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BAC" w:rsidP="006465F7" w:rsidRDefault="00E466DA" w14:paraId="40AC9682" w14:textId="7721F329">
      <w:bookmarkStart w:name="OLE_LINK42" w:id="0"/>
      <w:bookmarkStart w:name="OLE_LINK45" w:id="1"/>
      <w:bookmarkStart w:name="OLE_LINK24" w:id="2"/>
      <w:bookmarkStart w:name="OLE_LINK20" w:id="3"/>
      <w:bookmarkStart w:name="OLE_LINK35" w:id="4"/>
      <w:r>
        <w:t xml:space="preserve">Geachte </w:t>
      </w:r>
      <w:r w:rsidR="006465F7">
        <w:t>Voorzitter,</w:t>
      </w:r>
      <w:r>
        <w:br/>
      </w:r>
    </w:p>
    <w:p w:rsidR="000C7690" w:rsidP="006465F7" w:rsidRDefault="00A23CBE" w14:paraId="2267F9EB" w14:textId="77777777">
      <w:bookmarkStart w:name="OLE_LINK44" w:id="5"/>
      <w:r w:rsidRPr="00A23CBE">
        <w:t>Nederland is recent geconfronteerd met natuurbranden die onze samenleving direct raken.</w:t>
      </w:r>
      <w:r w:rsidR="001F30F8">
        <w:t xml:space="preserve"> Hierover heb ik uw Kamer samen met de minister van Justitie en Veiligheid (JenV) en de staatssecretaris van Defensie geïnformeerd</w:t>
      </w:r>
      <w:r w:rsidRPr="69693D38" w:rsidR="001F30F8">
        <w:rPr>
          <w:rStyle w:val="Voetnootmarkering"/>
        </w:rPr>
        <w:footnoteReference w:id="1"/>
      </w:r>
      <w:r w:rsidR="001F30F8">
        <w:t>. Deze natuurbranden</w:t>
      </w:r>
      <w:r w:rsidRPr="00A23CBE">
        <w:t xml:space="preserve"> </w:t>
      </w:r>
      <w:r w:rsidR="00BF5D2B">
        <w:t>onderstrepen</w:t>
      </w:r>
      <w:r w:rsidRPr="00A23CBE">
        <w:t xml:space="preserve"> onze kwetsbaarheid én het belang van goede voorbereiding, samenwerking en tijdige actie. Rijk, provincies, gemeenten, veiligheidsregio’s, natuurbeheerders en kennisinstellingen versterken daarom hun samenwerking voor bescherming van </w:t>
      </w:r>
      <w:r w:rsidR="000C7690">
        <w:t xml:space="preserve">onze </w:t>
      </w:r>
      <w:r w:rsidRPr="00A23CBE">
        <w:t xml:space="preserve">natuur </w:t>
      </w:r>
      <w:r w:rsidR="000C7690">
        <w:t xml:space="preserve">én onze </w:t>
      </w:r>
      <w:r w:rsidRPr="00A23CBE">
        <w:t>veiligheid, in lijn met de Kamerbrief ‘Samen sterker tegen natuurbranden’</w:t>
      </w:r>
      <w:r w:rsidRPr="69693D38" w:rsidR="000C7690">
        <w:rPr>
          <w:rStyle w:val="Voetnootmarkering"/>
        </w:rPr>
        <w:footnoteReference w:id="2"/>
      </w:r>
      <w:r w:rsidRPr="00A23CBE">
        <w:t xml:space="preserve">. </w:t>
      </w:r>
    </w:p>
    <w:p w:rsidR="000E6A3D" w:rsidP="00B655A1" w:rsidRDefault="000E6A3D" w14:paraId="267B363D" w14:textId="77777777">
      <w:pPr>
        <w:tabs>
          <w:tab w:val="left" w:pos="937"/>
        </w:tabs>
      </w:pPr>
      <w:bookmarkStart w:name="OLE_LINK7" w:id="6"/>
    </w:p>
    <w:p w:rsidRPr="00DD7312" w:rsidR="00F904BA" w:rsidP="00B655A1" w:rsidRDefault="53DF11B5" w14:paraId="4074CA4A" w14:textId="11F84172">
      <w:pPr>
        <w:tabs>
          <w:tab w:val="left" w:pos="937"/>
        </w:tabs>
      </w:pPr>
      <w:r>
        <w:t>Hierbij informeer ik uw Kamer</w:t>
      </w:r>
      <w:r w:rsidR="5AF7B41A">
        <w:t xml:space="preserve">, mede namens de minister van </w:t>
      </w:r>
      <w:r w:rsidR="1B447273">
        <w:t>JenV</w:t>
      </w:r>
      <w:r w:rsidR="5AF7B41A">
        <w:t xml:space="preserve">, </w:t>
      </w:r>
      <w:bookmarkStart w:name="OLE_LINK43" w:id="7"/>
      <w:r w:rsidR="0512B53F">
        <w:t>over</w:t>
      </w:r>
      <w:r w:rsidR="361CB579">
        <w:t xml:space="preserve"> </w:t>
      </w:r>
      <w:r w:rsidR="61845682">
        <w:t>recente inzichten</w:t>
      </w:r>
      <w:r w:rsidR="703DC882">
        <w:t xml:space="preserve">, </w:t>
      </w:r>
      <w:r w:rsidR="64C0C55F">
        <w:t>ontwikkelingen</w:t>
      </w:r>
      <w:r w:rsidR="24EDE405">
        <w:t xml:space="preserve"> </w:t>
      </w:r>
      <w:r w:rsidR="703DC882">
        <w:t>en vervolgstappen op het gebied van natuurbrandbeheersing.</w:t>
      </w:r>
      <w:r w:rsidR="62981213">
        <w:t xml:space="preserve"> Ik ga daarbij in </w:t>
      </w:r>
      <w:r w:rsidR="6DCC35E2">
        <w:t xml:space="preserve">op </w:t>
      </w:r>
      <w:r w:rsidR="5C5E97C8">
        <w:t xml:space="preserve">internationale en Europese ontwikkelingen, het belang </w:t>
      </w:r>
      <w:r w:rsidR="2C3C3C28">
        <w:t xml:space="preserve">van </w:t>
      </w:r>
      <w:r w:rsidR="5C5E97C8">
        <w:t xml:space="preserve">vitale natuur en biodiversiteit, effectieve en veilige inzet van hulpdiensten, bestuurlijke regie, </w:t>
      </w:r>
      <w:r w:rsidR="13CCC164">
        <w:t xml:space="preserve">wet- en regelgeving </w:t>
      </w:r>
      <w:r w:rsidR="5C5E97C8">
        <w:t xml:space="preserve">en </w:t>
      </w:r>
      <w:r w:rsidR="5B742862">
        <w:t>financiering</w:t>
      </w:r>
      <w:r w:rsidR="5C5E97C8">
        <w:t>.</w:t>
      </w:r>
      <w:bookmarkEnd w:id="7"/>
    </w:p>
    <w:p w:rsidR="0059359F" w:rsidP="00B655A1" w:rsidRDefault="0059359F" w14:paraId="766FA322" w14:textId="77777777">
      <w:pPr>
        <w:tabs>
          <w:tab w:val="left" w:pos="937"/>
        </w:tabs>
      </w:pPr>
    </w:p>
    <w:p w:rsidRPr="007E05E5" w:rsidR="00B65F5E" w:rsidP="00B655A1" w:rsidRDefault="00007935" w14:paraId="16A934BD" w14:textId="7F3BD39D">
      <w:pPr>
        <w:tabs>
          <w:tab w:val="left" w:pos="937"/>
        </w:tabs>
        <w:rPr>
          <w:b/>
          <w:bCs/>
        </w:rPr>
      </w:pPr>
      <w:bookmarkStart w:name="OLE_LINK56" w:id="8"/>
      <w:bookmarkStart w:name="OLE_LINK5" w:id="9"/>
      <w:bookmarkStart w:name="OLE_LINK90" w:id="10"/>
      <w:r w:rsidRPr="00007935">
        <w:rPr>
          <w:b/>
          <w:bCs/>
        </w:rPr>
        <w:t>Nederland bereidt zich voor</w:t>
      </w:r>
      <w:r>
        <w:rPr>
          <w:b/>
          <w:bCs/>
        </w:rPr>
        <w:t>, samen met d</w:t>
      </w:r>
      <w:r w:rsidRPr="007E05E5" w:rsidR="001D4153">
        <w:rPr>
          <w:b/>
          <w:bCs/>
        </w:rPr>
        <w:t>e werel</w:t>
      </w:r>
      <w:r>
        <w:rPr>
          <w:b/>
          <w:bCs/>
        </w:rPr>
        <w:t>d</w:t>
      </w:r>
    </w:p>
    <w:p w:rsidR="00173569" w:rsidP="00173569" w:rsidRDefault="00173569" w14:paraId="174CFA4A" w14:textId="287E6E6F">
      <w:pPr>
        <w:tabs>
          <w:tab w:val="left" w:pos="937"/>
        </w:tabs>
      </w:pPr>
      <w:bookmarkStart w:name="OLE_LINK6" w:id="11"/>
      <w:bookmarkStart w:name="OLE_LINK15" w:id="12"/>
      <w:bookmarkStart w:name="OLE_LINK13" w:id="13"/>
      <w:bookmarkEnd w:id="8"/>
      <w:r>
        <w:t>Internationaal groeit het besef dat natuurbranden niet uitsluitend met brandbestrijding kunnen worden beheerst</w:t>
      </w:r>
      <w:r>
        <w:rPr>
          <w:rStyle w:val="Voetnootmarkering"/>
        </w:rPr>
        <w:footnoteReference w:id="3"/>
      </w:r>
      <w:r>
        <w:t xml:space="preserve">. </w:t>
      </w:r>
      <w:r w:rsidR="00142F1B">
        <w:t>E</w:t>
      </w:r>
      <w:r w:rsidR="00EA0E46">
        <w:t>ffectievere bestrijding neemt onderliggende risico’s, zoals brandbare vegetatie, verdroging en kwetsbare gebiedsinrichting, niet weg. Daarom verschuift de aandacht wereldwijd naar integrale natuurbrandbeheersing, met meer nadruk op preventie en risicobeperking</w:t>
      </w:r>
      <w:r>
        <w:t xml:space="preserve">. </w:t>
      </w:r>
      <w:r w:rsidR="004366EA">
        <w:t>Het</w:t>
      </w:r>
      <w:r>
        <w:t xml:space="preserve"> afgelopen najaar </w:t>
      </w:r>
      <w:r w:rsidR="004366EA">
        <w:t xml:space="preserve">is </w:t>
      </w:r>
      <w:r>
        <w:t xml:space="preserve">binnen de Verenigde Naties </w:t>
      </w:r>
      <w:r w:rsidR="004366EA">
        <w:t xml:space="preserve">dan ook </w:t>
      </w:r>
      <w:r>
        <w:t>een resolutie aangenomen over het versterken van de wereldwijde inzet op integrale natuurbrandbeheersing</w:t>
      </w:r>
      <w:r>
        <w:rPr>
          <w:rStyle w:val="Voetnootmarkering"/>
        </w:rPr>
        <w:footnoteReference w:id="4"/>
      </w:r>
      <w:r>
        <w:t>.</w:t>
      </w:r>
    </w:p>
    <w:p w:rsidR="00173569" w:rsidP="00173569" w:rsidRDefault="00173569" w14:paraId="7F2A9AEE" w14:textId="77777777">
      <w:pPr>
        <w:tabs>
          <w:tab w:val="left" w:pos="937"/>
        </w:tabs>
      </w:pPr>
    </w:p>
    <w:p w:rsidR="00173569" w:rsidP="00173569" w:rsidRDefault="008C489E" w14:paraId="2086A98E" w14:textId="3AD8A797">
      <w:pPr>
        <w:tabs>
          <w:tab w:val="left" w:pos="937"/>
        </w:tabs>
      </w:pPr>
      <w:r>
        <w:t>D</w:t>
      </w:r>
      <w:r w:rsidR="003C3F81">
        <w:t xml:space="preserve">e </w:t>
      </w:r>
      <w:r w:rsidR="003B4A61">
        <w:t xml:space="preserve">door de Europese Unie gesteunde </w:t>
      </w:r>
      <w:r w:rsidR="586B24F1">
        <w:t>Kananaskis Wildfire Charter</w:t>
      </w:r>
      <w:r w:rsidR="00173569">
        <w:rPr>
          <w:rStyle w:val="Voetnootmarkering"/>
        </w:rPr>
        <w:footnoteReference w:id="5"/>
      </w:r>
      <w:r w:rsidR="586B24F1">
        <w:t xml:space="preserve"> past binnen deze ontwikkeling. Daarin wordt het belang benadrukt van wetenschappelijke én lokale kennis, op de natuur gebaseerde oplossingen en een brede </w:t>
      </w:r>
      <w:r w:rsidR="586B24F1">
        <w:lastRenderedPageBreak/>
        <w:t xml:space="preserve">maatschappelijke aanpak van natuurbrandrisico’s. </w:t>
      </w:r>
      <w:r w:rsidR="006E0235">
        <w:t xml:space="preserve">Afgelopen najaar ondertekende </w:t>
      </w:r>
      <w:r w:rsidR="586B24F1">
        <w:t xml:space="preserve">Nederland </w:t>
      </w:r>
      <w:r w:rsidR="006E0235">
        <w:t xml:space="preserve">dan ook </w:t>
      </w:r>
      <w:r w:rsidR="586B24F1">
        <w:t>samen met landen uit alle delen van de wereld een oproep om natuurbranden via een integrale aanpak proactief te voorkomen en de weerbaarheid te vergroten</w:t>
      </w:r>
      <w:r w:rsidR="00173569">
        <w:rPr>
          <w:rStyle w:val="Voetnootmarkering"/>
        </w:rPr>
        <w:footnoteReference w:id="6"/>
      </w:r>
      <w:r w:rsidR="586B24F1">
        <w:t>.</w:t>
      </w:r>
    </w:p>
    <w:p w:rsidR="00173569" w:rsidP="00173569" w:rsidRDefault="00173569" w14:paraId="69236142" w14:textId="77777777">
      <w:pPr>
        <w:tabs>
          <w:tab w:val="left" w:pos="937"/>
        </w:tabs>
      </w:pPr>
    </w:p>
    <w:p w:rsidR="00173569" w:rsidP="00173569" w:rsidRDefault="00173569" w14:paraId="032984A1" w14:textId="72900674">
      <w:pPr>
        <w:tabs>
          <w:tab w:val="left" w:pos="937"/>
        </w:tabs>
      </w:pPr>
      <w:r>
        <w:t xml:space="preserve">Ook </w:t>
      </w:r>
      <w:r w:rsidR="00B97769">
        <w:t>in</w:t>
      </w:r>
      <w:r>
        <w:t xml:space="preserve"> Europa is deze beweging duidelijk zichtbaar. De Europese Commissie </w:t>
      </w:r>
      <w:r w:rsidR="00B97769">
        <w:t xml:space="preserve">publiceerde afgelopen </w:t>
      </w:r>
      <w:r>
        <w:t>maart een nieuwe strategie voor integrale natuurbrandbeheersing</w:t>
      </w:r>
      <w:r>
        <w:rPr>
          <w:rStyle w:val="Voetnootmarkering"/>
          <w:szCs w:val="18"/>
        </w:rPr>
        <w:footnoteReference w:id="7"/>
      </w:r>
      <w:r>
        <w:t xml:space="preserve">. </w:t>
      </w:r>
      <w:r w:rsidR="00283D29">
        <w:t xml:space="preserve">Daarin benadrukt </w:t>
      </w:r>
      <w:r w:rsidR="00FD52A4">
        <w:t xml:space="preserve">ook </w:t>
      </w:r>
      <w:r w:rsidR="00283D29">
        <w:t>de Commissie</w:t>
      </w:r>
      <w:r w:rsidR="00FD52A4">
        <w:t xml:space="preserve"> </w:t>
      </w:r>
      <w:r w:rsidR="00283D29">
        <w:t>het belang van op de natuur gebaseerde oplossingen voor het realiseren van brandbestendige landschappen.</w:t>
      </w:r>
      <w:r>
        <w:t xml:space="preserve"> </w:t>
      </w:r>
      <w:r w:rsidR="00F6417E">
        <w:t xml:space="preserve">Hiertoe publiceerde de Commissie </w:t>
      </w:r>
      <w:r>
        <w:t>nieuwe richtsnoeren</w:t>
      </w:r>
      <w:r w:rsidR="00180668">
        <w:t xml:space="preserve"> </w:t>
      </w:r>
      <w:r>
        <w:t>die relevant zijn voor natuurbrandbeheersing in Natura 2000-gebieden</w:t>
      </w:r>
      <w:r>
        <w:rPr>
          <w:rStyle w:val="Voetnootmarkering"/>
          <w:szCs w:val="18"/>
        </w:rPr>
        <w:footnoteReference w:id="8"/>
      </w:r>
      <w:r>
        <w:t>. De kabinetsappreciatie van het voorstel van de Europese Commissie heeft uw Kamer reeds ontvangen</w:t>
      </w:r>
      <w:r>
        <w:rPr>
          <w:rStyle w:val="Voetnootmarkering"/>
          <w:szCs w:val="18"/>
        </w:rPr>
        <w:footnoteReference w:id="9"/>
      </w:r>
      <w:r>
        <w:t>.</w:t>
      </w:r>
    </w:p>
    <w:bookmarkEnd w:id="9"/>
    <w:bookmarkEnd w:id="11"/>
    <w:bookmarkEnd w:id="12"/>
    <w:bookmarkEnd w:id="13"/>
    <w:p w:rsidR="00DD7C1C" w:rsidP="00DD7C1C" w:rsidRDefault="00DD7C1C" w14:paraId="37276A08" w14:textId="77777777">
      <w:pPr>
        <w:tabs>
          <w:tab w:val="left" w:pos="937"/>
        </w:tabs>
      </w:pPr>
    </w:p>
    <w:p w:rsidRPr="009C6841" w:rsidR="008A175A" w:rsidP="008A175A" w:rsidRDefault="00CF7B6F" w14:paraId="1E132E89" w14:textId="29A0C0E2">
      <w:pPr>
        <w:tabs>
          <w:tab w:val="left" w:pos="937"/>
        </w:tabs>
        <w:rPr>
          <w:b/>
          <w:bCs/>
        </w:rPr>
      </w:pPr>
      <w:bookmarkStart w:name="OLE_LINK19" w:id="18"/>
      <w:r>
        <w:rPr>
          <w:b/>
          <w:bCs/>
        </w:rPr>
        <w:t>Een s</w:t>
      </w:r>
      <w:r w:rsidRPr="009C6841" w:rsidR="008A175A">
        <w:rPr>
          <w:b/>
          <w:bCs/>
        </w:rPr>
        <w:t>tructureel veiligheidsrisico</w:t>
      </w:r>
      <w:r w:rsidR="002111A9">
        <w:rPr>
          <w:b/>
          <w:bCs/>
        </w:rPr>
        <w:t>, nu en in de toekomst</w:t>
      </w:r>
    </w:p>
    <w:p w:rsidR="002A65BD" w:rsidP="009742A3" w:rsidRDefault="009742A3" w14:paraId="75575566" w14:textId="77777777">
      <w:pPr>
        <w:tabs>
          <w:tab w:val="left" w:pos="937"/>
        </w:tabs>
      </w:pPr>
      <w:bookmarkStart w:name="OLE_LINK4" w:id="19"/>
      <w:bookmarkStart w:name="OLE_LINK16" w:id="20"/>
      <w:bookmarkStart w:name="OLE_LINK23" w:id="21"/>
      <w:bookmarkEnd w:id="18"/>
      <w:r>
        <w:t>Natuurbranden vormen in Nederland een structureel veiligheidsrisico, met mogelijk grote maatschappelijke gevolgen. Klimaat- en natuurrampen kunnen vrijwel alle nationale veiligheidsbelangen raken, waaronder territoriale, fysieke, economische en ecologische veiligheid, evenals sociaal-politieke stabiliteit</w:t>
      </w:r>
      <w:r w:rsidR="002A65BD">
        <w:t xml:space="preserve"> </w:t>
      </w:r>
      <w:r w:rsidR="002A65BD">
        <w:rPr>
          <w:rStyle w:val="Voetnootmarkering"/>
        </w:rPr>
        <w:footnoteReference w:id="10"/>
      </w:r>
      <w:r>
        <w:t xml:space="preserve">. </w:t>
      </w:r>
    </w:p>
    <w:p w:rsidR="002A65BD" w:rsidP="009742A3" w:rsidRDefault="002A65BD" w14:paraId="46AB43E1" w14:textId="77777777">
      <w:pPr>
        <w:tabs>
          <w:tab w:val="left" w:pos="937"/>
        </w:tabs>
      </w:pPr>
    </w:p>
    <w:p w:rsidR="009742A3" w:rsidRDefault="003A0C7D" w14:paraId="7443FE28" w14:textId="5C367FA4">
      <w:pPr>
        <w:tabs>
          <w:tab w:val="left" w:pos="937"/>
        </w:tabs>
      </w:pPr>
      <w:bookmarkStart w:name="OLE_LINK80" w:id="22"/>
      <w:r w:rsidRPr="003A0C7D">
        <w:t>Door klimaatverandering nemen weersextremen toe en verschuift het gebied met een verhoogd natuurbrandrisico richting Centraal- en Noord-Europa</w:t>
      </w:r>
      <w:r>
        <w:rPr>
          <w:rStyle w:val="Voetnootmarkering"/>
        </w:rPr>
        <w:footnoteReference w:id="11"/>
      </w:r>
      <w:r w:rsidRPr="003A0C7D">
        <w:t>. Ook Nederland krijgt daardoor vaker te maken met omstandigheden die natuurbranden kunnen versterken.</w:t>
      </w:r>
      <w:bookmarkEnd w:id="22"/>
      <w:r>
        <w:t xml:space="preserve"> </w:t>
      </w:r>
      <w:r w:rsidR="6F8B36F3">
        <w:t>Droogte, hitte, drogere lucht, verdroging en vergrassing maken natuurgebieden brandbaarder. Daardoor neemt de kans op sneller verspreidende en intensere natuurbranden toe</w:t>
      </w:r>
      <w:r w:rsidRPr="69693D38" w:rsidR="009742A3">
        <w:rPr>
          <w:rStyle w:val="Voetnootmarkering"/>
        </w:rPr>
        <w:footnoteReference w:id="12"/>
      </w:r>
      <w:r w:rsidRPr="69693D38" w:rsidR="7D5BF9CE">
        <w:rPr>
          <w:vertAlign w:val="superscript"/>
        </w:rPr>
        <w:t xml:space="preserve">, </w:t>
      </w:r>
      <w:r w:rsidRPr="69693D38" w:rsidR="009742A3">
        <w:rPr>
          <w:rStyle w:val="Voetnootmarkering"/>
        </w:rPr>
        <w:footnoteReference w:id="13"/>
      </w:r>
      <w:r w:rsidR="267896B7">
        <w:t>.</w:t>
      </w:r>
      <w:r w:rsidR="7B8D3C5D">
        <w:t xml:space="preserve"> </w:t>
      </w:r>
      <w:r w:rsidR="79956F05">
        <w:t xml:space="preserve">Ook nu al </w:t>
      </w:r>
      <w:r w:rsidR="19F395A6">
        <w:t xml:space="preserve">zijn </w:t>
      </w:r>
      <w:r w:rsidR="7B8D3C5D">
        <w:t>g</w:t>
      </w:r>
      <w:r w:rsidR="267896B7">
        <w:t xml:space="preserve">rootschalige natuurbranden </w:t>
      </w:r>
      <w:r w:rsidR="7B8D3C5D">
        <w:t xml:space="preserve">in Nederland </w:t>
      </w:r>
      <w:r w:rsidR="267896B7">
        <w:t>mogelijk</w:t>
      </w:r>
      <w:r w:rsidRPr="69693D38" w:rsidR="009742A3">
        <w:rPr>
          <w:rStyle w:val="Voetnootmarkering"/>
        </w:rPr>
        <w:footnoteReference w:id="14"/>
      </w:r>
      <w:r w:rsidR="267896B7">
        <w:t xml:space="preserve">. </w:t>
      </w:r>
      <w:r w:rsidR="185829E1">
        <w:t>De dichtbevolktheid van ons land</w:t>
      </w:r>
      <w:r w:rsidR="267896B7">
        <w:t xml:space="preserve"> en </w:t>
      </w:r>
      <w:r w:rsidR="185829E1">
        <w:t>de verwevenheid van natuur</w:t>
      </w:r>
      <w:r w:rsidR="267896B7">
        <w:t xml:space="preserve"> met recreatie, wonen, werken, zorgfuncties en vitale infrastructuur</w:t>
      </w:r>
      <w:r w:rsidR="128051EA">
        <w:t xml:space="preserve"> </w:t>
      </w:r>
      <w:r w:rsidRPr="00E33A41" w:rsidR="00E33A41">
        <w:t>zorgen</w:t>
      </w:r>
      <w:r w:rsidR="00E33A41">
        <w:t xml:space="preserve"> </w:t>
      </w:r>
      <w:r w:rsidR="128051EA">
        <w:t xml:space="preserve">ervoor dat </w:t>
      </w:r>
      <w:r w:rsidR="267896B7">
        <w:t>een brand al snel grote maatschappelijke gevolgen</w:t>
      </w:r>
      <w:r w:rsidR="128051EA">
        <w:t xml:space="preserve"> kan</w:t>
      </w:r>
      <w:r w:rsidR="267896B7">
        <w:t xml:space="preserve"> hebben.</w:t>
      </w:r>
    </w:p>
    <w:p w:rsidR="009742A3" w:rsidP="009742A3" w:rsidRDefault="009742A3" w14:paraId="6F7A470E" w14:textId="77777777">
      <w:pPr>
        <w:tabs>
          <w:tab w:val="left" w:pos="937"/>
        </w:tabs>
      </w:pPr>
    </w:p>
    <w:p w:rsidRPr="00EF6434" w:rsidR="00D5163B" w:rsidP="003D3B83" w:rsidRDefault="00E56AD1" w14:paraId="60B3F45C" w14:textId="61E767DE">
      <w:pPr>
        <w:tabs>
          <w:tab w:val="left" w:pos="937"/>
        </w:tabs>
      </w:pPr>
      <w:r w:rsidRPr="00E56AD1">
        <w:t xml:space="preserve">Het risico reikt verder dan de brand zelf: rookoverlast, gezondheidsschade, evacuaties, schade aan natuur, verstoring van verkeer en energievoorzieningen en economische schade zijn </w:t>
      </w:r>
      <w:r w:rsidR="00B643FB">
        <w:t xml:space="preserve">allemaal </w:t>
      </w:r>
      <w:r w:rsidRPr="00E56AD1">
        <w:t xml:space="preserve">mogelijk. </w:t>
      </w:r>
      <w:r w:rsidRPr="00456917" w:rsidR="00456917">
        <w:t>Schaarste aan personeel en middelen kan bovendien toenemen en hulpdiensten en overheid voor moeilijke keuzes stellen</w:t>
      </w:r>
      <w:r w:rsidRPr="69693D38" w:rsidR="00FC1F20">
        <w:rPr>
          <w:rStyle w:val="Voetnootmarkering"/>
        </w:rPr>
        <w:footnoteReference w:id="15"/>
      </w:r>
      <w:r w:rsidR="00C61727">
        <w:t>.</w:t>
      </w:r>
      <w:r w:rsidR="267896B7">
        <w:t xml:space="preserve"> </w:t>
      </w:r>
      <w:r w:rsidRPr="00C61727" w:rsidR="00C61727">
        <w:t>Recente natuurbranden laten zien dat risicobeheersing noodzakelijk is. Daarom is het versterken van natuurbrandbeheersing opgenomen als prioriteit in de Veiligheidsstrategie voor het Koninkrijk der Nederlanden</w:t>
      </w:r>
      <w:r w:rsidR="00A54FCF">
        <w:rPr>
          <w:rStyle w:val="Voetnootmarkering"/>
        </w:rPr>
        <w:footnoteReference w:id="16"/>
      </w:r>
      <w:r w:rsidR="267896B7">
        <w:t>.</w:t>
      </w:r>
      <w:bookmarkStart w:name="OLE_LINK2" w:id="24"/>
      <w:bookmarkEnd w:id="19"/>
      <w:bookmarkEnd w:id="20"/>
      <w:bookmarkEnd w:id="21"/>
    </w:p>
    <w:bookmarkEnd w:id="24"/>
    <w:p w:rsidR="00F00A7A" w:rsidP="009F3222" w:rsidRDefault="00F00A7A" w14:paraId="5B65CA2D" w14:textId="77777777">
      <w:pPr>
        <w:tabs>
          <w:tab w:val="left" w:pos="937"/>
        </w:tabs>
        <w:rPr>
          <w:szCs w:val="18"/>
        </w:rPr>
      </w:pPr>
    </w:p>
    <w:p w:rsidRPr="00E44988" w:rsidR="00BA0A34" w:rsidP="00E44988" w:rsidRDefault="003D31FA" w14:paraId="0146C088" w14:textId="36915F96">
      <w:pPr>
        <w:rPr>
          <w:b/>
          <w:bCs/>
        </w:rPr>
      </w:pPr>
      <w:bookmarkStart w:name="OLE_LINK10" w:id="25"/>
      <w:bookmarkStart w:name="OLE_LINK14" w:id="26"/>
      <w:bookmarkStart w:name="OLE_LINK17" w:id="27"/>
      <w:r w:rsidRPr="003D31FA">
        <w:rPr>
          <w:b/>
          <w:bCs/>
        </w:rPr>
        <w:t>De toekomst ligt in een integrale aanpak</w:t>
      </w:r>
      <w:bookmarkEnd w:id="6"/>
      <w:bookmarkEnd w:id="25"/>
      <w:bookmarkEnd w:id="26"/>
      <w:bookmarkEnd w:id="27"/>
    </w:p>
    <w:p w:rsidR="00B60A77" w:rsidP="00B655A1" w:rsidRDefault="00073377" w14:paraId="6AECAD20" w14:textId="2B9A0A0C">
      <w:pPr>
        <w:tabs>
          <w:tab w:val="left" w:pos="937"/>
        </w:tabs>
        <w:rPr>
          <w:color w:val="212121"/>
          <w:szCs w:val="18"/>
        </w:rPr>
      </w:pPr>
      <w:bookmarkStart w:name="OLE_LINK82" w:id="28"/>
      <w:r>
        <w:lastRenderedPageBreak/>
        <w:t xml:space="preserve">Onze inzet is gericht op </w:t>
      </w:r>
      <w:r w:rsidR="00BA0A34">
        <w:t xml:space="preserve">voorkomen wat kan, voorbereiden waar het moet, effectief reageren wanneer nodig en herstellen </w:t>
      </w:r>
      <w:r w:rsidR="00C71113">
        <w:t>met meer</w:t>
      </w:r>
      <w:r w:rsidR="00BA0A34">
        <w:t xml:space="preserve"> weerbaarheid </w:t>
      </w:r>
      <w:r w:rsidR="00C71113">
        <w:t xml:space="preserve">voor </w:t>
      </w:r>
      <w:r w:rsidR="00BA0A34">
        <w:t>natuur en samenleving.</w:t>
      </w:r>
      <w:bookmarkEnd w:id="28"/>
      <w:r w:rsidR="00BA0A34">
        <w:t xml:space="preserve"> Daarbij </w:t>
      </w:r>
      <w:r w:rsidR="00A32020">
        <w:t>wordt het</w:t>
      </w:r>
      <w:r w:rsidR="00BA0A34">
        <w:t xml:space="preserve"> uitgangspunt van meerlaagsveiligheid</w:t>
      </w:r>
      <w:r w:rsidR="00A32020">
        <w:t xml:space="preserve"> gehanteerd</w:t>
      </w:r>
      <w:r w:rsidR="00BA0A34">
        <w:t>: bewustwording, preventie, mitigatie, bestrijding en herstel.</w:t>
      </w:r>
      <w:r w:rsidR="00D93A4F">
        <w:rPr>
          <w:rStyle w:val="Voetnootmarkering"/>
        </w:rPr>
        <w:footnoteReference w:id="17"/>
      </w:r>
      <w:r w:rsidR="00D41CFE">
        <w:t xml:space="preserve"> </w:t>
      </w:r>
      <w:bookmarkStart w:name="OLE_LINK38" w:id="30"/>
      <w:bookmarkStart w:name="OLE_LINK36" w:id="31"/>
      <w:r w:rsidR="00AC799B">
        <w:t xml:space="preserve">Daarnaast zal ik </w:t>
      </w:r>
      <w:r w:rsidR="00AC799B">
        <w:rPr>
          <w:color w:val="212121"/>
          <w:szCs w:val="18"/>
        </w:rPr>
        <w:t>binnenkort</w:t>
      </w:r>
      <w:r w:rsidRPr="00DB3273" w:rsidR="00AC799B">
        <w:rPr>
          <w:color w:val="212121"/>
          <w:szCs w:val="18"/>
        </w:rPr>
        <w:t xml:space="preserve"> met hulp van Staatsbosbeheer een nationaal centrum voor natuurbrandbeheersing op</w:t>
      </w:r>
      <w:r w:rsidR="00AC799B">
        <w:rPr>
          <w:color w:val="212121"/>
          <w:szCs w:val="18"/>
        </w:rPr>
        <w:t xml:space="preserve">richten dat gaat </w:t>
      </w:r>
      <w:r w:rsidRPr="00DB3273" w:rsidR="00AC799B">
        <w:rPr>
          <w:color w:val="212121"/>
          <w:szCs w:val="18"/>
        </w:rPr>
        <w:t>helpen om kennis en praktijkervaring over natuurbranden samen te brengen en verder te ontwikkelen</w:t>
      </w:r>
      <w:bookmarkEnd w:id="30"/>
      <w:r w:rsidRPr="00DB3273" w:rsidR="00AC799B">
        <w:rPr>
          <w:color w:val="212121"/>
          <w:szCs w:val="18"/>
        </w:rPr>
        <w:t>.</w:t>
      </w:r>
      <w:bookmarkEnd w:id="31"/>
    </w:p>
    <w:p w:rsidR="00AC799B" w:rsidP="00B655A1" w:rsidRDefault="00AC799B" w14:paraId="50DEBB23" w14:textId="77777777">
      <w:pPr>
        <w:tabs>
          <w:tab w:val="left" w:pos="937"/>
        </w:tabs>
      </w:pPr>
    </w:p>
    <w:p w:rsidR="00E63F69" w:rsidP="00E63F69" w:rsidRDefault="0052572D" w14:paraId="6215C38E" w14:textId="53F62DAF">
      <w:bookmarkStart w:name="OLE_LINK47" w:id="32"/>
      <w:bookmarkStart w:name="OLE_LINK28" w:id="33"/>
      <w:r w:rsidRPr="0052572D">
        <w:t>Natuurbrandbeheersing is een gezamenlijke opgave die geen enkele partij alleen kan dragen</w:t>
      </w:r>
      <w:r w:rsidR="00E63F69">
        <w:t>.</w:t>
      </w:r>
      <w:bookmarkStart w:name="OLE_LINK68" w:id="34"/>
      <w:r w:rsidR="00E63F69">
        <w:t xml:space="preserve"> </w:t>
      </w:r>
      <w:bookmarkEnd w:id="32"/>
      <w:r w:rsidR="00E63F69">
        <w:t>Het Rijk is verantwoordelijk voor de nationale kaders, de verbinding met klimaatadaptatie, natuurbeleid, crisisbeheersing en internationale samenwerking.</w:t>
      </w:r>
      <w:r w:rsidR="00D007E4">
        <w:t xml:space="preserve"> </w:t>
      </w:r>
      <w:r w:rsidR="00D32092">
        <w:t xml:space="preserve">Daarbij is </w:t>
      </w:r>
      <w:r w:rsidR="00D007E4">
        <w:t xml:space="preserve">LVVN verantwoordelijk voor risicobeheersing en JenV voor crisisbeheersing. </w:t>
      </w:r>
      <w:bookmarkEnd w:id="34"/>
      <w:r w:rsidR="00E63F69">
        <w:t xml:space="preserve">Provincies hebben een centrale rol in natuurbeleid, gebiedsprocessen en ruimtelijke keuzes. </w:t>
      </w:r>
      <w:bookmarkStart w:name="OLE_LINK49" w:id="35"/>
      <w:r w:rsidR="00E63F69">
        <w:t>Gemeenten zijn verantwoordelijk voor lokale ruimtelijke ordening en openbare orde en veiligheid. Veiligheidsregio’s dragen zorg voor voorbereiding op incidentenbestrijding en crisisbeheersing. Terreinbeheerders beheren de gebieden waar risico’s zich manifesteren</w:t>
      </w:r>
      <w:r w:rsidR="00186D07">
        <w:t xml:space="preserve"> en k</w:t>
      </w:r>
      <w:r w:rsidR="00E63F69">
        <w:t>ennisinstituten leveren de kennisbasis.</w:t>
      </w:r>
      <w:bookmarkEnd w:id="35"/>
    </w:p>
    <w:p w:rsidR="00E63F69" w:rsidP="00E63F69" w:rsidRDefault="00E63F69" w14:paraId="77FC0011" w14:textId="77777777"/>
    <w:p w:rsidR="00FB4618" w:rsidP="00E63F69" w:rsidRDefault="001732B8" w14:paraId="29CE77B6" w14:textId="27C8E618">
      <w:bookmarkStart w:name="OLE_LINK29" w:id="36"/>
      <w:r w:rsidRPr="001732B8">
        <w:t>Aangezien de opgave meerdere beleidsterreinen en bestuurslagen raakt, vraagt deze gezamenlijke verantwoordelijkheid om bestuurlijke regie</w:t>
      </w:r>
      <w:r w:rsidR="003C00D1">
        <w:t xml:space="preserve">. </w:t>
      </w:r>
      <w:r w:rsidRPr="00F1495D" w:rsidR="00F1495D">
        <w:t>Daarbij gaat het niet om het overnemen van taken, maar om samenhang, het adresseren van knelpunten en duidelijke verantwoordelijkheden</w:t>
      </w:r>
      <w:r w:rsidR="00E63F69">
        <w:t>.</w:t>
      </w:r>
      <w:bookmarkEnd w:id="33"/>
      <w:bookmarkEnd w:id="36"/>
      <w:r w:rsidR="00E63F69">
        <w:t xml:space="preserve"> </w:t>
      </w:r>
      <w:r w:rsidRPr="00FB4618" w:rsidR="00FB4618">
        <w:t>Door de diversiteit aan landschappen en de verschillen in structuur, samenstelling en staat van de natuur moet natuurbrandbeheersing zoveel mogelijk gebiedsgericht worden aangepakt en op passend niveau worden geïmplementeerd.</w:t>
      </w:r>
    </w:p>
    <w:p w:rsidR="00E63F69" w:rsidP="00B655A1" w:rsidRDefault="00E63F69" w14:paraId="6BBE021B" w14:textId="77777777">
      <w:pPr>
        <w:tabs>
          <w:tab w:val="left" w:pos="937"/>
        </w:tabs>
      </w:pPr>
    </w:p>
    <w:p w:rsidRPr="003234ED" w:rsidR="003234ED" w:rsidP="00B655A1" w:rsidRDefault="005A5F92" w14:paraId="2751E40D" w14:textId="1EC2E571">
      <w:pPr>
        <w:tabs>
          <w:tab w:val="left" w:pos="937"/>
        </w:tabs>
        <w:rPr>
          <w:b/>
          <w:bCs/>
        </w:rPr>
      </w:pPr>
      <w:bookmarkStart w:name="OLE_LINK34" w:id="37"/>
      <w:r w:rsidRPr="005A5F92">
        <w:rPr>
          <w:b/>
          <w:bCs/>
        </w:rPr>
        <w:t>De natuur beschermt ons, als wij de natuur beschermen</w:t>
      </w:r>
    </w:p>
    <w:p w:rsidR="00B91E31" w:rsidP="00300FC5" w:rsidRDefault="1CF44789" w14:paraId="69537647" w14:textId="2D97BEEA">
      <w:pPr>
        <w:tabs>
          <w:tab w:val="left" w:pos="937"/>
        </w:tabs>
      </w:pPr>
      <w:bookmarkStart w:name="OLE_LINK69" w:id="38"/>
      <w:bookmarkStart w:name="OLE_LINK26" w:id="39"/>
      <w:r>
        <w:t>Vitale natuur en biodiversiteit zijn essentieel voor veiligheid. Wanneer natuur verdroogt, verarmt of vergrast, neemt de kwetsbaarheid voor natuurbranden toe. Dat raakt niet alleen natuurdoelen, maar ook de veiligheid van mensen, dieren en de fysieke leefomgeving.</w:t>
      </w:r>
      <w:r w:rsidR="00300FC5">
        <w:t xml:space="preserve"> Natuurbranden zijn nooit volledig uit te sluiten, maar gezonde, diverse en goed beheerde ecosystemen maken het landschap weerbaarder tegen brand en helpen risico’s en gevolgen te beperken.</w:t>
      </w:r>
    </w:p>
    <w:bookmarkEnd w:id="38"/>
    <w:p w:rsidR="00C41FC1" w:rsidP="00C41FC1" w:rsidRDefault="00C41FC1" w14:paraId="72E4039E" w14:textId="77777777">
      <w:pPr>
        <w:tabs>
          <w:tab w:val="left" w:pos="937"/>
        </w:tabs>
      </w:pPr>
    </w:p>
    <w:p w:rsidR="00C41FC1" w:rsidP="00C41FC1" w:rsidRDefault="1CF44789" w14:paraId="306BBEC2" w14:textId="6ADE708A">
      <w:pPr>
        <w:tabs>
          <w:tab w:val="left" w:pos="937"/>
        </w:tabs>
      </w:pPr>
      <w:r>
        <w:t>Gezonde ecosystemen zijn bovendien beter in staat zich aan te passen aan klimaatverandering. Op de natuur gebaseerde oplossingen kunnen daarbij tegelijk bijdragen aan risicobeheersing en natuurherstel</w:t>
      </w:r>
      <w:r w:rsidRPr="00B57CB1" w:rsidR="00B57CB1">
        <w:rPr>
          <w:vertAlign w:val="superscript"/>
        </w:rPr>
        <w:footnoteReference w:id="18"/>
      </w:r>
      <w:r>
        <w:t>. Denk aan beheerbranden, begrazing, hydrologisch herstel en het vergroten van variatie in</w:t>
      </w:r>
      <w:r w:rsidRPr="0010383C" w:rsidR="3247F613">
        <w:t xml:space="preserve"> </w:t>
      </w:r>
      <w:r w:rsidR="3247F613">
        <w:t>leeftijd, structuur en soorten in de vegetatie</w:t>
      </w:r>
      <w:r>
        <w:t xml:space="preserve">. </w:t>
      </w:r>
      <w:r w:rsidR="74F6405A">
        <w:t>Zulke maatregelen verminderen brandbaar materiaal, houden brandgangen vrij en verkleinen de brandbaarheid</w:t>
      </w:r>
      <w:r>
        <w:t xml:space="preserve">. </w:t>
      </w:r>
      <w:r w:rsidRPr="00CE3285" w:rsidR="00CE3285">
        <w:t>Het versterken van veiligheid is dus geen reden om natuurdoelen los te laten, maar om natuur robuuster te maken</w:t>
      </w:r>
      <w:bookmarkStart w:name="OLE_LINK118" w:id="40"/>
      <w:r>
        <w:t xml:space="preserve">. Ook </w:t>
      </w:r>
      <w:r w:rsidR="0050403E">
        <w:t xml:space="preserve">recente </w:t>
      </w:r>
      <w:r>
        <w:t>Europe</w:t>
      </w:r>
      <w:r w:rsidR="0050403E">
        <w:t>se</w:t>
      </w:r>
      <w:r>
        <w:t xml:space="preserve"> </w:t>
      </w:r>
      <w:r w:rsidR="0050403E">
        <w:t>richtsnoeren voor het beheer van Natura 2000-gebieden in de context van klimaatverandering benadrukken dit</w:t>
      </w:r>
      <w:bookmarkEnd w:id="40"/>
      <w:r w:rsidRPr="00A40AA7" w:rsidR="00A40AA7">
        <w:rPr>
          <w:vertAlign w:val="superscript"/>
        </w:rPr>
        <w:footnoteReference w:id="19"/>
      </w:r>
      <w:r>
        <w:t>.</w:t>
      </w:r>
    </w:p>
    <w:p w:rsidR="00C41FC1" w:rsidP="00C41FC1" w:rsidRDefault="00C41FC1" w14:paraId="3081E3C8" w14:textId="77777777">
      <w:pPr>
        <w:tabs>
          <w:tab w:val="left" w:pos="937"/>
        </w:tabs>
      </w:pPr>
    </w:p>
    <w:p w:rsidR="00181C76" w:rsidP="005A5F92" w:rsidRDefault="2D40F874" w14:paraId="27136ED5" w14:textId="5F24D2A2">
      <w:pPr>
        <w:tabs>
          <w:tab w:val="left" w:pos="937"/>
        </w:tabs>
      </w:pPr>
      <w:r>
        <w:t xml:space="preserve">Deze aanpak vraagt om gebiedsgericht maatwerk en kennis. Niet </w:t>
      </w:r>
      <w:r w:rsidR="00A26473">
        <w:t>elke</w:t>
      </w:r>
      <w:r w:rsidR="001702E7">
        <w:t xml:space="preserve"> </w:t>
      </w:r>
      <w:r>
        <w:t xml:space="preserve">maatregel is overal wenselijk of effectief en vaak is een combinatie van maatregelen nodig. </w:t>
      </w:r>
      <w:r w:rsidR="00AD37A5">
        <w:lastRenderedPageBreak/>
        <w:t>Timing is daarbij net zo belangrijk als locatie</w:t>
      </w:r>
      <w:r w:rsidR="00F42FE1">
        <w:t>.</w:t>
      </w:r>
      <w:r w:rsidR="00AD37A5">
        <w:t xml:space="preserve"> </w:t>
      </w:r>
      <w:r w:rsidRPr="00691A7B" w:rsidR="00691A7B">
        <w:t>Zonder onderhoud neemt de werking van maatregelen na verloop van tijd af</w:t>
      </w:r>
      <w:r w:rsidR="00AD37A5">
        <w:t xml:space="preserve">. </w:t>
      </w:r>
      <w:r w:rsidR="002561BB">
        <w:t>O</w:t>
      </w:r>
      <w:r>
        <w:t xml:space="preserve">verheden, terreinbeheerders en kennisinstituten </w:t>
      </w:r>
      <w:r w:rsidR="002561BB">
        <w:t xml:space="preserve">moeten </w:t>
      </w:r>
      <w:r>
        <w:t>gezamenlijk bepalen welke maatregelen effectief en haalbaar zijn</w:t>
      </w:r>
      <w:r w:rsidR="00D51E68">
        <w:t xml:space="preserve">. </w:t>
      </w:r>
      <w:r w:rsidR="00E62091">
        <w:t>D</w:t>
      </w:r>
      <w:r>
        <w:t xml:space="preserve">uurzaam bosbeheer, natuurherstel, revitalisering en klimaatadaptatie </w:t>
      </w:r>
      <w:r w:rsidR="27DF1D2C">
        <w:t>zijn</w:t>
      </w:r>
      <w:r>
        <w:t xml:space="preserve"> daarbij essentieel voor brandbestendige natuur.</w:t>
      </w:r>
    </w:p>
    <w:bookmarkEnd w:id="39"/>
    <w:p w:rsidR="00D60679" w:rsidP="005A5F92" w:rsidRDefault="00D60679" w14:paraId="5A2F1F80" w14:textId="77777777">
      <w:pPr>
        <w:tabs>
          <w:tab w:val="left" w:pos="937"/>
        </w:tabs>
        <w:rPr>
          <w:szCs w:val="18"/>
        </w:rPr>
      </w:pPr>
    </w:p>
    <w:p w:rsidR="00181D18" w:rsidP="00181D18" w:rsidRDefault="00181D18" w14:paraId="74FB32E4" w14:textId="77777777">
      <w:pPr>
        <w:rPr>
          <w:b/>
          <w:bCs/>
          <w:szCs w:val="18"/>
        </w:rPr>
      </w:pPr>
      <w:r>
        <w:rPr>
          <w:b/>
          <w:bCs/>
          <w:szCs w:val="18"/>
        </w:rPr>
        <w:t>Effectieve en veilige inzet van hulpdiensten</w:t>
      </w:r>
    </w:p>
    <w:p w:rsidR="00AB1146" w:rsidP="00AB1146" w:rsidRDefault="00AB1146" w14:paraId="23260494" w14:textId="0131BC7B">
      <w:pPr>
        <w:tabs>
          <w:tab w:val="left" w:pos="937"/>
        </w:tabs>
        <w:rPr>
          <w:szCs w:val="18"/>
        </w:rPr>
      </w:pPr>
      <w:bookmarkStart w:name="OLE_LINK46" w:id="41"/>
      <w:bookmarkStart w:name="OLE_LINK18" w:id="42"/>
      <w:bookmarkStart w:name="OLE_LINK27" w:id="43"/>
      <w:r w:rsidRPr="00AB1146">
        <w:rPr>
          <w:szCs w:val="18"/>
        </w:rPr>
        <w:t>Gezonde natuur</w:t>
      </w:r>
      <w:r w:rsidR="00BB7498">
        <w:rPr>
          <w:szCs w:val="18"/>
        </w:rPr>
        <w:t xml:space="preserve">, </w:t>
      </w:r>
      <w:r w:rsidRPr="00AB1146">
        <w:rPr>
          <w:szCs w:val="18"/>
        </w:rPr>
        <w:t xml:space="preserve">biodiversiteit </w:t>
      </w:r>
      <w:r w:rsidR="00BB7498">
        <w:rPr>
          <w:szCs w:val="18"/>
        </w:rPr>
        <w:t xml:space="preserve">en een slimme inrichting van de fysieke leefomgeving </w:t>
      </w:r>
      <w:r w:rsidRPr="00AB1146">
        <w:rPr>
          <w:szCs w:val="18"/>
        </w:rPr>
        <w:t xml:space="preserve">vergroten de kans op een effectieve en veilige inzet van de brandweer. </w:t>
      </w:r>
      <w:bookmarkStart w:name="OLE_LINK91" w:id="44"/>
      <w:bookmarkEnd w:id="41"/>
      <w:r w:rsidR="005F7E76">
        <w:t xml:space="preserve">Onderbrekingen in brandbare vegetatie, </w:t>
      </w:r>
      <w:r w:rsidRPr="004B26B2" w:rsidR="004B26B2">
        <w:rPr>
          <w:szCs w:val="18"/>
        </w:rPr>
        <w:t>bereikbare locaties</w:t>
      </w:r>
      <w:r w:rsidR="005F7E76">
        <w:t xml:space="preserve">, </w:t>
      </w:r>
      <w:r w:rsidR="00DB3A5E">
        <w:t xml:space="preserve">voldoende </w:t>
      </w:r>
      <w:r w:rsidR="005F7E76">
        <w:t xml:space="preserve">bluswater, opstelplaatsen, </w:t>
      </w:r>
      <w:r w:rsidR="00DB3A5E">
        <w:t xml:space="preserve">actuele </w:t>
      </w:r>
      <w:r w:rsidR="005F7E76">
        <w:t xml:space="preserve">informatie, toegangswegen en vluchtroutes </w:t>
      </w:r>
      <w:r w:rsidR="00DB3A5E">
        <w:t xml:space="preserve">zijn </w:t>
      </w:r>
      <w:r w:rsidR="005F7E76">
        <w:t xml:space="preserve">daarbij </w:t>
      </w:r>
      <w:r w:rsidR="00DB3A5E">
        <w:t>cruciaal</w:t>
      </w:r>
      <w:r w:rsidR="00B06DC0">
        <w:t xml:space="preserve">. </w:t>
      </w:r>
      <w:r w:rsidR="00295E74">
        <w:t xml:space="preserve">Zij creëren </w:t>
      </w:r>
      <w:r w:rsidRPr="00F41C87" w:rsidR="00F41C87">
        <w:t xml:space="preserve">tijd en ruimte voor </w:t>
      </w:r>
      <w:r w:rsidR="00F41C87">
        <w:t>de brandweer</w:t>
      </w:r>
      <w:r w:rsidRPr="00F41C87" w:rsidR="00F41C87">
        <w:t xml:space="preserve"> om </w:t>
      </w:r>
      <w:r w:rsidRPr="003D567E" w:rsidR="003D567E">
        <w:t>een natuurbrand snel te bereiken, veilig te bestrijden en escalatie naar mens, dier, natuur en bebouwing te voorkomen</w:t>
      </w:r>
      <w:r w:rsidR="005F7E76">
        <w:t>.</w:t>
      </w:r>
      <w:bookmarkEnd w:id="44"/>
    </w:p>
    <w:bookmarkEnd w:id="42"/>
    <w:p w:rsidR="004B26B2" w:rsidP="00AB1146" w:rsidRDefault="004B26B2" w14:paraId="10411CBC" w14:textId="77777777">
      <w:pPr>
        <w:tabs>
          <w:tab w:val="left" w:pos="937"/>
        </w:tabs>
        <w:rPr>
          <w:szCs w:val="18"/>
        </w:rPr>
      </w:pPr>
    </w:p>
    <w:p w:rsidR="00E62C77" w:rsidP="00AB1146" w:rsidRDefault="001D676E" w14:paraId="7C167042" w14:textId="436029DA">
      <w:pPr>
        <w:tabs>
          <w:tab w:val="left" w:pos="937"/>
        </w:tabs>
        <w:rPr>
          <w:szCs w:val="18"/>
        </w:rPr>
      </w:pPr>
      <w:bookmarkStart w:name="OLE_LINK92" w:id="45"/>
      <w:r w:rsidRPr="001D676E">
        <w:rPr>
          <w:szCs w:val="18"/>
        </w:rPr>
        <w:t>Kostbare tijd gaat verloren op het moment dat elke minuut telt wanneer pas tijdens een natuurbrand wordt bepaald wat prioriteit heeft en waar ingrijpen mogelijk is</w:t>
      </w:r>
      <w:bookmarkEnd w:id="45"/>
      <w:r w:rsidRPr="007C3BD8" w:rsidR="007C3BD8">
        <w:rPr>
          <w:szCs w:val="18"/>
        </w:rPr>
        <w:t xml:space="preserve">. De betrokkenheid van hulpdiensten begint daarom niet bij de melding, maar al bij de inrichting en het beheer van een gebied. </w:t>
      </w:r>
      <w:r w:rsidR="00431334">
        <w:rPr>
          <w:szCs w:val="18"/>
        </w:rPr>
        <w:t>V</w:t>
      </w:r>
      <w:r w:rsidRPr="007C3BD8" w:rsidR="007C3BD8">
        <w:rPr>
          <w:szCs w:val="18"/>
        </w:rPr>
        <w:t>eiligheidsregio</w:t>
      </w:r>
      <w:r w:rsidR="00431334">
        <w:rPr>
          <w:szCs w:val="18"/>
        </w:rPr>
        <w:t>’</w:t>
      </w:r>
      <w:r w:rsidRPr="007C3BD8" w:rsidR="007C3BD8">
        <w:rPr>
          <w:szCs w:val="18"/>
        </w:rPr>
        <w:t xml:space="preserve">s </w:t>
      </w:r>
      <w:r w:rsidR="00431334">
        <w:rPr>
          <w:szCs w:val="18"/>
        </w:rPr>
        <w:t xml:space="preserve">moeten daarom </w:t>
      </w:r>
      <w:r w:rsidRPr="007C3BD8" w:rsidR="007C3BD8">
        <w:rPr>
          <w:szCs w:val="18"/>
        </w:rPr>
        <w:t>vroegtijdig worden betrokken bij gebiedsinrichting, natuurbeheer, recreatieve ontwikkelingen en ruimtelijke plannen in en rond natuurgebieden.</w:t>
      </w:r>
    </w:p>
    <w:p w:rsidRPr="00AB1146" w:rsidR="00AB1146" w:rsidP="00AB1146" w:rsidRDefault="00AB1146" w14:paraId="4F4D3FA3" w14:textId="77777777">
      <w:pPr>
        <w:tabs>
          <w:tab w:val="left" w:pos="937"/>
        </w:tabs>
        <w:rPr>
          <w:szCs w:val="18"/>
        </w:rPr>
      </w:pPr>
    </w:p>
    <w:p w:rsidR="00AB1146" w:rsidP="00AB1146" w:rsidRDefault="00CC3C5A" w14:paraId="68545412" w14:textId="48B3774B">
      <w:pPr>
        <w:tabs>
          <w:tab w:val="left" w:pos="937"/>
        </w:tabs>
        <w:rPr>
          <w:szCs w:val="18"/>
        </w:rPr>
      </w:pPr>
      <w:bookmarkStart w:name="OLE_LINK96" w:id="46"/>
      <w:r w:rsidRPr="00CC3C5A">
        <w:rPr>
          <w:szCs w:val="18"/>
        </w:rPr>
        <w:t>De brandweer kan het meest effectief en veilig optreden in gebieden die daarop zijn voorbereid</w:t>
      </w:r>
      <w:bookmarkEnd w:id="46"/>
      <w:r w:rsidRPr="00AB1146" w:rsidR="00AB1146">
        <w:rPr>
          <w:szCs w:val="18"/>
        </w:rPr>
        <w:t xml:space="preserve">. Dat betekent niet dat natuurgebieden als stedelijke omgeving moeten worden ingericht, maar wel dat veiligheid een volwaardig onderdeel is van de afweging. </w:t>
      </w:r>
      <w:r w:rsidR="00345966">
        <w:rPr>
          <w:szCs w:val="18"/>
        </w:rPr>
        <w:t>De verwevenheid van n</w:t>
      </w:r>
      <w:r w:rsidRPr="00AB1146" w:rsidR="00AB1146">
        <w:rPr>
          <w:szCs w:val="18"/>
        </w:rPr>
        <w:t xml:space="preserve">atuur, recreatie, wonen, infrastructuur en veiligheid vraagt </w:t>
      </w:r>
      <w:r w:rsidR="00D971B3">
        <w:rPr>
          <w:szCs w:val="18"/>
        </w:rPr>
        <w:t xml:space="preserve">daarbij </w:t>
      </w:r>
      <w:r w:rsidRPr="00AB1146" w:rsidR="00AB1146">
        <w:rPr>
          <w:szCs w:val="18"/>
        </w:rPr>
        <w:t>om gezamenlijke keuzes.</w:t>
      </w:r>
    </w:p>
    <w:p w:rsidR="00BB2DFC" w:rsidP="007062DC" w:rsidRDefault="00BB2DFC" w14:paraId="10D5169F" w14:textId="77777777">
      <w:bookmarkStart w:name="OLE_LINK39" w:id="47"/>
      <w:bookmarkEnd w:id="37"/>
      <w:bookmarkEnd w:id="43"/>
    </w:p>
    <w:p w:rsidR="0036485E" w:rsidP="00810C93" w:rsidRDefault="00883400" w14:paraId="41ABB2CA" w14:textId="56E6248A">
      <w:pPr>
        <w:rPr>
          <w:b/>
          <w:bCs/>
        </w:rPr>
      </w:pPr>
      <w:bookmarkStart w:name="OLE_LINK3" w:id="48"/>
      <w:bookmarkStart w:name="OLE_LINK67" w:id="49"/>
      <w:bookmarkEnd w:id="10"/>
      <w:r w:rsidRPr="00B1055B">
        <w:rPr>
          <w:b/>
          <w:bCs/>
        </w:rPr>
        <w:t>Bestaand</w:t>
      </w:r>
      <w:bookmarkStart w:name="OLE_LINK52" w:id="50"/>
      <w:r w:rsidRPr="00B1055B">
        <w:rPr>
          <w:b/>
          <w:bCs/>
        </w:rPr>
        <w:t>e</w:t>
      </w:r>
      <w:r w:rsidR="003478EE">
        <w:rPr>
          <w:b/>
          <w:bCs/>
        </w:rPr>
        <w:t xml:space="preserve"> juridische</w:t>
      </w:r>
      <w:r w:rsidRPr="00B1055B">
        <w:rPr>
          <w:b/>
          <w:bCs/>
        </w:rPr>
        <w:t xml:space="preserve"> </w:t>
      </w:r>
      <w:r w:rsidR="00E837D4">
        <w:rPr>
          <w:b/>
          <w:bCs/>
        </w:rPr>
        <w:t>kaders</w:t>
      </w:r>
    </w:p>
    <w:p w:rsidR="004E12DB" w:rsidP="00FD2C9E" w:rsidRDefault="004E12DB" w14:paraId="3806DF07" w14:textId="1CC0A906">
      <w:bookmarkStart w:name="OLE_LINK48" w:id="51"/>
      <w:bookmarkStart w:name="OLE_LINK97" w:id="52"/>
      <w:bookmarkStart w:name="OLE_LINK70" w:id="53"/>
      <w:bookmarkEnd w:id="48"/>
      <w:bookmarkEnd w:id="50"/>
      <w:r w:rsidRPr="004E12DB">
        <w:t xml:space="preserve">Natuurbrandbeheersing raakt aan natuur- en milieubescherming, veiligheid, gezondheid en de inrichting en het beheer van de fysieke leefomgeving. </w:t>
      </w:r>
      <w:r w:rsidR="00932DF5">
        <w:t>Daardoor</w:t>
      </w:r>
      <w:r w:rsidRPr="004E12DB" w:rsidR="00932DF5">
        <w:t xml:space="preserve"> </w:t>
      </w:r>
      <w:r w:rsidRPr="004E12DB">
        <w:t>zijn verschillende wettelijke kaders, bestuursorganen en zorgplichten van belang.</w:t>
      </w:r>
    </w:p>
    <w:bookmarkEnd w:id="51"/>
    <w:bookmarkEnd w:id="52"/>
    <w:p w:rsidR="00C47747" w:rsidP="00D30C39" w:rsidRDefault="00C47747" w14:paraId="4667FA4F" w14:textId="77777777"/>
    <w:p w:rsidR="00BB33F3" w:rsidP="00D30C39" w:rsidRDefault="001729A5" w14:paraId="550503FA" w14:textId="5B014FA7">
      <w:bookmarkStart w:name="OLE_LINK66" w:id="54"/>
      <w:bookmarkStart w:name="OLE_LINK119" w:id="55"/>
      <w:bookmarkStart w:name="OLE_LINK86" w:id="56"/>
      <w:r>
        <w:t xml:space="preserve">De </w:t>
      </w:r>
      <w:r w:rsidRPr="00D30C39" w:rsidR="00D30C39">
        <w:t>Grondwet bepaalt dat de overheid zorg</w:t>
      </w:r>
      <w:r w:rsidR="00B15F43">
        <w:t xml:space="preserve"> moet</w:t>
      </w:r>
      <w:r w:rsidRPr="00D30C39" w:rsidR="00D30C39">
        <w:t xml:space="preserve"> </w:t>
      </w:r>
      <w:r w:rsidR="00B15F43">
        <w:t>dragen</w:t>
      </w:r>
      <w:r w:rsidRPr="00D30C39" w:rsidR="00D30C39">
        <w:t xml:space="preserve"> voor de bewoonbaarheid van het land</w:t>
      </w:r>
      <w:bookmarkEnd w:id="53"/>
      <w:r w:rsidR="00C47747">
        <w:t xml:space="preserve">, </w:t>
      </w:r>
      <w:r w:rsidRPr="00C47747" w:rsidR="00C47747">
        <w:t>de bescherming en verbetering van het leefmilieu en de bevordering van de volksgezondheid</w:t>
      </w:r>
      <w:bookmarkEnd w:id="54"/>
      <w:r w:rsidR="008058B3">
        <w:rPr>
          <w:rStyle w:val="Voetnootmarkering"/>
        </w:rPr>
        <w:footnoteReference w:id="20"/>
      </w:r>
      <w:r w:rsidRPr="00D30C39" w:rsidR="00D30C39">
        <w:t xml:space="preserve">. </w:t>
      </w:r>
      <w:bookmarkStart w:name="OLE_LINK33" w:id="57"/>
      <w:r w:rsidRPr="00D30C39" w:rsidR="00D30C39">
        <w:t xml:space="preserve">Onder de Omgevingswet moeten bestuursorganen hun taken uitoefenen met oog voor de </w:t>
      </w:r>
      <w:r w:rsidR="00743E97">
        <w:t xml:space="preserve">wettelijke </w:t>
      </w:r>
      <w:r w:rsidRPr="00D30C39" w:rsidR="00D30C39">
        <w:t>doelen en de samenhang binnen de fysieke leefomgeving, waarbij afstemming met andere bestuursorganen nodig kan zijn</w:t>
      </w:r>
      <w:r w:rsidR="008058B3">
        <w:rPr>
          <w:rStyle w:val="Voetnootmarkering"/>
        </w:rPr>
        <w:footnoteReference w:id="21"/>
      </w:r>
      <w:r w:rsidRPr="00D30C39" w:rsidR="00D30C39">
        <w:t>. Daarnaast geldt een algemene zorgplicht voor de fysieke leefomgeving: iedereen moet, voor zover redelijkerwijs mogelijk, nadelige gevolgen voor de fysieke leefomgeving en de mens voorkomen, beperken of ongedaan maken</w:t>
      </w:r>
      <w:r w:rsidR="008058B3">
        <w:rPr>
          <w:rStyle w:val="Voetnootmarkering"/>
        </w:rPr>
        <w:footnoteReference w:id="22"/>
      </w:r>
      <w:r w:rsidRPr="00D30C39" w:rsidR="00D30C39">
        <w:t xml:space="preserve">. </w:t>
      </w:r>
      <w:bookmarkStart w:name="OLE_LINK32" w:id="58"/>
      <w:r w:rsidRPr="00D30C39" w:rsidR="00D30C39">
        <w:t xml:space="preserve">Als dat niet mogelijk is, moeten activiteiten die zulke gevolgen veroorzaken achterwege blijven, voor zover dat redelijkerwijs kan worden verlangd. </w:t>
      </w:r>
      <w:bookmarkEnd w:id="58"/>
      <w:r w:rsidRPr="002F4C84" w:rsidR="002F4C84">
        <w:t>De zorgplicht geldt daarbij niet alleen voor actief handelen, zoals het wijzigen of gebruiken van onderdelen van de fysieke leefomgeving of het uitvoeren van risicovolle activiteiten, maar ook voor situaties waarin iemand juist nalaat om maatregelen te nemen en daardoor nadelige gevolgen kunnen ontstaan.</w:t>
      </w:r>
      <w:r w:rsidR="005E7A98">
        <w:t xml:space="preserve"> </w:t>
      </w:r>
    </w:p>
    <w:bookmarkEnd w:id="55"/>
    <w:bookmarkEnd w:id="57"/>
    <w:p w:rsidRPr="00D30C39" w:rsidR="002F4C84" w:rsidP="00D30C39" w:rsidRDefault="002F4C84" w14:paraId="369D2EDC" w14:textId="77777777"/>
    <w:p w:rsidR="00142F55" w:rsidP="00D30C39" w:rsidRDefault="475409AE" w14:paraId="3A7F67FB" w14:textId="2FB804E0">
      <w:r>
        <w:t xml:space="preserve">Voor natuur, soorten en gebieden gelden meer specifieke verplichtingen. </w:t>
      </w:r>
      <w:r w:rsidR="4E6089FD">
        <w:t>Er gelden specifieke zorgplichten voor Natura 2000-gebieden en soorten en hun leefgebieden</w:t>
      </w:r>
      <w:r w:rsidR="008058B3">
        <w:rPr>
          <w:rStyle w:val="Voetnootmarkering"/>
        </w:rPr>
        <w:footnoteReference w:id="23"/>
      </w:r>
      <w:r w:rsidR="0988D39F">
        <w:t xml:space="preserve">. </w:t>
      </w:r>
      <w:r>
        <w:t>Het provinciebestuur moet maatregelen nemen voor de bescherming, instandhouding en het herstel van leefgebieden van vogelsoorten en voor het behoud of herstel van inheemse dier- en plantensoorten</w:t>
      </w:r>
      <w:r w:rsidR="00E711AA">
        <w:rPr>
          <w:rStyle w:val="Voetnootmarkering"/>
        </w:rPr>
        <w:footnoteReference w:id="24"/>
      </w:r>
      <w:r>
        <w:t xml:space="preserve">. Voor Natura 2000-gebieden </w:t>
      </w:r>
      <w:r w:rsidR="2A124122">
        <w:t>i</w:t>
      </w:r>
      <w:r w:rsidR="481C5D3A">
        <w:t>n beheer van het Rijk (uitgezonderd de gebieden van Staatsbosbehee</w:t>
      </w:r>
      <w:r w:rsidR="6CAD806B">
        <w:t xml:space="preserve">r) </w:t>
      </w:r>
      <w:r w:rsidR="2A124122">
        <w:t>is het aan de</w:t>
      </w:r>
      <w:r w:rsidR="4626A305">
        <w:t xml:space="preserve"> </w:t>
      </w:r>
      <w:r w:rsidR="0228C891">
        <w:t xml:space="preserve">beheerverantwoordelijke </w:t>
      </w:r>
      <w:r>
        <w:t>minister</w:t>
      </w:r>
      <w:r w:rsidR="4626A305">
        <w:t xml:space="preserve"> </w:t>
      </w:r>
      <w:r w:rsidR="2A124122">
        <w:t xml:space="preserve">om </w:t>
      </w:r>
      <w:r>
        <w:t xml:space="preserve">maatregelen </w:t>
      </w:r>
      <w:r w:rsidR="2A124122">
        <w:t xml:space="preserve">te </w:t>
      </w:r>
      <w:r>
        <w:t>treffen om de instandhoudingsdoelstellingen te behalen</w:t>
      </w:r>
      <w:r w:rsidR="00E711AA">
        <w:rPr>
          <w:rStyle w:val="Voetnootmarkering"/>
        </w:rPr>
        <w:footnoteReference w:id="25"/>
      </w:r>
      <w:r w:rsidR="00E711AA">
        <w:t xml:space="preserve">. </w:t>
      </w:r>
      <w:r>
        <w:t xml:space="preserve">Daarbij </w:t>
      </w:r>
      <w:r w:rsidR="0635663D">
        <w:t>moeten</w:t>
      </w:r>
      <w:r>
        <w:t xml:space="preserve"> ook economische, sociale, culturele en regionale belangen en lokale omstandigheden worden meegewogen</w:t>
      </w:r>
      <w:r w:rsidR="00E711AA">
        <w:rPr>
          <w:rStyle w:val="Voetnootmarkering"/>
        </w:rPr>
        <w:footnoteReference w:id="26"/>
      </w:r>
      <w:r w:rsidR="00E711AA">
        <w:t>.</w:t>
      </w:r>
      <w:r>
        <w:t xml:space="preserve"> </w:t>
      </w:r>
    </w:p>
    <w:p w:rsidR="00142F55" w:rsidP="00D30C39" w:rsidRDefault="00142F55" w14:paraId="1CC839F7" w14:textId="77777777"/>
    <w:p w:rsidRPr="00D30C39" w:rsidR="00D30C39" w:rsidP="00D30C39" w:rsidRDefault="00D30C39" w14:paraId="33623DE9" w14:textId="0F1BDCA7">
      <w:r w:rsidRPr="00D30C39">
        <w:t>De Natuurherstelverordening bepaalt bovendien dat Nederland bij natuurherstel rekening moet houden met klimaatrisico’s en het voorkomen van natuurrampen</w:t>
      </w:r>
      <w:r w:rsidR="005807F6">
        <w:rPr>
          <w:rStyle w:val="Voetnootmarkering"/>
        </w:rPr>
        <w:footnoteReference w:id="27"/>
      </w:r>
      <w:r w:rsidRPr="00D30C39">
        <w:t xml:space="preserve">. Bij herstel van bosecosystemen moet specifiek worden gekeken naar het risico op bosbranden. Ook moet bij de keuze en prioritering van herstelmaatregelen worden beoordeeld hoe deze samenhangen met </w:t>
      </w:r>
      <w:r w:rsidR="00142F55">
        <w:t>onder andere</w:t>
      </w:r>
      <w:r w:rsidRPr="00D30C39">
        <w:t xml:space="preserve"> het voorkomen van natuurrampen. In het nationale herstelplan moet worden toegelicht hoe rekening is gehouden met klimaatveranderingsscenario’s, met de mate waarin herstelmaatregelen klimaatschade en natuurrampen kunnen voorkomen of beperken, en met de aansluiting op</w:t>
      </w:r>
      <w:r w:rsidR="000E6E1A">
        <w:t xml:space="preserve"> de </w:t>
      </w:r>
      <w:r w:rsidRPr="00A15D52" w:rsidR="00A15D52">
        <w:t>Nationale klimaatadaptatiestrategie</w:t>
      </w:r>
      <w:r w:rsidR="00105EFC">
        <w:rPr>
          <w:rStyle w:val="Voetnootmarkering"/>
        </w:rPr>
        <w:footnoteReference w:id="28"/>
      </w:r>
      <w:r w:rsidRPr="00A15D52" w:rsidR="00A15D52">
        <w:t xml:space="preserve"> </w:t>
      </w:r>
      <w:r w:rsidR="00A15D52">
        <w:t xml:space="preserve">en de </w:t>
      </w:r>
      <w:bookmarkStart w:name="OLE_LINK88" w:id="59"/>
      <w:r w:rsidRPr="000E6E1A" w:rsidR="000E6E1A">
        <w:t>Rijksbrede Risicoanalyse</w:t>
      </w:r>
      <w:r w:rsidR="00A15D52">
        <w:t xml:space="preserve"> Nationale Veiligheid</w:t>
      </w:r>
      <w:bookmarkEnd w:id="59"/>
      <w:r w:rsidR="004878C6">
        <w:rPr>
          <w:rStyle w:val="Voetnootmarkering"/>
        </w:rPr>
        <w:footnoteReference w:id="29"/>
      </w:r>
      <w:r w:rsidR="00A15D52">
        <w:t>.</w:t>
      </w:r>
    </w:p>
    <w:p w:rsidRPr="00D30C39" w:rsidR="00D30C39" w:rsidP="00D30C39" w:rsidRDefault="00D30C39" w14:paraId="5AEDD0A3" w14:textId="77777777"/>
    <w:p w:rsidR="00C26996" w:rsidP="00C26996" w:rsidRDefault="00C26996" w14:paraId="6F5A1CEB" w14:textId="20B9D705">
      <w:r>
        <w:t xml:space="preserve">Brandpreventieve maatregelen in beschermde natuurgebieden moeten zorgvuldig worden afgewogen. Voor maatregelen in een Natura 2000-gebied, zoals beheer- of inrichtingsmaatregelen om natuurbranden te voorkomen of te beperken, </w:t>
      </w:r>
      <w:r w:rsidR="431BD07C">
        <w:t xml:space="preserve">zal vaak vanwege de mogelijk significante gevolgen voor natuurdoelen </w:t>
      </w:r>
      <w:r>
        <w:t xml:space="preserve">een </w:t>
      </w:r>
      <w:r w:rsidR="0DFAB475">
        <w:t>passende beoordeling</w:t>
      </w:r>
      <w:r w:rsidR="00EE6AB2">
        <w:t xml:space="preserve"> </w:t>
      </w:r>
      <w:r>
        <w:t>nodig</w:t>
      </w:r>
      <w:r w:rsidR="215E00DC">
        <w:t xml:space="preserve"> zijn</w:t>
      </w:r>
      <w:r w:rsidR="00EE6AB2">
        <w:rPr>
          <w:rStyle w:val="Voetnootmarkering"/>
        </w:rPr>
        <w:footnoteReference w:id="30"/>
      </w:r>
      <w:r>
        <w:t>. Die beoordeling is niet nodig als de maatregelen al onderdeel zijn van vastgestelde instandhoudingsmaatregelen, of als er sprake is van een direct gevaar waardoor meteen handelen nodig is.</w:t>
      </w:r>
    </w:p>
    <w:p w:rsidR="00C26996" w:rsidP="00C26996" w:rsidRDefault="00C26996" w14:paraId="6F146764" w14:textId="77777777"/>
    <w:p w:rsidR="00D30C39" w:rsidP="00C26996" w:rsidRDefault="00C26996" w14:paraId="26974F54" w14:textId="2BC5970D">
      <w:r>
        <w:t>Afwijken van beschermingsregels kan alleen onder strikte voorwaarden. Voor Natura 2000-gebieden mag dat alleen als er geen andere oplossing is, er sprake is van een dwingende reden van groot openbaar belang</w:t>
      </w:r>
      <w:r w:rsidR="00B42B72">
        <w:t xml:space="preserve"> (waaronder het beschermen van </w:t>
      </w:r>
      <w:r w:rsidRPr="00B42B72" w:rsidR="00B42B72">
        <w:t>de gezondheid</w:t>
      </w:r>
      <w:r w:rsidR="00B42B72">
        <w:t xml:space="preserve"> van mensen en </w:t>
      </w:r>
      <w:r w:rsidRPr="00B42B72" w:rsidR="00B42B72">
        <w:t>de openbare veiligheid</w:t>
      </w:r>
      <w:r w:rsidR="00B42B72">
        <w:t>)</w:t>
      </w:r>
      <w:r>
        <w:t xml:space="preserve"> en eventuele schade wordt gecompenseerd</w:t>
      </w:r>
      <w:r w:rsidR="00EE6AB2">
        <w:rPr>
          <w:rStyle w:val="Voetnootmarkering"/>
        </w:rPr>
        <w:footnoteReference w:id="31"/>
      </w:r>
      <w:r>
        <w:t>. Voor beschermde soorten gelden vergelijkbare voorwaarde</w:t>
      </w:r>
      <w:r w:rsidR="00EE6AB2">
        <w:t>n</w:t>
      </w:r>
      <w:r w:rsidR="00EE6AB2">
        <w:rPr>
          <w:rStyle w:val="Voetnootmarkering"/>
        </w:rPr>
        <w:footnoteReference w:id="32"/>
      </w:r>
      <w:r>
        <w:t>. Daarbij moet onder meer worden voorkomen dat de gunstige staat van instandhouding van de soort wordt aangetast.</w:t>
      </w:r>
    </w:p>
    <w:p w:rsidR="6BF1A2CF" w:rsidRDefault="6BF1A2CF" w14:paraId="73DDC7D4" w14:textId="1733DE8F"/>
    <w:p w:rsidRPr="00D30C39" w:rsidR="00D35639" w:rsidP="00D30C39" w:rsidRDefault="00CB6E17" w14:paraId="0B5C6374" w14:textId="449F601B">
      <w:r w:rsidRPr="00CB6E17">
        <w:t>Ook voor brandweerzorg, crisisbeheersing en brandpreventie zijn wettelijke taken en regels vastgelegd.</w:t>
      </w:r>
      <w:r>
        <w:t xml:space="preserve"> Het </w:t>
      </w:r>
      <w:bookmarkStart w:name="OLE_LINK73" w:id="60"/>
      <w:r>
        <w:t>college van burgemeester en wethouders</w:t>
      </w:r>
      <w:r w:rsidRPr="00CB6E17">
        <w:t xml:space="preserve"> </w:t>
      </w:r>
      <w:bookmarkEnd w:id="60"/>
      <w:r w:rsidR="00085BF4">
        <w:t>is</w:t>
      </w:r>
      <w:r w:rsidRPr="00CB6E17" w:rsidR="00085BF4">
        <w:t xml:space="preserve"> </w:t>
      </w:r>
      <w:r w:rsidRPr="00CB6E17">
        <w:lastRenderedPageBreak/>
        <w:t>verantwoordelijk voor de organisatie van brandweerzorg, rampenbestrijding en crisisbeheersing</w:t>
      </w:r>
      <w:r w:rsidR="005807F6">
        <w:rPr>
          <w:rStyle w:val="Voetnootmarkering"/>
        </w:rPr>
        <w:footnoteReference w:id="33"/>
      </w:r>
      <w:r w:rsidRPr="00CB6E17">
        <w:t>; de burgemeester heeft het gezag bij brand en ongevallen waarbij de brandweer optreedt</w:t>
      </w:r>
      <w:r w:rsidR="005807F6">
        <w:rPr>
          <w:rStyle w:val="Voetnootmarkering"/>
        </w:rPr>
        <w:footnoteReference w:id="34"/>
      </w:r>
      <w:r w:rsidRPr="00CB6E17">
        <w:t>; en de veiligheidsregio inventariseert risico’s</w:t>
      </w:r>
      <w:r w:rsidR="006E2255">
        <w:t xml:space="preserve">, </w:t>
      </w:r>
      <w:r w:rsidRPr="00CB6E17">
        <w:t>stelt een risicoprofiel op</w:t>
      </w:r>
      <w:r w:rsidR="006E2255">
        <w:t xml:space="preserve"> en adviseert</w:t>
      </w:r>
      <w:r w:rsidRPr="00D30C39" w:rsidR="006E2255">
        <w:t xml:space="preserve"> over brandpreventie en veiligheid</w:t>
      </w:r>
      <w:r w:rsidR="00146416">
        <w:rPr>
          <w:rStyle w:val="Voetnootmarkering"/>
        </w:rPr>
        <w:footnoteReference w:id="35"/>
      </w:r>
      <w:r w:rsidRPr="00D30C39" w:rsidR="006E2255">
        <w:t>.</w:t>
      </w:r>
      <w:r w:rsidRPr="00CB6E17">
        <w:t xml:space="preserve"> Rook- en vuurverboden kunnen via de </w:t>
      </w:r>
      <w:r w:rsidRPr="00436EA5" w:rsidR="00B9650F">
        <w:t>Algemene Plaatselijke Verordening</w:t>
      </w:r>
      <w:r w:rsidR="00B9650F">
        <w:t xml:space="preserve"> </w:t>
      </w:r>
      <w:r w:rsidRPr="00CB6E17">
        <w:t>worden geregeld. Daarnaast moeten omgevingsplannen rekening houden met risico’s van branden, rampen en crises</w:t>
      </w:r>
      <w:r w:rsidR="00146416">
        <w:rPr>
          <w:rStyle w:val="Voetnootmarkering"/>
        </w:rPr>
        <w:footnoteReference w:id="36"/>
      </w:r>
      <w:r w:rsidRPr="00CB6E17">
        <w:t>, moet natuurbrand worden opgenomen op de provinciale risicokaart</w:t>
      </w:r>
      <w:r w:rsidR="00146416">
        <w:rPr>
          <w:rStyle w:val="Voetnootmarkering"/>
        </w:rPr>
        <w:footnoteReference w:id="37"/>
      </w:r>
      <w:r w:rsidR="001A6F18">
        <w:t xml:space="preserve"> </w:t>
      </w:r>
      <w:r w:rsidRPr="00CB6E17">
        <w:t>en gelden in natuurgebieden regels over het voorkomen en melden van brandgevaar</w:t>
      </w:r>
      <w:r w:rsidR="00186096">
        <w:rPr>
          <w:rStyle w:val="Voetnootmarkering"/>
        </w:rPr>
        <w:footnoteReference w:id="38"/>
      </w:r>
      <w:r w:rsidRPr="00CB6E17">
        <w:t>.</w:t>
      </w:r>
      <w:r w:rsidR="00680B04">
        <w:t xml:space="preserve"> </w:t>
      </w:r>
      <w:r w:rsidR="00FD31F6">
        <w:t>O</w:t>
      </w:r>
      <w:r w:rsidRPr="0051312F" w:rsidR="00680B04">
        <w:rPr>
          <w:rFonts w:eastAsia="Segoe UI" w:cs="Segoe UI"/>
          <w:szCs w:val="18"/>
        </w:rPr>
        <w:t>nzorgvuldig of gevaarzettend handelen</w:t>
      </w:r>
      <w:r w:rsidR="00FD31F6">
        <w:rPr>
          <w:rFonts w:eastAsia="Segoe UI" w:cs="Segoe UI"/>
          <w:szCs w:val="18"/>
        </w:rPr>
        <w:t xml:space="preserve"> kan</w:t>
      </w:r>
      <w:r w:rsidRPr="0051312F" w:rsidR="00680B04">
        <w:rPr>
          <w:rFonts w:eastAsia="Segoe UI" w:cs="Segoe UI"/>
          <w:szCs w:val="18"/>
        </w:rPr>
        <w:t xml:space="preserve"> strafrechtelijke en civielrechtelijke gevolgen hebben</w:t>
      </w:r>
      <w:r w:rsidR="005807F6">
        <w:rPr>
          <w:rStyle w:val="Voetnootmarkering"/>
          <w:rFonts w:eastAsia="Segoe UI" w:cs="Segoe UI"/>
          <w:szCs w:val="18"/>
        </w:rPr>
        <w:footnoteReference w:id="39"/>
      </w:r>
      <w:r w:rsidR="00973503">
        <w:t>.</w:t>
      </w:r>
    </w:p>
    <w:bookmarkEnd w:id="47"/>
    <w:bookmarkEnd w:id="49"/>
    <w:bookmarkEnd w:id="56"/>
    <w:p w:rsidR="00F979D3" w:rsidP="00810C93" w:rsidRDefault="00F979D3" w14:paraId="0A21F5E8" w14:textId="77777777"/>
    <w:p w:rsidR="00E12ECC" w:rsidP="00810C93" w:rsidRDefault="00E12ECC" w14:paraId="7A3C05EF" w14:textId="7F5C439B">
      <w:bookmarkStart w:name="OLE_LINK77" w:id="61"/>
      <w:bookmarkStart w:name="OLE_LINK95" w:id="62"/>
      <w:bookmarkStart w:name="OLE_LINK93" w:id="63"/>
      <w:r w:rsidRPr="00E12ECC">
        <w:t xml:space="preserve">Verder moet </w:t>
      </w:r>
      <w:r w:rsidR="005B79FE">
        <w:t>voor</w:t>
      </w:r>
      <w:r w:rsidRPr="00E12ECC">
        <w:t xml:space="preserve"> calamiteiten waarbij weersomstandigheden een belangrijke rol spelen, tijdig worden gewaarschuwd</w:t>
      </w:r>
      <w:r w:rsidRPr="00E12ECC">
        <w:rPr>
          <w:vertAlign w:val="superscript"/>
        </w:rPr>
        <w:footnoteReference w:id="40"/>
      </w:r>
      <w:r w:rsidRPr="00E12ECC">
        <w:t xml:space="preserve">. </w:t>
      </w:r>
      <w:bookmarkStart w:name="OLE_LINK94" w:id="65"/>
      <w:r w:rsidRPr="00E12ECC">
        <w:t xml:space="preserve">Dit geldt ook </w:t>
      </w:r>
      <w:bookmarkEnd w:id="65"/>
      <w:r w:rsidRPr="00E12ECC">
        <w:t>voor natuurbranden, die sterk kunnen samenhangen met droogte, hitte en wind. Het KNMI kan hierbij ondersteuning bieden</w:t>
      </w:r>
      <w:bookmarkEnd w:id="61"/>
      <w:r w:rsidRPr="00E12ECC">
        <w:rPr>
          <w:vertAlign w:val="superscript"/>
        </w:rPr>
        <w:footnoteReference w:id="41"/>
      </w:r>
      <w:r w:rsidRPr="00E12ECC">
        <w:t xml:space="preserve">. </w:t>
      </w:r>
      <w:bookmarkEnd w:id="62"/>
      <w:r w:rsidRPr="00E12ECC">
        <w:t>Daarnaast kan de commissaris van de Koning bijdragen aan</w:t>
      </w:r>
      <w:r w:rsidR="003068BB">
        <w:t xml:space="preserve"> het bevorderen</w:t>
      </w:r>
      <w:r w:rsidRPr="00E12ECC">
        <w:t xml:space="preserve"> </w:t>
      </w:r>
      <w:r w:rsidR="003068BB">
        <w:t xml:space="preserve">van </w:t>
      </w:r>
      <w:r w:rsidRPr="00E12ECC">
        <w:t>de samenwerking tussen betrokken partijen</w:t>
      </w:r>
      <w:r w:rsidRPr="00E12ECC">
        <w:rPr>
          <w:vertAlign w:val="superscript"/>
        </w:rPr>
        <w:footnoteReference w:id="42"/>
      </w:r>
      <w:r w:rsidRPr="00E12ECC">
        <w:t>.</w:t>
      </w:r>
      <w:bookmarkEnd w:id="63"/>
    </w:p>
    <w:p w:rsidR="00E12ECC" w:rsidP="00810C93" w:rsidRDefault="00E12ECC" w14:paraId="6D48E57A" w14:textId="77777777"/>
    <w:p w:rsidRPr="00B1055B" w:rsidR="0036485E" w:rsidP="00810C93" w:rsidRDefault="0036485E" w14:paraId="1B4131A6" w14:textId="655C6819">
      <w:pPr>
        <w:rPr>
          <w:b/>
          <w:bCs/>
        </w:rPr>
      </w:pPr>
      <w:bookmarkStart w:name="OLE_LINK22" w:id="67"/>
      <w:r w:rsidRPr="00B1055B">
        <w:rPr>
          <w:b/>
          <w:bCs/>
        </w:rPr>
        <w:t xml:space="preserve">Beoogde aanpassingen </w:t>
      </w:r>
      <w:r w:rsidR="007B5C9B">
        <w:rPr>
          <w:b/>
          <w:bCs/>
        </w:rPr>
        <w:t>O</w:t>
      </w:r>
      <w:r w:rsidRPr="00B1055B">
        <w:rPr>
          <w:b/>
          <w:bCs/>
        </w:rPr>
        <w:t>mgevingswet</w:t>
      </w:r>
    </w:p>
    <w:p w:rsidR="00C85D87" w:rsidP="004A06BA" w:rsidRDefault="000D6A4A" w14:paraId="71641208" w14:textId="286856E5">
      <w:bookmarkStart w:name="OLE_LINK57" w:id="68"/>
      <w:bookmarkStart w:name="OLE_LINK41" w:id="69"/>
      <w:bookmarkEnd w:id="67"/>
      <w:r w:rsidRPr="000D6A4A">
        <w:t xml:space="preserve">Afgelopen najaar </w:t>
      </w:r>
      <w:r w:rsidR="000C3C33">
        <w:t>nam</w:t>
      </w:r>
      <w:r w:rsidRPr="000D6A4A" w:rsidR="000C3C33">
        <w:t xml:space="preserve"> </w:t>
      </w:r>
      <w:r w:rsidRPr="000D6A4A">
        <w:t xml:space="preserve">de Kamer de motie van voormalig lid Veltman </w:t>
      </w:r>
      <w:r w:rsidR="000B18EB">
        <w:t xml:space="preserve">aan </w:t>
      </w:r>
      <w:r w:rsidRPr="000D6A4A">
        <w:t>over de voorbereiding van wetgeving ter voorkoming en beperking van natuurbranden</w:t>
      </w:r>
      <w:bookmarkEnd w:id="68"/>
      <w:r>
        <w:rPr>
          <w:rStyle w:val="Voetnootmarkering"/>
          <w:szCs w:val="18"/>
        </w:rPr>
        <w:footnoteReference w:id="43"/>
      </w:r>
      <w:r w:rsidRPr="000D6A4A">
        <w:t>.</w:t>
      </w:r>
      <w:bookmarkEnd w:id="69"/>
      <w:r>
        <w:t xml:space="preserve"> </w:t>
      </w:r>
      <w:bookmarkStart w:name="OLE_LINK53" w:id="71"/>
      <w:r w:rsidR="004A06BA">
        <w:t>De bestaande wettelijke kaders bieden aanknopingspunten voor natuurbrandbeheersing, maar zij leiden nog niet vanzelf tot een samenhangende, gebiedsgerichte en bestuurlijk geborgde aanpak</w:t>
      </w:r>
      <w:bookmarkEnd w:id="71"/>
      <w:r w:rsidR="004A06BA">
        <w:t xml:space="preserve">. De Omgevingswet bevat al belangrijke uitgangspunten over samenhang in de fysieke leefomgeving, zorgplichten, afstemming tussen bestuursorganen en het betrekken van risico’s van branden, rampen en crises bij omgevingsplannen. Tegelijkertijd is natuurbrandbeheersing daarin nog onvoldoende expliciet verankerd </w:t>
      </w:r>
      <w:r w:rsidRPr="00717D6F" w:rsidR="00717D6F">
        <w:t>als opgave waarbij bewustwording, preventie, mitigatie, bestrijding en herstel met elkaar worden verbonden en gezamenlijk door betrokken partijen worden nagestreefd</w:t>
      </w:r>
      <w:r w:rsidR="00E971E1">
        <w:t xml:space="preserve">. </w:t>
      </w:r>
      <w:r w:rsidR="00D105D3">
        <w:t xml:space="preserve"> </w:t>
      </w:r>
    </w:p>
    <w:p w:rsidR="004A06BA" w:rsidP="004A06BA" w:rsidRDefault="004A06BA" w14:paraId="40F424AF" w14:textId="77777777"/>
    <w:p w:rsidR="00797146" w:rsidP="004A06BA" w:rsidRDefault="00797146" w14:paraId="090FF497" w14:textId="2BE5D1C6">
      <w:r>
        <w:t xml:space="preserve">Daarom wordt </w:t>
      </w:r>
      <w:r w:rsidR="003A1E11">
        <w:t xml:space="preserve">bekeken </w:t>
      </w:r>
      <w:r>
        <w:t xml:space="preserve">hoe een samenhangende, gebiedsgerichte aanpak nadrukkelijker in het stelsel van de Omgevingswet kan worden opgenomen. </w:t>
      </w:r>
      <w:r w:rsidR="00317A63">
        <w:t>Het d</w:t>
      </w:r>
      <w:r>
        <w:t xml:space="preserve">oel is </w:t>
      </w:r>
      <w:r w:rsidR="00520DEC">
        <w:t xml:space="preserve">niet een </w:t>
      </w:r>
      <w:r>
        <w:t>nieuw stelsel</w:t>
      </w:r>
      <w:r w:rsidR="00317A63">
        <w:t xml:space="preserve"> te creëren</w:t>
      </w:r>
      <w:r>
        <w:t xml:space="preserve">, maar het duidelijker verbinden en uitvoerbaarder maken van bestaande verantwoordelijkheden. </w:t>
      </w:r>
      <w:r w:rsidRPr="00994FCC" w:rsidR="00994FCC">
        <w:t xml:space="preserve">Vanuit </w:t>
      </w:r>
      <w:r w:rsidR="00994FCC">
        <w:t xml:space="preserve">het </w:t>
      </w:r>
      <w:r w:rsidRPr="00994FCC" w:rsidR="00994FCC">
        <w:t xml:space="preserve">oogpunt van bescherming van </w:t>
      </w:r>
      <w:r w:rsidR="00994FCC">
        <w:t xml:space="preserve">de </w:t>
      </w:r>
      <w:r w:rsidRPr="00994FCC" w:rsidR="00994FCC">
        <w:t>fysieke leefomgeving</w:t>
      </w:r>
      <w:r w:rsidR="00C67669">
        <w:t xml:space="preserve"> (w</w:t>
      </w:r>
      <w:r w:rsidRPr="00994FCC" w:rsidR="00994FCC">
        <w:t>aaronder natuu</w:t>
      </w:r>
      <w:r w:rsidR="00994FCC">
        <w:t>r</w:t>
      </w:r>
      <w:r w:rsidR="00C67669">
        <w:t>)</w:t>
      </w:r>
      <w:r w:rsidR="00994FCC">
        <w:t xml:space="preserve"> biedt d</w:t>
      </w:r>
      <w:r>
        <w:t>e Omgevingswet daarvoor het aangewezen kader.</w:t>
      </w:r>
    </w:p>
    <w:bookmarkEnd w:id="0"/>
    <w:p w:rsidR="00E837D4" w:rsidP="00E837D4" w:rsidRDefault="00E837D4" w14:paraId="2EB6C0A8" w14:textId="77777777"/>
    <w:p w:rsidR="00E837D4" w:rsidP="00E837D4" w:rsidRDefault="44A7F2C9" w14:paraId="55D56FAB" w14:textId="2BC5D2B5">
      <w:bookmarkStart w:name="OLE_LINK55" w:id="72"/>
      <w:r>
        <w:lastRenderedPageBreak/>
        <w:t>Daarbij worden twee wettelijke ingrepen verkend</w:t>
      </w:r>
      <w:r w:rsidR="00DD4E86">
        <w:t>, waarbij wordt aangesloten bij de lijn die eerder richting de Kamer is geschetst</w:t>
      </w:r>
      <w:r w:rsidR="00DD4E86">
        <w:rPr>
          <w:rStyle w:val="Voetnootmarkering"/>
        </w:rPr>
        <w:footnoteReference w:id="44"/>
      </w:r>
      <w:r>
        <w:t xml:space="preserve">. Ten eerste wordt </w:t>
      </w:r>
      <w:r w:rsidR="00BE7E97">
        <w:t xml:space="preserve">bekeken </w:t>
      </w:r>
      <w:r>
        <w:t>of onder de Omgevingswet een verplicht programma voor natuurbrandbeheersing kan worden geïntroduceerd</w:t>
      </w:r>
      <w:bookmarkEnd w:id="72"/>
      <w:r>
        <w:t xml:space="preserve">. </w:t>
      </w:r>
      <w:bookmarkStart w:name="OLE_LINK81" w:id="73"/>
      <w:r w:rsidRPr="00BE0F90" w:rsidR="00BE0F90">
        <w:t>Een verplicht programma kan de bestuurlijke samenhang borgen en per natuurbrandrisicogebied doelen, maatregelen, prioriteiten, verantwoordelijkheden en restrisico’s inzichtelijk maken</w:t>
      </w:r>
      <w:bookmarkStart w:name="OLE_LINK98" w:id="74"/>
      <w:r w:rsidRPr="00BE0F90" w:rsidR="00BE0F90">
        <w:t>.</w:t>
      </w:r>
      <w:r w:rsidRPr="00AA16CA" w:rsidR="00AA16CA">
        <w:t xml:space="preserve"> Daarbij ligt het voor de hand dat provincies een centrale rol krijgen bij het opstellen van deze programma’s, gelet op hun rol in natuurbeleid, gebiedsprocessen en de fysieke leefomgeving. Gemeenten, veiligheidsregio’s, terreinbeheerders en andere relevante partijen worden daarbij betrokken.</w:t>
      </w:r>
      <w:bookmarkEnd w:id="73"/>
      <w:bookmarkEnd w:id="74"/>
      <w:r>
        <w:t xml:space="preserve"> </w:t>
      </w:r>
      <w:bookmarkStart w:name="OLE_LINK60" w:id="75"/>
      <w:r w:rsidRPr="006B0A39" w:rsidR="006B0A39">
        <w:t>Ik zal hierover binnenkort bestuurlijk in gesprek gaan met de provincies en bezien of nadere samenwerkingsafspraken kunnen worden vastgesteld voor de periode tot aan de wettelijke verankering.</w:t>
      </w:r>
      <w:bookmarkEnd w:id="75"/>
    </w:p>
    <w:p w:rsidR="0095367D" w:rsidP="00E837D4" w:rsidRDefault="0095367D" w14:paraId="6E071F99" w14:textId="77777777"/>
    <w:p w:rsidR="00E837D4" w:rsidP="00E837D4" w:rsidRDefault="00E837D4" w14:paraId="0C65284D" w14:textId="199A4D82">
      <w:r>
        <w:t xml:space="preserve">Ten tweede wordt bezien of </w:t>
      </w:r>
      <w:bookmarkStart w:name="OLE_LINK58" w:id="76"/>
      <w:r>
        <w:t>een specifieke zorgplicht kan worden opgenomen voor het voorkomen en beperken van natuurbrandrisico’s</w:t>
      </w:r>
      <w:bookmarkEnd w:id="76"/>
      <w:r>
        <w:t>. De Omgevingswet kent al een algemene zorgplicht voor de fysieke leefomgeving, maar een nadere explicitering kan verduidelijken wat in natuurbrandrisicogebieden redelijkerwijs van eigenaren, beheerders, gebruikers en overige partijen mag worden verwacht.</w:t>
      </w:r>
      <w:r w:rsidR="00E005D5">
        <w:t xml:space="preserve"> </w:t>
      </w:r>
      <w:r>
        <w:t>Zo wordt de verantwoordelijkheid voor natuurbrandbeheersing niet alleen in beleid en planvorming vastgelegd, maar ook verbonden met het dagelijks beheer en gebruik van kwetsbare gebieden.</w:t>
      </w:r>
    </w:p>
    <w:bookmarkEnd w:id="1"/>
    <w:p w:rsidR="00EF7789" w:rsidP="00810C93" w:rsidRDefault="00EF7789" w14:paraId="10B0B8B2" w14:textId="77777777"/>
    <w:p w:rsidR="003A4DD8" w:rsidP="00810C93" w:rsidRDefault="2AADE091" w14:paraId="6BC57445" w14:textId="3C56ED9C">
      <w:pPr>
        <w:rPr>
          <w:b/>
          <w:bCs/>
        </w:rPr>
      </w:pPr>
      <w:bookmarkStart w:name="OLE_LINK50" w:id="77"/>
      <w:bookmarkStart w:name="OLE_LINK89" w:id="78"/>
      <w:r w:rsidRPr="4A75DE6E">
        <w:rPr>
          <w:b/>
          <w:bCs/>
        </w:rPr>
        <w:t>Duurzaam i</w:t>
      </w:r>
      <w:r w:rsidRPr="4A75DE6E" w:rsidR="1D36A19C">
        <w:rPr>
          <w:b/>
          <w:bCs/>
        </w:rPr>
        <w:t>nvesteren in</w:t>
      </w:r>
      <w:r w:rsidR="00826CD8">
        <w:rPr>
          <w:b/>
          <w:bCs/>
        </w:rPr>
        <w:t xml:space="preserve"> natuurbrandbeheersing</w:t>
      </w:r>
    </w:p>
    <w:p w:rsidR="00150CEB" w:rsidP="00810C93" w:rsidRDefault="00C21E45" w14:paraId="59DC2E28" w14:textId="11D82A13">
      <w:pPr>
        <w:rPr>
          <w:szCs w:val="18"/>
        </w:rPr>
      </w:pPr>
      <w:bookmarkStart w:name="OLE_LINK25" w:id="79"/>
      <w:r w:rsidRPr="00C21E45">
        <w:rPr>
          <w:szCs w:val="18"/>
        </w:rPr>
        <w:t xml:space="preserve">Aangezien </w:t>
      </w:r>
      <w:r w:rsidR="004E5F35">
        <w:t>Nederland vaker en intensiever met natuurbranden te maken krijgt, blijft investeren in</w:t>
      </w:r>
      <w:r w:rsidR="00593BA1">
        <w:t xml:space="preserve"> voorkomen en beperken</w:t>
      </w:r>
      <w:r w:rsidR="004E5F35">
        <w:t xml:space="preserve"> essentieel. Daarmee worden schade, herstelkosten, maatschappelijke ontwrichting en bestrijdingskosten beperkt. Investeringen op </w:t>
      </w:r>
      <w:r w:rsidR="009D59CA">
        <w:t xml:space="preserve">de </w:t>
      </w:r>
      <w:r w:rsidR="004E5F35">
        <w:t>korte termijn leveren</w:t>
      </w:r>
      <w:r w:rsidR="00F80CD8">
        <w:t xml:space="preserve"> </w:t>
      </w:r>
      <w:r w:rsidR="004947F6">
        <w:t xml:space="preserve">later </w:t>
      </w:r>
      <w:r w:rsidR="004E5F35">
        <w:t>besparingen op</w:t>
      </w:r>
      <w:r w:rsidRPr="00C21E45">
        <w:rPr>
          <w:szCs w:val="18"/>
        </w:rPr>
        <w:t xml:space="preserve">. </w:t>
      </w:r>
      <w:r w:rsidRPr="00E236A2" w:rsidR="00E236A2">
        <w:rPr>
          <w:szCs w:val="18"/>
        </w:rPr>
        <w:t>De schade van één onbeheersbare natuurbrand kan vele malen groter zijn dan de kosten van risicobeheersing</w:t>
      </w:r>
      <w:r w:rsidRPr="00C21E45">
        <w:rPr>
          <w:szCs w:val="18"/>
        </w:rPr>
        <w:t>. Tijdige risicobeperking is daarmee niet alleen noodzakelijk vanuit het oogpunt van veiligheid en leefbaarheid, maar ook doelmatig vanuit economisch en ecologisch perspectief.</w:t>
      </w:r>
    </w:p>
    <w:p w:rsidR="00043FF2" w:rsidP="00810C93" w:rsidRDefault="00043FF2" w14:paraId="42F8DF30" w14:textId="77777777">
      <w:pPr>
        <w:rPr>
          <w:szCs w:val="18"/>
        </w:rPr>
      </w:pPr>
    </w:p>
    <w:p w:rsidR="00DE01BB" w:rsidP="00043FF2" w:rsidRDefault="00043FF2" w14:paraId="0CE01B4C" w14:textId="12CCABEC">
      <w:bookmarkStart w:name="OLE_LINK83" w:id="80"/>
      <w:r>
        <w:t>Op de begroting van LVVN is voor de periode 2024 tot en met 2030 €70 miljoen beschikbaar voor het voorkomen en beperken van natuurbranden</w:t>
      </w:r>
      <w:r w:rsidRPr="69693D38" w:rsidR="00D62530">
        <w:rPr>
          <w:rStyle w:val="Voetnootmarkering"/>
        </w:rPr>
        <w:footnoteReference w:id="45"/>
      </w:r>
      <w:r>
        <w:t>. De Kamer is eerder geïnformeerd over de besteding van deze middelen in twee tranches: circa €12 miljoen in de eerste tranche</w:t>
      </w:r>
      <w:r w:rsidRPr="69693D38" w:rsidR="00D62530">
        <w:rPr>
          <w:rStyle w:val="Voetnootmarkering"/>
        </w:rPr>
        <w:footnoteReference w:id="46"/>
      </w:r>
      <w:r>
        <w:t xml:space="preserve"> en circa €58 miljoen in de tweede tranche</w:t>
      </w:r>
      <w:r w:rsidRPr="69693D38" w:rsidR="00D62530">
        <w:rPr>
          <w:rStyle w:val="Voetnootmarkering"/>
        </w:rPr>
        <w:footnoteReference w:id="47"/>
      </w:r>
      <w:r>
        <w:t>.</w:t>
      </w:r>
      <w:r w:rsidR="003B4849">
        <w:t xml:space="preserve"> </w:t>
      </w:r>
      <w:r>
        <w:t>Over de inzet van circa €29 miljoen voor risicobeperkende maatregelen binnen de tweede tranche moest nog besluitvorming plaatsvinden. Dat besluit is inmiddels genomen. De middelen worden zo spoedig mogelijk via een decentralisatie-uitkering overgeheveld naar de provincies</w:t>
      </w:r>
      <w:bookmarkStart w:name="OLE_LINK99" w:id="81"/>
      <w:r>
        <w:t xml:space="preserve">. </w:t>
      </w:r>
      <w:r w:rsidRPr="007A5480" w:rsidR="007A5480">
        <w:t xml:space="preserve">Daarbij is het van belang dat zij, in overleg met natuurbeheerders, bekijken hoe de middelen </w:t>
      </w:r>
      <w:r w:rsidR="00A53190">
        <w:t xml:space="preserve">effectief </w:t>
      </w:r>
      <w:r w:rsidR="009020BD">
        <w:t xml:space="preserve">en efficiënt </w:t>
      </w:r>
      <w:r w:rsidR="00A53190">
        <w:t>kunnen worden</w:t>
      </w:r>
      <w:r w:rsidRPr="007A5480" w:rsidR="007A5480">
        <w:t xml:space="preserve"> ingezet </w:t>
      </w:r>
      <w:r w:rsidR="009020BD">
        <w:t>en</w:t>
      </w:r>
      <w:r w:rsidR="00A53190">
        <w:t xml:space="preserve"> </w:t>
      </w:r>
      <w:r w:rsidR="00193EA7">
        <w:t xml:space="preserve">aangewend </w:t>
      </w:r>
      <w:r w:rsidRPr="007A5480" w:rsidR="007A5480">
        <w:t>voor maatregelen die bijdragen aan een brandveilig landschap.</w:t>
      </w:r>
      <w:bookmarkEnd w:id="81"/>
      <w:r w:rsidR="003B4849">
        <w:t xml:space="preserve"> </w:t>
      </w:r>
      <w:r>
        <w:t xml:space="preserve">De komende periode blijft hierover nauw overleg met de provincies plaatsvinden, </w:t>
      </w:r>
      <w:r w:rsidR="00B570A4">
        <w:t>m</w:t>
      </w:r>
      <w:r w:rsidRPr="00EE2F81" w:rsidR="00B570A4">
        <w:t>et oog voor de gezamenlijke verantwoordelijkheid en een zorgvuldige en effectieve benutting van de middelen</w:t>
      </w:r>
      <w:r>
        <w:t xml:space="preserve">. Daarmee komt de inzet van de beschikbare €70 miljoen neer op circa €59 miljoen voor planvorming en </w:t>
      </w:r>
      <w:r>
        <w:lastRenderedPageBreak/>
        <w:t>risicobeperkende maatregelen, en circa €11 miljoen voor kennisontwikkeling en innovatie.</w:t>
      </w:r>
    </w:p>
    <w:bookmarkEnd w:id="80"/>
    <w:p w:rsidR="00256C09" w:rsidP="00256C09" w:rsidRDefault="00256C09" w14:paraId="271719DD" w14:textId="76462439"/>
    <w:p w:rsidR="00E86779" w:rsidP="00256C09" w:rsidRDefault="00E86779" w14:paraId="5F346599" w14:textId="126095A6">
      <w:r w:rsidRPr="00E86779">
        <w:t>Tijdens mijn werkbezoek over natuurbranden op de Utrechtse Heuvelrug van 6 mei 2026 hebben de Kring van de commissarissen van de Koning, het Veiligheidsberaad, het IPO, de Vereniging van Bos- en Natuurterreineigenaren en de Unie van Bosgroepen benadrukt dat natuurbrandbeheersing meer vergt dan een eenmalige investering en blijvende inzet vraagt.</w:t>
      </w:r>
    </w:p>
    <w:p w:rsidR="00541CCB" w:rsidP="00810C93" w:rsidRDefault="00541CCB" w14:paraId="03FB4536" w14:textId="77777777">
      <w:pPr>
        <w:rPr>
          <w:szCs w:val="18"/>
        </w:rPr>
      </w:pPr>
      <w:bookmarkStart w:name="OLE_LINK9" w:id="82"/>
      <w:bookmarkStart w:name="OLE_LINK12" w:id="83"/>
    </w:p>
    <w:p w:rsidRPr="00C0770A" w:rsidR="00EF43C0" w:rsidP="00EF43C0" w:rsidRDefault="0D4CFDCF" w14:paraId="1E1224E2" w14:textId="27FFE393">
      <w:pPr>
        <w:rPr>
          <w:szCs w:val="18"/>
        </w:rPr>
      </w:pPr>
      <w:bookmarkStart w:name="OLE_LINK8" w:id="84"/>
      <w:bookmarkStart w:name="OLE_LINK51" w:id="85"/>
      <w:bookmarkEnd w:id="79"/>
      <w:r>
        <w:t>Deze gezamenlijke oproep weegt zwaar, omdat hierin gezag, bestuur, veiligheid, natuur, eigendom, beheer en uitvoering samenkomen</w:t>
      </w:r>
      <w:r w:rsidR="4AC04FA1">
        <w:t xml:space="preserve">. </w:t>
      </w:r>
      <w:bookmarkStart w:name="OLE_LINK64" w:id="86"/>
      <w:r w:rsidR="4AC04FA1">
        <w:t>Zij pleiten voor structurele financiële ondersteuning van jaarlijks €45 miljoen</w:t>
      </w:r>
      <w:bookmarkEnd w:id="86"/>
      <w:r w:rsidR="4AC04FA1">
        <w:t xml:space="preserve">, zodat zij gezamenlijk </w:t>
      </w:r>
      <w:r w:rsidR="0BD7E24C">
        <w:t>invulling</w:t>
      </w:r>
      <w:r w:rsidR="4AC04FA1">
        <w:t xml:space="preserve"> kunnen geven aan deze opgave en aan de voorgenomen nieuwe wettelijke taken.</w:t>
      </w:r>
      <w:r w:rsidR="0051312F">
        <w:t xml:space="preserve"> </w:t>
      </w:r>
      <w:r w:rsidR="00E82F1B">
        <w:t xml:space="preserve">Met deze middelen </w:t>
      </w:r>
      <w:r w:rsidR="00784693">
        <w:t xml:space="preserve">willen zij onder andere structureel beleid ontwikkelen, beheer- en inrichtingsmaatregelen nemen, </w:t>
      </w:r>
      <w:r w:rsidR="00F16387">
        <w:t>werken aan landelijke inzetbare specialistische natuurbrandteams</w:t>
      </w:r>
      <w:r w:rsidR="00F24E2D">
        <w:t>, gezamenlijk oefenen</w:t>
      </w:r>
      <w:r w:rsidR="00170123">
        <w:t xml:space="preserve"> en trainen</w:t>
      </w:r>
      <w:r w:rsidR="00EF43C0">
        <w:t xml:space="preserve">. Ook </w:t>
      </w:r>
      <w:r w:rsidR="008F1621">
        <w:t>kunnen zij</w:t>
      </w:r>
      <w:r w:rsidR="00EF43C0">
        <w:t xml:space="preserve"> met het KNMI </w:t>
      </w:r>
      <w:r w:rsidRPr="00C0770A" w:rsidR="00EF43C0">
        <w:rPr>
          <w:szCs w:val="18"/>
        </w:rPr>
        <w:t xml:space="preserve">en het beoogde nationaal centrum voor natuurbrandbeheersing </w:t>
      </w:r>
      <w:r w:rsidR="008F1621">
        <w:rPr>
          <w:szCs w:val="18"/>
        </w:rPr>
        <w:t>werken</w:t>
      </w:r>
      <w:r w:rsidR="00EF43C0">
        <w:rPr>
          <w:szCs w:val="18"/>
        </w:rPr>
        <w:t xml:space="preserve"> aan projecten van nationaal belang, zoals </w:t>
      </w:r>
      <w:r w:rsidRPr="00C0770A" w:rsidR="00EF43C0">
        <w:rPr>
          <w:szCs w:val="18"/>
        </w:rPr>
        <w:t xml:space="preserve">een vernieuwde </w:t>
      </w:r>
      <w:r w:rsidR="00EF43C0">
        <w:rPr>
          <w:szCs w:val="18"/>
        </w:rPr>
        <w:t xml:space="preserve">wetenschappelijk onderbouwde </w:t>
      </w:r>
      <w:r w:rsidRPr="00C0770A" w:rsidR="00EF43C0">
        <w:rPr>
          <w:szCs w:val="18"/>
        </w:rPr>
        <w:t>waarschuwingssystematiek voor natuurbrandgevaar.</w:t>
      </w:r>
    </w:p>
    <w:bookmarkEnd w:id="82"/>
    <w:bookmarkEnd w:id="84"/>
    <w:p w:rsidR="008A56E7" w:rsidP="00E62796" w:rsidRDefault="008A56E7" w14:paraId="51A48281" w14:textId="77777777"/>
    <w:p w:rsidR="00A7080A" w:rsidP="00810C93" w:rsidRDefault="4AC04FA1" w14:paraId="281E4EEC" w14:textId="4128FB47">
      <w:r>
        <w:t>Voorop</w:t>
      </w:r>
      <w:r w:rsidR="35E5B2D3">
        <w:t xml:space="preserve"> </w:t>
      </w:r>
      <w:r>
        <w:t>staat dat ik het zeer waardeer dat medeoverheden en natuurbeheerders bereid zijn gezamenlijk bij te dragen aan het beschermen van de samenleving en het realiseren van weerbare natuur.</w:t>
      </w:r>
      <w:r w:rsidR="6ADE2E3B">
        <w:t xml:space="preserve"> </w:t>
      </w:r>
      <w:bookmarkStart w:name="OLE_LINK1" w:id="87"/>
      <w:bookmarkStart w:name="OLE_LINK65" w:id="88"/>
      <w:r w:rsidR="65A6B759">
        <w:t xml:space="preserve">Ik zal </w:t>
      </w:r>
      <w:r w:rsidR="7EAEC044">
        <w:t>beoordelen</w:t>
      </w:r>
      <w:r w:rsidR="65A6B759">
        <w:t xml:space="preserve"> welke mogelijkheden er zijn binnen de beschikbare middelen voor natuur uit het Coalitieakkoord</w:t>
      </w:r>
      <w:r w:rsidR="23076EFD">
        <w:t>, maar</w:t>
      </w:r>
      <w:r w:rsidR="008A173F">
        <w:t xml:space="preserve"> ik</w:t>
      </w:r>
      <w:r w:rsidR="23076EFD">
        <w:t xml:space="preserve"> kan </w:t>
      </w:r>
      <w:r w:rsidR="002238DE">
        <w:t xml:space="preserve">nu </w:t>
      </w:r>
      <w:r w:rsidR="23076EFD">
        <w:t xml:space="preserve">niet op </w:t>
      </w:r>
      <w:r w:rsidR="005F0C9C">
        <w:t>de</w:t>
      </w:r>
      <w:r w:rsidR="23076EFD">
        <w:t xml:space="preserve"> besluitvorming vooruitlopen</w:t>
      </w:r>
      <w:r w:rsidR="7D3EDD6A">
        <w:t>.</w:t>
      </w:r>
      <w:bookmarkEnd w:id="87"/>
      <w:r w:rsidR="3ABD1319">
        <w:t xml:space="preserve"> </w:t>
      </w:r>
      <w:bookmarkEnd w:id="77"/>
      <w:bookmarkEnd w:id="85"/>
      <w:bookmarkEnd w:id="88"/>
    </w:p>
    <w:bookmarkEnd w:id="78"/>
    <w:bookmarkEnd w:id="83"/>
    <w:p w:rsidR="00EF43C0" w:rsidP="00810C93" w:rsidRDefault="00EF43C0" w14:paraId="1B072545" w14:textId="77777777"/>
    <w:p w:rsidRPr="00EE7B32" w:rsidR="00D71811" w:rsidP="0052655A" w:rsidRDefault="00A749EE" w14:paraId="7CD7C970" w14:textId="3FC36E60">
      <w:pPr>
        <w:rPr>
          <w:b/>
          <w:bCs/>
        </w:rPr>
      </w:pPr>
      <w:bookmarkStart w:name="OLE_LINK31" w:id="89"/>
      <w:r w:rsidRPr="00A749EE">
        <w:rPr>
          <w:b/>
          <w:bCs/>
        </w:rPr>
        <w:t>Tot slot</w:t>
      </w:r>
      <w:bookmarkStart w:name="OLE_LINK54" w:id="90"/>
    </w:p>
    <w:p w:rsidR="00DE6A83" w:rsidP="00DE6A83" w:rsidRDefault="00DE6A83" w14:paraId="2CABFDAC" w14:textId="3B315783">
      <w:r>
        <w:t xml:space="preserve">Bij de hierboven beschreven aanpak </w:t>
      </w:r>
      <w:r>
        <w:rPr>
          <w:szCs w:val="18"/>
        </w:rPr>
        <w:t>neemt de overheid haar verantwoordelijkheid door duidelijke kaders te stellen en regie te voeren</w:t>
      </w:r>
      <w:r w:rsidR="005C3B87">
        <w:rPr>
          <w:szCs w:val="18"/>
        </w:rPr>
        <w:t xml:space="preserve">, met </w:t>
      </w:r>
      <w:r>
        <w:rPr>
          <w:szCs w:val="18"/>
        </w:rPr>
        <w:t>zorg voor mensen, dieren, natuur en de leefomgeving.</w:t>
      </w:r>
      <w:r w:rsidR="00D46C17">
        <w:rPr>
          <w:szCs w:val="18"/>
        </w:rPr>
        <w:t xml:space="preserve"> </w:t>
      </w:r>
      <w:r>
        <w:rPr>
          <w:szCs w:val="18"/>
        </w:rPr>
        <w:t>Tegelijkertijd blijft er ruimte voor lokale en regionale afwegingen. De intrinsieke waarde van de natuur vraagt daarbij om een zorgvuldige omgang met ecosystemen, ook wanneer veiligheidsmaatregelen noodzakelijk zijn. Samenwerking tussen betrokken partijen is daarbij onmisbaar, omdat natuurbranden zich niet houden aan bestuurlijke, eigendoms- of gebiedsgrenzen. Daarbij is ook een eerlijke verdeling van kosten, verantwoordelijkheden en maatregelen tussen overheden, terreinbeheerders en gebruikers van belang.</w:t>
      </w:r>
    </w:p>
    <w:p w:rsidR="00A93C23" w:rsidP="0052655A" w:rsidRDefault="00A93C23" w14:paraId="330B0C56" w14:textId="77777777"/>
    <w:p w:rsidR="0052655A" w:rsidP="0052655A" w:rsidRDefault="0052655A" w14:paraId="0AB23C78" w14:textId="4C8E5DF9">
      <w:r>
        <w:t xml:space="preserve">De natuurbranden van de afgelopen weken </w:t>
      </w:r>
      <w:r w:rsidR="00EE7DE1">
        <w:t>tonen</w:t>
      </w:r>
      <w:r>
        <w:t xml:space="preserve"> dat natuurbrandbeheersing geen abstracte beleidsopgave is. Het gaat om mensen die hun woning, bedrijf of recreatieplek bedreigd zien. Het gaat om hulpverleners die onder moeilijke omstandigheden hun werk doen. Het gaat om </w:t>
      </w:r>
      <w:r w:rsidR="00BB624A">
        <w:t xml:space="preserve">natuur </w:t>
      </w:r>
      <w:r w:rsidR="00FC7AC4">
        <w:t xml:space="preserve">die </w:t>
      </w:r>
      <w:r w:rsidR="00180F94">
        <w:t xml:space="preserve">snel zwaar </w:t>
      </w:r>
      <w:r w:rsidR="00BB624A">
        <w:t>beschadigd kan</w:t>
      </w:r>
      <w:r w:rsidR="00464F39">
        <w:t xml:space="preserve"> raken</w:t>
      </w:r>
      <w:r>
        <w:t>. En het gaat om een samenleving die steeds vaker te maken krijgt met de gevolgen van een veranderend klimaat.</w:t>
      </w:r>
    </w:p>
    <w:p w:rsidR="00BB624A" w:rsidP="0052655A" w:rsidRDefault="00BB624A" w14:paraId="73553F19" w14:textId="77777777"/>
    <w:p w:rsidR="0052655A" w:rsidP="009271A1" w:rsidRDefault="007A15CE" w14:paraId="4163EA9E" w14:textId="56A5F16C">
      <w:r>
        <w:t xml:space="preserve">De les is helder: Nederland moet leren leven met een groter natuurbrandrisico, zonder zich daarbij neer te leggen. Risico’s kunnen omlaag door gebieden slimmer in te richten, natuur robuuster te maken, hulpdiensten beter te ondersteunen, </w:t>
      </w:r>
      <w:r w:rsidRPr="008137DC" w:rsidR="008137DC">
        <w:t xml:space="preserve">te zorgen voor goede publiekscommunicatie </w:t>
      </w:r>
      <w:r>
        <w:t xml:space="preserve">en bestuurlijk scherper te organiseren </w:t>
      </w:r>
      <w:r>
        <w:lastRenderedPageBreak/>
        <w:t>wie wanneer aan zet is.</w:t>
      </w:r>
      <w:r w:rsidR="007803D6">
        <w:t xml:space="preserve"> </w:t>
      </w:r>
      <w:r w:rsidR="0052655A">
        <w:t>Dat vraagt om vasthoudendheid en bereidheid om vooruit te kijken.</w:t>
      </w:r>
    </w:p>
    <w:bookmarkEnd w:id="2"/>
    <w:bookmarkEnd w:id="89"/>
    <w:p w:rsidR="00BB624A" w:rsidP="0052655A" w:rsidRDefault="00BB624A" w14:paraId="41FAB866" w14:textId="124476B2"/>
    <w:p w:rsidR="00584BAC" w:rsidP="00F7016E" w:rsidRDefault="0052655A" w14:paraId="5F80BB47" w14:textId="48CC8684">
      <w:r>
        <w:t xml:space="preserve">Ik zal uw Kamer blijven informeren over de </w:t>
      </w:r>
      <w:r w:rsidR="007803D6">
        <w:t xml:space="preserve">ontwikkelingen en </w:t>
      </w:r>
      <w:r>
        <w:t>voortgang.</w:t>
      </w:r>
      <w:bookmarkEnd w:id="5"/>
      <w:bookmarkEnd w:id="90"/>
    </w:p>
    <w:p w:rsidR="00F7016E" w:rsidP="00F7016E" w:rsidRDefault="00F7016E" w14:paraId="668C0AB6" w14:textId="68C77280"/>
    <w:bookmarkEnd w:id="3"/>
    <w:p w:rsidR="000752D6" w:rsidP="000752D6" w:rsidRDefault="000752D6" w14:paraId="38D6702F" w14:textId="33A1C158"/>
    <w:p w:rsidR="000752D6" w:rsidP="000752D6" w:rsidRDefault="000752D6" w14:paraId="0838D213" w14:textId="3F35C147"/>
    <w:p w:rsidRPr="000752D6" w:rsidR="000752D6" w:rsidP="000752D6" w:rsidRDefault="000752D6" w14:paraId="2C9C65AC" w14:textId="0835A45A"/>
    <w:p w:rsidRPr="000752D6" w:rsidR="000752D6" w:rsidP="000752D6" w:rsidRDefault="00217F29" w14:paraId="77197387" w14:textId="5C6486D4">
      <w:r w:rsidRPr="00640234">
        <w:t>Jaimi van Essen</w:t>
      </w:r>
    </w:p>
    <w:p w:rsidRPr="00144B73" w:rsidR="00144B73" w:rsidP="00810C93" w:rsidRDefault="00217F29" w14:paraId="6A4FBA23" w14:textId="6C192147">
      <w:pPr>
        <w:rPr>
          <w:i/>
          <w:iCs/>
        </w:rPr>
      </w:pPr>
      <w:r w:rsidRPr="000752D6">
        <w:t>Minister van Landbouw, Visserij, Voedselzekerheid en Natuur</w:t>
      </w:r>
      <w:bookmarkEnd w:id="4"/>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DDBF" w14:textId="77777777" w:rsidR="001360AF" w:rsidRDefault="001360AF">
      <w:r>
        <w:separator/>
      </w:r>
    </w:p>
    <w:p w14:paraId="77CFC4EC" w14:textId="77777777" w:rsidR="001360AF" w:rsidRDefault="001360AF"/>
  </w:endnote>
  <w:endnote w:type="continuationSeparator" w:id="0">
    <w:p w14:paraId="5785C2A0" w14:textId="77777777" w:rsidR="001360AF" w:rsidRDefault="001360AF">
      <w:r>
        <w:continuationSeparator/>
      </w:r>
    </w:p>
    <w:p w14:paraId="41885DD9" w14:textId="77777777" w:rsidR="001360AF" w:rsidRDefault="00136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pleSystemUIFont">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charset w:val="00"/>
    <w:family w:val="swiss"/>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E6AD1"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6C1D547F" w:rsidR="00527BD4" w:rsidRPr="00645414" w:rsidRDefault="00217F2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24F12">
            <w:t>9</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E6AD1" w14:paraId="5C9223FF" w14:textId="77777777" w:rsidTr="00CA6A25">
      <w:trPr>
        <w:trHeight w:hRule="exact" w:val="240"/>
      </w:trPr>
      <w:tc>
        <w:tcPr>
          <w:tcW w:w="7601" w:type="dxa"/>
        </w:tcPr>
        <w:p w14:paraId="2212345B" w14:textId="77777777" w:rsidR="00527BD4" w:rsidRDefault="00527BD4" w:rsidP="008C356D">
          <w:pPr>
            <w:pStyle w:val="Huisstijl-Rubricering"/>
          </w:pPr>
        </w:p>
      </w:tc>
      <w:tc>
        <w:tcPr>
          <w:tcW w:w="2170" w:type="dxa"/>
        </w:tcPr>
        <w:p w14:paraId="2F6F5164" w14:textId="18252E4D" w:rsidR="00527BD4" w:rsidRPr="00ED539E" w:rsidRDefault="00217F2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A24F12">
            <w:t>9</w:t>
          </w:r>
          <w:r w:rsidR="003F2647">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90DB" w14:textId="77777777" w:rsidR="001360AF" w:rsidRDefault="001360AF">
      <w:r>
        <w:separator/>
      </w:r>
    </w:p>
  </w:footnote>
  <w:footnote w:type="continuationSeparator" w:id="0">
    <w:p w14:paraId="1B66F1BB" w14:textId="77777777" w:rsidR="001360AF" w:rsidRDefault="001360AF">
      <w:r>
        <w:continuationSeparator/>
      </w:r>
    </w:p>
    <w:p w14:paraId="5754589E" w14:textId="77777777" w:rsidR="001360AF" w:rsidRDefault="001360AF"/>
  </w:footnote>
  <w:footnote w:id="1">
    <w:p w14:paraId="7B25F42F" w14:textId="2127C5CD" w:rsidR="001F30F8" w:rsidRPr="0086644E" w:rsidRDefault="001F30F8" w:rsidP="001F30F8">
      <w:pPr>
        <w:pStyle w:val="Voetnoottekst"/>
      </w:pPr>
      <w:r>
        <w:rPr>
          <w:rStyle w:val="Voetnootmarkering"/>
        </w:rPr>
        <w:footnoteRef/>
      </w:r>
      <w:r>
        <w:t xml:space="preserve"> </w:t>
      </w:r>
      <w:r w:rsidR="00C364BB">
        <w:rPr>
          <w:szCs w:val="13"/>
        </w:rPr>
        <w:t>Kamerstuk 30.821, nr. 335</w:t>
      </w:r>
      <w:r w:rsidR="00F1699D">
        <w:rPr>
          <w:szCs w:val="13"/>
        </w:rPr>
        <w:t>. Kamerbrief ‘</w:t>
      </w:r>
      <w:r w:rsidR="00F1699D" w:rsidRPr="00F1699D">
        <w:rPr>
          <w:szCs w:val="13"/>
        </w:rPr>
        <w:t>Natuurbranden in Nederland voorjaar 2026</w:t>
      </w:r>
      <w:r w:rsidR="00F1699D">
        <w:rPr>
          <w:szCs w:val="13"/>
        </w:rPr>
        <w:t>’</w:t>
      </w:r>
    </w:p>
  </w:footnote>
  <w:footnote w:id="2">
    <w:p w14:paraId="3F450178" w14:textId="77777777" w:rsidR="000C7690" w:rsidRPr="0086644E" w:rsidRDefault="000C7690" w:rsidP="000C7690">
      <w:pPr>
        <w:pStyle w:val="Voetnoottekst"/>
      </w:pPr>
      <w:r>
        <w:rPr>
          <w:rStyle w:val="Voetnootmarkering"/>
        </w:rPr>
        <w:footnoteRef/>
      </w:r>
      <w:r>
        <w:t xml:space="preserve"> </w:t>
      </w:r>
      <w:r w:rsidRPr="0086644E">
        <w:t>Kamerstuk 30.821, nr. 306</w:t>
      </w:r>
      <w:r>
        <w:t>. Kamerbrief ‘</w:t>
      </w:r>
      <w:r w:rsidRPr="00FB535C">
        <w:t>Samen sterker tegen natuurbranden</w:t>
      </w:r>
      <w:r>
        <w:t>’</w:t>
      </w:r>
    </w:p>
  </w:footnote>
  <w:footnote w:id="3">
    <w:p w14:paraId="6CD58911" w14:textId="41517E97" w:rsidR="00173569" w:rsidRPr="000A6F03" w:rsidRDefault="00173569" w:rsidP="00173569">
      <w:pPr>
        <w:pStyle w:val="Voetnoottekst"/>
      </w:pPr>
      <w:r>
        <w:rPr>
          <w:rStyle w:val="Voetnootmarkering"/>
        </w:rPr>
        <w:footnoteRef/>
      </w:r>
      <w:r w:rsidRPr="000A6F03">
        <w:t xml:space="preserve"> </w:t>
      </w:r>
      <w:bookmarkStart w:id="14" w:name="OLE_LINK11"/>
      <w:r w:rsidR="00A33A97" w:rsidRPr="000A6F03">
        <w:t xml:space="preserve">VN-Milieuprogramma </w:t>
      </w:r>
      <w:r w:rsidRPr="000A6F03">
        <w:t xml:space="preserve">(2022). </w:t>
      </w:r>
      <w:bookmarkEnd w:id="14"/>
      <w:r w:rsidRPr="000A6F03">
        <w:t>‘Spreading like Wildfire’</w:t>
      </w:r>
    </w:p>
  </w:footnote>
  <w:footnote w:id="4">
    <w:p w14:paraId="29DD0C49" w14:textId="50375F37" w:rsidR="00173569" w:rsidRPr="00DB7757" w:rsidRDefault="00173569" w:rsidP="00173569">
      <w:pPr>
        <w:pStyle w:val="Voetnoottekst"/>
        <w:rPr>
          <w:lang w:val="en-US"/>
        </w:rPr>
      </w:pPr>
      <w:r>
        <w:rPr>
          <w:rStyle w:val="Voetnootmarkering"/>
        </w:rPr>
        <w:footnoteRef/>
      </w:r>
      <w:r w:rsidRPr="000A6F03">
        <w:t xml:space="preserve"> </w:t>
      </w:r>
      <w:bookmarkStart w:id="15" w:name="OLE_LINK87"/>
      <w:r w:rsidR="00A33A97" w:rsidRPr="000A6F03">
        <w:t>VN-Milieuprogramma</w:t>
      </w:r>
      <w:r w:rsidRPr="000A6F03">
        <w:t xml:space="preserve"> </w:t>
      </w:r>
      <w:bookmarkEnd w:id="15"/>
      <w:r w:rsidRPr="000A6F03">
        <w:t xml:space="preserve">(2025). </w:t>
      </w:r>
      <w:r>
        <w:rPr>
          <w:lang w:val="en-US"/>
        </w:rPr>
        <w:t xml:space="preserve">‘Resolution on </w:t>
      </w:r>
      <w:r w:rsidRPr="00DB7757">
        <w:rPr>
          <w:lang w:val="en-US"/>
        </w:rPr>
        <w:t>Strengthening the Global Management of Wildfires</w:t>
      </w:r>
      <w:r>
        <w:rPr>
          <w:lang w:val="en-US"/>
        </w:rPr>
        <w:t>’</w:t>
      </w:r>
    </w:p>
  </w:footnote>
  <w:footnote w:id="5">
    <w:p w14:paraId="699FD4E3" w14:textId="77777777" w:rsidR="00173569" w:rsidRPr="005F356A" w:rsidRDefault="00173569" w:rsidP="00173569">
      <w:pPr>
        <w:pStyle w:val="Voetnoottekst"/>
        <w:rPr>
          <w:lang w:val="en-US"/>
        </w:rPr>
      </w:pPr>
      <w:r>
        <w:rPr>
          <w:rStyle w:val="Voetnootmarkering"/>
        </w:rPr>
        <w:footnoteRef/>
      </w:r>
      <w:r w:rsidRPr="005F356A">
        <w:rPr>
          <w:lang w:val="en-US"/>
        </w:rPr>
        <w:t xml:space="preserve"> </w:t>
      </w:r>
      <w:r w:rsidRPr="007A6FFE">
        <w:rPr>
          <w:lang w:val="en-US"/>
        </w:rPr>
        <w:t>G7</w:t>
      </w:r>
      <w:r>
        <w:rPr>
          <w:lang w:val="en-US"/>
        </w:rPr>
        <w:t xml:space="preserve"> (2025). ‘</w:t>
      </w:r>
      <w:r w:rsidRPr="00A32641">
        <w:rPr>
          <w:lang w:val="en-US"/>
        </w:rPr>
        <w:t>Kananaskis Wildfire Charter</w:t>
      </w:r>
      <w:r>
        <w:rPr>
          <w:lang w:val="en-US"/>
        </w:rPr>
        <w:t>’</w:t>
      </w:r>
    </w:p>
  </w:footnote>
  <w:footnote w:id="6">
    <w:p w14:paraId="51E4F7FD" w14:textId="77777777" w:rsidR="00173569" w:rsidRPr="00D823CD" w:rsidRDefault="00173569" w:rsidP="00173569">
      <w:pPr>
        <w:pStyle w:val="Voetnoottekst"/>
        <w:rPr>
          <w:lang w:val="en-US"/>
        </w:rPr>
      </w:pPr>
      <w:r>
        <w:rPr>
          <w:rStyle w:val="Voetnootmarkering"/>
        </w:rPr>
        <w:footnoteRef/>
      </w:r>
      <w:r w:rsidRPr="00D823CD">
        <w:rPr>
          <w:lang w:val="en-US"/>
        </w:rPr>
        <w:t xml:space="preserve"> </w:t>
      </w:r>
      <w:bookmarkStart w:id="16" w:name="OLE_LINK21"/>
      <w:r>
        <w:rPr>
          <w:lang w:val="en-US"/>
        </w:rPr>
        <w:t>COP30 (2025). ‘</w:t>
      </w:r>
      <w:r w:rsidRPr="00066768">
        <w:rPr>
          <w:lang w:val="en-US"/>
        </w:rPr>
        <w:t>Call to Action on Integrated Fire Management and Wildfire Resilience</w:t>
      </w:r>
      <w:bookmarkEnd w:id="16"/>
      <w:r>
        <w:rPr>
          <w:lang w:val="en-US"/>
        </w:rPr>
        <w:t>’</w:t>
      </w:r>
    </w:p>
  </w:footnote>
  <w:footnote w:id="7">
    <w:p w14:paraId="0671C291" w14:textId="77777777" w:rsidR="00173569" w:rsidRPr="000F5CEA" w:rsidRDefault="00173569" w:rsidP="00173569">
      <w:pPr>
        <w:pStyle w:val="Voetnoottekst"/>
        <w:rPr>
          <w:lang w:val="en-US"/>
        </w:rPr>
      </w:pPr>
      <w:r>
        <w:rPr>
          <w:rStyle w:val="Voetnootmarkering"/>
        </w:rPr>
        <w:footnoteRef/>
      </w:r>
      <w:r w:rsidRPr="000F5CEA">
        <w:rPr>
          <w:lang w:val="en-US"/>
        </w:rPr>
        <w:t xml:space="preserve"> </w:t>
      </w:r>
      <w:r w:rsidRPr="000F5CEA">
        <w:rPr>
          <w:color w:val="000000"/>
          <w:shd w:val="clear" w:color="auto" w:fill="FFFFFF"/>
          <w:lang w:val="en-US"/>
        </w:rPr>
        <w:t>COM(2026) 330</w:t>
      </w:r>
      <w:r w:rsidRPr="000F5CEA">
        <w:rPr>
          <w:lang w:val="en-US"/>
        </w:rPr>
        <w:t xml:space="preserve">. Europese Commissie (2026). </w:t>
      </w:r>
      <w:r>
        <w:rPr>
          <w:lang w:val="en-US"/>
        </w:rPr>
        <w:t>‘</w:t>
      </w:r>
      <w:r w:rsidRPr="000F5CEA">
        <w:rPr>
          <w:lang w:val="en-US"/>
        </w:rPr>
        <w:t>Communication on integrated wildfire risk management</w:t>
      </w:r>
      <w:r>
        <w:rPr>
          <w:lang w:val="en-US"/>
        </w:rPr>
        <w:t>’</w:t>
      </w:r>
    </w:p>
  </w:footnote>
  <w:footnote w:id="8">
    <w:p w14:paraId="5547047F" w14:textId="77777777" w:rsidR="00173569" w:rsidRPr="00142A72" w:rsidRDefault="00173569" w:rsidP="00173569">
      <w:pPr>
        <w:pStyle w:val="Voetnoottekst"/>
        <w:rPr>
          <w:lang w:val="en-US"/>
        </w:rPr>
      </w:pPr>
      <w:r>
        <w:rPr>
          <w:rStyle w:val="Voetnootmarkering"/>
        </w:rPr>
        <w:footnoteRef/>
      </w:r>
      <w:r w:rsidRPr="00173569">
        <w:rPr>
          <w:lang w:val="en-US"/>
        </w:rPr>
        <w:t xml:space="preserve"> C(2026) 2031. </w:t>
      </w:r>
      <w:r w:rsidRPr="00B2263A">
        <w:rPr>
          <w:lang w:val="en-US"/>
        </w:rPr>
        <w:t xml:space="preserve">Europese Commissie (2026). </w:t>
      </w:r>
      <w:r>
        <w:rPr>
          <w:lang w:val="en-US"/>
        </w:rPr>
        <w:t>‘</w:t>
      </w:r>
      <w:r w:rsidRPr="00C40463">
        <w:rPr>
          <w:lang w:val="en-US"/>
        </w:rPr>
        <w:t>Guidance on adapting Natura 2000 sites to climate change</w:t>
      </w:r>
      <w:r>
        <w:rPr>
          <w:lang w:val="en-US"/>
        </w:rPr>
        <w:t>’</w:t>
      </w:r>
    </w:p>
  </w:footnote>
  <w:footnote w:id="9">
    <w:p w14:paraId="332B6490" w14:textId="461C6896" w:rsidR="00173569" w:rsidRPr="00257617" w:rsidRDefault="00173569" w:rsidP="00173569">
      <w:pPr>
        <w:pStyle w:val="Voetnoottekst"/>
      </w:pPr>
      <w:r>
        <w:rPr>
          <w:rStyle w:val="Voetnootmarkering"/>
        </w:rPr>
        <w:footnoteRef/>
      </w:r>
      <w:r>
        <w:t xml:space="preserve"> </w:t>
      </w:r>
      <w:bookmarkStart w:id="17" w:name="OLE_LINK85"/>
      <w:r w:rsidRPr="0086644E">
        <w:t xml:space="preserve">Kamerstuk </w:t>
      </w:r>
      <w:r w:rsidR="00F1699D" w:rsidRPr="00F1699D">
        <w:t>2026Z09436</w:t>
      </w:r>
      <w:bookmarkEnd w:id="17"/>
      <w:r w:rsidR="00C76181">
        <w:t>. ‘BNC-</w:t>
      </w:r>
      <w:r w:rsidR="00C76181" w:rsidRPr="00C76181">
        <w:t>Fiche: Mededeling Integrale Natuurbrandbeheersing</w:t>
      </w:r>
      <w:r w:rsidR="00C76181">
        <w:t>’</w:t>
      </w:r>
    </w:p>
  </w:footnote>
  <w:footnote w:id="10">
    <w:p w14:paraId="4B9A908D" w14:textId="2560F2F6" w:rsidR="002A65BD" w:rsidRPr="00F05DF5" w:rsidRDefault="002A65BD" w:rsidP="002A65BD">
      <w:pPr>
        <w:pStyle w:val="Voetnoottekst"/>
      </w:pPr>
      <w:r>
        <w:rPr>
          <w:rStyle w:val="Voetnootmarkering"/>
        </w:rPr>
        <w:footnoteRef/>
      </w:r>
      <w:r>
        <w:t xml:space="preserve"> </w:t>
      </w:r>
      <w:r w:rsidRPr="00F05DF5">
        <w:t xml:space="preserve">Kamerstuk 30.821. nr. </w:t>
      </w:r>
      <w:r>
        <w:t>165, b</w:t>
      </w:r>
      <w:r w:rsidRPr="00246A13">
        <w:t>ijlage 1050808</w:t>
      </w:r>
      <w:r>
        <w:t xml:space="preserve">. </w:t>
      </w:r>
      <w:r w:rsidR="00FB535C">
        <w:t>‘</w:t>
      </w:r>
      <w:r w:rsidRPr="00246A13">
        <w:t>Rijksbrede Risicoanalyse nationale veiligheid 2022</w:t>
      </w:r>
      <w:r w:rsidR="00FB535C">
        <w:t>’</w:t>
      </w:r>
    </w:p>
  </w:footnote>
  <w:footnote w:id="11">
    <w:p w14:paraId="66ED8BAC" w14:textId="77777777" w:rsidR="003A0C7D" w:rsidRPr="00E262D4" w:rsidRDefault="003A0C7D" w:rsidP="003A0C7D">
      <w:pPr>
        <w:pStyle w:val="Voetnoottekst"/>
        <w:rPr>
          <w:lang w:val="en-US"/>
        </w:rPr>
      </w:pPr>
      <w:r>
        <w:rPr>
          <w:rStyle w:val="Voetnootmarkering"/>
        </w:rPr>
        <w:footnoteRef/>
      </w:r>
      <w:r w:rsidRPr="000A6F03">
        <w:rPr>
          <w:lang w:val="en-US"/>
        </w:rPr>
        <w:t xml:space="preserve"> Wereldbank (2025). </w:t>
      </w:r>
      <w:r w:rsidRPr="00B2263A">
        <w:rPr>
          <w:lang w:val="en-US"/>
        </w:rPr>
        <w:t>‘</w:t>
      </w:r>
      <w:r w:rsidRPr="00044161">
        <w:rPr>
          <w:lang w:val="en-US"/>
        </w:rPr>
        <w:t>Management of Wildfire Risk in the European Union</w:t>
      </w:r>
      <w:r>
        <w:rPr>
          <w:lang w:val="en-US"/>
        </w:rPr>
        <w:t>’</w:t>
      </w:r>
    </w:p>
  </w:footnote>
  <w:footnote w:id="12">
    <w:p w14:paraId="0B2D5EF2" w14:textId="1B53C1FD" w:rsidR="00FA25AF" w:rsidRPr="001F2CFA" w:rsidRDefault="00FA25AF" w:rsidP="00FA25AF">
      <w:pPr>
        <w:pStyle w:val="Voetnoottekst"/>
      </w:pPr>
      <w:r>
        <w:rPr>
          <w:rStyle w:val="Voetnootmarkering"/>
        </w:rPr>
        <w:footnoteRef/>
      </w:r>
      <w:r>
        <w:t xml:space="preserve"> </w:t>
      </w:r>
      <w:r w:rsidRPr="001F2CFA">
        <w:t>Kamerstuk 32.813, nr. 1559, bijlage. ‘Voorbij de risico’s: keuzes voor een klimaatbestendige leefomgeving’</w:t>
      </w:r>
    </w:p>
  </w:footnote>
  <w:footnote w:id="13">
    <w:p w14:paraId="66A02E8C" w14:textId="77777777" w:rsidR="00FA25AF" w:rsidRPr="000C39F2" w:rsidRDefault="00FA25AF" w:rsidP="00FA25AF">
      <w:pPr>
        <w:pStyle w:val="Voetnoottekst"/>
      </w:pPr>
      <w:r>
        <w:rPr>
          <w:rStyle w:val="Voetnootmarkering"/>
        </w:rPr>
        <w:footnoteRef/>
      </w:r>
      <w:r>
        <w:t xml:space="preserve"> </w:t>
      </w:r>
      <w:bookmarkStart w:id="23" w:name="OLE_LINK30"/>
      <w:r w:rsidRPr="005977C5">
        <w:t>WOT-technical report 300</w:t>
      </w:r>
      <w:bookmarkEnd w:id="23"/>
      <w:r>
        <w:t>. WUR (2026). ‘Klimaatrisico’s van natuurbranden in Nederland’</w:t>
      </w:r>
    </w:p>
  </w:footnote>
  <w:footnote w:id="14">
    <w:p w14:paraId="75D2DAFD" w14:textId="77777777" w:rsidR="00FA25AF" w:rsidRPr="00B2263A" w:rsidRDefault="00FA25AF" w:rsidP="00FA25AF">
      <w:pPr>
        <w:pStyle w:val="Voetnoottekst"/>
      </w:pPr>
      <w:r>
        <w:rPr>
          <w:rStyle w:val="Voetnootmarkering"/>
        </w:rPr>
        <w:footnoteRef/>
      </w:r>
      <w:r>
        <w:t xml:space="preserve"> </w:t>
      </w:r>
      <w:r w:rsidRPr="00546F33">
        <w:t>KNMI (2025). ‘Een Extreem Rapport’</w:t>
      </w:r>
    </w:p>
  </w:footnote>
  <w:footnote w:id="15">
    <w:p w14:paraId="5F78563C" w14:textId="77777777" w:rsidR="00FC1F20" w:rsidRPr="00E83265" w:rsidRDefault="00FC1F20" w:rsidP="00FC1F20">
      <w:pPr>
        <w:pStyle w:val="Voetnoottekst"/>
      </w:pPr>
      <w:r>
        <w:rPr>
          <w:rStyle w:val="Voetnootmarkering"/>
        </w:rPr>
        <w:footnoteRef/>
      </w:r>
      <w:r>
        <w:t xml:space="preserve"> Deltares (2026). ‘Klimaatdreigingen, bijbehorende cascade-effecten en gevolgen voor crisisrespons’</w:t>
      </w:r>
    </w:p>
  </w:footnote>
  <w:footnote w:id="16">
    <w:p w14:paraId="332CD7FA" w14:textId="104A38A4" w:rsidR="00A54FCF" w:rsidRPr="00FF412A" w:rsidRDefault="00A54FCF" w:rsidP="00A54FCF">
      <w:pPr>
        <w:pStyle w:val="Voetnoottekst"/>
      </w:pPr>
      <w:r>
        <w:rPr>
          <w:rStyle w:val="Voetnootmarkering"/>
        </w:rPr>
        <w:footnoteRef/>
      </w:r>
      <w:r>
        <w:t xml:space="preserve"> </w:t>
      </w:r>
      <w:r w:rsidRPr="00FF412A">
        <w:t>Kamerstuk 30</w:t>
      </w:r>
      <w:r>
        <w:t>.</w:t>
      </w:r>
      <w:r w:rsidRPr="00FF412A">
        <w:t>821, nr. 178, bijlage 1086944</w:t>
      </w:r>
      <w:r>
        <w:t xml:space="preserve">. </w:t>
      </w:r>
      <w:r w:rsidR="000A6F03">
        <w:t>‘</w:t>
      </w:r>
      <w:r w:rsidRPr="00FF412A">
        <w:t>Veiligheidsstrategie voor het Koninkrijk der Nederlanden</w:t>
      </w:r>
      <w:r w:rsidR="000A6F03">
        <w:t>’</w:t>
      </w:r>
    </w:p>
  </w:footnote>
  <w:footnote w:id="17">
    <w:p w14:paraId="2DBF092A" w14:textId="77777777" w:rsidR="00D93A4F" w:rsidRPr="00D47D37" w:rsidRDefault="00D93A4F" w:rsidP="00D93A4F">
      <w:pPr>
        <w:pStyle w:val="Voetnoottekst"/>
      </w:pPr>
      <w:r>
        <w:rPr>
          <w:rStyle w:val="Voetnootmarkering"/>
        </w:rPr>
        <w:footnoteRef/>
      </w:r>
      <w:r w:rsidRPr="00D47D37">
        <w:t xml:space="preserve"> </w:t>
      </w:r>
      <w:bookmarkStart w:id="29" w:name="OLE_LINK62"/>
      <w:r w:rsidRPr="00D47D37">
        <w:t>Kamerstuk 30.821, nr. 306</w:t>
      </w:r>
      <w:bookmarkEnd w:id="29"/>
      <w:r>
        <w:t>. Kamerbrief ‘</w:t>
      </w:r>
      <w:r w:rsidRPr="00FB535C">
        <w:t>Samen sterker tegen natuurbranden</w:t>
      </w:r>
      <w:r>
        <w:t>’</w:t>
      </w:r>
    </w:p>
  </w:footnote>
  <w:footnote w:id="18">
    <w:p w14:paraId="2A95CFC6" w14:textId="77777777" w:rsidR="00B57CB1" w:rsidRDefault="00B57CB1" w:rsidP="00B57CB1">
      <w:pPr>
        <w:pStyle w:val="Voetnoottekst"/>
        <w:rPr>
          <w:rFonts w:ascii="Times New Roman" w:hAnsi="Times New Roman"/>
          <w:lang w:val="en-US" w:eastAsia="zh-CN"/>
        </w:rPr>
      </w:pPr>
      <w:r>
        <w:rPr>
          <w:rStyle w:val="Voetnootmarkering"/>
        </w:rPr>
        <w:footnoteRef/>
      </w:r>
      <w:r>
        <w:rPr>
          <w:lang w:val="en-US"/>
        </w:rPr>
        <w:t xml:space="preserve"> EASAC (2025). ‘Changing Wildfires - Policy Options for a Fire-literate and Fire-adapted Europe’</w:t>
      </w:r>
    </w:p>
  </w:footnote>
  <w:footnote w:id="19">
    <w:p w14:paraId="3A494D83" w14:textId="77777777" w:rsidR="00A40AA7" w:rsidRDefault="00A40AA7" w:rsidP="00A40AA7">
      <w:pPr>
        <w:pStyle w:val="Voetnoottekst"/>
        <w:rPr>
          <w:rFonts w:ascii="Times New Roman" w:hAnsi="Times New Roman"/>
          <w:lang w:val="en-US" w:eastAsia="zh-CN"/>
        </w:rPr>
      </w:pPr>
      <w:r>
        <w:rPr>
          <w:rStyle w:val="Voetnootmarkering"/>
        </w:rPr>
        <w:footnoteRef/>
      </w:r>
      <w:r>
        <w:rPr>
          <w:lang w:val="en-US"/>
        </w:rPr>
        <w:t xml:space="preserve"> C(2026) 2031. Europese Commissie (2026). ‘Guidance on adapting Natura 2000 sites to climate change’</w:t>
      </w:r>
    </w:p>
  </w:footnote>
  <w:footnote w:id="20">
    <w:p w14:paraId="4F761679" w14:textId="0E77AB42" w:rsidR="008058B3" w:rsidRPr="008058B3" w:rsidRDefault="008058B3">
      <w:pPr>
        <w:pStyle w:val="Voetnoottekst"/>
      </w:pPr>
      <w:r>
        <w:rPr>
          <w:rStyle w:val="Voetnootmarkering"/>
        </w:rPr>
        <w:footnoteRef/>
      </w:r>
      <w:r>
        <w:t xml:space="preserve"> </w:t>
      </w:r>
      <w:r w:rsidRPr="008058B3">
        <w:t>Artikelen 21 en 22 Grondwet</w:t>
      </w:r>
    </w:p>
  </w:footnote>
  <w:footnote w:id="21">
    <w:p w14:paraId="4E95EC15" w14:textId="1B9641F9" w:rsidR="008058B3" w:rsidRPr="008058B3" w:rsidRDefault="008058B3">
      <w:pPr>
        <w:pStyle w:val="Voetnoottekst"/>
      </w:pPr>
      <w:r>
        <w:rPr>
          <w:rStyle w:val="Voetnootmarkering"/>
        </w:rPr>
        <w:footnoteRef/>
      </w:r>
      <w:r>
        <w:t xml:space="preserve"> </w:t>
      </w:r>
      <w:r w:rsidRPr="008058B3">
        <w:t>Artikelen 2.1 en 2.2 Omgevingswet</w:t>
      </w:r>
    </w:p>
  </w:footnote>
  <w:footnote w:id="22">
    <w:p w14:paraId="3C04907D" w14:textId="39EF862D" w:rsidR="008058B3" w:rsidRPr="008058B3" w:rsidRDefault="008058B3">
      <w:pPr>
        <w:pStyle w:val="Voetnoottekst"/>
      </w:pPr>
      <w:r>
        <w:rPr>
          <w:rStyle w:val="Voetnootmarkering"/>
        </w:rPr>
        <w:footnoteRef/>
      </w:r>
      <w:r>
        <w:t xml:space="preserve"> Artikelen 1.2, 1.6 en 1.7 Omgevingswet</w:t>
      </w:r>
    </w:p>
  </w:footnote>
  <w:footnote w:id="23">
    <w:p w14:paraId="278BD672" w14:textId="52CED15F" w:rsidR="008058B3" w:rsidRPr="008058B3" w:rsidRDefault="008058B3">
      <w:pPr>
        <w:pStyle w:val="Voetnoottekst"/>
      </w:pPr>
      <w:r>
        <w:rPr>
          <w:rStyle w:val="Voetnootmarkering"/>
        </w:rPr>
        <w:footnoteRef/>
      </w:r>
      <w:r>
        <w:t xml:space="preserve"> </w:t>
      </w:r>
      <w:r w:rsidRPr="008058B3">
        <w:t>Artikelen 11.6 en 11.27 Besluit activiteiten leefomgeving</w:t>
      </w:r>
    </w:p>
  </w:footnote>
  <w:footnote w:id="24">
    <w:p w14:paraId="58939439" w14:textId="62D203ED" w:rsidR="00E711AA" w:rsidRPr="00E711AA" w:rsidRDefault="00E711AA">
      <w:pPr>
        <w:pStyle w:val="Voetnoottekst"/>
      </w:pPr>
      <w:r>
        <w:rPr>
          <w:rStyle w:val="Voetnootmarkering"/>
        </w:rPr>
        <w:footnoteRef/>
      </w:r>
      <w:r>
        <w:t xml:space="preserve"> Artikel 2.18 Omgevingswet; artikelen 3.57 en 3.59 Besluit kwaliteit leefomgeving</w:t>
      </w:r>
    </w:p>
  </w:footnote>
  <w:footnote w:id="25">
    <w:p w14:paraId="25952316" w14:textId="44B9D416" w:rsidR="00E711AA" w:rsidRPr="00E711AA" w:rsidRDefault="00E711AA">
      <w:pPr>
        <w:pStyle w:val="Voetnoottekst"/>
      </w:pPr>
      <w:r>
        <w:rPr>
          <w:rStyle w:val="Voetnootmarkering"/>
        </w:rPr>
        <w:footnoteRef/>
      </w:r>
      <w:r>
        <w:t xml:space="preserve"> Artikel 2.19 Omgevingswet; artikelen 3.59 en 3.62 Besluit kwaliteit leefomgeving</w:t>
      </w:r>
    </w:p>
  </w:footnote>
  <w:footnote w:id="26">
    <w:p w14:paraId="3437BD64" w14:textId="5E243A4D" w:rsidR="00E711AA" w:rsidRPr="00E711AA" w:rsidRDefault="00E711AA">
      <w:pPr>
        <w:pStyle w:val="Voetnoottekst"/>
      </w:pPr>
      <w:r>
        <w:rPr>
          <w:rStyle w:val="Voetnootmarkering"/>
        </w:rPr>
        <w:footnoteRef/>
      </w:r>
      <w:r>
        <w:t xml:space="preserve"> Artikel 3.56 Besluit kwaliteit leefomgeving</w:t>
      </w:r>
    </w:p>
  </w:footnote>
  <w:footnote w:id="27">
    <w:p w14:paraId="29C34ACC" w14:textId="5681A5FC" w:rsidR="005807F6" w:rsidRPr="005807F6" w:rsidRDefault="005807F6">
      <w:pPr>
        <w:pStyle w:val="Voetnoottekst"/>
      </w:pPr>
      <w:r>
        <w:rPr>
          <w:rStyle w:val="Voetnootmarkering"/>
        </w:rPr>
        <w:footnoteRef/>
      </w:r>
      <w:r>
        <w:t xml:space="preserve"> Artikelen 12 lid 1, 14 lid 9 en 15 lid 3 Natuurherstelverordening</w:t>
      </w:r>
    </w:p>
  </w:footnote>
  <w:footnote w:id="28">
    <w:p w14:paraId="5039CF65" w14:textId="35A0A0FB" w:rsidR="00105EFC" w:rsidRPr="00105EFC" w:rsidRDefault="00105EFC">
      <w:pPr>
        <w:pStyle w:val="Voetnoottekst"/>
      </w:pPr>
      <w:r>
        <w:rPr>
          <w:rStyle w:val="Voetnootmarkering"/>
        </w:rPr>
        <w:footnoteRef/>
      </w:r>
      <w:r>
        <w:t xml:space="preserve"> </w:t>
      </w:r>
      <w:r w:rsidRPr="00105EFC">
        <w:t>Kamerstuk 31</w:t>
      </w:r>
      <w:r w:rsidR="004878C6">
        <w:t>.</w:t>
      </w:r>
      <w:r w:rsidRPr="00105EFC">
        <w:t>793, nr</w:t>
      </w:r>
      <w:r w:rsidR="00E2408C">
        <w:t>.</w:t>
      </w:r>
      <w:r w:rsidRPr="00105EFC">
        <w:t xml:space="preserve"> 162, bijlage 791816</w:t>
      </w:r>
      <w:r>
        <w:t>. ‘</w:t>
      </w:r>
      <w:r w:rsidRPr="00105EFC">
        <w:t>Nationale Klimaatadaptatiestrategie 2016</w:t>
      </w:r>
      <w:r>
        <w:t>’</w:t>
      </w:r>
    </w:p>
  </w:footnote>
  <w:footnote w:id="29">
    <w:p w14:paraId="3AECBCC6" w14:textId="3BF75E7A" w:rsidR="004878C6" w:rsidRPr="004878C6" w:rsidRDefault="004878C6">
      <w:pPr>
        <w:pStyle w:val="Voetnoottekst"/>
      </w:pPr>
      <w:r>
        <w:rPr>
          <w:rStyle w:val="Voetnootmarkering"/>
        </w:rPr>
        <w:footnoteRef/>
      </w:r>
      <w:r>
        <w:t xml:space="preserve"> Kamerstuk </w:t>
      </w:r>
      <w:r w:rsidR="00445D4B" w:rsidRPr="00445D4B">
        <w:t>30.821</w:t>
      </w:r>
      <w:r w:rsidR="00995716">
        <w:t>, nr</w:t>
      </w:r>
      <w:r w:rsidR="00E2408C">
        <w:t>. 165, bijlage.</w:t>
      </w:r>
      <w:r>
        <w:t xml:space="preserve"> ‘</w:t>
      </w:r>
      <w:r w:rsidRPr="004878C6">
        <w:t>Rijksbrede Risicoanalyse Nationale Veiligheid 2022</w:t>
      </w:r>
      <w:r>
        <w:t>’</w:t>
      </w:r>
    </w:p>
  </w:footnote>
  <w:footnote w:id="30">
    <w:p w14:paraId="147A9DE1" w14:textId="1602C55B" w:rsidR="00EE6AB2" w:rsidRPr="00EE6AB2" w:rsidRDefault="00EE6AB2">
      <w:pPr>
        <w:pStyle w:val="Voetnoottekst"/>
      </w:pPr>
      <w:r>
        <w:rPr>
          <w:rStyle w:val="Voetnootmarkering"/>
        </w:rPr>
        <w:footnoteRef/>
      </w:r>
      <w:r>
        <w:t xml:space="preserve"> Artikel 6 lid 3 Habitatrichtlijn</w:t>
      </w:r>
      <w:r w:rsidR="00227F74">
        <w:t xml:space="preserve">; </w:t>
      </w:r>
      <w:r w:rsidR="00227F74" w:rsidRPr="00227F74">
        <w:t>ECLI:EU:C:2023:966</w:t>
      </w:r>
    </w:p>
  </w:footnote>
  <w:footnote w:id="31">
    <w:p w14:paraId="47357D65" w14:textId="42F311E5" w:rsidR="00EE6AB2" w:rsidRPr="00EE6AB2" w:rsidRDefault="00EE6AB2">
      <w:pPr>
        <w:pStyle w:val="Voetnoottekst"/>
      </w:pPr>
      <w:r>
        <w:rPr>
          <w:rStyle w:val="Voetnootmarkering"/>
        </w:rPr>
        <w:footnoteRef/>
      </w:r>
      <w:r>
        <w:t xml:space="preserve"> Artikel 6 lid 4 Habitatrichtlijn</w:t>
      </w:r>
    </w:p>
  </w:footnote>
  <w:footnote w:id="32">
    <w:p w14:paraId="5640A23E" w14:textId="51C15F07" w:rsidR="00EE6AB2" w:rsidRPr="00EE6AB2" w:rsidRDefault="00EE6AB2">
      <w:pPr>
        <w:pStyle w:val="Voetnoottekst"/>
      </w:pPr>
      <w:r>
        <w:rPr>
          <w:rStyle w:val="Voetnootmarkering"/>
        </w:rPr>
        <w:footnoteRef/>
      </w:r>
      <w:r>
        <w:t xml:space="preserve"> Artikelen 12</w:t>
      </w:r>
      <w:r w:rsidR="00FD2C9E">
        <w:t>, 13</w:t>
      </w:r>
      <w:r>
        <w:t xml:space="preserve"> en 16 Habitatrichtlijn; artikelen 5, 9 en 13 Vogelrichtlijn</w:t>
      </w:r>
    </w:p>
  </w:footnote>
  <w:footnote w:id="33">
    <w:p w14:paraId="6B97B5E6" w14:textId="7DBAE251" w:rsidR="005807F6" w:rsidRPr="005807F6" w:rsidRDefault="005807F6">
      <w:pPr>
        <w:pStyle w:val="Voetnoottekst"/>
      </w:pPr>
      <w:r>
        <w:rPr>
          <w:rStyle w:val="Voetnootmarkering"/>
        </w:rPr>
        <w:footnoteRef/>
      </w:r>
      <w:r>
        <w:t xml:space="preserve"> Artikelen 2 en 3 Wet veiligheidsregio’s</w:t>
      </w:r>
    </w:p>
  </w:footnote>
  <w:footnote w:id="34">
    <w:p w14:paraId="293C72D2" w14:textId="32F954DE" w:rsidR="005807F6" w:rsidRPr="005807F6" w:rsidRDefault="005807F6">
      <w:pPr>
        <w:pStyle w:val="Voetnoottekst"/>
      </w:pPr>
      <w:r>
        <w:rPr>
          <w:rStyle w:val="Voetnootmarkering"/>
        </w:rPr>
        <w:footnoteRef/>
      </w:r>
      <w:r>
        <w:t xml:space="preserve"> Artikel 4 Wet veiligheidsregio’s</w:t>
      </w:r>
    </w:p>
  </w:footnote>
  <w:footnote w:id="35">
    <w:p w14:paraId="7EA6C001" w14:textId="57373A26" w:rsidR="00146416" w:rsidRPr="00146416" w:rsidRDefault="00146416">
      <w:pPr>
        <w:pStyle w:val="Voetnoottekst"/>
      </w:pPr>
      <w:r>
        <w:rPr>
          <w:rStyle w:val="Voetnootmarkering"/>
        </w:rPr>
        <w:footnoteRef/>
      </w:r>
      <w:r>
        <w:t xml:space="preserve"> Artikelen 10, 15 en 25 Wet veiligheidsregio’s</w:t>
      </w:r>
    </w:p>
  </w:footnote>
  <w:footnote w:id="36">
    <w:p w14:paraId="5AC659B8" w14:textId="21A42A36" w:rsidR="00146416" w:rsidRPr="00146416" w:rsidRDefault="00146416">
      <w:pPr>
        <w:pStyle w:val="Voetnoottekst"/>
      </w:pPr>
      <w:r>
        <w:rPr>
          <w:rStyle w:val="Voetnootmarkering"/>
        </w:rPr>
        <w:footnoteRef/>
      </w:r>
      <w:r>
        <w:t xml:space="preserve"> Artikel 5.2 Besluit kwaliteit leefomgeving</w:t>
      </w:r>
    </w:p>
  </w:footnote>
  <w:footnote w:id="37">
    <w:p w14:paraId="25B6F06E" w14:textId="0F3BB36B" w:rsidR="00146416" w:rsidRPr="00146416" w:rsidRDefault="00146416">
      <w:pPr>
        <w:pStyle w:val="Voetnoottekst"/>
      </w:pPr>
      <w:r>
        <w:rPr>
          <w:rStyle w:val="Voetnootmarkering"/>
        </w:rPr>
        <w:footnoteRef/>
      </w:r>
      <w:r>
        <w:t xml:space="preserve"> Artikel 2 lid 1 Regeling provinciale risicokaart</w:t>
      </w:r>
    </w:p>
  </w:footnote>
  <w:footnote w:id="38">
    <w:p w14:paraId="5178BBDA" w14:textId="71ADC256" w:rsidR="00186096" w:rsidRPr="00186096" w:rsidRDefault="00186096">
      <w:pPr>
        <w:pStyle w:val="Voetnoottekst"/>
      </w:pPr>
      <w:r>
        <w:rPr>
          <w:rStyle w:val="Voetnootmarkering"/>
        </w:rPr>
        <w:footnoteRef/>
      </w:r>
      <w:r>
        <w:t xml:space="preserve"> Artikelen 6.1, 6.2 en 6.3 Besluit brandveilig gebruik en basishulpverlening overige plaatsen</w:t>
      </w:r>
    </w:p>
  </w:footnote>
  <w:footnote w:id="39">
    <w:p w14:paraId="07F8E41D" w14:textId="0AD10623" w:rsidR="005807F6" w:rsidRPr="005807F6" w:rsidRDefault="005807F6">
      <w:pPr>
        <w:pStyle w:val="Voetnoottekst"/>
      </w:pPr>
      <w:r>
        <w:rPr>
          <w:rStyle w:val="Voetnootmarkering"/>
        </w:rPr>
        <w:footnoteRef/>
      </w:r>
      <w:r>
        <w:t xml:space="preserve"> </w:t>
      </w:r>
      <w:r w:rsidRPr="005807F6">
        <w:t>Artikelen 157, 158, 159, 429 en 461 Wetboek van Strafrecht</w:t>
      </w:r>
      <w:r>
        <w:t xml:space="preserve">; </w:t>
      </w:r>
      <w:r w:rsidR="0004623A">
        <w:t xml:space="preserve">Artikel 162 </w:t>
      </w:r>
      <w:r w:rsidR="0004623A" w:rsidRPr="0004623A">
        <w:t>Burgerlijk Wetboek Boek 6</w:t>
      </w:r>
      <w:r w:rsidR="00D41A25">
        <w:t>;</w:t>
      </w:r>
      <w:r w:rsidR="008F522D">
        <w:t xml:space="preserve"> </w:t>
      </w:r>
      <w:r w:rsidRPr="005807F6">
        <w:t>ECLI:NL:HR:1965:AB7079; ECLI:NL:HR:1988:AD0344; ECLI:NL:HR:2004:AO4224</w:t>
      </w:r>
    </w:p>
  </w:footnote>
  <w:footnote w:id="40">
    <w:p w14:paraId="6EE43E8D" w14:textId="77777777" w:rsidR="00E12ECC" w:rsidRDefault="00E12ECC" w:rsidP="00E12ECC">
      <w:pPr>
        <w:pStyle w:val="Voetnoottekst"/>
      </w:pPr>
      <w:r>
        <w:rPr>
          <w:rStyle w:val="Voetnootmarkering"/>
        </w:rPr>
        <w:footnoteRef/>
      </w:r>
      <w:r>
        <w:t xml:space="preserve"> </w:t>
      </w:r>
      <w:bookmarkStart w:id="64" w:name="OLE_LINK78"/>
      <w:r>
        <w:t>Artikel 3 lid 1 onderdeel b Wet taken meteorologie en seismologie</w:t>
      </w:r>
      <w:bookmarkEnd w:id="64"/>
    </w:p>
  </w:footnote>
  <w:footnote w:id="41">
    <w:p w14:paraId="454091B1" w14:textId="77777777" w:rsidR="00E12ECC" w:rsidRDefault="00E12ECC" w:rsidP="00E12ECC">
      <w:pPr>
        <w:pStyle w:val="Voetnoottekst"/>
      </w:pPr>
      <w:r>
        <w:rPr>
          <w:rStyle w:val="Voetnootmarkering"/>
        </w:rPr>
        <w:footnoteRef/>
      </w:r>
      <w:r>
        <w:t xml:space="preserve"> </w:t>
      </w:r>
      <w:bookmarkStart w:id="66" w:name="OLE_LINK79"/>
      <w:r>
        <w:t>Artikel 8 lid 1 en 2 Regeling taken meteorologie en seismologie</w:t>
      </w:r>
      <w:bookmarkEnd w:id="66"/>
    </w:p>
  </w:footnote>
  <w:footnote w:id="42">
    <w:p w14:paraId="5921FE4E" w14:textId="77777777" w:rsidR="00E12ECC" w:rsidRDefault="00E12ECC" w:rsidP="00E12ECC">
      <w:pPr>
        <w:pStyle w:val="Voetnoottekst"/>
      </w:pPr>
      <w:r>
        <w:rPr>
          <w:rStyle w:val="Voetnootmarkering"/>
        </w:rPr>
        <w:footnoteRef/>
      </w:r>
      <w:r>
        <w:t xml:space="preserve"> Artikel 1 </w:t>
      </w:r>
      <w:r w:rsidRPr="00091733">
        <w:t>Ambtsinstructie commissaris van de Koning</w:t>
      </w:r>
    </w:p>
  </w:footnote>
  <w:footnote w:id="43">
    <w:p w14:paraId="484ECD31" w14:textId="5F9FF89C" w:rsidR="000D6A4A" w:rsidRPr="007C2E28" w:rsidRDefault="000D6A4A" w:rsidP="000D6A4A">
      <w:pPr>
        <w:pStyle w:val="Voetnoottekst"/>
      </w:pPr>
      <w:r>
        <w:rPr>
          <w:rStyle w:val="Voetnootmarkering"/>
        </w:rPr>
        <w:footnoteRef/>
      </w:r>
      <w:r w:rsidRPr="007C2E28">
        <w:t xml:space="preserve"> </w:t>
      </w:r>
      <w:bookmarkStart w:id="70" w:name="OLE_LINK37"/>
      <w:r w:rsidRPr="007C2E28">
        <w:t xml:space="preserve">Kamerstuk </w:t>
      </w:r>
      <w:r w:rsidRPr="007C2E28">
        <w:rPr>
          <w:szCs w:val="18"/>
        </w:rPr>
        <w:t>33.576, nr. 457</w:t>
      </w:r>
      <w:bookmarkEnd w:id="70"/>
      <w:r w:rsidR="007C2E28" w:rsidRPr="007C2E28">
        <w:rPr>
          <w:szCs w:val="18"/>
        </w:rPr>
        <w:t xml:space="preserve">. </w:t>
      </w:r>
      <w:r w:rsidR="00B07D76">
        <w:rPr>
          <w:szCs w:val="18"/>
        </w:rPr>
        <w:t>‘</w:t>
      </w:r>
      <w:r w:rsidR="007C2E28" w:rsidRPr="007C2E28">
        <w:rPr>
          <w:szCs w:val="18"/>
        </w:rPr>
        <w:t>Motie verzoekt de regering om regie te pakken en wetgeving voor te bereiden die gericht is op het voorkomen en beperken van natuurbranden</w:t>
      </w:r>
      <w:r w:rsidR="00B07D76">
        <w:rPr>
          <w:szCs w:val="18"/>
        </w:rPr>
        <w:t>’</w:t>
      </w:r>
    </w:p>
  </w:footnote>
  <w:footnote w:id="44">
    <w:p w14:paraId="45B19459" w14:textId="77777777" w:rsidR="00DD4E86" w:rsidRPr="00437C85" w:rsidRDefault="00DD4E86" w:rsidP="00DD4E86">
      <w:pPr>
        <w:pStyle w:val="Voetnoottekst"/>
      </w:pPr>
      <w:r>
        <w:rPr>
          <w:rStyle w:val="Voetnootmarkering"/>
        </w:rPr>
        <w:footnoteRef/>
      </w:r>
      <w:r>
        <w:t xml:space="preserve"> Kamerstuk </w:t>
      </w:r>
      <w:r w:rsidRPr="00817AA9">
        <w:t xml:space="preserve">30.821, </w:t>
      </w:r>
      <w:r>
        <w:t xml:space="preserve">nr. </w:t>
      </w:r>
      <w:r w:rsidRPr="00817AA9">
        <w:t>306</w:t>
      </w:r>
      <w:r>
        <w:t>. Kamerbrief ‘</w:t>
      </w:r>
      <w:r w:rsidRPr="00FB535C">
        <w:t>Samen sterker tegen natuurbranden</w:t>
      </w:r>
      <w:r>
        <w:t>’</w:t>
      </w:r>
    </w:p>
  </w:footnote>
  <w:footnote w:id="45">
    <w:p w14:paraId="554DE15A" w14:textId="77777777" w:rsidR="00D62530" w:rsidRPr="00B131B9" w:rsidRDefault="00D62530" w:rsidP="00D62530">
      <w:pPr>
        <w:pStyle w:val="Voetnoottekst"/>
      </w:pPr>
      <w:r>
        <w:rPr>
          <w:rStyle w:val="Voetnootmarkering"/>
        </w:rPr>
        <w:footnoteRef/>
      </w:r>
      <w:r>
        <w:t xml:space="preserve"> </w:t>
      </w:r>
      <w:r w:rsidRPr="002536F4">
        <w:t>Kamerstuk 30</w:t>
      </w:r>
      <w:r>
        <w:t>.</w:t>
      </w:r>
      <w:r w:rsidRPr="002536F4">
        <w:t>821, nr. 229</w:t>
      </w:r>
      <w:r>
        <w:t>. Kamerbrief ‘</w:t>
      </w:r>
      <w:r w:rsidRPr="00B131B9">
        <w:t>Op weg naar een integrale aanpak van natuurbrandbeheersing</w:t>
      </w:r>
      <w:r>
        <w:t>’</w:t>
      </w:r>
    </w:p>
  </w:footnote>
  <w:footnote w:id="46">
    <w:p w14:paraId="2A879F81" w14:textId="77777777" w:rsidR="00D62530" w:rsidRPr="00B131B9" w:rsidRDefault="00D62530" w:rsidP="00D62530">
      <w:pPr>
        <w:pStyle w:val="Voetnoottekst"/>
      </w:pPr>
      <w:r>
        <w:rPr>
          <w:rStyle w:val="Voetnootmarkering"/>
        </w:rPr>
        <w:footnoteRef/>
      </w:r>
      <w:r>
        <w:t xml:space="preserve"> </w:t>
      </w:r>
      <w:r w:rsidRPr="002B1A0C">
        <w:t>Kamerstuk 30</w:t>
      </w:r>
      <w:r>
        <w:t>.</w:t>
      </w:r>
      <w:r w:rsidRPr="002B1A0C">
        <w:t>821, nr. 240</w:t>
      </w:r>
      <w:r>
        <w:t>. Kamerbrief ‘</w:t>
      </w:r>
      <w:r w:rsidRPr="00FB535C">
        <w:t>Investeren in de preventie en mitigatie van natuurbranden</w:t>
      </w:r>
      <w:r>
        <w:t>’</w:t>
      </w:r>
    </w:p>
  </w:footnote>
  <w:footnote w:id="47">
    <w:p w14:paraId="7B8A2A4B" w14:textId="77777777" w:rsidR="00D62530" w:rsidRPr="00FB535C" w:rsidRDefault="00D62530" w:rsidP="00D62530">
      <w:pPr>
        <w:pStyle w:val="Voetnoottekst"/>
      </w:pPr>
      <w:r>
        <w:rPr>
          <w:rStyle w:val="Voetnootmarkering"/>
        </w:rPr>
        <w:footnoteRef/>
      </w:r>
      <w:r>
        <w:t xml:space="preserve"> Kamerstuk </w:t>
      </w:r>
      <w:r w:rsidRPr="00817AA9">
        <w:t xml:space="preserve">30.821, </w:t>
      </w:r>
      <w:r>
        <w:t xml:space="preserve">nr. </w:t>
      </w:r>
      <w:r w:rsidRPr="00817AA9">
        <w:t>306</w:t>
      </w:r>
      <w:r>
        <w:t>. Kamerbrief ‘</w:t>
      </w:r>
      <w:r w:rsidRPr="00FB535C">
        <w:t>Samen sterker tegen natuurbranden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E6AD1" w14:paraId="19F0A88A" w14:textId="77777777" w:rsidTr="00A50CF6">
      <w:tc>
        <w:tcPr>
          <w:tcW w:w="2156" w:type="dxa"/>
        </w:tcPr>
        <w:p w14:paraId="43EDEED8" w14:textId="16852846" w:rsidR="00527BD4" w:rsidRPr="005819CE" w:rsidRDefault="00217F29" w:rsidP="00A50CF6">
          <w:pPr>
            <w:pStyle w:val="Huisstijl-Adres"/>
            <w:rPr>
              <w:b/>
            </w:rPr>
          </w:pPr>
          <w:r>
            <w:rPr>
              <w:b/>
            </w:rPr>
            <w:t>Directoraat-generaal Natuur en Visserij</w:t>
          </w:r>
          <w:r w:rsidRPr="005819CE">
            <w:rPr>
              <w:b/>
            </w:rPr>
            <w:br/>
          </w:r>
          <w:r w:rsidR="00A248E8">
            <w:t>Directie Natuur</w:t>
          </w:r>
        </w:p>
      </w:tc>
    </w:tr>
    <w:tr w:rsidR="005E6AD1" w14:paraId="5140E252" w14:textId="77777777" w:rsidTr="00A50CF6">
      <w:trPr>
        <w:trHeight w:hRule="exact" w:val="200"/>
      </w:trPr>
      <w:tc>
        <w:tcPr>
          <w:tcW w:w="2156" w:type="dxa"/>
        </w:tcPr>
        <w:p w14:paraId="407E8854" w14:textId="77777777" w:rsidR="00527BD4" w:rsidRPr="005819CE" w:rsidRDefault="00527BD4" w:rsidP="00A50CF6"/>
      </w:tc>
    </w:tr>
    <w:tr w:rsidR="005E6AD1" w14:paraId="631F3858" w14:textId="77777777" w:rsidTr="00502512">
      <w:trPr>
        <w:trHeight w:hRule="exact" w:val="774"/>
      </w:trPr>
      <w:tc>
        <w:tcPr>
          <w:tcW w:w="2156" w:type="dxa"/>
        </w:tcPr>
        <w:p w14:paraId="41373B88" w14:textId="163792A7" w:rsidR="00527BD4" w:rsidRDefault="00217F29" w:rsidP="003A5290">
          <w:pPr>
            <w:pStyle w:val="Huisstijl-Kopje"/>
          </w:pPr>
          <w:r>
            <w:t>Ons kenmerk</w:t>
          </w:r>
        </w:p>
        <w:p w14:paraId="7EF39EC7" w14:textId="653E09D7" w:rsidR="00527BD4" w:rsidRPr="005819CE" w:rsidRDefault="00217F29" w:rsidP="001E6117">
          <w:pPr>
            <w:pStyle w:val="Huisstijl-Kopje"/>
          </w:pPr>
          <w:r>
            <w:rPr>
              <w:b w:val="0"/>
            </w:rPr>
            <w:t>DGNV</w:t>
          </w:r>
          <w:r w:rsidRPr="00502512">
            <w:rPr>
              <w:b w:val="0"/>
            </w:rPr>
            <w:t xml:space="preserve"> / </w:t>
          </w:r>
          <w:r>
            <w:rPr>
              <w:b w:val="0"/>
            </w:rPr>
            <w:t>106267140</w:t>
          </w:r>
        </w:p>
      </w:tc>
    </w:tr>
  </w:tbl>
  <w:p w14:paraId="3FC17224" w14:textId="77777777"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E6AD1" w14:paraId="29C0EA2C" w14:textId="77777777" w:rsidTr="00751A6A">
      <w:trPr>
        <w:trHeight w:val="2636"/>
      </w:trPr>
      <w:tc>
        <w:tcPr>
          <w:tcW w:w="737" w:type="dxa"/>
        </w:tcPr>
        <w:p w14:paraId="3DB8F892" w14:textId="77777777" w:rsidR="00527BD4" w:rsidRDefault="00527BD4" w:rsidP="00D0609E">
          <w:pPr>
            <w:framePr w:w="6340" w:h="2750" w:hRule="exact" w:hSpace="180" w:wrap="around" w:vAnchor="page" w:hAnchor="text" w:x="3873" w:y="-140"/>
            <w:spacing w:line="240" w:lineRule="auto"/>
          </w:pPr>
        </w:p>
      </w:tc>
      <w:tc>
        <w:tcPr>
          <w:tcW w:w="5156" w:type="dxa"/>
        </w:tcPr>
        <w:p w14:paraId="7C24C5B0" w14:textId="011A5399" w:rsidR="00527BD4" w:rsidRDefault="00217F2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11F7B3F" wp14:editId="7FC7DB00">
                <wp:extent cx="2340000" cy="1584000"/>
                <wp:effectExtent l="0" t="0" r="3175" b="0"/>
                <wp:docPr id="1810402643"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77777777"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E6AD1" w14:paraId="58A5BFD2" w14:textId="77777777" w:rsidTr="00A50CF6">
      <w:tc>
        <w:tcPr>
          <w:tcW w:w="2160" w:type="dxa"/>
        </w:tcPr>
        <w:p w14:paraId="7DD5C239" w14:textId="2B5832CC" w:rsidR="00527BD4" w:rsidRPr="005819CE" w:rsidRDefault="00217F29" w:rsidP="00A50CF6">
          <w:pPr>
            <w:pStyle w:val="Huisstijl-Adres"/>
            <w:rPr>
              <w:b/>
            </w:rPr>
          </w:pPr>
          <w:r>
            <w:rPr>
              <w:b/>
            </w:rPr>
            <w:t>Directoraat-generaal Natuur en Visserij</w:t>
          </w:r>
          <w:r w:rsidRPr="005819CE">
            <w:rPr>
              <w:b/>
            </w:rPr>
            <w:br/>
          </w:r>
          <w:r w:rsidR="00304877">
            <w:t>Directie Natuur</w:t>
          </w:r>
        </w:p>
        <w:p w14:paraId="0C890C2E" w14:textId="1E234F3D" w:rsidR="00527BD4" w:rsidRPr="00BE5ED9" w:rsidRDefault="00217F29" w:rsidP="00A50CF6">
          <w:pPr>
            <w:pStyle w:val="Huisstijl-Adres"/>
          </w:pPr>
          <w:r>
            <w:rPr>
              <w:b/>
            </w:rPr>
            <w:t>Bezoekadres</w:t>
          </w:r>
          <w:r>
            <w:rPr>
              <w:b/>
            </w:rPr>
            <w:br/>
          </w:r>
          <w:r>
            <w:t>Bezuidenhoutseweg 73</w:t>
          </w:r>
          <w:r w:rsidRPr="005819CE">
            <w:br/>
          </w:r>
          <w:r>
            <w:t>2594 AC Den Haag</w:t>
          </w:r>
        </w:p>
        <w:p w14:paraId="5ADB27C0" w14:textId="77777777" w:rsidR="00EF495B" w:rsidRDefault="00217F29" w:rsidP="0098788A">
          <w:pPr>
            <w:pStyle w:val="Huisstijl-Adres"/>
          </w:pPr>
          <w:r>
            <w:rPr>
              <w:b/>
            </w:rPr>
            <w:t>Postadres</w:t>
          </w:r>
          <w:r>
            <w:rPr>
              <w:b/>
            </w:rPr>
            <w:br/>
          </w:r>
          <w:r>
            <w:t>Postbus 20401</w:t>
          </w:r>
          <w:r w:rsidRPr="005819CE">
            <w:br/>
            <w:t>2500 E</w:t>
          </w:r>
          <w:r>
            <w:t>K</w:t>
          </w:r>
          <w:r w:rsidRPr="005819CE">
            <w:t xml:space="preserve"> Den Haag</w:t>
          </w:r>
        </w:p>
        <w:p w14:paraId="2490E989" w14:textId="77777777" w:rsidR="00556BEE" w:rsidRPr="005B3814" w:rsidRDefault="00217F29" w:rsidP="0098788A">
          <w:pPr>
            <w:pStyle w:val="Huisstijl-Adres"/>
          </w:pPr>
          <w:r>
            <w:rPr>
              <w:b/>
            </w:rPr>
            <w:t>Overheidsidentificatienr</w:t>
          </w:r>
          <w:r>
            <w:rPr>
              <w:b/>
            </w:rPr>
            <w:br/>
          </w:r>
          <w:r w:rsidR="00BA129E">
            <w:rPr>
              <w:rFonts w:cs="Agrofont"/>
              <w:iCs/>
            </w:rPr>
            <w:t>00000001858272854000</w:t>
          </w:r>
        </w:p>
        <w:p w14:paraId="558E8C35" w14:textId="66EFCF11" w:rsidR="00527BD4" w:rsidRPr="004E376F" w:rsidRDefault="00217F29"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5E6AD1" w14:paraId="07A5C2DA" w14:textId="77777777" w:rsidTr="00A50CF6">
      <w:trPr>
        <w:trHeight w:hRule="exact" w:val="200"/>
      </w:trPr>
      <w:tc>
        <w:tcPr>
          <w:tcW w:w="2160" w:type="dxa"/>
        </w:tcPr>
        <w:p w14:paraId="69BCB62D" w14:textId="77777777" w:rsidR="00527BD4" w:rsidRPr="005819CE" w:rsidRDefault="00527BD4" w:rsidP="00A50CF6"/>
      </w:tc>
    </w:tr>
    <w:tr w:rsidR="005E6AD1" w14:paraId="005BC617" w14:textId="77777777" w:rsidTr="00A50CF6">
      <w:tc>
        <w:tcPr>
          <w:tcW w:w="2160" w:type="dxa"/>
        </w:tcPr>
        <w:p w14:paraId="7D30EB40" w14:textId="7987D56A" w:rsidR="000C0163" w:rsidRPr="005819CE" w:rsidRDefault="00217F29" w:rsidP="000C0163">
          <w:pPr>
            <w:pStyle w:val="Huisstijl-Kopje"/>
          </w:pPr>
          <w:r>
            <w:t>Ons kenmerk</w:t>
          </w:r>
          <w:r w:rsidRPr="005819CE">
            <w:t xml:space="preserve"> </w:t>
          </w:r>
        </w:p>
        <w:p w14:paraId="3D444D71" w14:textId="34699C05" w:rsidR="00527BD4" w:rsidRPr="005819CE" w:rsidRDefault="00217F29" w:rsidP="00A50CF6">
          <w:pPr>
            <w:pStyle w:val="Huisstijl-Gegeven"/>
          </w:pPr>
          <w:r>
            <w:t>DGNV /</w:t>
          </w:r>
          <w:r w:rsidR="00486354">
            <w:t xml:space="preserve"> </w:t>
          </w:r>
          <w:r>
            <w:t>106267140</w:t>
          </w: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E6AD1" w14:paraId="3F0FBECB" w14:textId="77777777" w:rsidTr="009E2051">
      <w:trPr>
        <w:trHeight w:val="400"/>
      </w:trPr>
      <w:tc>
        <w:tcPr>
          <w:tcW w:w="7520" w:type="dxa"/>
          <w:gridSpan w:val="2"/>
        </w:tcPr>
        <w:p w14:paraId="188846C5" w14:textId="2385FD24" w:rsidR="00527BD4" w:rsidRPr="00BC3B53" w:rsidRDefault="00217F29" w:rsidP="00A50CF6">
          <w:pPr>
            <w:pStyle w:val="Huisstijl-Retouradres"/>
          </w:pPr>
          <w:r>
            <w:t>&gt; Retouradres Postbus 20401 2500 EK Den Haag</w:t>
          </w:r>
        </w:p>
      </w:tc>
    </w:tr>
    <w:tr w:rsidR="005E6AD1" w14:paraId="4CD7F2DA" w14:textId="77777777" w:rsidTr="009E2051">
      <w:tc>
        <w:tcPr>
          <w:tcW w:w="7520" w:type="dxa"/>
          <w:gridSpan w:val="2"/>
        </w:tcPr>
        <w:p w14:paraId="5A1759AC" w14:textId="7642C060" w:rsidR="00527BD4" w:rsidRPr="00983E8F" w:rsidRDefault="00527BD4" w:rsidP="00A50CF6">
          <w:pPr>
            <w:pStyle w:val="Huisstijl-Rubricering"/>
          </w:pPr>
        </w:p>
      </w:tc>
    </w:tr>
    <w:tr w:rsidR="005E6AD1" w14:paraId="0C5BCBA7" w14:textId="77777777" w:rsidTr="009E2051">
      <w:trPr>
        <w:trHeight w:hRule="exact" w:val="2440"/>
      </w:trPr>
      <w:tc>
        <w:tcPr>
          <w:tcW w:w="7520" w:type="dxa"/>
          <w:gridSpan w:val="2"/>
        </w:tcPr>
        <w:p w14:paraId="14A48DFE" w14:textId="77777777" w:rsidR="004E376F" w:rsidRDefault="004E376F" w:rsidP="00A50CF6">
          <w:pPr>
            <w:pStyle w:val="Huisstijl-NAW"/>
          </w:pPr>
          <w:r>
            <w:t>De Voorzitter van de Tweede Kamer</w:t>
          </w:r>
        </w:p>
        <w:p w14:paraId="41869890" w14:textId="77777777" w:rsidR="004E376F" w:rsidRDefault="004E376F" w:rsidP="00A50CF6">
          <w:pPr>
            <w:pStyle w:val="Huisstijl-NAW"/>
          </w:pPr>
          <w:r>
            <w:t>der Staten-Generaal</w:t>
          </w:r>
        </w:p>
        <w:p w14:paraId="4B841798" w14:textId="77777777" w:rsidR="004E376F" w:rsidRDefault="004E376F" w:rsidP="00A50CF6">
          <w:pPr>
            <w:pStyle w:val="Huisstijl-NAW"/>
          </w:pPr>
          <w:r>
            <w:t>Prinses Irenestraat 6</w:t>
          </w:r>
        </w:p>
        <w:p w14:paraId="138C6718" w14:textId="4E42B529" w:rsidR="004E376F" w:rsidRDefault="004E376F" w:rsidP="00A50CF6">
          <w:pPr>
            <w:pStyle w:val="Huisstijl-NAW"/>
          </w:pPr>
          <w:r>
            <w:t>2595 BD  Den Haag</w:t>
          </w:r>
        </w:p>
      </w:tc>
    </w:tr>
    <w:tr w:rsidR="005E6AD1" w14:paraId="017C3949" w14:textId="77777777" w:rsidTr="009E2051">
      <w:trPr>
        <w:trHeight w:hRule="exact" w:val="400"/>
      </w:trPr>
      <w:tc>
        <w:tcPr>
          <w:tcW w:w="7520" w:type="dxa"/>
          <w:gridSpan w:val="2"/>
        </w:tcPr>
        <w:p w14:paraId="38A08788" w14:textId="77777777" w:rsidR="00527BD4" w:rsidRPr="00035E67" w:rsidRDefault="00527BD4" w:rsidP="004E376F">
          <w:pPr>
            <w:tabs>
              <w:tab w:val="left" w:pos="740"/>
            </w:tabs>
            <w:autoSpaceDE w:val="0"/>
            <w:autoSpaceDN w:val="0"/>
            <w:adjustRightInd w:val="0"/>
            <w:rPr>
              <w:rFonts w:cs="Verdana"/>
              <w:szCs w:val="18"/>
            </w:rPr>
          </w:pPr>
        </w:p>
      </w:tc>
    </w:tr>
    <w:tr w:rsidR="005E6AD1" w14:paraId="13D6AB42" w14:textId="77777777" w:rsidTr="009E2051">
      <w:trPr>
        <w:trHeight w:val="240"/>
      </w:trPr>
      <w:tc>
        <w:tcPr>
          <w:tcW w:w="900" w:type="dxa"/>
        </w:tcPr>
        <w:p w14:paraId="15AE66EF" w14:textId="55418D48" w:rsidR="00527BD4" w:rsidRPr="007709EF" w:rsidRDefault="00217F29" w:rsidP="00A50CF6">
          <w:pPr>
            <w:rPr>
              <w:szCs w:val="18"/>
            </w:rPr>
          </w:pPr>
          <w:r>
            <w:rPr>
              <w:szCs w:val="18"/>
            </w:rPr>
            <w:t>Datum</w:t>
          </w:r>
        </w:p>
      </w:tc>
      <w:tc>
        <w:tcPr>
          <w:tcW w:w="6620" w:type="dxa"/>
        </w:tcPr>
        <w:p w14:paraId="5EAFA841" w14:textId="1529FF10" w:rsidR="00527BD4" w:rsidRPr="007709EF" w:rsidRDefault="009860D9" w:rsidP="00A50CF6">
          <w:r>
            <w:t>22 mei 2026</w:t>
          </w:r>
        </w:p>
      </w:tc>
    </w:tr>
    <w:tr w:rsidR="005E6AD1" w14:paraId="412385BF" w14:textId="77777777" w:rsidTr="008A171C">
      <w:trPr>
        <w:trHeight w:val="590"/>
      </w:trPr>
      <w:tc>
        <w:tcPr>
          <w:tcW w:w="900" w:type="dxa"/>
        </w:tcPr>
        <w:p w14:paraId="2D74B27C" w14:textId="42A00B1B" w:rsidR="00527BD4" w:rsidRPr="007709EF" w:rsidRDefault="00217F29" w:rsidP="00A50CF6">
          <w:pPr>
            <w:rPr>
              <w:szCs w:val="18"/>
            </w:rPr>
          </w:pPr>
          <w:bookmarkStart w:id="91" w:name="_Hlk229413295"/>
          <w:r>
            <w:rPr>
              <w:szCs w:val="18"/>
            </w:rPr>
            <w:t>Betreft</w:t>
          </w:r>
        </w:p>
      </w:tc>
      <w:tc>
        <w:tcPr>
          <w:tcW w:w="6620" w:type="dxa"/>
        </w:tcPr>
        <w:p w14:paraId="70EFF8AA" w14:textId="1BBA6E16" w:rsidR="00760743" w:rsidRPr="007709EF" w:rsidRDefault="007C1620" w:rsidP="00A50CF6">
          <w:r w:rsidRPr="007C1620">
            <w:t>Weerbare natuur, veilige samenleving</w:t>
          </w:r>
        </w:p>
      </w:tc>
    </w:tr>
    <w:bookmarkEnd w:id="91"/>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C64937"/>
    <w:multiLevelType w:val="hybridMultilevel"/>
    <w:tmpl w:val="2DE8679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97F6FEC"/>
    <w:multiLevelType w:val="hybridMultilevel"/>
    <w:tmpl w:val="952C66D2"/>
    <w:lvl w:ilvl="0" w:tplc="04130001">
      <w:start w:val="1"/>
      <w:numFmt w:val="bullet"/>
      <w:lvlText w:val=""/>
      <w:lvlJc w:val="left"/>
      <w:pPr>
        <w:ind w:left="502" w:hanging="360"/>
      </w:pPr>
      <w:rPr>
        <w:rFonts w:ascii="Symbol" w:eastAsia="Times New Roman" w:hAnsi="Symbol" w:cs="Times New Roman" w:hint="default"/>
      </w:rPr>
    </w:lvl>
    <w:lvl w:ilvl="1" w:tplc="04130003">
      <w:start w:val="1"/>
      <w:numFmt w:val="bullet"/>
      <w:lvlText w:val="o"/>
      <w:lvlJc w:val="left"/>
      <w:pPr>
        <w:ind w:left="927"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start w:val="1"/>
      <w:numFmt w:val="bullet"/>
      <w:lvlText w:val="o"/>
      <w:lvlJc w:val="left"/>
      <w:pPr>
        <w:ind w:left="3382" w:hanging="360"/>
      </w:pPr>
      <w:rPr>
        <w:rFonts w:ascii="Courier New" w:hAnsi="Courier New" w:cs="Courier New" w:hint="default"/>
      </w:rPr>
    </w:lvl>
    <w:lvl w:ilvl="5" w:tplc="04130005">
      <w:start w:val="1"/>
      <w:numFmt w:val="bullet"/>
      <w:lvlText w:val=""/>
      <w:lvlJc w:val="left"/>
      <w:pPr>
        <w:ind w:left="4102" w:hanging="360"/>
      </w:pPr>
      <w:rPr>
        <w:rFonts w:ascii="Wingdings" w:hAnsi="Wingdings" w:hint="default"/>
      </w:rPr>
    </w:lvl>
    <w:lvl w:ilvl="6" w:tplc="04130001">
      <w:start w:val="1"/>
      <w:numFmt w:val="bullet"/>
      <w:lvlText w:val=""/>
      <w:lvlJc w:val="left"/>
      <w:pPr>
        <w:ind w:left="4822" w:hanging="360"/>
      </w:pPr>
      <w:rPr>
        <w:rFonts w:ascii="Symbol" w:hAnsi="Symbol" w:hint="default"/>
      </w:rPr>
    </w:lvl>
    <w:lvl w:ilvl="7" w:tplc="04130003">
      <w:start w:val="1"/>
      <w:numFmt w:val="bullet"/>
      <w:lvlText w:val="o"/>
      <w:lvlJc w:val="left"/>
      <w:pPr>
        <w:ind w:left="5542" w:hanging="360"/>
      </w:pPr>
      <w:rPr>
        <w:rFonts w:ascii="Courier New" w:hAnsi="Courier New" w:cs="Courier New" w:hint="default"/>
      </w:rPr>
    </w:lvl>
    <w:lvl w:ilvl="8" w:tplc="04130005">
      <w:start w:val="1"/>
      <w:numFmt w:val="bullet"/>
      <w:lvlText w:val=""/>
      <w:lvlJc w:val="left"/>
      <w:pPr>
        <w:ind w:left="6262" w:hanging="360"/>
      </w:pPr>
      <w:rPr>
        <w:rFonts w:ascii="Wingdings" w:hAnsi="Wingdings" w:hint="default"/>
      </w:rPr>
    </w:lvl>
  </w:abstractNum>
  <w:abstractNum w:abstractNumId="12" w15:restartNumberingAfterBreak="0">
    <w:nsid w:val="0A4120A4"/>
    <w:multiLevelType w:val="hybridMultilevel"/>
    <w:tmpl w:val="1D8E1FCE"/>
    <w:lvl w:ilvl="0" w:tplc="D476609C">
      <w:start w:val="1"/>
      <w:numFmt w:val="bullet"/>
      <w:pStyle w:val="Lijstopsomteken"/>
      <w:lvlText w:val="•"/>
      <w:lvlJc w:val="left"/>
      <w:pPr>
        <w:tabs>
          <w:tab w:val="num" w:pos="227"/>
        </w:tabs>
        <w:ind w:left="227" w:hanging="227"/>
      </w:pPr>
      <w:rPr>
        <w:rFonts w:ascii="Verdana" w:hAnsi="Verdana" w:hint="default"/>
        <w:sz w:val="18"/>
        <w:szCs w:val="18"/>
      </w:rPr>
    </w:lvl>
    <w:lvl w:ilvl="1" w:tplc="BE3EEF2A" w:tentative="1">
      <w:start w:val="1"/>
      <w:numFmt w:val="bullet"/>
      <w:lvlText w:val="o"/>
      <w:lvlJc w:val="left"/>
      <w:pPr>
        <w:tabs>
          <w:tab w:val="num" w:pos="1440"/>
        </w:tabs>
        <w:ind w:left="1440" w:hanging="360"/>
      </w:pPr>
      <w:rPr>
        <w:rFonts w:ascii="Courier New" w:hAnsi="Courier New" w:cs="Courier New" w:hint="default"/>
      </w:rPr>
    </w:lvl>
    <w:lvl w:ilvl="2" w:tplc="D9260FF0" w:tentative="1">
      <w:start w:val="1"/>
      <w:numFmt w:val="bullet"/>
      <w:lvlText w:val=""/>
      <w:lvlJc w:val="left"/>
      <w:pPr>
        <w:tabs>
          <w:tab w:val="num" w:pos="2160"/>
        </w:tabs>
        <w:ind w:left="2160" w:hanging="360"/>
      </w:pPr>
      <w:rPr>
        <w:rFonts w:ascii="Wingdings" w:hAnsi="Wingdings" w:hint="default"/>
      </w:rPr>
    </w:lvl>
    <w:lvl w:ilvl="3" w:tplc="D06EAD9C" w:tentative="1">
      <w:start w:val="1"/>
      <w:numFmt w:val="bullet"/>
      <w:lvlText w:val=""/>
      <w:lvlJc w:val="left"/>
      <w:pPr>
        <w:tabs>
          <w:tab w:val="num" w:pos="2880"/>
        </w:tabs>
        <w:ind w:left="2880" w:hanging="360"/>
      </w:pPr>
      <w:rPr>
        <w:rFonts w:ascii="Symbol" w:hAnsi="Symbol" w:hint="default"/>
      </w:rPr>
    </w:lvl>
    <w:lvl w:ilvl="4" w:tplc="B1C67808" w:tentative="1">
      <w:start w:val="1"/>
      <w:numFmt w:val="bullet"/>
      <w:lvlText w:val="o"/>
      <w:lvlJc w:val="left"/>
      <w:pPr>
        <w:tabs>
          <w:tab w:val="num" w:pos="3600"/>
        </w:tabs>
        <w:ind w:left="3600" w:hanging="360"/>
      </w:pPr>
      <w:rPr>
        <w:rFonts w:ascii="Courier New" w:hAnsi="Courier New" w:cs="Courier New" w:hint="default"/>
      </w:rPr>
    </w:lvl>
    <w:lvl w:ilvl="5" w:tplc="3B7A4B30" w:tentative="1">
      <w:start w:val="1"/>
      <w:numFmt w:val="bullet"/>
      <w:lvlText w:val=""/>
      <w:lvlJc w:val="left"/>
      <w:pPr>
        <w:tabs>
          <w:tab w:val="num" w:pos="4320"/>
        </w:tabs>
        <w:ind w:left="4320" w:hanging="360"/>
      </w:pPr>
      <w:rPr>
        <w:rFonts w:ascii="Wingdings" w:hAnsi="Wingdings" w:hint="default"/>
      </w:rPr>
    </w:lvl>
    <w:lvl w:ilvl="6" w:tplc="EBEE8EA8" w:tentative="1">
      <w:start w:val="1"/>
      <w:numFmt w:val="bullet"/>
      <w:lvlText w:val=""/>
      <w:lvlJc w:val="left"/>
      <w:pPr>
        <w:tabs>
          <w:tab w:val="num" w:pos="5040"/>
        </w:tabs>
        <w:ind w:left="5040" w:hanging="360"/>
      </w:pPr>
      <w:rPr>
        <w:rFonts w:ascii="Symbol" w:hAnsi="Symbol" w:hint="default"/>
      </w:rPr>
    </w:lvl>
    <w:lvl w:ilvl="7" w:tplc="4928035C" w:tentative="1">
      <w:start w:val="1"/>
      <w:numFmt w:val="bullet"/>
      <w:lvlText w:val="o"/>
      <w:lvlJc w:val="left"/>
      <w:pPr>
        <w:tabs>
          <w:tab w:val="num" w:pos="5760"/>
        </w:tabs>
        <w:ind w:left="5760" w:hanging="360"/>
      </w:pPr>
      <w:rPr>
        <w:rFonts w:ascii="Courier New" w:hAnsi="Courier New" w:cs="Courier New" w:hint="default"/>
      </w:rPr>
    </w:lvl>
    <w:lvl w:ilvl="8" w:tplc="5686C8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3B6C0C40">
      <w:start w:val="1"/>
      <w:numFmt w:val="bullet"/>
      <w:pStyle w:val="Lijstopsomteken2"/>
      <w:lvlText w:val="–"/>
      <w:lvlJc w:val="left"/>
      <w:pPr>
        <w:tabs>
          <w:tab w:val="num" w:pos="227"/>
        </w:tabs>
        <w:ind w:left="227" w:firstLine="0"/>
      </w:pPr>
      <w:rPr>
        <w:rFonts w:ascii="Verdana" w:hAnsi="Verdana" w:hint="default"/>
      </w:rPr>
    </w:lvl>
    <w:lvl w:ilvl="1" w:tplc="54B62B7C" w:tentative="1">
      <w:start w:val="1"/>
      <w:numFmt w:val="bullet"/>
      <w:lvlText w:val="o"/>
      <w:lvlJc w:val="left"/>
      <w:pPr>
        <w:tabs>
          <w:tab w:val="num" w:pos="1440"/>
        </w:tabs>
        <w:ind w:left="1440" w:hanging="360"/>
      </w:pPr>
      <w:rPr>
        <w:rFonts w:ascii="Courier New" w:hAnsi="Courier New" w:cs="Courier New" w:hint="default"/>
      </w:rPr>
    </w:lvl>
    <w:lvl w:ilvl="2" w:tplc="863065B4" w:tentative="1">
      <w:start w:val="1"/>
      <w:numFmt w:val="bullet"/>
      <w:lvlText w:val=""/>
      <w:lvlJc w:val="left"/>
      <w:pPr>
        <w:tabs>
          <w:tab w:val="num" w:pos="2160"/>
        </w:tabs>
        <w:ind w:left="2160" w:hanging="360"/>
      </w:pPr>
      <w:rPr>
        <w:rFonts w:ascii="Wingdings" w:hAnsi="Wingdings" w:hint="default"/>
      </w:rPr>
    </w:lvl>
    <w:lvl w:ilvl="3" w:tplc="2A50B960" w:tentative="1">
      <w:start w:val="1"/>
      <w:numFmt w:val="bullet"/>
      <w:lvlText w:val=""/>
      <w:lvlJc w:val="left"/>
      <w:pPr>
        <w:tabs>
          <w:tab w:val="num" w:pos="2880"/>
        </w:tabs>
        <w:ind w:left="2880" w:hanging="360"/>
      </w:pPr>
      <w:rPr>
        <w:rFonts w:ascii="Symbol" w:hAnsi="Symbol" w:hint="default"/>
      </w:rPr>
    </w:lvl>
    <w:lvl w:ilvl="4" w:tplc="4C7245B4" w:tentative="1">
      <w:start w:val="1"/>
      <w:numFmt w:val="bullet"/>
      <w:lvlText w:val="o"/>
      <w:lvlJc w:val="left"/>
      <w:pPr>
        <w:tabs>
          <w:tab w:val="num" w:pos="3600"/>
        </w:tabs>
        <w:ind w:left="3600" w:hanging="360"/>
      </w:pPr>
      <w:rPr>
        <w:rFonts w:ascii="Courier New" w:hAnsi="Courier New" w:cs="Courier New" w:hint="default"/>
      </w:rPr>
    </w:lvl>
    <w:lvl w:ilvl="5" w:tplc="59F233F2" w:tentative="1">
      <w:start w:val="1"/>
      <w:numFmt w:val="bullet"/>
      <w:lvlText w:val=""/>
      <w:lvlJc w:val="left"/>
      <w:pPr>
        <w:tabs>
          <w:tab w:val="num" w:pos="4320"/>
        </w:tabs>
        <w:ind w:left="4320" w:hanging="360"/>
      </w:pPr>
      <w:rPr>
        <w:rFonts w:ascii="Wingdings" w:hAnsi="Wingdings" w:hint="default"/>
      </w:rPr>
    </w:lvl>
    <w:lvl w:ilvl="6" w:tplc="518867B4" w:tentative="1">
      <w:start w:val="1"/>
      <w:numFmt w:val="bullet"/>
      <w:lvlText w:val=""/>
      <w:lvlJc w:val="left"/>
      <w:pPr>
        <w:tabs>
          <w:tab w:val="num" w:pos="5040"/>
        </w:tabs>
        <w:ind w:left="5040" w:hanging="360"/>
      </w:pPr>
      <w:rPr>
        <w:rFonts w:ascii="Symbol" w:hAnsi="Symbol" w:hint="default"/>
      </w:rPr>
    </w:lvl>
    <w:lvl w:ilvl="7" w:tplc="E904D520" w:tentative="1">
      <w:start w:val="1"/>
      <w:numFmt w:val="bullet"/>
      <w:lvlText w:val="o"/>
      <w:lvlJc w:val="left"/>
      <w:pPr>
        <w:tabs>
          <w:tab w:val="num" w:pos="5760"/>
        </w:tabs>
        <w:ind w:left="5760" w:hanging="360"/>
      </w:pPr>
      <w:rPr>
        <w:rFonts w:ascii="Courier New" w:hAnsi="Courier New" w:cs="Courier New" w:hint="default"/>
      </w:rPr>
    </w:lvl>
    <w:lvl w:ilvl="8" w:tplc="AC7C97B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2A6BD0"/>
    <w:multiLevelType w:val="hybridMultilevel"/>
    <w:tmpl w:val="83F857A0"/>
    <w:lvl w:ilvl="0" w:tplc="04130001">
      <w:start w:val="2595"/>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9138F"/>
    <w:multiLevelType w:val="hybridMultilevel"/>
    <w:tmpl w:val="52D8A98A"/>
    <w:lvl w:ilvl="0" w:tplc="DE90E060">
      <w:numFmt w:val="bullet"/>
      <w:lvlText w:val=""/>
      <w:lvlJc w:val="left"/>
      <w:pPr>
        <w:ind w:left="720" w:hanging="360"/>
      </w:pPr>
      <w:rPr>
        <w:rFonts w:ascii="Symbol" w:eastAsiaTheme="minorHAnsi" w:hAnsi="Symbol" w:cs="AppleSystemUIFont"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87318D8"/>
    <w:multiLevelType w:val="hybridMultilevel"/>
    <w:tmpl w:val="84F2DA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07300733">
    <w:abstractNumId w:val="12"/>
  </w:num>
  <w:num w:numId="2" w16cid:durableId="1118253190">
    <w:abstractNumId w:val="7"/>
  </w:num>
  <w:num w:numId="3" w16cid:durableId="1833257571">
    <w:abstractNumId w:val="6"/>
  </w:num>
  <w:num w:numId="4" w16cid:durableId="487286627">
    <w:abstractNumId w:val="5"/>
  </w:num>
  <w:num w:numId="5" w16cid:durableId="1707429">
    <w:abstractNumId w:val="4"/>
  </w:num>
  <w:num w:numId="6" w16cid:durableId="1327591525">
    <w:abstractNumId w:val="8"/>
  </w:num>
  <w:num w:numId="7" w16cid:durableId="85424534">
    <w:abstractNumId w:val="3"/>
  </w:num>
  <w:num w:numId="8" w16cid:durableId="233321830">
    <w:abstractNumId w:val="2"/>
  </w:num>
  <w:num w:numId="9" w16cid:durableId="1204758153">
    <w:abstractNumId w:val="1"/>
  </w:num>
  <w:num w:numId="10" w16cid:durableId="1729113487">
    <w:abstractNumId w:val="0"/>
  </w:num>
  <w:num w:numId="11" w16cid:durableId="1347442814">
    <w:abstractNumId w:val="9"/>
  </w:num>
  <w:num w:numId="12" w16cid:durableId="1304116990">
    <w:abstractNumId w:val="13"/>
  </w:num>
  <w:num w:numId="13" w16cid:durableId="723065183">
    <w:abstractNumId w:val="16"/>
  </w:num>
  <w:num w:numId="14" w16cid:durableId="642809211">
    <w:abstractNumId w:val="14"/>
  </w:num>
  <w:num w:numId="15" w16cid:durableId="1589850546">
    <w:abstractNumId w:val="15"/>
  </w:num>
  <w:num w:numId="16" w16cid:durableId="1666863391">
    <w:abstractNumId w:val="17"/>
  </w:num>
  <w:num w:numId="17" w16cid:durableId="884946654">
    <w:abstractNumId w:val="18"/>
  </w:num>
  <w:num w:numId="18" w16cid:durableId="306249844">
    <w:abstractNumId w:val="10"/>
  </w:num>
  <w:num w:numId="19" w16cid:durableId="194565043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F45"/>
    <w:rsid w:val="0000119E"/>
    <w:rsid w:val="000034CF"/>
    <w:rsid w:val="0000438F"/>
    <w:rsid w:val="0000490A"/>
    <w:rsid w:val="000049FB"/>
    <w:rsid w:val="00005874"/>
    <w:rsid w:val="000065EB"/>
    <w:rsid w:val="00006C01"/>
    <w:rsid w:val="00007935"/>
    <w:rsid w:val="00010C4E"/>
    <w:rsid w:val="00013862"/>
    <w:rsid w:val="00013B41"/>
    <w:rsid w:val="00016012"/>
    <w:rsid w:val="00020189"/>
    <w:rsid w:val="00020536"/>
    <w:rsid w:val="00020EE4"/>
    <w:rsid w:val="00023E8D"/>
    <w:rsid w:val="00023E9A"/>
    <w:rsid w:val="000240B5"/>
    <w:rsid w:val="0002561E"/>
    <w:rsid w:val="0002636D"/>
    <w:rsid w:val="0002696B"/>
    <w:rsid w:val="00030131"/>
    <w:rsid w:val="000301C7"/>
    <w:rsid w:val="00033494"/>
    <w:rsid w:val="000335A0"/>
    <w:rsid w:val="00033CDD"/>
    <w:rsid w:val="00033E58"/>
    <w:rsid w:val="00034A84"/>
    <w:rsid w:val="00035606"/>
    <w:rsid w:val="00035E67"/>
    <w:rsid w:val="0003608B"/>
    <w:rsid w:val="000366F3"/>
    <w:rsid w:val="00036BD4"/>
    <w:rsid w:val="000377B5"/>
    <w:rsid w:val="0004103F"/>
    <w:rsid w:val="00043FF2"/>
    <w:rsid w:val="00044161"/>
    <w:rsid w:val="0004623A"/>
    <w:rsid w:val="000463A5"/>
    <w:rsid w:val="000501C7"/>
    <w:rsid w:val="0005045F"/>
    <w:rsid w:val="00051EEE"/>
    <w:rsid w:val="00052A9A"/>
    <w:rsid w:val="000535A3"/>
    <w:rsid w:val="00054B3D"/>
    <w:rsid w:val="0005603A"/>
    <w:rsid w:val="00056A94"/>
    <w:rsid w:val="000575A0"/>
    <w:rsid w:val="000601C5"/>
    <w:rsid w:val="0006024D"/>
    <w:rsid w:val="0006025D"/>
    <w:rsid w:val="00060BDD"/>
    <w:rsid w:val="000619DF"/>
    <w:rsid w:val="00064021"/>
    <w:rsid w:val="0006471D"/>
    <w:rsid w:val="00064CE4"/>
    <w:rsid w:val="00066768"/>
    <w:rsid w:val="00066B40"/>
    <w:rsid w:val="00067E6B"/>
    <w:rsid w:val="000713C0"/>
    <w:rsid w:val="0007141F"/>
    <w:rsid w:val="00071CFB"/>
    <w:rsid w:val="00071F28"/>
    <w:rsid w:val="00073377"/>
    <w:rsid w:val="00073CE6"/>
    <w:rsid w:val="00073E27"/>
    <w:rsid w:val="00074079"/>
    <w:rsid w:val="0007475C"/>
    <w:rsid w:val="000752D6"/>
    <w:rsid w:val="00075AAE"/>
    <w:rsid w:val="00077B01"/>
    <w:rsid w:val="00081576"/>
    <w:rsid w:val="00081D2D"/>
    <w:rsid w:val="00085272"/>
    <w:rsid w:val="00085BF4"/>
    <w:rsid w:val="000862D7"/>
    <w:rsid w:val="000877EA"/>
    <w:rsid w:val="00092799"/>
    <w:rsid w:val="00092C5F"/>
    <w:rsid w:val="00092FD8"/>
    <w:rsid w:val="00093B54"/>
    <w:rsid w:val="00094273"/>
    <w:rsid w:val="00095832"/>
    <w:rsid w:val="00095D1A"/>
    <w:rsid w:val="00096680"/>
    <w:rsid w:val="00096700"/>
    <w:rsid w:val="000A0F36"/>
    <w:rsid w:val="000A0FDA"/>
    <w:rsid w:val="000A174A"/>
    <w:rsid w:val="000A1F99"/>
    <w:rsid w:val="000A3058"/>
    <w:rsid w:val="000A3E0A"/>
    <w:rsid w:val="000A4AEC"/>
    <w:rsid w:val="000A5046"/>
    <w:rsid w:val="000A65AC"/>
    <w:rsid w:val="000A6F03"/>
    <w:rsid w:val="000B0D3D"/>
    <w:rsid w:val="000B18EB"/>
    <w:rsid w:val="000B20A9"/>
    <w:rsid w:val="000B25E9"/>
    <w:rsid w:val="000B344F"/>
    <w:rsid w:val="000B68D1"/>
    <w:rsid w:val="000B70CC"/>
    <w:rsid w:val="000B7281"/>
    <w:rsid w:val="000B7953"/>
    <w:rsid w:val="000B7FAB"/>
    <w:rsid w:val="000C0163"/>
    <w:rsid w:val="000C0231"/>
    <w:rsid w:val="000C0912"/>
    <w:rsid w:val="000C0B2C"/>
    <w:rsid w:val="000C1BA1"/>
    <w:rsid w:val="000C1C8F"/>
    <w:rsid w:val="000C2245"/>
    <w:rsid w:val="000C39F2"/>
    <w:rsid w:val="000C3C33"/>
    <w:rsid w:val="000C3EA9"/>
    <w:rsid w:val="000C56DF"/>
    <w:rsid w:val="000C7690"/>
    <w:rsid w:val="000D0225"/>
    <w:rsid w:val="000D1915"/>
    <w:rsid w:val="000D2B26"/>
    <w:rsid w:val="000D6A4A"/>
    <w:rsid w:val="000D73D7"/>
    <w:rsid w:val="000E174D"/>
    <w:rsid w:val="000E2258"/>
    <w:rsid w:val="000E413D"/>
    <w:rsid w:val="000E4841"/>
    <w:rsid w:val="000E63E2"/>
    <w:rsid w:val="000E6A3D"/>
    <w:rsid w:val="000E6E1A"/>
    <w:rsid w:val="000E753B"/>
    <w:rsid w:val="000E7895"/>
    <w:rsid w:val="000E7E0E"/>
    <w:rsid w:val="000F0DAD"/>
    <w:rsid w:val="000F1558"/>
    <w:rsid w:val="000F161D"/>
    <w:rsid w:val="000F1A73"/>
    <w:rsid w:val="000F1BFF"/>
    <w:rsid w:val="000F1D89"/>
    <w:rsid w:val="000F4304"/>
    <w:rsid w:val="000F5CEA"/>
    <w:rsid w:val="000F648F"/>
    <w:rsid w:val="000F6CB2"/>
    <w:rsid w:val="00102C70"/>
    <w:rsid w:val="0010383C"/>
    <w:rsid w:val="00103E1A"/>
    <w:rsid w:val="00104D0E"/>
    <w:rsid w:val="00105EFC"/>
    <w:rsid w:val="0010671C"/>
    <w:rsid w:val="0010740B"/>
    <w:rsid w:val="00107D0F"/>
    <w:rsid w:val="00111614"/>
    <w:rsid w:val="00111DF1"/>
    <w:rsid w:val="001134B6"/>
    <w:rsid w:val="0011789B"/>
    <w:rsid w:val="00120FAA"/>
    <w:rsid w:val="00121BF0"/>
    <w:rsid w:val="00123704"/>
    <w:rsid w:val="00125FA3"/>
    <w:rsid w:val="001270C7"/>
    <w:rsid w:val="00130241"/>
    <w:rsid w:val="00132540"/>
    <w:rsid w:val="001360AF"/>
    <w:rsid w:val="0014066E"/>
    <w:rsid w:val="0014221D"/>
    <w:rsid w:val="00142A72"/>
    <w:rsid w:val="00142EB6"/>
    <w:rsid w:val="00142F1B"/>
    <w:rsid w:val="00142F55"/>
    <w:rsid w:val="001441C4"/>
    <w:rsid w:val="00144B73"/>
    <w:rsid w:val="00146416"/>
    <w:rsid w:val="0014786A"/>
    <w:rsid w:val="00147A79"/>
    <w:rsid w:val="00147DB3"/>
    <w:rsid w:val="00147E29"/>
    <w:rsid w:val="00150901"/>
    <w:rsid w:val="00150CEB"/>
    <w:rsid w:val="00150D6C"/>
    <w:rsid w:val="001516A4"/>
    <w:rsid w:val="001516D0"/>
    <w:rsid w:val="00151E1A"/>
    <w:rsid w:val="00151E5F"/>
    <w:rsid w:val="00152DA2"/>
    <w:rsid w:val="001536B3"/>
    <w:rsid w:val="00153A3D"/>
    <w:rsid w:val="001541DD"/>
    <w:rsid w:val="00154792"/>
    <w:rsid w:val="001569AB"/>
    <w:rsid w:val="00157337"/>
    <w:rsid w:val="0016167D"/>
    <w:rsid w:val="00161C08"/>
    <w:rsid w:val="001640E7"/>
    <w:rsid w:val="00164D51"/>
    <w:rsid w:val="00164D63"/>
    <w:rsid w:val="0016725C"/>
    <w:rsid w:val="00170123"/>
    <w:rsid w:val="001702E7"/>
    <w:rsid w:val="00170B99"/>
    <w:rsid w:val="001722B1"/>
    <w:rsid w:val="001726F3"/>
    <w:rsid w:val="001729A5"/>
    <w:rsid w:val="001732B8"/>
    <w:rsid w:val="00173352"/>
    <w:rsid w:val="00173569"/>
    <w:rsid w:val="00173780"/>
    <w:rsid w:val="00173C51"/>
    <w:rsid w:val="00174CC2"/>
    <w:rsid w:val="00175849"/>
    <w:rsid w:val="00176854"/>
    <w:rsid w:val="00176CC6"/>
    <w:rsid w:val="001774E5"/>
    <w:rsid w:val="001803F8"/>
    <w:rsid w:val="00180668"/>
    <w:rsid w:val="0018095F"/>
    <w:rsid w:val="00180F8C"/>
    <w:rsid w:val="00180F94"/>
    <w:rsid w:val="00181BE4"/>
    <w:rsid w:val="00181C76"/>
    <w:rsid w:val="00181D18"/>
    <w:rsid w:val="00181D27"/>
    <w:rsid w:val="00183CB2"/>
    <w:rsid w:val="0018450D"/>
    <w:rsid w:val="00185576"/>
    <w:rsid w:val="00185951"/>
    <w:rsid w:val="00186096"/>
    <w:rsid w:val="00186D07"/>
    <w:rsid w:val="001873E6"/>
    <w:rsid w:val="00187583"/>
    <w:rsid w:val="00187AA2"/>
    <w:rsid w:val="001922FF"/>
    <w:rsid w:val="001923F3"/>
    <w:rsid w:val="00193388"/>
    <w:rsid w:val="00193EA7"/>
    <w:rsid w:val="00195373"/>
    <w:rsid w:val="00195A04"/>
    <w:rsid w:val="001961E9"/>
    <w:rsid w:val="00196B8B"/>
    <w:rsid w:val="001A2BEA"/>
    <w:rsid w:val="001A6151"/>
    <w:rsid w:val="001A6D93"/>
    <w:rsid w:val="001A6F18"/>
    <w:rsid w:val="001A77CD"/>
    <w:rsid w:val="001A7AF9"/>
    <w:rsid w:val="001B0C75"/>
    <w:rsid w:val="001B15BE"/>
    <w:rsid w:val="001B1ED9"/>
    <w:rsid w:val="001B341C"/>
    <w:rsid w:val="001B36C9"/>
    <w:rsid w:val="001B3AD3"/>
    <w:rsid w:val="001B3AF1"/>
    <w:rsid w:val="001B513C"/>
    <w:rsid w:val="001B5FB0"/>
    <w:rsid w:val="001B6060"/>
    <w:rsid w:val="001C32EC"/>
    <w:rsid w:val="001C38BD"/>
    <w:rsid w:val="001C4D5A"/>
    <w:rsid w:val="001D0972"/>
    <w:rsid w:val="001D0EEA"/>
    <w:rsid w:val="001D4153"/>
    <w:rsid w:val="001D4B58"/>
    <w:rsid w:val="001D5CED"/>
    <w:rsid w:val="001D5E83"/>
    <w:rsid w:val="001D676E"/>
    <w:rsid w:val="001D76FB"/>
    <w:rsid w:val="001D7F63"/>
    <w:rsid w:val="001E1294"/>
    <w:rsid w:val="001E15A7"/>
    <w:rsid w:val="001E1AC6"/>
    <w:rsid w:val="001E2C10"/>
    <w:rsid w:val="001E34C6"/>
    <w:rsid w:val="001E35E1"/>
    <w:rsid w:val="001E36D1"/>
    <w:rsid w:val="001E527F"/>
    <w:rsid w:val="001E53BF"/>
    <w:rsid w:val="001E5581"/>
    <w:rsid w:val="001E6117"/>
    <w:rsid w:val="001E6281"/>
    <w:rsid w:val="001E62DC"/>
    <w:rsid w:val="001E7BC4"/>
    <w:rsid w:val="001F179B"/>
    <w:rsid w:val="001F2CFA"/>
    <w:rsid w:val="001F30F8"/>
    <w:rsid w:val="001F3C70"/>
    <w:rsid w:val="001F6151"/>
    <w:rsid w:val="001F77F8"/>
    <w:rsid w:val="00200D88"/>
    <w:rsid w:val="00201C5E"/>
    <w:rsid w:val="00201F68"/>
    <w:rsid w:val="00204008"/>
    <w:rsid w:val="00207E32"/>
    <w:rsid w:val="002108E4"/>
    <w:rsid w:val="002111A9"/>
    <w:rsid w:val="00212F2A"/>
    <w:rsid w:val="00212F49"/>
    <w:rsid w:val="0021389F"/>
    <w:rsid w:val="00214F2B"/>
    <w:rsid w:val="002159A5"/>
    <w:rsid w:val="002167ED"/>
    <w:rsid w:val="002177B6"/>
    <w:rsid w:val="00217880"/>
    <w:rsid w:val="00217F29"/>
    <w:rsid w:val="00222D66"/>
    <w:rsid w:val="002238DE"/>
    <w:rsid w:val="00224A8A"/>
    <w:rsid w:val="00225022"/>
    <w:rsid w:val="00226A22"/>
    <w:rsid w:val="00227266"/>
    <w:rsid w:val="00227F74"/>
    <w:rsid w:val="0023072F"/>
    <w:rsid w:val="002309A8"/>
    <w:rsid w:val="00230F30"/>
    <w:rsid w:val="002328D8"/>
    <w:rsid w:val="00232A80"/>
    <w:rsid w:val="00232F77"/>
    <w:rsid w:val="00234D93"/>
    <w:rsid w:val="00236239"/>
    <w:rsid w:val="00236CFE"/>
    <w:rsid w:val="002374CE"/>
    <w:rsid w:val="0024085F"/>
    <w:rsid w:val="00240CB0"/>
    <w:rsid w:val="002412FB"/>
    <w:rsid w:val="002428E3"/>
    <w:rsid w:val="00242C52"/>
    <w:rsid w:val="00243031"/>
    <w:rsid w:val="002445F2"/>
    <w:rsid w:val="00244C9B"/>
    <w:rsid w:val="00246A13"/>
    <w:rsid w:val="00250011"/>
    <w:rsid w:val="002511A3"/>
    <w:rsid w:val="002536F4"/>
    <w:rsid w:val="00253B51"/>
    <w:rsid w:val="00253D52"/>
    <w:rsid w:val="00254070"/>
    <w:rsid w:val="00254978"/>
    <w:rsid w:val="00255FB9"/>
    <w:rsid w:val="002561BB"/>
    <w:rsid w:val="00256C09"/>
    <w:rsid w:val="00257617"/>
    <w:rsid w:val="002602C5"/>
    <w:rsid w:val="002606EB"/>
    <w:rsid w:val="00260BAF"/>
    <w:rsid w:val="00261A00"/>
    <w:rsid w:val="0026278E"/>
    <w:rsid w:val="0026388E"/>
    <w:rsid w:val="00264181"/>
    <w:rsid w:val="002650F7"/>
    <w:rsid w:val="00266612"/>
    <w:rsid w:val="002668A8"/>
    <w:rsid w:val="00267A5A"/>
    <w:rsid w:val="002707E7"/>
    <w:rsid w:val="00271AFA"/>
    <w:rsid w:val="002720A9"/>
    <w:rsid w:val="00273F3B"/>
    <w:rsid w:val="00274DB7"/>
    <w:rsid w:val="00275984"/>
    <w:rsid w:val="00277341"/>
    <w:rsid w:val="00280F74"/>
    <w:rsid w:val="00283D29"/>
    <w:rsid w:val="002840BB"/>
    <w:rsid w:val="00284181"/>
    <w:rsid w:val="0028420D"/>
    <w:rsid w:val="00286998"/>
    <w:rsid w:val="00286CE1"/>
    <w:rsid w:val="00290B60"/>
    <w:rsid w:val="00291AB7"/>
    <w:rsid w:val="00292A31"/>
    <w:rsid w:val="002931EC"/>
    <w:rsid w:val="0029422B"/>
    <w:rsid w:val="002953E3"/>
    <w:rsid w:val="00295E74"/>
    <w:rsid w:val="0029620E"/>
    <w:rsid w:val="002A0D2C"/>
    <w:rsid w:val="002A2E13"/>
    <w:rsid w:val="002A3093"/>
    <w:rsid w:val="002A3313"/>
    <w:rsid w:val="002A4F97"/>
    <w:rsid w:val="002A5F1E"/>
    <w:rsid w:val="002A642F"/>
    <w:rsid w:val="002A65BD"/>
    <w:rsid w:val="002B153C"/>
    <w:rsid w:val="002B1A0C"/>
    <w:rsid w:val="002B296E"/>
    <w:rsid w:val="002B3515"/>
    <w:rsid w:val="002B52FC"/>
    <w:rsid w:val="002C046D"/>
    <w:rsid w:val="002C08AE"/>
    <w:rsid w:val="002C0C3E"/>
    <w:rsid w:val="002C2830"/>
    <w:rsid w:val="002C3BCC"/>
    <w:rsid w:val="002C4B19"/>
    <w:rsid w:val="002D001A"/>
    <w:rsid w:val="002D2080"/>
    <w:rsid w:val="002D28E2"/>
    <w:rsid w:val="002D317B"/>
    <w:rsid w:val="002D3587"/>
    <w:rsid w:val="002D3866"/>
    <w:rsid w:val="002D502D"/>
    <w:rsid w:val="002D6980"/>
    <w:rsid w:val="002D6A89"/>
    <w:rsid w:val="002E0AE2"/>
    <w:rsid w:val="002E0F69"/>
    <w:rsid w:val="002E12A0"/>
    <w:rsid w:val="002E3479"/>
    <w:rsid w:val="002E3C26"/>
    <w:rsid w:val="002E4150"/>
    <w:rsid w:val="002E4880"/>
    <w:rsid w:val="002E49B0"/>
    <w:rsid w:val="002E77E7"/>
    <w:rsid w:val="002F0F0E"/>
    <w:rsid w:val="002F14B1"/>
    <w:rsid w:val="002F2053"/>
    <w:rsid w:val="002F2A62"/>
    <w:rsid w:val="002F3BCA"/>
    <w:rsid w:val="002F3E06"/>
    <w:rsid w:val="002F4C84"/>
    <w:rsid w:val="002F5147"/>
    <w:rsid w:val="002F6503"/>
    <w:rsid w:val="002F67F6"/>
    <w:rsid w:val="002F6EF1"/>
    <w:rsid w:val="002F7210"/>
    <w:rsid w:val="002F7327"/>
    <w:rsid w:val="002F7ABD"/>
    <w:rsid w:val="00300FC5"/>
    <w:rsid w:val="00301375"/>
    <w:rsid w:val="00301529"/>
    <w:rsid w:val="00302B27"/>
    <w:rsid w:val="003041FA"/>
    <w:rsid w:val="0030431F"/>
    <w:rsid w:val="00304877"/>
    <w:rsid w:val="003068BB"/>
    <w:rsid w:val="003077F5"/>
    <w:rsid w:val="003078DA"/>
    <w:rsid w:val="00310145"/>
    <w:rsid w:val="00310C9D"/>
    <w:rsid w:val="00311065"/>
    <w:rsid w:val="00312597"/>
    <w:rsid w:val="00312E1B"/>
    <w:rsid w:val="00313CC9"/>
    <w:rsid w:val="0031441B"/>
    <w:rsid w:val="00317A63"/>
    <w:rsid w:val="00317BB7"/>
    <w:rsid w:val="003200D5"/>
    <w:rsid w:val="00321638"/>
    <w:rsid w:val="00323288"/>
    <w:rsid w:val="003234ED"/>
    <w:rsid w:val="003240D0"/>
    <w:rsid w:val="00324E0C"/>
    <w:rsid w:val="00325888"/>
    <w:rsid w:val="00325DE6"/>
    <w:rsid w:val="00327BA5"/>
    <w:rsid w:val="003319ED"/>
    <w:rsid w:val="00334154"/>
    <w:rsid w:val="003343C4"/>
    <w:rsid w:val="00334524"/>
    <w:rsid w:val="00335442"/>
    <w:rsid w:val="003356AE"/>
    <w:rsid w:val="003372C4"/>
    <w:rsid w:val="00340199"/>
    <w:rsid w:val="00340AD4"/>
    <w:rsid w:val="00340ECA"/>
    <w:rsid w:val="00341F08"/>
    <w:rsid w:val="00341FA0"/>
    <w:rsid w:val="00343B47"/>
    <w:rsid w:val="00344F3D"/>
    <w:rsid w:val="00345299"/>
    <w:rsid w:val="00345966"/>
    <w:rsid w:val="003478EE"/>
    <w:rsid w:val="0035015D"/>
    <w:rsid w:val="003516E1"/>
    <w:rsid w:val="003519EC"/>
    <w:rsid w:val="00351A8D"/>
    <w:rsid w:val="003526BB"/>
    <w:rsid w:val="00352BCF"/>
    <w:rsid w:val="00353932"/>
    <w:rsid w:val="00353A25"/>
    <w:rsid w:val="0035464B"/>
    <w:rsid w:val="0035550C"/>
    <w:rsid w:val="00355518"/>
    <w:rsid w:val="00356C28"/>
    <w:rsid w:val="0035714F"/>
    <w:rsid w:val="00357D58"/>
    <w:rsid w:val="00361A56"/>
    <w:rsid w:val="0036252A"/>
    <w:rsid w:val="003642CD"/>
    <w:rsid w:val="003647C9"/>
    <w:rsid w:val="0036485E"/>
    <w:rsid w:val="00364D9D"/>
    <w:rsid w:val="0036551C"/>
    <w:rsid w:val="00365F6B"/>
    <w:rsid w:val="00366857"/>
    <w:rsid w:val="0036779A"/>
    <w:rsid w:val="003705B2"/>
    <w:rsid w:val="00371048"/>
    <w:rsid w:val="00371F32"/>
    <w:rsid w:val="0037396C"/>
    <w:rsid w:val="0037421D"/>
    <w:rsid w:val="0037453A"/>
    <w:rsid w:val="00374D4C"/>
    <w:rsid w:val="00375B08"/>
    <w:rsid w:val="00376093"/>
    <w:rsid w:val="00376D00"/>
    <w:rsid w:val="00377C58"/>
    <w:rsid w:val="0038181A"/>
    <w:rsid w:val="00383DA1"/>
    <w:rsid w:val="0038422A"/>
    <w:rsid w:val="00384692"/>
    <w:rsid w:val="00385CEC"/>
    <w:rsid w:val="00385F30"/>
    <w:rsid w:val="0038797B"/>
    <w:rsid w:val="00390CFE"/>
    <w:rsid w:val="0039201D"/>
    <w:rsid w:val="00393696"/>
    <w:rsid w:val="00393963"/>
    <w:rsid w:val="00394615"/>
    <w:rsid w:val="00395575"/>
    <w:rsid w:val="00395672"/>
    <w:rsid w:val="00395D0C"/>
    <w:rsid w:val="00396FC3"/>
    <w:rsid w:val="00397904"/>
    <w:rsid w:val="00397AEB"/>
    <w:rsid w:val="003A06C8"/>
    <w:rsid w:val="003A0C7D"/>
    <w:rsid w:val="003A0D7C"/>
    <w:rsid w:val="003A0F30"/>
    <w:rsid w:val="003A1B16"/>
    <w:rsid w:val="003A1E11"/>
    <w:rsid w:val="003A2886"/>
    <w:rsid w:val="003A2E31"/>
    <w:rsid w:val="003A4DD8"/>
    <w:rsid w:val="003A5290"/>
    <w:rsid w:val="003A65CB"/>
    <w:rsid w:val="003A7A73"/>
    <w:rsid w:val="003B0155"/>
    <w:rsid w:val="003B0568"/>
    <w:rsid w:val="003B1FA1"/>
    <w:rsid w:val="003B3120"/>
    <w:rsid w:val="003B4849"/>
    <w:rsid w:val="003B4942"/>
    <w:rsid w:val="003B4A61"/>
    <w:rsid w:val="003B7B0D"/>
    <w:rsid w:val="003B7EE7"/>
    <w:rsid w:val="003C00D1"/>
    <w:rsid w:val="003C0EDB"/>
    <w:rsid w:val="003C2CCB"/>
    <w:rsid w:val="003C35B1"/>
    <w:rsid w:val="003C3B0A"/>
    <w:rsid w:val="003C3F81"/>
    <w:rsid w:val="003C6518"/>
    <w:rsid w:val="003D316C"/>
    <w:rsid w:val="003D31FA"/>
    <w:rsid w:val="003D3488"/>
    <w:rsid w:val="003D39EC"/>
    <w:rsid w:val="003D3B83"/>
    <w:rsid w:val="003D4C01"/>
    <w:rsid w:val="003D567E"/>
    <w:rsid w:val="003D651D"/>
    <w:rsid w:val="003D6A11"/>
    <w:rsid w:val="003E0259"/>
    <w:rsid w:val="003E328D"/>
    <w:rsid w:val="003E3A13"/>
    <w:rsid w:val="003E3DD5"/>
    <w:rsid w:val="003E58BE"/>
    <w:rsid w:val="003E64B7"/>
    <w:rsid w:val="003E7CDF"/>
    <w:rsid w:val="003E7DA9"/>
    <w:rsid w:val="003F07C6"/>
    <w:rsid w:val="003F0B65"/>
    <w:rsid w:val="003F1F6B"/>
    <w:rsid w:val="003F22F1"/>
    <w:rsid w:val="003F2647"/>
    <w:rsid w:val="003F3757"/>
    <w:rsid w:val="003F38BD"/>
    <w:rsid w:val="003F44B7"/>
    <w:rsid w:val="003F4886"/>
    <w:rsid w:val="003F4937"/>
    <w:rsid w:val="003F4C1E"/>
    <w:rsid w:val="003F4D3A"/>
    <w:rsid w:val="003F620B"/>
    <w:rsid w:val="003F6517"/>
    <w:rsid w:val="003F706B"/>
    <w:rsid w:val="003F7341"/>
    <w:rsid w:val="004008E9"/>
    <w:rsid w:val="0040165B"/>
    <w:rsid w:val="004020A4"/>
    <w:rsid w:val="004026EB"/>
    <w:rsid w:val="00402A22"/>
    <w:rsid w:val="00402C41"/>
    <w:rsid w:val="00402E6E"/>
    <w:rsid w:val="00404EB7"/>
    <w:rsid w:val="0040553A"/>
    <w:rsid w:val="004059B1"/>
    <w:rsid w:val="004078B1"/>
    <w:rsid w:val="00407AE6"/>
    <w:rsid w:val="00407F4D"/>
    <w:rsid w:val="004101E2"/>
    <w:rsid w:val="0041218E"/>
    <w:rsid w:val="00413D48"/>
    <w:rsid w:val="004175E8"/>
    <w:rsid w:val="00417E8B"/>
    <w:rsid w:val="004206FF"/>
    <w:rsid w:val="004217C4"/>
    <w:rsid w:val="00424625"/>
    <w:rsid w:val="004252D9"/>
    <w:rsid w:val="0042607E"/>
    <w:rsid w:val="00426383"/>
    <w:rsid w:val="00426E6A"/>
    <w:rsid w:val="0042734F"/>
    <w:rsid w:val="00431334"/>
    <w:rsid w:val="00433142"/>
    <w:rsid w:val="00433802"/>
    <w:rsid w:val="0043470F"/>
    <w:rsid w:val="00434CC3"/>
    <w:rsid w:val="00435E4F"/>
    <w:rsid w:val="004366EA"/>
    <w:rsid w:val="00436EA5"/>
    <w:rsid w:val="00437C85"/>
    <w:rsid w:val="00440E04"/>
    <w:rsid w:val="00441AC2"/>
    <w:rsid w:val="0044201A"/>
    <w:rsid w:val="0044249B"/>
    <w:rsid w:val="00442DE7"/>
    <w:rsid w:val="0044374D"/>
    <w:rsid w:val="00443DA8"/>
    <w:rsid w:val="00444FE0"/>
    <w:rsid w:val="00445D4B"/>
    <w:rsid w:val="00446895"/>
    <w:rsid w:val="0045008E"/>
    <w:rsid w:val="0045023C"/>
    <w:rsid w:val="0045124D"/>
    <w:rsid w:val="00451A5B"/>
    <w:rsid w:val="00452BCD"/>
    <w:rsid w:val="00452CEA"/>
    <w:rsid w:val="00453DFA"/>
    <w:rsid w:val="0045440F"/>
    <w:rsid w:val="00454A0F"/>
    <w:rsid w:val="00455D5C"/>
    <w:rsid w:val="00456335"/>
    <w:rsid w:val="00456917"/>
    <w:rsid w:val="0045714C"/>
    <w:rsid w:val="00457593"/>
    <w:rsid w:val="00460DB2"/>
    <w:rsid w:val="00461239"/>
    <w:rsid w:val="0046338E"/>
    <w:rsid w:val="00464F39"/>
    <w:rsid w:val="00465007"/>
    <w:rsid w:val="004656A4"/>
    <w:rsid w:val="00465849"/>
    <w:rsid w:val="00465B52"/>
    <w:rsid w:val="00465F3E"/>
    <w:rsid w:val="0046670B"/>
    <w:rsid w:val="0046708E"/>
    <w:rsid w:val="00470577"/>
    <w:rsid w:val="004729C2"/>
    <w:rsid w:val="00472A65"/>
    <w:rsid w:val="00473613"/>
    <w:rsid w:val="0047364E"/>
    <w:rsid w:val="00474463"/>
    <w:rsid w:val="00474B75"/>
    <w:rsid w:val="00480117"/>
    <w:rsid w:val="00480662"/>
    <w:rsid w:val="00480DDE"/>
    <w:rsid w:val="00481085"/>
    <w:rsid w:val="0048274D"/>
    <w:rsid w:val="00483984"/>
    <w:rsid w:val="00483F0B"/>
    <w:rsid w:val="00486354"/>
    <w:rsid w:val="004878C6"/>
    <w:rsid w:val="00492EE4"/>
    <w:rsid w:val="00493DB8"/>
    <w:rsid w:val="00494064"/>
    <w:rsid w:val="00494237"/>
    <w:rsid w:val="004947F6"/>
    <w:rsid w:val="00494E57"/>
    <w:rsid w:val="0049566A"/>
    <w:rsid w:val="0049620A"/>
    <w:rsid w:val="00496319"/>
    <w:rsid w:val="00497279"/>
    <w:rsid w:val="004A06BA"/>
    <w:rsid w:val="004A07F1"/>
    <w:rsid w:val="004A178A"/>
    <w:rsid w:val="004A17B1"/>
    <w:rsid w:val="004A17D3"/>
    <w:rsid w:val="004A4435"/>
    <w:rsid w:val="004A4638"/>
    <w:rsid w:val="004A4A27"/>
    <w:rsid w:val="004A5457"/>
    <w:rsid w:val="004A5583"/>
    <w:rsid w:val="004A670A"/>
    <w:rsid w:val="004B053C"/>
    <w:rsid w:val="004B12BE"/>
    <w:rsid w:val="004B26B2"/>
    <w:rsid w:val="004B2A47"/>
    <w:rsid w:val="004B36A9"/>
    <w:rsid w:val="004B4333"/>
    <w:rsid w:val="004B4AA3"/>
    <w:rsid w:val="004B5465"/>
    <w:rsid w:val="004B6E70"/>
    <w:rsid w:val="004B70F0"/>
    <w:rsid w:val="004B7C90"/>
    <w:rsid w:val="004B7F3B"/>
    <w:rsid w:val="004C16B2"/>
    <w:rsid w:val="004C16EA"/>
    <w:rsid w:val="004C23F0"/>
    <w:rsid w:val="004C2CB7"/>
    <w:rsid w:val="004C6239"/>
    <w:rsid w:val="004C7D26"/>
    <w:rsid w:val="004D1123"/>
    <w:rsid w:val="004D2080"/>
    <w:rsid w:val="004D218E"/>
    <w:rsid w:val="004D505E"/>
    <w:rsid w:val="004D67CE"/>
    <w:rsid w:val="004D7090"/>
    <w:rsid w:val="004D72CA"/>
    <w:rsid w:val="004D7832"/>
    <w:rsid w:val="004D7979"/>
    <w:rsid w:val="004D7A98"/>
    <w:rsid w:val="004E12DB"/>
    <w:rsid w:val="004E16A3"/>
    <w:rsid w:val="004E2242"/>
    <w:rsid w:val="004E376F"/>
    <w:rsid w:val="004E5F35"/>
    <w:rsid w:val="004E7055"/>
    <w:rsid w:val="004F34E0"/>
    <w:rsid w:val="004F42FF"/>
    <w:rsid w:val="004F44C2"/>
    <w:rsid w:val="004F5212"/>
    <w:rsid w:val="004F56CB"/>
    <w:rsid w:val="004F57EC"/>
    <w:rsid w:val="004F6167"/>
    <w:rsid w:val="004F6D27"/>
    <w:rsid w:val="00501FEF"/>
    <w:rsid w:val="00502512"/>
    <w:rsid w:val="0050403E"/>
    <w:rsid w:val="0050472C"/>
    <w:rsid w:val="0050489B"/>
    <w:rsid w:val="005048F9"/>
    <w:rsid w:val="00504CF3"/>
    <w:rsid w:val="00505262"/>
    <w:rsid w:val="005053EE"/>
    <w:rsid w:val="00505484"/>
    <w:rsid w:val="0050673E"/>
    <w:rsid w:val="0051132F"/>
    <w:rsid w:val="0051312F"/>
    <w:rsid w:val="00514720"/>
    <w:rsid w:val="00515608"/>
    <w:rsid w:val="005157E1"/>
    <w:rsid w:val="005158DE"/>
    <w:rsid w:val="00515CC5"/>
    <w:rsid w:val="00516022"/>
    <w:rsid w:val="005171D7"/>
    <w:rsid w:val="00520DEC"/>
    <w:rsid w:val="00521CEE"/>
    <w:rsid w:val="00522303"/>
    <w:rsid w:val="00522C8B"/>
    <w:rsid w:val="005231B7"/>
    <w:rsid w:val="00524FB4"/>
    <w:rsid w:val="00525534"/>
    <w:rsid w:val="0052572D"/>
    <w:rsid w:val="0052655A"/>
    <w:rsid w:val="00527BD4"/>
    <w:rsid w:val="00531378"/>
    <w:rsid w:val="00535F2C"/>
    <w:rsid w:val="00536068"/>
    <w:rsid w:val="005365CF"/>
    <w:rsid w:val="00536EC5"/>
    <w:rsid w:val="005403C8"/>
    <w:rsid w:val="00541CCB"/>
    <w:rsid w:val="005429DC"/>
    <w:rsid w:val="00542CAD"/>
    <w:rsid w:val="00542D61"/>
    <w:rsid w:val="00543A2C"/>
    <w:rsid w:val="00543C67"/>
    <w:rsid w:val="00544ADC"/>
    <w:rsid w:val="00544BCF"/>
    <w:rsid w:val="00546C18"/>
    <w:rsid w:val="00546F33"/>
    <w:rsid w:val="00547AF9"/>
    <w:rsid w:val="00551C99"/>
    <w:rsid w:val="005565F9"/>
    <w:rsid w:val="00556BEE"/>
    <w:rsid w:val="00556E97"/>
    <w:rsid w:val="005619AB"/>
    <w:rsid w:val="00561B0C"/>
    <w:rsid w:val="0056320B"/>
    <w:rsid w:val="00564A3D"/>
    <w:rsid w:val="00564C1B"/>
    <w:rsid w:val="00564EB3"/>
    <w:rsid w:val="005654C3"/>
    <w:rsid w:val="0056602E"/>
    <w:rsid w:val="00570CE7"/>
    <w:rsid w:val="00573041"/>
    <w:rsid w:val="0057353D"/>
    <w:rsid w:val="00573D77"/>
    <w:rsid w:val="00574FAB"/>
    <w:rsid w:val="00575B80"/>
    <w:rsid w:val="0057620F"/>
    <w:rsid w:val="00577F81"/>
    <w:rsid w:val="005807F6"/>
    <w:rsid w:val="005819CE"/>
    <w:rsid w:val="00582110"/>
    <w:rsid w:val="0058298D"/>
    <w:rsid w:val="0058417C"/>
    <w:rsid w:val="00584BAC"/>
    <w:rsid w:val="00584DF9"/>
    <w:rsid w:val="005864B3"/>
    <w:rsid w:val="00587E85"/>
    <w:rsid w:val="00591AE6"/>
    <w:rsid w:val="0059359F"/>
    <w:rsid w:val="00593BA1"/>
    <w:rsid w:val="00593C2B"/>
    <w:rsid w:val="00595231"/>
    <w:rsid w:val="00595430"/>
    <w:rsid w:val="00596166"/>
    <w:rsid w:val="005977C5"/>
    <w:rsid w:val="00597B2A"/>
    <w:rsid w:val="00597F64"/>
    <w:rsid w:val="005A032F"/>
    <w:rsid w:val="005A09A0"/>
    <w:rsid w:val="005A0EDA"/>
    <w:rsid w:val="005A103A"/>
    <w:rsid w:val="005A167C"/>
    <w:rsid w:val="005A207F"/>
    <w:rsid w:val="005A262D"/>
    <w:rsid w:val="005A2F35"/>
    <w:rsid w:val="005A5F92"/>
    <w:rsid w:val="005A6C53"/>
    <w:rsid w:val="005A768E"/>
    <w:rsid w:val="005A7949"/>
    <w:rsid w:val="005A7DAF"/>
    <w:rsid w:val="005B0B66"/>
    <w:rsid w:val="005B1DFE"/>
    <w:rsid w:val="005B2C3E"/>
    <w:rsid w:val="005B3814"/>
    <w:rsid w:val="005B3A52"/>
    <w:rsid w:val="005B463E"/>
    <w:rsid w:val="005B706F"/>
    <w:rsid w:val="005B79FE"/>
    <w:rsid w:val="005B7D0D"/>
    <w:rsid w:val="005C1AB6"/>
    <w:rsid w:val="005C1B6A"/>
    <w:rsid w:val="005C34E1"/>
    <w:rsid w:val="005C3B87"/>
    <w:rsid w:val="005C3FE0"/>
    <w:rsid w:val="005C5095"/>
    <w:rsid w:val="005C668D"/>
    <w:rsid w:val="005C6E63"/>
    <w:rsid w:val="005C740C"/>
    <w:rsid w:val="005D0A2C"/>
    <w:rsid w:val="005D3A5F"/>
    <w:rsid w:val="005D404F"/>
    <w:rsid w:val="005D625B"/>
    <w:rsid w:val="005D6308"/>
    <w:rsid w:val="005D6417"/>
    <w:rsid w:val="005D660F"/>
    <w:rsid w:val="005E0765"/>
    <w:rsid w:val="005E153B"/>
    <w:rsid w:val="005E3E18"/>
    <w:rsid w:val="005E62D3"/>
    <w:rsid w:val="005E6AD1"/>
    <w:rsid w:val="005E6BE1"/>
    <w:rsid w:val="005E7A98"/>
    <w:rsid w:val="005E7CDE"/>
    <w:rsid w:val="005F0C9C"/>
    <w:rsid w:val="005F1CEA"/>
    <w:rsid w:val="005F3413"/>
    <w:rsid w:val="005F356A"/>
    <w:rsid w:val="005F62D3"/>
    <w:rsid w:val="005F6D11"/>
    <w:rsid w:val="005F7CF0"/>
    <w:rsid w:val="005F7E76"/>
    <w:rsid w:val="00600CF0"/>
    <w:rsid w:val="00601685"/>
    <w:rsid w:val="006048F4"/>
    <w:rsid w:val="0060660A"/>
    <w:rsid w:val="0060709F"/>
    <w:rsid w:val="00607F59"/>
    <w:rsid w:val="00613B1D"/>
    <w:rsid w:val="006155B5"/>
    <w:rsid w:val="00617A44"/>
    <w:rsid w:val="006202B6"/>
    <w:rsid w:val="006207BF"/>
    <w:rsid w:val="00621208"/>
    <w:rsid w:val="0062466A"/>
    <w:rsid w:val="006247BE"/>
    <w:rsid w:val="00625CD0"/>
    <w:rsid w:val="0062627D"/>
    <w:rsid w:val="00627272"/>
    <w:rsid w:val="00627432"/>
    <w:rsid w:val="006277E0"/>
    <w:rsid w:val="00630962"/>
    <w:rsid w:val="00631522"/>
    <w:rsid w:val="00632600"/>
    <w:rsid w:val="00633797"/>
    <w:rsid w:val="00635169"/>
    <w:rsid w:val="00636161"/>
    <w:rsid w:val="00640234"/>
    <w:rsid w:val="00640FF3"/>
    <w:rsid w:val="00641729"/>
    <w:rsid w:val="0064184D"/>
    <w:rsid w:val="006428A1"/>
    <w:rsid w:val="00642D16"/>
    <w:rsid w:val="00643785"/>
    <w:rsid w:val="006448E4"/>
    <w:rsid w:val="00645414"/>
    <w:rsid w:val="006455AF"/>
    <w:rsid w:val="006465F7"/>
    <w:rsid w:val="00651708"/>
    <w:rsid w:val="00653606"/>
    <w:rsid w:val="0065676A"/>
    <w:rsid w:val="00656BA0"/>
    <w:rsid w:val="006607FD"/>
    <w:rsid w:val="006610E9"/>
    <w:rsid w:val="00661591"/>
    <w:rsid w:val="00662ED1"/>
    <w:rsid w:val="0066632F"/>
    <w:rsid w:val="00666527"/>
    <w:rsid w:val="00666A01"/>
    <w:rsid w:val="006671E7"/>
    <w:rsid w:val="006675E1"/>
    <w:rsid w:val="00670B09"/>
    <w:rsid w:val="00672322"/>
    <w:rsid w:val="00672A46"/>
    <w:rsid w:val="00674A89"/>
    <w:rsid w:val="00674F3D"/>
    <w:rsid w:val="00676592"/>
    <w:rsid w:val="00677BBA"/>
    <w:rsid w:val="00677D91"/>
    <w:rsid w:val="00680B04"/>
    <w:rsid w:val="00680F8E"/>
    <w:rsid w:val="006824EA"/>
    <w:rsid w:val="006829A3"/>
    <w:rsid w:val="006850FA"/>
    <w:rsid w:val="00685545"/>
    <w:rsid w:val="00685692"/>
    <w:rsid w:val="006864B3"/>
    <w:rsid w:val="00687BA6"/>
    <w:rsid w:val="00690646"/>
    <w:rsid w:val="00690CE0"/>
    <w:rsid w:val="00691A7B"/>
    <w:rsid w:val="00692D64"/>
    <w:rsid w:val="00693F2C"/>
    <w:rsid w:val="00693FED"/>
    <w:rsid w:val="00694F3E"/>
    <w:rsid w:val="006A10F8"/>
    <w:rsid w:val="006A1B37"/>
    <w:rsid w:val="006A2100"/>
    <w:rsid w:val="006A43E7"/>
    <w:rsid w:val="006A5C3B"/>
    <w:rsid w:val="006A72E0"/>
    <w:rsid w:val="006B06C8"/>
    <w:rsid w:val="006B0A39"/>
    <w:rsid w:val="006B0BF3"/>
    <w:rsid w:val="006B3AA2"/>
    <w:rsid w:val="006B6A81"/>
    <w:rsid w:val="006B7438"/>
    <w:rsid w:val="006B775E"/>
    <w:rsid w:val="006B7A73"/>
    <w:rsid w:val="006B7BC7"/>
    <w:rsid w:val="006C0393"/>
    <w:rsid w:val="006C1395"/>
    <w:rsid w:val="006C2535"/>
    <w:rsid w:val="006C441E"/>
    <w:rsid w:val="006C4B90"/>
    <w:rsid w:val="006C7BA7"/>
    <w:rsid w:val="006D1016"/>
    <w:rsid w:val="006D17F2"/>
    <w:rsid w:val="006D3840"/>
    <w:rsid w:val="006D46B7"/>
    <w:rsid w:val="006D6466"/>
    <w:rsid w:val="006D7C8F"/>
    <w:rsid w:val="006E0235"/>
    <w:rsid w:val="006E2255"/>
    <w:rsid w:val="006E2627"/>
    <w:rsid w:val="006E3546"/>
    <w:rsid w:val="006E3FA9"/>
    <w:rsid w:val="006E4BA0"/>
    <w:rsid w:val="006E6343"/>
    <w:rsid w:val="006E730F"/>
    <w:rsid w:val="006E74E1"/>
    <w:rsid w:val="006E7D82"/>
    <w:rsid w:val="006E7FBC"/>
    <w:rsid w:val="006F038F"/>
    <w:rsid w:val="006F0F93"/>
    <w:rsid w:val="006F1930"/>
    <w:rsid w:val="006F31F2"/>
    <w:rsid w:val="006F47B7"/>
    <w:rsid w:val="006F63FF"/>
    <w:rsid w:val="006F7494"/>
    <w:rsid w:val="006F751F"/>
    <w:rsid w:val="00701650"/>
    <w:rsid w:val="00702870"/>
    <w:rsid w:val="007030F8"/>
    <w:rsid w:val="00703FBA"/>
    <w:rsid w:val="00704097"/>
    <w:rsid w:val="007050A0"/>
    <w:rsid w:val="007062DC"/>
    <w:rsid w:val="00706C81"/>
    <w:rsid w:val="007112F7"/>
    <w:rsid w:val="0071174B"/>
    <w:rsid w:val="007118FC"/>
    <w:rsid w:val="00712524"/>
    <w:rsid w:val="0071274E"/>
    <w:rsid w:val="00714DC5"/>
    <w:rsid w:val="00715237"/>
    <w:rsid w:val="007154FB"/>
    <w:rsid w:val="007169D8"/>
    <w:rsid w:val="00717D6F"/>
    <w:rsid w:val="00717D98"/>
    <w:rsid w:val="00722F6D"/>
    <w:rsid w:val="00724A21"/>
    <w:rsid w:val="007254A5"/>
    <w:rsid w:val="00725748"/>
    <w:rsid w:val="00725D1A"/>
    <w:rsid w:val="007264DE"/>
    <w:rsid w:val="0072681C"/>
    <w:rsid w:val="007271D5"/>
    <w:rsid w:val="00727751"/>
    <w:rsid w:val="00727CCF"/>
    <w:rsid w:val="00730942"/>
    <w:rsid w:val="0073184B"/>
    <w:rsid w:val="0073259D"/>
    <w:rsid w:val="007339F7"/>
    <w:rsid w:val="00734087"/>
    <w:rsid w:val="007340C2"/>
    <w:rsid w:val="007342EA"/>
    <w:rsid w:val="00735D88"/>
    <w:rsid w:val="0073720D"/>
    <w:rsid w:val="00737507"/>
    <w:rsid w:val="00740712"/>
    <w:rsid w:val="0074253A"/>
    <w:rsid w:val="007426AA"/>
    <w:rsid w:val="00742918"/>
    <w:rsid w:val="00742AB9"/>
    <w:rsid w:val="00743E75"/>
    <w:rsid w:val="00743E97"/>
    <w:rsid w:val="00744B7A"/>
    <w:rsid w:val="00744CF6"/>
    <w:rsid w:val="007463BA"/>
    <w:rsid w:val="00746B4B"/>
    <w:rsid w:val="00746ED6"/>
    <w:rsid w:val="00746F62"/>
    <w:rsid w:val="00747936"/>
    <w:rsid w:val="0075066E"/>
    <w:rsid w:val="00751A6A"/>
    <w:rsid w:val="00753CCD"/>
    <w:rsid w:val="007546E7"/>
    <w:rsid w:val="00754834"/>
    <w:rsid w:val="00754FBF"/>
    <w:rsid w:val="00755761"/>
    <w:rsid w:val="00755C64"/>
    <w:rsid w:val="00760743"/>
    <w:rsid w:val="00762008"/>
    <w:rsid w:val="00765104"/>
    <w:rsid w:val="00766144"/>
    <w:rsid w:val="00766622"/>
    <w:rsid w:val="007666CA"/>
    <w:rsid w:val="00766FDE"/>
    <w:rsid w:val="007675DB"/>
    <w:rsid w:val="007701D6"/>
    <w:rsid w:val="007709EF"/>
    <w:rsid w:val="0077138F"/>
    <w:rsid w:val="0077161D"/>
    <w:rsid w:val="00772F96"/>
    <w:rsid w:val="00773758"/>
    <w:rsid w:val="007738D5"/>
    <w:rsid w:val="00774B5C"/>
    <w:rsid w:val="00777E0A"/>
    <w:rsid w:val="00780122"/>
    <w:rsid w:val="007803D6"/>
    <w:rsid w:val="0078090F"/>
    <w:rsid w:val="0078338C"/>
    <w:rsid w:val="00783559"/>
    <w:rsid w:val="00784693"/>
    <w:rsid w:val="00784D4E"/>
    <w:rsid w:val="00785252"/>
    <w:rsid w:val="007908D2"/>
    <w:rsid w:val="00790B52"/>
    <w:rsid w:val="007923D8"/>
    <w:rsid w:val="00792BC2"/>
    <w:rsid w:val="0079494A"/>
    <w:rsid w:val="0079551B"/>
    <w:rsid w:val="007968EC"/>
    <w:rsid w:val="00797146"/>
    <w:rsid w:val="00797AA5"/>
    <w:rsid w:val="007A0241"/>
    <w:rsid w:val="007A116C"/>
    <w:rsid w:val="007A15CE"/>
    <w:rsid w:val="007A26BD"/>
    <w:rsid w:val="007A31DA"/>
    <w:rsid w:val="007A4105"/>
    <w:rsid w:val="007A5480"/>
    <w:rsid w:val="007A5580"/>
    <w:rsid w:val="007A6FFE"/>
    <w:rsid w:val="007B0ABB"/>
    <w:rsid w:val="007B4503"/>
    <w:rsid w:val="007B5C9B"/>
    <w:rsid w:val="007B6E1E"/>
    <w:rsid w:val="007B725B"/>
    <w:rsid w:val="007C022A"/>
    <w:rsid w:val="007C1620"/>
    <w:rsid w:val="007C192E"/>
    <w:rsid w:val="007C23B5"/>
    <w:rsid w:val="007C2BD1"/>
    <w:rsid w:val="007C2E28"/>
    <w:rsid w:val="007C3363"/>
    <w:rsid w:val="007C3BD8"/>
    <w:rsid w:val="007C406E"/>
    <w:rsid w:val="007C5183"/>
    <w:rsid w:val="007C58B5"/>
    <w:rsid w:val="007C60C2"/>
    <w:rsid w:val="007C63F9"/>
    <w:rsid w:val="007C7259"/>
    <w:rsid w:val="007C7573"/>
    <w:rsid w:val="007D0040"/>
    <w:rsid w:val="007D1061"/>
    <w:rsid w:val="007D2ACF"/>
    <w:rsid w:val="007D3B25"/>
    <w:rsid w:val="007D4629"/>
    <w:rsid w:val="007D581D"/>
    <w:rsid w:val="007D6615"/>
    <w:rsid w:val="007D7A51"/>
    <w:rsid w:val="007E027A"/>
    <w:rsid w:val="007E05E5"/>
    <w:rsid w:val="007E2B20"/>
    <w:rsid w:val="007E2B88"/>
    <w:rsid w:val="007E2C97"/>
    <w:rsid w:val="007E4394"/>
    <w:rsid w:val="007E4FBF"/>
    <w:rsid w:val="007E6DE7"/>
    <w:rsid w:val="007E79CD"/>
    <w:rsid w:val="007F045E"/>
    <w:rsid w:val="007F11AC"/>
    <w:rsid w:val="007F2B11"/>
    <w:rsid w:val="007F39CE"/>
    <w:rsid w:val="007F4CBF"/>
    <w:rsid w:val="007F5233"/>
    <w:rsid w:val="007F5331"/>
    <w:rsid w:val="007F55D2"/>
    <w:rsid w:val="00800CCA"/>
    <w:rsid w:val="00801713"/>
    <w:rsid w:val="008022B6"/>
    <w:rsid w:val="008025D0"/>
    <w:rsid w:val="00803695"/>
    <w:rsid w:val="00803ECD"/>
    <w:rsid w:val="00804E61"/>
    <w:rsid w:val="008058B3"/>
    <w:rsid w:val="00805A11"/>
    <w:rsid w:val="00805A71"/>
    <w:rsid w:val="00806120"/>
    <w:rsid w:val="00806422"/>
    <w:rsid w:val="00806B2C"/>
    <w:rsid w:val="00806B4F"/>
    <w:rsid w:val="00806D68"/>
    <w:rsid w:val="008103C5"/>
    <w:rsid w:val="00810C93"/>
    <w:rsid w:val="00812028"/>
    <w:rsid w:val="00812305"/>
    <w:rsid w:val="00812D99"/>
    <w:rsid w:val="00812DD8"/>
    <w:rsid w:val="00813082"/>
    <w:rsid w:val="008131C3"/>
    <w:rsid w:val="008137DC"/>
    <w:rsid w:val="0081456F"/>
    <w:rsid w:val="00814D03"/>
    <w:rsid w:val="00815DF4"/>
    <w:rsid w:val="00817365"/>
    <w:rsid w:val="00817AA9"/>
    <w:rsid w:val="00820460"/>
    <w:rsid w:val="008216F7"/>
    <w:rsid w:val="00821FC1"/>
    <w:rsid w:val="00823AE2"/>
    <w:rsid w:val="00824828"/>
    <w:rsid w:val="00824E10"/>
    <w:rsid w:val="008268EB"/>
    <w:rsid w:val="00826CD8"/>
    <w:rsid w:val="0083178B"/>
    <w:rsid w:val="00833695"/>
    <w:rsid w:val="008336B7"/>
    <w:rsid w:val="00833A8E"/>
    <w:rsid w:val="00841763"/>
    <w:rsid w:val="00841B2B"/>
    <w:rsid w:val="00842523"/>
    <w:rsid w:val="00842CD8"/>
    <w:rsid w:val="00842F3F"/>
    <w:rsid w:val="008431FA"/>
    <w:rsid w:val="0084365A"/>
    <w:rsid w:val="0084546E"/>
    <w:rsid w:val="00846BAA"/>
    <w:rsid w:val="00847444"/>
    <w:rsid w:val="0084769D"/>
    <w:rsid w:val="00852023"/>
    <w:rsid w:val="0085281D"/>
    <w:rsid w:val="00853814"/>
    <w:rsid w:val="00854033"/>
    <w:rsid w:val="008547BA"/>
    <w:rsid w:val="008553C7"/>
    <w:rsid w:val="00857FEB"/>
    <w:rsid w:val="008601AF"/>
    <w:rsid w:val="0086265E"/>
    <w:rsid w:val="008629A2"/>
    <w:rsid w:val="00863580"/>
    <w:rsid w:val="0086396E"/>
    <w:rsid w:val="00865B19"/>
    <w:rsid w:val="00865D29"/>
    <w:rsid w:val="0086644E"/>
    <w:rsid w:val="00866DBC"/>
    <w:rsid w:val="00867754"/>
    <w:rsid w:val="00871B7F"/>
    <w:rsid w:val="00871E53"/>
    <w:rsid w:val="00872271"/>
    <w:rsid w:val="0087230A"/>
    <w:rsid w:val="008738BD"/>
    <w:rsid w:val="00873D32"/>
    <w:rsid w:val="0087452D"/>
    <w:rsid w:val="008748E6"/>
    <w:rsid w:val="00874ACC"/>
    <w:rsid w:val="008764AA"/>
    <w:rsid w:val="0087654C"/>
    <w:rsid w:val="00881049"/>
    <w:rsid w:val="00883137"/>
    <w:rsid w:val="00883400"/>
    <w:rsid w:val="00883D7C"/>
    <w:rsid w:val="00883E5B"/>
    <w:rsid w:val="00884A1F"/>
    <w:rsid w:val="008852AA"/>
    <w:rsid w:val="00886308"/>
    <w:rsid w:val="00891814"/>
    <w:rsid w:val="008939CE"/>
    <w:rsid w:val="008950D2"/>
    <w:rsid w:val="00895388"/>
    <w:rsid w:val="008968AF"/>
    <w:rsid w:val="008A171C"/>
    <w:rsid w:val="008A173F"/>
    <w:rsid w:val="008A175A"/>
    <w:rsid w:val="008A1F5D"/>
    <w:rsid w:val="008A28F5"/>
    <w:rsid w:val="008A3E92"/>
    <w:rsid w:val="008A56E7"/>
    <w:rsid w:val="008A65D0"/>
    <w:rsid w:val="008A6C51"/>
    <w:rsid w:val="008A7478"/>
    <w:rsid w:val="008B0326"/>
    <w:rsid w:val="008B0609"/>
    <w:rsid w:val="008B1198"/>
    <w:rsid w:val="008B245B"/>
    <w:rsid w:val="008B2976"/>
    <w:rsid w:val="008B2A1D"/>
    <w:rsid w:val="008B3471"/>
    <w:rsid w:val="008B3929"/>
    <w:rsid w:val="008B4125"/>
    <w:rsid w:val="008B4CB3"/>
    <w:rsid w:val="008B5303"/>
    <w:rsid w:val="008B5307"/>
    <w:rsid w:val="008B5516"/>
    <w:rsid w:val="008B567B"/>
    <w:rsid w:val="008B6195"/>
    <w:rsid w:val="008B65F3"/>
    <w:rsid w:val="008B6DC4"/>
    <w:rsid w:val="008B77AB"/>
    <w:rsid w:val="008B7B24"/>
    <w:rsid w:val="008B7ED9"/>
    <w:rsid w:val="008C094F"/>
    <w:rsid w:val="008C17A2"/>
    <w:rsid w:val="008C1839"/>
    <w:rsid w:val="008C29E3"/>
    <w:rsid w:val="008C356D"/>
    <w:rsid w:val="008C489E"/>
    <w:rsid w:val="008C48F4"/>
    <w:rsid w:val="008C791E"/>
    <w:rsid w:val="008D04E6"/>
    <w:rsid w:val="008D0C23"/>
    <w:rsid w:val="008D1637"/>
    <w:rsid w:val="008D28B5"/>
    <w:rsid w:val="008D30FB"/>
    <w:rsid w:val="008D32F8"/>
    <w:rsid w:val="008D485F"/>
    <w:rsid w:val="008D4B63"/>
    <w:rsid w:val="008D5A92"/>
    <w:rsid w:val="008D5A9F"/>
    <w:rsid w:val="008D5D64"/>
    <w:rsid w:val="008D60DA"/>
    <w:rsid w:val="008D6B8D"/>
    <w:rsid w:val="008D6F1B"/>
    <w:rsid w:val="008E0ADC"/>
    <w:rsid w:val="008E0B3F"/>
    <w:rsid w:val="008E15EC"/>
    <w:rsid w:val="008E1616"/>
    <w:rsid w:val="008E288C"/>
    <w:rsid w:val="008E35DD"/>
    <w:rsid w:val="008E49AD"/>
    <w:rsid w:val="008E5134"/>
    <w:rsid w:val="008E5F7A"/>
    <w:rsid w:val="008E698E"/>
    <w:rsid w:val="008E6DB9"/>
    <w:rsid w:val="008E6E5E"/>
    <w:rsid w:val="008F09E6"/>
    <w:rsid w:val="008F1621"/>
    <w:rsid w:val="008F1703"/>
    <w:rsid w:val="008F17D7"/>
    <w:rsid w:val="008F2584"/>
    <w:rsid w:val="008F2A45"/>
    <w:rsid w:val="008F3246"/>
    <w:rsid w:val="008F38B3"/>
    <w:rsid w:val="008F39B3"/>
    <w:rsid w:val="008F3C1B"/>
    <w:rsid w:val="008F4444"/>
    <w:rsid w:val="008F508C"/>
    <w:rsid w:val="008F522D"/>
    <w:rsid w:val="008F53C7"/>
    <w:rsid w:val="008F5BFE"/>
    <w:rsid w:val="008F6805"/>
    <w:rsid w:val="008F6BBB"/>
    <w:rsid w:val="008F7091"/>
    <w:rsid w:val="00901097"/>
    <w:rsid w:val="00902097"/>
    <w:rsid w:val="009020BD"/>
    <w:rsid w:val="0090271B"/>
    <w:rsid w:val="00902CD3"/>
    <w:rsid w:val="00906C8F"/>
    <w:rsid w:val="00910642"/>
    <w:rsid w:val="00910DDF"/>
    <w:rsid w:val="009143D7"/>
    <w:rsid w:val="00916A6B"/>
    <w:rsid w:val="00916C59"/>
    <w:rsid w:val="00917CB1"/>
    <w:rsid w:val="00920BD0"/>
    <w:rsid w:val="00922DF0"/>
    <w:rsid w:val="00923A83"/>
    <w:rsid w:val="00923E25"/>
    <w:rsid w:val="00925195"/>
    <w:rsid w:val="00925B24"/>
    <w:rsid w:val="009271A1"/>
    <w:rsid w:val="00927E4A"/>
    <w:rsid w:val="00930189"/>
    <w:rsid w:val="00930B13"/>
    <w:rsid w:val="009311C8"/>
    <w:rsid w:val="0093144A"/>
    <w:rsid w:val="00932DF5"/>
    <w:rsid w:val="00933376"/>
    <w:rsid w:val="00933A2F"/>
    <w:rsid w:val="00935C4C"/>
    <w:rsid w:val="00936CC7"/>
    <w:rsid w:val="0093727D"/>
    <w:rsid w:val="00937A20"/>
    <w:rsid w:val="00945000"/>
    <w:rsid w:val="0094510B"/>
    <w:rsid w:val="009458C2"/>
    <w:rsid w:val="009463FC"/>
    <w:rsid w:val="00947DD8"/>
    <w:rsid w:val="00950188"/>
    <w:rsid w:val="009526F7"/>
    <w:rsid w:val="0095367D"/>
    <w:rsid w:val="009540F3"/>
    <w:rsid w:val="00954116"/>
    <w:rsid w:val="00955DC1"/>
    <w:rsid w:val="00956529"/>
    <w:rsid w:val="00956E50"/>
    <w:rsid w:val="00956F5C"/>
    <w:rsid w:val="00960248"/>
    <w:rsid w:val="00961D3E"/>
    <w:rsid w:val="009630A2"/>
    <w:rsid w:val="0096463D"/>
    <w:rsid w:val="00964CAE"/>
    <w:rsid w:val="00965D06"/>
    <w:rsid w:val="00970EA6"/>
    <w:rsid w:val="009716D8"/>
    <w:rsid w:val="009718F9"/>
    <w:rsid w:val="00971B3B"/>
    <w:rsid w:val="009722B3"/>
    <w:rsid w:val="00972FB9"/>
    <w:rsid w:val="00973332"/>
    <w:rsid w:val="00973503"/>
    <w:rsid w:val="00973B62"/>
    <w:rsid w:val="009742A3"/>
    <w:rsid w:val="00975112"/>
    <w:rsid w:val="00976301"/>
    <w:rsid w:val="009770C9"/>
    <w:rsid w:val="00981768"/>
    <w:rsid w:val="00982C3B"/>
    <w:rsid w:val="0098325C"/>
    <w:rsid w:val="00983E8F"/>
    <w:rsid w:val="00985AEA"/>
    <w:rsid w:val="009860D9"/>
    <w:rsid w:val="0098788A"/>
    <w:rsid w:val="009924BD"/>
    <w:rsid w:val="00994FCC"/>
    <w:rsid w:val="00994FDA"/>
    <w:rsid w:val="00995716"/>
    <w:rsid w:val="009965B6"/>
    <w:rsid w:val="009973CC"/>
    <w:rsid w:val="00997450"/>
    <w:rsid w:val="009A258E"/>
    <w:rsid w:val="009A31BF"/>
    <w:rsid w:val="009A3B71"/>
    <w:rsid w:val="009A61BC"/>
    <w:rsid w:val="009A685A"/>
    <w:rsid w:val="009A6C3D"/>
    <w:rsid w:val="009A7530"/>
    <w:rsid w:val="009A7E90"/>
    <w:rsid w:val="009B0138"/>
    <w:rsid w:val="009B0EC1"/>
    <w:rsid w:val="009B0FE9"/>
    <w:rsid w:val="009B173A"/>
    <w:rsid w:val="009B4566"/>
    <w:rsid w:val="009B65BC"/>
    <w:rsid w:val="009B7894"/>
    <w:rsid w:val="009C2691"/>
    <w:rsid w:val="009C3F20"/>
    <w:rsid w:val="009C4060"/>
    <w:rsid w:val="009C57E3"/>
    <w:rsid w:val="009C5EDF"/>
    <w:rsid w:val="009C6841"/>
    <w:rsid w:val="009C6D61"/>
    <w:rsid w:val="009C7CA1"/>
    <w:rsid w:val="009D0428"/>
    <w:rsid w:val="009D043D"/>
    <w:rsid w:val="009D2319"/>
    <w:rsid w:val="009D4608"/>
    <w:rsid w:val="009D4EC0"/>
    <w:rsid w:val="009D59CA"/>
    <w:rsid w:val="009D6167"/>
    <w:rsid w:val="009D702D"/>
    <w:rsid w:val="009E1486"/>
    <w:rsid w:val="009E1BF0"/>
    <w:rsid w:val="009E2051"/>
    <w:rsid w:val="009E245D"/>
    <w:rsid w:val="009E3E64"/>
    <w:rsid w:val="009E4CD8"/>
    <w:rsid w:val="009E536A"/>
    <w:rsid w:val="009E6F75"/>
    <w:rsid w:val="009F041E"/>
    <w:rsid w:val="009F2563"/>
    <w:rsid w:val="009F3222"/>
    <w:rsid w:val="009F3259"/>
    <w:rsid w:val="009F519C"/>
    <w:rsid w:val="009F5332"/>
    <w:rsid w:val="009F76E9"/>
    <w:rsid w:val="009F7BC9"/>
    <w:rsid w:val="00A02EC4"/>
    <w:rsid w:val="00A0469A"/>
    <w:rsid w:val="00A056DE"/>
    <w:rsid w:val="00A06370"/>
    <w:rsid w:val="00A06DC2"/>
    <w:rsid w:val="00A07137"/>
    <w:rsid w:val="00A11A4C"/>
    <w:rsid w:val="00A128AD"/>
    <w:rsid w:val="00A12AB5"/>
    <w:rsid w:val="00A133A6"/>
    <w:rsid w:val="00A14663"/>
    <w:rsid w:val="00A15D52"/>
    <w:rsid w:val="00A17504"/>
    <w:rsid w:val="00A17BC9"/>
    <w:rsid w:val="00A207FC"/>
    <w:rsid w:val="00A2083E"/>
    <w:rsid w:val="00A21707"/>
    <w:rsid w:val="00A21E76"/>
    <w:rsid w:val="00A23BC8"/>
    <w:rsid w:val="00A23CBE"/>
    <w:rsid w:val="00A2487A"/>
    <w:rsid w:val="00A248E8"/>
    <w:rsid w:val="00A24D24"/>
    <w:rsid w:val="00A24F12"/>
    <w:rsid w:val="00A25B03"/>
    <w:rsid w:val="00A26473"/>
    <w:rsid w:val="00A276C7"/>
    <w:rsid w:val="00A30E68"/>
    <w:rsid w:val="00A31933"/>
    <w:rsid w:val="00A31B15"/>
    <w:rsid w:val="00A31D8B"/>
    <w:rsid w:val="00A32020"/>
    <w:rsid w:val="00A32641"/>
    <w:rsid w:val="00A329D2"/>
    <w:rsid w:val="00A32C44"/>
    <w:rsid w:val="00A33A97"/>
    <w:rsid w:val="00A340C1"/>
    <w:rsid w:val="00A349F0"/>
    <w:rsid w:val="00A34AA0"/>
    <w:rsid w:val="00A35BBE"/>
    <w:rsid w:val="00A3715C"/>
    <w:rsid w:val="00A40AA7"/>
    <w:rsid w:val="00A41FE2"/>
    <w:rsid w:val="00A421E6"/>
    <w:rsid w:val="00A42EF9"/>
    <w:rsid w:val="00A436E5"/>
    <w:rsid w:val="00A452B0"/>
    <w:rsid w:val="00A465DD"/>
    <w:rsid w:val="00A46FEF"/>
    <w:rsid w:val="00A47576"/>
    <w:rsid w:val="00A47948"/>
    <w:rsid w:val="00A47C85"/>
    <w:rsid w:val="00A5052E"/>
    <w:rsid w:val="00A50CF6"/>
    <w:rsid w:val="00A51AB2"/>
    <w:rsid w:val="00A53060"/>
    <w:rsid w:val="00A53190"/>
    <w:rsid w:val="00A54FCF"/>
    <w:rsid w:val="00A55642"/>
    <w:rsid w:val="00A56581"/>
    <w:rsid w:val="00A56733"/>
    <w:rsid w:val="00A56936"/>
    <w:rsid w:val="00A56946"/>
    <w:rsid w:val="00A57342"/>
    <w:rsid w:val="00A57E52"/>
    <w:rsid w:val="00A57F1C"/>
    <w:rsid w:val="00A607B8"/>
    <w:rsid w:val="00A6170E"/>
    <w:rsid w:val="00A62821"/>
    <w:rsid w:val="00A63B8C"/>
    <w:rsid w:val="00A67F80"/>
    <w:rsid w:val="00A7080A"/>
    <w:rsid w:val="00A715F8"/>
    <w:rsid w:val="00A72037"/>
    <w:rsid w:val="00A73FDF"/>
    <w:rsid w:val="00A749EE"/>
    <w:rsid w:val="00A753B7"/>
    <w:rsid w:val="00A75525"/>
    <w:rsid w:val="00A75CFB"/>
    <w:rsid w:val="00A76EAB"/>
    <w:rsid w:val="00A77664"/>
    <w:rsid w:val="00A77F6F"/>
    <w:rsid w:val="00A8196D"/>
    <w:rsid w:val="00A831FD"/>
    <w:rsid w:val="00A83352"/>
    <w:rsid w:val="00A850A2"/>
    <w:rsid w:val="00A86358"/>
    <w:rsid w:val="00A86BD6"/>
    <w:rsid w:val="00A90039"/>
    <w:rsid w:val="00A91FA3"/>
    <w:rsid w:val="00A927D3"/>
    <w:rsid w:val="00A92CFF"/>
    <w:rsid w:val="00A93C23"/>
    <w:rsid w:val="00A940D0"/>
    <w:rsid w:val="00A957CA"/>
    <w:rsid w:val="00AA16CA"/>
    <w:rsid w:val="00AA2325"/>
    <w:rsid w:val="00AA24FE"/>
    <w:rsid w:val="00AA2FE9"/>
    <w:rsid w:val="00AA3969"/>
    <w:rsid w:val="00AA4C6E"/>
    <w:rsid w:val="00AA6B88"/>
    <w:rsid w:val="00AA6D2A"/>
    <w:rsid w:val="00AA7D82"/>
    <w:rsid w:val="00AA7FC9"/>
    <w:rsid w:val="00AB04E9"/>
    <w:rsid w:val="00AB1146"/>
    <w:rsid w:val="00AB1517"/>
    <w:rsid w:val="00AB237D"/>
    <w:rsid w:val="00AB2BFA"/>
    <w:rsid w:val="00AB3A30"/>
    <w:rsid w:val="00AB412B"/>
    <w:rsid w:val="00AB5933"/>
    <w:rsid w:val="00AC109E"/>
    <w:rsid w:val="00AC21E9"/>
    <w:rsid w:val="00AC404C"/>
    <w:rsid w:val="00AC5148"/>
    <w:rsid w:val="00AC5A77"/>
    <w:rsid w:val="00AC6921"/>
    <w:rsid w:val="00AC799B"/>
    <w:rsid w:val="00AC7E81"/>
    <w:rsid w:val="00AD1943"/>
    <w:rsid w:val="00AD2022"/>
    <w:rsid w:val="00AD2FC2"/>
    <w:rsid w:val="00AD37A5"/>
    <w:rsid w:val="00AD4020"/>
    <w:rsid w:val="00AD48F8"/>
    <w:rsid w:val="00AD528C"/>
    <w:rsid w:val="00AE013D"/>
    <w:rsid w:val="00AE0CD7"/>
    <w:rsid w:val="00AE11B7"/>
    <w:rsid w:val="00AE1D43"/>
    <w:rsid w:val="00AE25A4"/>
    <w:rsid w:val="00AE45F2"/>
    <w:rsid w:val="00AE596F"/>
    <w:rsid w:val="00AE7F68"/>
    <w:rsid w:val="00AF0D00"/>
    <w:rsid w:val="00AF2321"/>
    <w:rsid w:val="00AF259E"/>
    <w:rsid w:val="00AF2922"/>
    <w:rsid w:val="00AF30AD"/>
    <w:rsid w:val="00AF358B"/>
    <w:rsid w:val="00AF3F30"/>
    <w:rsid w:val="00AF52F6"/>
    <w:rsid w:val="00AF52FD"/>
    <w:rsid w:val="00AF54A8"/>
    <w:rsid w:val="00AF612B"/>
    <w:rsid w:val="00AF7237"/>
    <w:rsid w:val="00B0043A"/>
    <w:rsid w:val="00B00D75"/>
    <w:rsid w:val="00B01745"/>
    <w:rsid w:val="00B01C70"/>
    <w:rsid w:val="00B0268D"/>
    <w:rsid w:val="00B02900"/>
    <w:rsid w:val="00B02CAF"/>
    <w:rsid w:val="00B02D27"/>
    <w:rsid w:val="00B02E55"/>
    <w:rsid w:val="00B05B63"/>
    <w:rsid w:val="00B05FB3"/>
    <w:rsid w:val="00B06DC0"/>
    <w:rsid w:val="00B070CB"/>
    <w:rsid w:val="00B07C88"/>
    <w:rsid w:val="00B07D76"/>
    <w:rsid w:val="00B1011A"/>
    <w:rsid w:val="00B1055B"/>
    <w:rsid w:val="00B10691"/>
    <w:rsid w:val="00B11257"/>
    <w:rsid w:val="00B12456"/>
    <w:rsid w:val="00B131B9"/>
    <w:rsid w:val="00B13E6C"/>
    <w:rsid w:val="00B145F0"/>
    <w:rsid w:val="00B146CF"/>
    <w:rsid w:val="00B15C44"/>
    <w:rsid w:val="00B15F43"/>
    <w:rsid w:val="00B166B2"/>
    <w:rsid w:val="00B17ABE"/>
    <w:rsid w:val="00B206ED"/>
    <w:rsid w:val="00B2074C"/>
    <w:rsid w:val="00B20CA2"/>
    <w:rsid w:val="00B215A6"/>
    <w:rsid w:val="00B2263A"/>
    <w:rsid w:val="00B23103"/>
    <w:rsid w:val="00B2481C"/>
    <w:rsid w:val="00B259C8"/>
    <w:rsid w:val="00B26CCF"/>
    <w:rsid w:val="00B27191"/>
    <w:rsid w:val="00B274F8"/>
    <w:rsid w:val="00B2764A"/>
    <w:rsid w:val="00B309F4"/>
    <w:rsid w:val="00B30FC2"/>
    <w:rsid w:val="00B32536"/>
    <w:rsid w:val="00B331A2"/>
    <w:rsid w:val="00B345E2"/>
    <w:rsid w:val="00B359D8"/>
    <w:rsid w:val="00B35CF1"/>
    <w:rsid w:val="00B361E1"/>
    <w:rsid w:val="00B40D08"/>
    <w:rsid w:val="00B425F0"/>
    <w:rsid w:val="00B42B72"/>
    <w:rsid w:val="00B42D67"/>
    <w:rsid w:val="00B42DFA"/>
    <w:rsid w:val="00B44549"/>
    <w:rsid w:val="00B458EC"/>
    <w:rsid w:val="00B475E6"/>
    <w:rsid w:val="00B501EF"/>
    <w:rsid w:val="00B51C8F"/>
    <w:rsid w:val="00B51DBE"/>
    <w:rsid w:val="00B531DD"/>
    <w:rsid w:val="00B5426B"/>
    <w:rsid w:val="00B55014"/>
    <w:rsid w:val="00B568B4"/>
    <w:rsid w:val="00B56B98"/>
    <w:rsid w:val="00B570A4"/>
    <w:rsid w:val="00B5765F"/>
    <w:rsid w:val="00B57CB1"/>
    <w:rsid w:val="00B60A77"/>
    <w:rsid w:val="00B61BE3"/>
    <w:rsid w:val="00B62232"/>
    <w:rsid w:val="00B62DC2"/>
    <w:rsid w:val="00B636B6"/>
    <w:rsid w:val="00B638BB"/>
    <w:rsid w:val="00B643FB"/>
    <w:rsid w:val="00B64DC3"/>
    <w:rsid w:val="00B64E5A"/>
    <w:rsid w:val="00B655A1"/>
    <w:rsid w:val="00B658C6"/>
    <w:rsid w:val="00B65F21"/>
    <w:rsid w:val="00B65F5E"/>
    <w:rsid w:val="00B66AA4"/>
    <w:rsid w:val="00B70AE4"/>
    <w:rsid w:val="00B70BF3"/>
    <w:rsid w:val="00B71DC2"/>
    <w:rsid w:val="00B72C3D"/>
    <w:rsid w:val="00B73871"/>
    <w:rsid w:val="00B73EB6"/>
    <w:rsid w:val="00B81936"/>
    <w:rsid w:val="00B83A91"/>
    <w:rsid w:val="00B83FB1"/>
    <w:rsid w:val="00B85805"/>
    <w:rsid w:val="00B85B55"/>
    <w:rsid w:val="00B87081"/>
    <w:rsid w:val="00B901DC"/>
    <w:rsid w:val="00B90CEC"/>
    <w:rsid w:val="00B91CFC"/>
    <w:rsid w:val="00B91E31"/>
    <w:rsid w:val="00B9213B"/>
    <w:rsid w:val="00B9300F"/>
    <w:rsid w:val="00B93893"/>
    <w:rsid w:val="00B960C2"/>
    <w:rsid w:val="00B9650F"/>
    <w:rsid w:val="00B96920"/>
    <w:rsid w:val="00B97769"/>
    <w:rsid w:val="00BA0536"/>
    <w:rsid w:val="00BA0690"/>
    <w:rsid w:val="00BA0A34"/>
    <w:rsid w:val="00BA11F9"/>
    <w:rsid w:val="00BA129E"/>
    <w:rsid w:val="00BA1C6B"/>
    <w:rsid w:val="00BA3BA2"/>
    <w:rsid w:val="00BA54E9"/>
    <w:rsid w:val="00BA6EB2"/>
    <w:rsid w:val="00BA730A"/>
    <w:rsid w:val="00BA7E0A"/>
    <w:rsid w:val="00BB0F1E"/>
    <w:rsid w:val="00BB2DFC"/>
    <w:rsid w:val="00BB33F3"/>
    <w:rsid w:val="00BB4A38"/>
    <w:rsid w:val="00BB624A"/>
    <w:rsid w:val="00BB6C30"/>
    <w:rsid w:val="00BB6D92"/>
    <w:rsid w:val="00BB6F7C"/>
    <w:rsid w:val="00BB7498"/>
    <w:rsid w:val="00BB7AFA"/>
    <w:rsid w:val="00BC0A63"/>
    <w:rsid w:val="00BC3B53"/>
    <w:rsid w:val="00BC3B96"/>
    <w:rsid w:val="00BC3D27"/>
    <w:rsid w:val="00BC49C3"/>
    <w:rsid w:val="00BC4AE3"/>
    <w:rsid w:val="00BC5B28"/>
    <w:rsid w:val="00BD00C7"/>
    <w:rsid w:val="00BD08A5"/>
    <w:rsid w:val="00BD08D3"/>
    <w:rsid w:val="00BD6500"/>
    <w:rsid w:val="00BE0557"/>
    <w:rsid w:val="00BE0F90"/>
    <w:rsid w:val="00BE1983"/>
    <w:rsid w:val="00BE3F88"/>
    <w:rsid w:val="00BE4756"/>
    <w:rsid w:val="00BE4C35"/>
    <w:rsid w:val="00BE5072"/>
    <w:rsid w:val="00BE51B1"/>
    <w:rsid w:val="00BE5823"/>
    <w:rsid w:val="00BE5ED9"/>
    <w:rsid w:val="00BE7A68"/>
    <w:rsid w:val="00BE7B41"/>
    <w:rsid w:val="00BE7E97"/>
    <w:rsid w:val="00BF4866"/>
    <w:rsid w:val="00BF55F2"/>
    <w:rsid w:val="00BF5D2B"/>
    <w:rsid w:val="00BF6ABC"/>
    <w:rsid w:val="00BF7DCD"/>
    <w:rsid w:val="00C00C93"/>
    <w:rsid w:val="00C011F7"/>
    <w:rsid w:val="00C02E43"/>
    <w:rsid w:val="00C035EE"/>
    <w:rsid w:val="00C0770A"/>
    <w:rsid w:val="00C07E9F"/>
    <w:rsid w:val="00C1088F"/>
    <w:rsid w:val="00C11838"/>
    <w:rsid w:val="00C143D0"/>
    <w:rsid w:val="00C1577C"/>
    <w:rsid w:val="00C15A91"/>
    <w:rsid w:val="00C1695E"/>
    <w:rsid w:val="00C17542"/>
    <w:rsid w:val="00C177D3"/>
    <w:rsid w:val="00C206F1"/>
    <w:rsid w:val="00C215EB"/>
    <w:rsid w:val="00C217E1"/>
    <w:rsid w:val="00C219B1"/>
    <w:rsid w:val="00C21E45"/>
    <w:rsid w:val="00C22C0E"/>
    <w:rsid w:val="00C23164"/>
    <w:rsid w:val="00C242E1"/>
    <w:rsid w:val="00C243BC"/>
    <w:rsid w:val="00C26996"/>
    <w:rsid w:val="00C31072"/>
    <w:rsid w:val="00C3460E"/>
    <w:rsid w:val="00C34DD5"/>
    <w:rsid w:val="00C34E94"/>
    <w:rsid w:val="00C362EB"/>
    <w:rsid w:val="00C364BB"/>
    <w:rsid w:val="00C4015B"/>
    <w:rsid w:val="00C40463"/>
    <w:rsid w:val="00C40C60"/>
    <w:rsid w:val="00C41FC1"/>
    <w:rsid w:val="00C42245"/>
    <w:rsid w:val="00C44056"/>
    <w:rsid w:val="00C4466F"/>
    <w:rsid w:val="00C45C0E"/>
    <w:rsid w:val="00C46DBC"/>
    <w:rsid w:val="00C47747"/>
    <w:rsid w:val="00C505E0"/>
    <w:rsid w:val="00C5258E"/>
    <w:rsid w:val="00C530C9"/>
    <w:rsid w:val="00C53792"/>
    <w:rsid w:val="00C54C8B"/>
    <w:rsid w:val="00C552E7"/>
    <w:rsid w:val="00C558A9"/>
    <w:rsid w:val="00C55E7D"/>
    <w:rsid w:val="00C5601C"/>
    <w:rsid w:val="00C57E0A"/>
    <w:rsid w:val="00C57FEC"/>
    <w:rsid w:val="00C609F7"/>
    <w:rsid w:val="00C61727"/>
    <w:rsid w:val="00C619A7"/>
    <w:rsid w:val="00C62721"/>
    <w:rsid w:val="00C628E0"/>
    <w:rsid w:val="00C6656D"/>
    <w:rsid w:val="00C67669"/>
    <w:rsid w:val="00C676D0"/>
    <w:rsid w:val="00C70C2B"/>
    <w:rsid w:val="00C71113"/>
    <w:rsid w:val="00C72760"/>
    <w:rsid w:val="00C73D5F"/>
    <w:rsid w:val="00C7490B"/>
    <w:rsid w:val="00C758EE"/>
    <w:rsid w:val="00C76181"/>
    <w:rsid w:val="00C76BD9"/>
    <w:rsid w:val="00C77F03"/>
    <w:rsid w:val="00C820AF"/>
    <w:rsid w:val="00C843F9"/>
    <w:rsid w:val="00C8584E"/>
    <w:rsid w:val="00C85D87"/>
    <w:rsid w:val="00C8751B"/>
    <w:rsid w:val="00C87660"/>
    <w:rsid w:val="00C908E9"/>
    <w:rsid w:val="00C90F6F"/>
    <w:rsid w:val="00C9114F"/>
    <w:rsid w:val="00C915FC"/>
    <w:rsid w:val="00C92555"/>
    <w:rsid w:val="00C95104"/>
    <w:rsid w:val="00C96A25"/>
    <w:rsid w:val="00C97C80"/>
    <w:rsid w:val="00C97F84"/>
    <w:rsid w:val="00CA057E"/>
    <w:rsid w:val="00CA0A0F"/>
    <w:rsid w:val="00CA0B31"/>
    <w:rsid w:val="00CA1E5B"/>
    <w:rsid w:val="00CA28FF"/>
    <w:rsid w:val="00CA47D3"/>
    <w:rsid w:val="00CA4AF8"/>
    <w:rsid w:val="00CA4B7A"/>
    <w:rsid w:val="00CA6533"/>
    <w:rsid w:val="00CA6A25"/>
    <w:rsid w:val="00CA6A3F"/>
    <w:rsid w:val="00CA7C99"/>
    <w:rsid w:val="00CA7DF3"/>
    <w:rsid w:val="00CB363A"/>
    <w:rsid w:val="00CB46DD"/>
    <w:rsid w:val="00CB6E17"/>
    <w:rsid w:val="00CB7E5C"/>
    <w:rsid w:val="00CC019D"/>
    <w:rsid w:val="00CC2B6F"/>
    <w:rsid w:val="00CC3C5A"/>
    <w:rsid w:val="00CC40C8"/>
    <w:rsid w:val="00CC6290"/>
    <w:rsid w:val="00CC6428"/>
    <w:rsid w:val="00CC7BA8"/>
    <w:rsid w:val="00CD01E5"/>
    <w:rsid w:val="00CD0C60"/>
    <w:rsid w:val="00CD211E"/>
    <w:rsid w:val="00CD233D"/>
    <w:rsid w:val="00CD2ABC"/>
    <w:rsid w:val="00CD362D"/>
    <w:rsid w:val="00CD4A04"/>
    <w:rsid w:val="00CD55EC"/>
    <w:rsid w:val="00CD6F41"/>
    <w:rsid w:val="00CD7F10"/>
    <w:rsid w:val="00CE0070"/>
    <w:rsid w:val="00CE101D"/>
    <w:rsid w:val="00CE1814"/>
    <w:rsid w:val="00CE1C84"/>
    <w:rsid w:val="00CE3285"/>
    <w:rsid w:val="00CE3E00"/>
    <w:rsid w:val="00CE5055"/>
    <w:rsid w:val="00CE6F2A"/>
    <w:rsid w:val="00CF053F"/>
    <w:rsid w:val="00CF1A17"/>
    <w:rsid w:val="00CF2D46"/>
    <w:rsid w:val="00CF2D81"/>
    <w:rsid w:val="00CF5E1A"/>
    <w:rsid w:val="00CF6F05"/>
    <w:rsid w:val="00CF7B6F"/>
    <w:rsid w:val="00CF7D84"/>
    <w:rsid w:val="00D007E4"/>
    <w:rsid w:val="00D007F3"/>
    <w:rsid w:val="00D00DCD"/>
    <w:rsid w:val="00D0217F"/>
    <w:rsid w:val="00D0375A"/>
    <w:rsid w:val="00D04ABC"/>
    <w:rsid w:val="00D05E93"/>
    <w:rsid w:val="00D0609E"/>
    <w:rsid w:val="00D06B37"/>
    <w:rsid w:val="00D07272"/>
    <w:rsid w:val="00D078E1"/>
    <w:rsid w:val="00D079EF"/>
    <w:rsid w:val="00D07CCD"/>
    <w:rsid w:val="00D100E9"/>
    <w:rsid w:val="00D105D3"/>
    <w:rsid w:val="00D12429"/>
    <w:rsid w:val="00D1375F"/>
    <w:rsid w:val="00D14203"/>
    <w:rsid w:val="00D15B25"/>
    <w:rsid w:val="00D16108"/>
    <w:rsid w:val="00D17AF8"/>
    <w:rsid w:val="00D20D80"/>
    <w:rsid w:val="00D21E4B"/>
    <w:rsid w:val="00D21EBB"/>
    <w:rsid w:val="00D23522"/>
    <w:rsid w:val="00D23A28"/>
    <w:rsid w:val="00D23EBA"/>
    <w:rsid w:val="00D264D6"/>
    <w:rsid w:val="00D30C39"/>
    <w:rsid w:val="00D3155D"/>
    <w:rsid w:val="00D31799"/>
    <w:rsid w:val="00D32092"/>
    <w:rsid w:val="00D33BF0"/>
    <w:rsid w:val="00D33DE0"/>
    <w:rsid w:val="00D3424E"/>
    <w:rsid w:val="00D35639"/>
    <w:rsid w:val="00D358EF"/>
    <w:rsid w:val="00D36432"/>
    <w:rsid w:val="00D36447"/>
    <w:rsid w:val="00D36F6F"/>
    <w:rsid w:val="00D3729F"/>
    <w:rsid w:val="00D41A25"/>
    <w:rsid w:val="00D41CFE"/>
    <w:rsid w:val="00D42691"/>
    <w:rsid w:val="00D429FC"/>
    <w:rsid w:val="00D43154"/>
    <w:rsid w:val="00D44048"/>
    <w:rsid w:val="00D45333"/>
    <w:rsid w:val="00D45D50"/>
    <w:rsid w:val="00D463B2"/>
    <w:rsid w:val="00D4656D"/>
    <w:rsid w:val="00D46C17"/>
    <w:rsid w:val="00D470E9"/>
    <w:rsid w:val="00D47283"/>
    <w:rsid w:val="00D47D37"/>
    <w:rsid w:val="00D50DD8"/>
    <w:rsid w:val="00D50FA1"/>
    <w:rsid w:val="00D5163B"/>
    <w:rsid w:val="00D516BE"/>
    <w:rsid w:val="00D51E68"/>
    <w:rsid w:val="00D534D5"/>
    <w:rsid w:val="00D5423B"/>
    <w:rsid w:val="00D5432F"/>
    <w:rsid w:val="00D548D5"/>
    <w:rsid w:val="00D54F4E"/>
    <w:rsid w:val="00D602F2"/>
    <w:rsid w:val="00D604B3"/>
    <w:rsid w:val="00D60590"/>
    <w:rsid w:val="00D60679"/>
    <w:rsid w:val="00D60BA4"/>
    <w:rsid w:val="00D62419"/>
    <w:rsid w:val="00D62530"/>
    <w:rsid w:val="00D647DF"/>
    <w:rsid w:val="00D652AC"/>
    <w:rsid w:val="00D65981"/>
    <w:rsid w:val="00D71811"/>
    <w:rsid w:val="00D72133"/>
    <w:rsid w:val="00D7275E"/>
    <w:rsid w:val="00D73B64"/>
    <w:rsid w:val="00D7455C"/>
    <w:rsid w:val="00D75020"/>
    <w:rsid w:val="00D75078"/>
    <w:rsid w:val="00D75F68"/>
    <w:rsid w:val="00D7612C"/>
    <w:rsid w:val="00D77870"/>
    <w:rsid w:val="00D8050B"/>
    <w:rsid w:val="00D80977"/>
    <w:rsid w:val="00D80CCE"/>
    <w:rsid w:val="00D81FB6"/>
    <w:rsid w:val="00D823CD"/>
    <w:rsid w:val="00D82B7C"/>
    <w:rsid w:val="00D82C4B"/>
    <w:rsid w:val="00D85243"/>
    <w:rsid w:val="00D86EEA"/>
    <w:rsid w:val="00D87D03"/>
    <w:rsid w:val="00D87D3D"/>
    <w:rsid w:val="00D90CBF"/>
    <w:rsid w:val="00D92495"/>
    <w:rsid w:val="00D92E20"/>
    <w:rsid w:val="00D930ED"/>
    <w:rsid w:val="00D93A4F"/>
    <w:rsid w:val="00D95C88"/>
    <w:rsid w:val="00D96B26"/>
    <w:rsid w:val="00D971B3"/>
    <w:rsid w:val="00D97B2E"/>
    <w:rsid w:val="00DA034D"/>
    <w:rsid w:val="00DA089B"/>
    <w:rsid w:val="00DA1832"/>
    <w:rsid w:val="00DA1FAE"/>
    <w:rsid w:val="00DA241E"/>
    <w:rsid w:val="00DA246F"/>
    <w:rsid w:val="00DA467F"/>
    <w:rsid w:val="00DA5ADA"/>
    <w:rsid w:val="00DA6C27"/>
    <w:rsid w:val="00DB132F"/>
    <w:rsid w:val="00DB23BB"/>
    <w:rsid w:val="00DB36FE"/>
    <w:rsid w:val="00DB3A5E"/>
    <w:rsid w:val="00DB50B6"/>
    <w:rsid w:val="00DB533A"/>
    <w:rsid w:val="00DB6307"/>
    <w:rsid w:val="00DB73CD"/>
    <w:rsid w:val="00DB7757"/>
    <w:rsid w:val="00DC0280"/>
    <w:rsid w:val="00DC0A7E"/>
    <w:rsid w:val="00DC154D"/>
    <w:rsid w:val="00DC57C1"/>
    <w:rsid w:val="00DC79AD"/>
    <w:rsid w:val="00DD0936"/>
    <w:rsid w:val="00DD0D28"/>
    <w:rsid w:val="00DD1DBB"/>
    <w:rsid w:val="00DD1DCD"/>
    <w:rsid w:val="00DD2497"/>
    <w:rsid w:val="00DD338F"/>
    <w:rsid w:val="00DD4E86"/>
    <w:rsid w:val="00DD66F2"/>
    <w:rsid w:val="00DD7312"/>
    <w:rsid w:val="00DD7C1C"/>
    <w:rsid w:val="00DE00FE"/>
    <w:rsid w:val="00DE0156"/>
    <w:rsid w:val="00DE01BB"/>
    <w:rsid w:val="00DE1436"/>
    <w:rsid w:val="00DE1CB9"/>
    <w:rsid w:val="00DE24E7"/>
    <w:rsid w:val="00DE2761"/>
    <w:rsid w:val="00DE28DB"/>
    <w:rsid w:val="00DE35B7"/>
    <w:rsid w:val="00DE3FE0"/>
    <w:rsid w:val="00DE5064"/>
    <w:rsid w:val="00DE578A"/>
    <w:rsid w:val="00DE6A83"/>
    <w:rsid w:val="00DF191E"/>
    <w:rsid w:val="00DF19AA"/>
    <w:rsid w:val="00DF1DC0"/>
    <w:rsid w:val="00DF241D"/>
    <w:rsid w:val="00DF2583"/>
    <w:rsid w:val="00DF2CFD"/>
    <w:rsid w:val="00DF300F"/>
    <w:rsid w:val="00DF3044"/>
    <w:rsid w:val="00DF3217"/>
    <w:rsid w:val="00DF3618"/>
    <w:rsid w:val="00DF4265"/>
    <w:rsid w:val="00DF4626"/>
    <w:rsid w:val="00DF54D9"/>
    <w:rsid w:val="00DF6BEC"/>
    <w:rsid w:val="00DF7283"/>
    <w:rsid w:val="00DF7B88"/>
    <w:rsid w:val="00E005D5"/>
    <w:rsid w:val="00E00730"/>
    <w:rsid w:val="00E01123"/>
    <w:rsid w:val="00E01A59"/>
    <w:rsid w:val="00E02A20"/>
    <w:rsid w:val="00E02B9D"/>
    <w:rsid w:val="00E0356F"/>
    <w:rsid w:val="00E03A40"/>
    <w:rsid w:val="00E053A8"/>
    <w:rsid w:val="00E05D25"/>
    <w:rsid w:val="00E10809"/>
    <w:rsid w:val="00E10DC6"/>
    <w:rsid w:val="00E11291"/>
    <w:rsid w:val="00E11F8E"/>
    <w:rsid w:val="00E12AAD"/>
    <w:rsid w:val="00E12ECC"/>
    <w:rsid w:val="00E13966"/>
    <w:rsid w:val="00E15881"/>
    <w:rsid w:val="00E16A8F"/>
    <w:rsid w:val="00E17A16"/>
    <w:rsid w:val="00E20A9D"/>
    <w:rsid w:val="00E20CC3"/>
    <w:rsid w:val="00E20DE1"/>
    <w:rsid w:val="00E20F07"/>
    <w:rsid w:val="00E21D0B"/>
    <w:rsid w:val="00E21DE3"/>
    <w:rsid w:val="00E236A2"/>
    <w:rsid w:val="00E23802"/>
    <w:rsid w:val="00E23B5D"/>
    <w:rsid w:val="00E2408C"/>
    <w:rsid w:val="00E242BB"/>
    <w:rsid w:val="00E255F9"/>
    <w:rsid w:val="00E25A55"/>
    <w:rsid w:val="00E25ADA"/>
    <w:rsid w:val="00E262D4"/>
    <w:rsid w:val="00E30789"/>
    <w:rsid w:val="00E307D1"/>
    <w:rsid w:val="00E31782"/>
    <w:rsid w:val="00E31A23"/>
    <w:rsid w:val="00E31B38"/>
    <w:rsid w:val="00E33A41"/>
    <w:rsid w:val="00E33E0D"/>
    <w:rsid w:val="00E34A50"/>
    <w:rsid w:val="00E34D80"/>
    <w:rsid w:val="00E35A5F"/>
    <w:rsid w:val="00E36776"/>
    <w:rsid w:val="00E3731D"/>
    <w:rsid w:val="00E44988"/>
    <w:rsid w:val="00E45C1B"/>
    <w:rsid w:val="00E465C2"/>
    <w:rsid w:val="00E466DA"/>
    <w:rsid w:val="00E46707"/>
    <w:rsid w:val="00E478E6"/>
    <w:rsid w:val="00E47FDD"/>
    <w:rsid w:val="00E51469"/>
    <w:rsid w:val="00E51530"/>
    <w:rsid w:val="00E53AC4"/>
    <w:rsid w:val="00E54DE3"/>
    <w:rsid w:val="00E56588"/>
    <w:rsid w:val="00E56AD1"/>
    <w:rsid w:val="00E56E78"/>
    <w:rsid w:val="00E60673"/>
    <w:rsid w:val="00E6114A"/>
    <w:rsid w:val="00E61C60"/>
    <w:rsid w:val="00E61E05"/>
    <w:rsid w:val="00E62091"/>
    <w:rsid w:val="00E62796"/>
    <w:rsid w:val="00E62C77"/>
    <w:rsid w:val="00E634E3"/>
    <w:rsid w:val="00E63F56"/>
    <w:rsid w:val="00E63F69"/>
    <w:rsid w:val="00E6748B"/>
    <w:rsid w:val="00E7023F"/>
    <w:rsid w:val="00E70747"/>
    <w:rsid w:val="00E70CA0"/>
    <w:rsid w:val="00E711AA"/>
    <w:rsid w:val="00E717C4"/>
    <w:rsid w:val="00E722E8"/>
    <w:rsid w:val="00E728E2"/>
    <w:rsid w:val="00E72B1A"/>
    <w:rsid w:val="00E74598"/>
    <w:rsid w:val="00E74812"/>
    <w:rsid w:val="00E7622C"/>
    <w:rsid w:val="00E7748F"/>
    <w:rsid w:val="00E77E18"/>
    <w:rsid w:val="00E77F89"/>
    <w:rsid w:val="00E802C4"/>
    <w:rsid w:val="00E80330"/>
    <w:rsid w:val="00E806C5"/>
    <w:rsid w:val="00E80E71"/>
    <w:rsid w:val="00E82F1B"/>
    <w:rsid w:val="00E83265"/>
    <w:rsid w:val="00E836B8"/>
    <w:rsid w:val="00E837D4"/>
    <w:rsid w:val="00E850D3"/>
    <w:rsid w:val="00E853D6"/>
    <w:rsid w:val="00E86779"/>
    <w:rsid w:val="00E872C1"/>
    <w:rsid w:val="00E876B9"/>
    <w:rsid w:val="00E92B64"/>
    <w:rsid w:val="00E9388F"/>
    <w:rsid w:val="00E94635"/>
    <w:rsid w:val="00E96624"/>
    <w:rsid w:val="00E96CBC"/>
    <w:rsid w:val="00E971E1"/>
    <w:rsid w:val="00E9751B"/>
    <w:rsid w:val="00EA0E46"/>
    <w:rsid w:val="00EA100D"/>
    <w:rsid w:val="00EA20F9"/>
    <w:rsid w:val="00EA2676"/>
    <w:rsid w:val="00EA47B7"/>
    <w:rsid w:val="00EA6C44"/>
    <w:rsid w:val="00EA7CE0"/>
    <w:rsid w:val="00EB2F07"/>
    <w:rsid w:val="00EB4271"/>
    <w:rsid w:val="00EB4781"/>
    <w:rsid w:val="00EB5780"/>
    <w:rsid w:val="00EB72A0"/>
    <w:rsid w:val="00EC018B"/>
    <w:rsid w:val="00EC0DFF"/>
    <w:rsid w:val="00EC18CB"/>
    <w:rsid w:val="00EC237D"/>
    <w:rsid w:val="00EC383D"/>
    <w:rsid w:val="00EC3E42"/>
    <w:rsid w:val="00EC4D0E"/>
    <w:rsid w:val="00EC4E2B"/>
    <w:rsid w:val="00EC66EB"/>
    <w:rsid w:val="00EC6D16"/>
    <w:rsid w:val="00EC780E"/>
    <w:rsid w:val="00ED072A"/>
    <w:rsid w:val="00ED1BC8"/>
    <w:rsid w:val="00ED30B4"/>
    <w:rsid w:val="00ED406F"/>
    <w:rsid w:val="00ED539E"/>
    <w:rsid w:val="00ED54F7"/>
    <w:rsid w:val="00ED62CF"/>
    <w:rsid w:val="00ED63B5"/>
    <w:rsid w:val="00ED6CA7"/>
    <w:rsid w:val="00EE0A17"/>
    <w:rsid w:val="00EE2B72"/>
    <w:rsid w:val="00EE2F81"/>
    <w:rsid w:val="00EE3472"/>
    <w:rsid w:val="00EE486F"/>
    <w:rsid w:val="00EE4A1F"/>
    <w:rsid w:val="00EE4C2D"/>
    <w:rsid w:val="00EE4E8B"/>
    <w:rsid w:val="00EE6AB2"/>
    <w:rsid w:val="00EE78DF"/>
    <w:rsid w:val="00EE7B32"/>
    <w:rsid w:val="00EE7DE1"/>
    <w:rsid w:val="00EF01AB"/>
    <w:rsid w:val="00EF08B3"/>
    <w:rsid w:val="00EF199E"/>
    <w:rsid w:val="00EF1B5A"/>
    <w:rsid w:val="00EF21B0"/>
    <w:rsid w:val="00EF24FB"/>
    <w:rsid w:val="00EF2CCA"/>
    <w:rsid w:val="00EF43C0"/>
    <w:rsid w:val="00EF495B"/>
    <w:rsid w:val="00EF5947"/>
    <w:rsid w:val="00EF6002"/>
    <w:rsid w:val="00EF60DC"/>
    <w:rsid w:val="00EF6434"/>
    <w:rsid w:val="00EF7789"/>
    <w:rsid w:val="00EF7922"/>
    <w:rsid w:val="00EFFC55"/>
    <w:rsid w:val="00F00595"/>
    <w:rsid w:val="00F00A7A"/>
    <w:rsid w:val="00F00F54"/>
    <w:rsid w:val="00F0234A"/>
    <w:rsid w:val="00F03963"/>
    <w:rsid w:val="00F04E57"/>
    <w:rsid w:val="00F05B57"/>
    <w:rsid w:val="00F05DF5"/>
    <w:rsid w:val="00F062A9"/>
    <w:rsid w:val="00F066A9"/>
    <w:rsid w:val="00F070DB"/>
    <w:rsid w:val="00F1070A"/>
    <w:rsid w:val="00F11068"/>
    <w:rsid w:val="00F1256D"/>
    <w:rsid w:val="00F12700"/>
    <w:rsid w:val="00F13A4E"/>
    <w:rsid w:val="00F1495D"/>
    <w:rsid w:val="00F160B8"/>
    <w:rsid w:val="00F16387"/>
    <w:rsid w:val="00F1699D"/>
    <w:rsid w:val="00F16E1A"/>
    <w:rsid w:val="00F170A9"/>
    <w:rsid w:val="00F172BB"/>
    <w:rsid w:val="00F17B10"/>
    <w:rsid w:val="00F17B92"/>
    <w:rsid w:val="00F20E70"/>
    <w:rsid w:val="00F21BEF"/>
    <w:rsid w:val="00F228DF"/>
    <w:rsid w:val="00F2315B"/>
    <w:rsid w:val="00F23CF1"/>
    <w:rsid w:val="00F24E2D"/>
    <w:rsid w:val="00F24EB9"/>
    <w:rsid w:val="00F25321"/>
    <w:rsid w:val="00F33D19"/>
    <w:rsid w:val="00F355EE"/>
    <w:rsid w:val="00F368ED"/>
    <w:rsid w:val="00F41A6F"/>
    <w:rsid w:val="00F41C87"/>
    <w:rsid w:val="00F42867"/>
    <w:rsid w:val="00F429F6"/>
    <w:rsid w:val="00F42FE1"/>
    <w:rsid w:val="00F45A25"/>
    <w:rsid w:val="00F47864"/>
    <w:rsid w:val="00F50319"/>
    <w:rsid w:val="00F50F20"/>
    <w:rsid w:val="00F50F86"/>
    <w:rsid w:val="00F5199F"/>
    <w:rsid w:val="00F51FA6"/>
    <w:rsid w:val="00F52BE9"/>
    <w:rsid w:val="00F53F91"/>
    <w:rsid w:val="00F54D77"/>
    <w:rsid w:val="00F54FAA"/>
    <w:rsid w:val="00F5517F"/>
    <w:rsid w:val="00F55203"/>
    <w:rsid w:val="00F60211"/>
    <w:rsid w:val="00F60996"/>
    <w:rsid w:val="00F61569"/>
    <w:rsid w:val="00F61A72"/>
    <w:rsid w:val="00F62B67"/>
    <w:rsid w:val="00F62FF6"/>
    <w:rsid w:val="00F6417E"/>
    <w:rsid w:val="00F6679A"/>
    <w:rsid w:val="00F66F13"/>
    <w:rsid w:val="00F6774D"/>
    <w:rsid w:val="00F7016E"/>
    <w:rsid w:val="00F70723"/>
    <w:rsid w:val="00F70EA0"/>
    <w:rsid w:val="00F711C5"/>
    <w:rsid w:val="00F73A24"/>
    <w:rsid w:val="00F74073"/>
    <w:rsid w:val="00F744EA"/>
    <w:rsid w:val="00F75603"/>
    <w:rsid w:val="00F80609"/>
    <w:rsid w:val="00F80CD8"/>
    <w:rsid w:val="00F81489"/>
    <w:rsid w:val="00F82092"/>
    <w:rsid w:val="00F826DE"/>
    <w:rsid w:val="00F82F72"/>
    <w:rsid w:val="00F84050"/>
    <w:rsid w:val="00F84544"/>
    <w:rsid w:val="00F845B4"/>
    <w:rsid w:val="00F84B3B"/>
    <w:rsid w:val="00F853C8"/>
    <w:rsid w:val="00F86F00"/>
    <w:rsid w:val="00F8713B"/>
    <w:rsid w:val="00F87172"/>
    <w:rsid w:val="00F901EC"/>
    <w:rsid w:val="00F904BA"/>
    <w:rsid w:val="00F90A14"/>
    <w:rsid w:val="00F91D3A"/>
    <w:rsid w:val="00F93AE7"/>
    <w:rsid w:val="00F93F9E"/>
    <w:rsid w:val="00F953C9"/>
    <w:rsid w:val="00F96A4B"/>
    <w:rsid w:val="00F96DE9"/>
    <w:rsid w:val="00F97540"/>
    <w:rsid w:val="00F979D3"/>
    <w:rsid w:val="00FA0022"/>
    <w:rsid w:val="00FA070C"/>
    <w:rsid w:val="00FA25AF"/>
    <w:rsid w:val="00FA266A"/>
    <w:rsid w:val="00FA2CD7"/>
    <w:rsid w:val="00FA51E0"/>
    <w:rsid w:val="00FA703A"/>
    <w:rsid w:val="00FA74B0"/>
    <w:rsid w:val="00FA7AEE"/>
    <w:rsid w:val="00FB020B"/>
    <w:rsid w:val="00FB06ED"/>
    <w:rsid w:val="00FB35B4"/>
    <w:rsid w:val="00FB40AB"/>
    <w:rsid w:val="00FB4618"/>
    <w:rsid w:val="00FB535C"/>
    <w:rsid w:val="00FB67DE"/>
    <w:rsid w:val="00FB74C8"/>
    <w:rsid w:val="00FB7987"/>
    <w:rsid w:val="00FC02F0"/>
    <w:rsid w:val="00FC0D6B"/>
    <w:rsid w:val="00FC150B"/>
    <w:rsid w:val="00FC1F20"/>
    <w:rsid w:val="00FC20E0"/>
    <w:rsid w:val="00FC2124"/>
    <w:rsid w:val="00FC3165"/>
    <w:rsid w:val="00FC36AB"/>
    <w:rsid w:val="00FC3944"/>
    <w:rsid w:val="00FC4300"/>
    <w:rsid w:val="00FC4FA0"/>
    <w:rsid w:val="00FC5303"/>
    <w:rsid w:val="00FC67F0"/>
    <w:rsid w:val="00FC7AC4"/>
    <w:rsid w:val="00FC7F66"/>
    <w:rsid w:val="00FD1263"/>
    <w:rsid w:val="00FD1F81"/>
    <w:rsid w:val="00FD2C9E"/>
    <w:rsid w:val="00FD31F6"/>
    <w:rsid w:val="00FD33F9"/>
    <w:rsid w:val="00FD52A4"/>
    <w:rsid w:val="00FD5776"/>
    <w:rsid w:val="00FD661A"/>
    <w:rsid w:val="00FE0D14"/>
    <w:rsid w:val="00FE0F85"/>
    <w:rsid w:val="00FE107B"/>
    <w:rsid w:val="00FE1CB6"/>
    <w:rsid w:val="00FE3B1E"/>
    <w:rsid w:val="00FE486B"/>
    <w:rsid w:val="00FE4F08"/>
    <w:rsid w:val="00FF192E"/>
    <w:rsid w:val="00FF1E68"/>
    <w:rsid w:val="00FF2C6A"/>
    <w:rsid w:val="00FF412A"/>
    <w:rsid w:val="00FF7C35"/>
    <w:rsid w:val="0117F0AA"/>
    <w:rsid w:val="0165D07E"/>
    <w:rsid w:val="018AA33C"/>
    <w:rsid w:val="0228C891"/>
    <w:rsid w:val="024CF7F6"/>
    <w:rsid w:val="0285D30E"/>
    <w:rsid w:val="02A86E56"/>
    <w:rsid w:val="02B44E5A"/>
    <w:rsid w:val="02C728F4"/>
    <w:rsid w:val="02E1A3C6"/>
    <w:rsid w:val="04294AD0"/>
    <w:rsid w:val="04C84492"/>
    <w:rsid w:val="0512B53F"/>
    <w:rsid w:val="05741680"/>
    <w:rsid w:val="05D95DE0"/>
    <w:rsid w:val="05F0E0B9"/>
    <w:rsid w:val="060699FE"/>
    <w:rsid w:val="0635663D"/>
    <w:rsid w:val="06BC48A1"/>
    <w:rsid w:val="06D1CA03"/>
    <w:rsid w:val="0819F99D"/>
    <w:rsid w:val="082C7AAC"/>
    <w:rsid w:val="08454929"/>
    <w:rsid w:val="0879F4B9"/>
    <w:rsid w:val="095C4173"/>
    <w:rsid w:val="0988D39F"/>
    <w:rsid w:val="09D7777B"/>
    <w:rsid w:val="0A6D7193"/>
    <w:rsid w:val="0B3EAA1A"/>
    <w:rsid w:val="0B523621"/>
    <w:rsid w:val="0B6277BE"/>
    <w:rsid w:val="0B8117CE"/>
    <w:rsid w:val="0BB3AB0C"/>
    <w:rsid w:val="0BD7E24C"/>
    <w:rsid w:val="0D4CFDCF"/>
    <w:rsid w:val="0D898775"/>
    <w:rsid w:val="0DFAB475"/>
    <w:rsid w:val="0E807E88"/>
    <w:rsid w:val="0E8EE6DF"/>
    <w:rsid w:val="0F89B9A4"/>
    <w:rsid w:val="11610293"/>
    <w:rsid w:val="119BF911"/>
    <w:rsid w:val="124B6A67"/>
    <w:rsid w:val="128051EA"/>
    <w:rsid w:val="13CCC164"/>
    <w:rsid w:val="13D5FD3D"/>
    <w:rsid w:val="141763A8"/>
    <w:rsid w:val="143E06A6"/>
    <w:rsid w:val="153DFEAB"/>
    <w:rsid w:val="15A06E2B"/>
    <w:rsid w:val="165B9597"/>
    <w:rsid w:val="169D1AC7"/>
    <w:rsid w:val="16F65D55"/>
    <w:rsid w:val="1716EC05"/>
    <w:rsid w:val="17474B1A"/>
    <w:rsid w:val="175A14F0"/>
    <w:rsid w:val="17E3E30D"/>
    <w:rsid w:val="185829E1"/>
    <w:rsid w:val="197F5B68"/>
    <w:rsid w:val="19E065D0"/>
    <w:rsid w:val="19F395A6"/>
    <w:rsid w:val="19F67D76"/>
    <w:rsid w:val="1A8ED883"/>
    <w:rsid w:val="1ABE84C2"/>
    <w:rsid w:val="1B447273"/>
    <w:rsid w:val="1C97AA7E"/>
    <w:rsid w:val="1CA89CDE"/>
    <w:rsid w:val="1CF44789"/>
    <w:rsid w:val="1D36A19C"/>
    <w:rsid w:val="1D5460D3"/>
    <w:rsid w:val="1E4726EE"/>
    <w:rsid w:val="1E5BBED2"/>
    <w:rsid w:val="1F672B68"/>
    <w:rsid w:val="1FBE55F6"/>
    <w:rsid w:val="20004F46"/>
    <w:rsid w:val="202999D3"/>
    <w:rsid w:val="205B97C5"/>
    <w:rsid w:val="215E00DC"/>
    <w:rsid w:val="21AEA94F"/>
    <w:rsid w:val="21E2FBE0"/>
    <w:rsid w:val="21EC2C79"/>
    <w:rsid w:val="220D7AE0"/>
    <w:rsid w:val="2290F85D"/>
    <w:rsid w:val="2297A8C8"/>
    <w:rsid w:val="23076EFD"/>
    <w:rsid w:val="23450182"/>
    <w:rsid w:val="23B92CC8"/>
    <w:rsid w:val="249DE8AE"/>
    <w:rsid w:val="24A8ECE6"/>
    <w:rsid w:val="24EDE405"/>
    <w:rsid w:val="2518D14C"/>
    <w:rsid w:val="2537A884"/>
    <w:rsid w:val="256E52B7"/>
    <w:rsid w:val="25DC582D"/>
    <w:rsid w:val="25E83535"/>
    <w:rsid w:val="26136B9C"/>
    <w:rsid w:val="26139DE0"/>
    <w:rsid w:val="265036D0"/>
    <w:rsid w:val="267896B7"/>
    <w:rsid w:val="268BAB96"/>
    <w:rsid w:val="270920C2"/>
    <w:rsid w:val="27DF1D2C"/>
    <w:rsid w:val="27F1CBE1"/>
    <w:rsid w:val="29361B3B"/>
    <w:rsid w:val="296437A3"/>
    <w:rsid w:val="2A124122"/>
    <w:rsid w:val="2AADE091"/>
    <w:rsid w:val="2B26AE76"/>
    <w:rsid w:val="2B2D3758"/>
    <w:rsid w:val="2BCC50F4"/>
    <w:rsid w:val="2BEFAF28"/>
    <w:rsid w:val="2C177A81"/>
    <w:rsid w:val="2C3C3C28"/>
    <w:rsid w:val="2C5F3254"/>
    <w:rsid w:val="2D2AB682"/>
    <w:rsid w:val="2D40F874"/>
    <w:rsid w:val="2D9B8A3A"/>
    <w:rsid w:val="2DD2E86B"/>
    <w:rsid w:val="2DDA5F66"/>
    <w:rsid w:val="2DFC4FD0"/>
    <w:rsid w:val="2E39CF5A"/>
    <w:rsid w:val="2E3E16B4"/>
    <w:rsid w:val="2E47F76C"/>
    <w:rsid w:val="2E608814"/>
    <w:rsid w:val="2F01BB85"/>
    <w:rsid w:val="312AD394"/>
    <w:rsid w:val="317C3581"/>
    <w:rsid w:val="31E62387"/>
    <w:rsid w:val="3247F613"/>
    <w:rsid w:val="32DC003A"/>
    <w:rsid w:val="33B9EDB6"/>
    <w:rsid w:val="34B93042"/>
    <w:rsid w:val="35E5B2D3"/>
    <w:rsid w:val="35F2108B"/>
    <w:rsid w:val="361CB579"/>
    <w:rsid w:val="365C48D7"/>
    <w:rsid w:val="366E7AB2"/>
    <w:rsid w:val="366F2EBD"/>
    <w:rsid w:val="372E7288"/>
    <w:rsid w:val="3799EF96"/>
    <w:rsid w:val="387D04F5"/>
    <w:rsid w:val="38D12A86"/>
    <w:rsid w:val="39019F45"/>
    <w:rsid w:val="39535A65"/>
    <w:rsid w:val="3ABD1319"/>
    <w:rsid w:val="3AC63AE9"/>
    <w:rsid w:val="3B1C4BE0"/>
    <w:rsid w:val="3BE19320"/>
    <w:rsid w:val="3C0D8DDE"/>
    <w:rsid w:val="3CCD5DA5"/>
    <w:rsid w:val="3D0C3236"/>
    <w:rsid w:val="3D4CA4A3"/>
    <w:rsid w:val="3D5B0976"/>
    <w:rsid w:val="3DB9B355"/>
    <w:rsid w:val="3DF76A59"/>
    <w:rsid w:val="3E4CB34B"/>
    <w:rsid w:val="3EFF4C4E"/>
    <w:rsid w:val="3FF001B1"/>
    <w:rsid w:val="41EA15C1"/>
    <w:rsid w:val="42C31BB1"/>
    <w:rsid w:val="431BD07C"/>
    <w:rsid w:val="437A6FF9"/>
    <w:rsid w:val="441312B8"/>
    <w:rsid w:val="442DBE2A"/>
    <w:rsid w:val="44736E11"/>
    <w:rsid w:val="44A7F2C9"/>
    <w:rsid w:val="45067F27"/>
    <w:rsid w:val="45475998"/>
    <w:rsid w:val="45553DF3"/>
    <w:rsid w:val="45CBF44A"/>
    <w:rsid w:val="45D668A9"/>
    <w:rsid w:val="45D66A6A"/>
    <w:rsid w:val="4626A305"/>
    <w:rsid w:val="46529B97"/>
    <w:rsid w:val="469C6736"/>
    <w:rsid w:val="46E357B5"/>
    <w:rsid w:val="475409AE"/>
    <w:rsid w:val="481C5D3A"/>
    <w:rsid w:val="48546969"/>
    <w:rsid w:val="489B58C7"/>
    <w:rsid w:val="49A83978"/>
    <w:rsid w:val="49F826D9"/>
    <w:rsid w:val="4A144134"/>
    <w:rsid w:val="4A75DE6E"/>
    <w:rsid w:val="4AC04FA1"/>
    <w:rsid w:val="4BB48807"/>
    <w:rsid w:val="4C883F3E"/>
    <w:rsid w:val="4CE38BCB"/>
    <w:rsid w:val="4D0CD230"/>
    <w:rsid w:val="4DF28430"/>
    <w:rsid w:val="4E106B5F"/>
    <w:rsid w:val="4E1CF693"/>
    <w:rsid w:val="4E2EDA14"/>
    <w:rsid w:val="4E6089FD"/>
    <w:rsid w:val="4EEF4257"/>
    <w:rsid w:val="4F9A636E"/>
    <w:rsid w:val="4FB8BF4F"/>
    <w:rsid w:val="50D8B989"/>
    <w:rsid w:val="51FE8A50"/>
    <w:rsid w:val="52CF897F"/>
    <w:rsid w:val="52D65CBE"/>
    <w:rsid w:val="53882DE3"/>
    <w:rsid w:val="53DF11B5"/>
    <w:rsid w:val="54890C63"/>
    <w:rsid w:val="54FEC41D"/>
    <w:rsid w:val="55415A03"/>
    <w:rsid w:val="559D7A90"/>
    <w:rsid w:val="57C6CDFE"/>
    <w:rsid w:val="586B24F1"/>
    <w:rsid w:val="58A12CCE"/>
    <w:rsid w:val="5955C62A"/>
    <w:rsid w:val="5A3DA932"/>
    <w:rsid w:val="5AA67B2F"/>
    <w:rsid w:val="5AF7B41A"/>
    <w:rsid w:val="5B2FD992"/>
    <w:rsid w:val="5B742862"/>
    <w:rsid w:val="5BCAD7C2"/>
    <w:rsid w:val="5BF70558"/>
    <w:rsid w:val="5C5E97C8"/>
    <w:rsid w:val="5C824486"/>
    <w:rsid w:val="5C829201"/>
    <w:rsid w:val="5CB3FB83"/>
    <w:rsid w:val="5D10738D"/>
    <w:rsid w:val="5D7D4BDA"/>
    <w:rsid w:val="5E23DCAF"/>
    <w:rsid w:val="5EA91605"/>
    <w:rsid w:val="5F860627"/>
    <w:rsid w:val="60FCF24C"/>
    <w:rsid w:val="61845682"/>
    <w:rsid w:val="62981213"/>
    <w:rsid w:val="630B9BFF"/>
    <w:rsid w:val="63BA1E59"/>
    <w:rsid w:val="64C0C55F"/>
    <w:rsid w:val="64FAF67E"/>
    <w:rsid w:val="65369475"/>
    <w:rsid w:val="65A6B759"/>
    <w:rsid w:val="67338A28"/>
    <w:rsid w:val="67BB993F"/>
    <w:rsid w:val="67E6A6D0"/>
    <w:rsid w:val="67FCDA43"/>
    <w:rsid w:val="67FE1F1D"/>
    <w:rsid w:val="681044FF"/>
    <w:rsid w:val="687D845C"/>
    <w:rsid w:val="693CD5C0"/>
    <w:rsid w:val="69693D38"/>
    <w:rsid w:val="69C9DBE6"/>
    <w:rsid w:val="6A842622"/>
    <w:rsid w:val="6ADE2E3B"/>
    <w:rsid w:val="6AEC47E8"/>
    <w:rsid w:val="6B862F55"/>
    <w:rsid w:val="6BF1A2CF"/>
    <w:rsid w:val="6C56B23A"/>
    <w:rsid w:val="6CAD806B"/>
    <w:rsid w:val="6CBAE9BA"/>
    <w:rsid w:val="6CC294A4"/>
    <w:rsid w:val="6CCAA3FE"/>
    <w:rsid w:val="6CE85B18"/>
    <w:rsid w:val="6D2D3645"/>
    <w:rsid w:val="6D76F999"/>
    <w:rsid w:val="6D99DD3B"/>
    <w:rsid w:val="6DCC35E2"/>
    <w:rsid w:val="6EDA4B1C"/>
    <w:rsid w:val="6F40F82C"/>
    <w:rsid w:val="6F633054"/>
    <w:rsid w:val="6F8B36F3"/>
    <w:rsid w:val="6FE9049E"/>
    <w:rsid w:val="7026743A"/>
    <w:rsid w:val="703DC882"/>
    <w:rsid w:val="7092C6FC"/>
    <w:rsid w:val="71136B58"/>
    <w:rsid w:val="711BCC86"/>
    <w:rsid w:val="72458A90"/>
    <w:rsid w:val="72AD6C98"/>
    <w:rsid w:val="72D80E51"/>
    <w:rsid w:val="73187E58"/>
    <w:rsid w:val="7360963C"/>
    <w:rsid w:val="73B29242"/>
    <w:rsid w:val="7402F0F2"/>
    <w:rsid w:val="74F6405A"/>
    <w:rsid w:val="752B2736"/>
    <w:rsid w:val="7532A992"/>
    <w:rsid w:val="75A1824F"/>
    <w:rsid w:val="7771EAFF"/>
    <w:rsid w:val="77F2749D"/>
    <w:rsid w:val="7857BC91"/>
    <w:rsid w:val="7876A15F"/>
    <w:rsid w:val="7901D57B"/>
    <w:rsid w:val="79956F05"/>
    <w:rsid w:val="79CD31A8"/>
    <w:rsid w:val="7AACC1C6"/>
    <w:rsid w:val="7B3CBDFB"/>
    <w:rsid w:val="7B8D3C5D"/>
    <w:rsid w:val="7B907F6D"/>
    <w:rsid w:val="7BF72968"/>
    <w:rsid w:val="7C3FC4DC"/>
    <w:rsid w:val="7CA5B34D"/>
    <w:rsid w:val="7D3EDD6A"/>
    <w:rsid w:val="7D5BF9CE"/>
    <w:rsid w:val="7E196F94"/>
    <w:rsid w:val="7EAEC044"/>
    <w:rsid w:val="7EC43D2C"/>
    <w:rsid w:val="7F09A052"/>
    <w:rsid w:val="7F4E876F"/>
    <w:rsid w:val="7F7429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1"/>
    <w:rsid w:val="00023E9A"/>
    <w:pPr>
      <w:tabs>
        <w:tab w:val="center" w:pos="4536"/>
        <w:tab w:val="right" w:pos="9072"/>
      </w:tabs>
    </w:p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1"/>
    <w:rsid w:val="00023E9A"/>
    <w:pPr>
      <w:tabs>
        <w:tab w:val="center" w:pos="4536"/>
        <w:tab w:val="right" w:pos="9072"/>
      </w:tabs>
    </w:p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C34E94"/>
    <w:rPr>
      <w:vertAlign w:val="superscript"/>
    </w:rPr>
  </w:style>
  <w:style w:type="paragraph" w:styleId="Lijstalinea">
    <w:name w:val="List Paragraph"/>
    <w:basedOn w:val="Standaard"/>
    <w:uiPriority w:val="34"/>
    <w:qFormat/>
    <w:rsid w:val="004D1123"/>
    <w:pPr>
      <w:ind w:left="720"/>
      <w:contextualSpacing/>
    </w:pPr>
  </w:style>
  <w:style w:type="paragraph" w:customStyle="1" w:styleId="p1">
    <w:name w:val="p1"/>
    <w:basedOn w:val="Standaard"/>
    <w:rsid w:val="00EF6002"/>
    <w:pPr>
      <w:spacing w:before="100" w:beforeAutospacing="1" w:after="100" w:afterAutospacing="1" w:line="240" w:lineRule="auto"/>
    </w:pPr>
    <w:rPr>
      <w:rFonts w:ascii="Times New Roman" w:hAnsi="Times New Roman"/>
      <w:sz w:val="24"/>
    </w:rPr>
  </w:style>
  <w:style w:type="character" w:styleId="Vermelding">
    <w:name w:val="Mention"/>
    <w:basedOn w:val="Standaardalinea-lettertype"/>
    <w:uiPriority w:val="99"/>
    <w:unhideWhenUsed/>
    <w:rsid w:val="001961E9"/>
    <w:rPr>
      <w:color w:val="2B579A"/>
      <w:shd w:val="clear" w:color="auto" w:fill="E1DFDD"/>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690646"/>
    <w:rPr>
      <w:b/>
      <w:bCs/>
    </w:rPr>
  </w:style>
  <w:style w:type="character" w:customStyle="1" w:styleId="OnderwerpvanopmerkingChar">
    <w:name w:val="Onderwerp van opmerking Char"/>
    <w:basedOn w:val="TekstopmerkingChar"/>
    <w:link w:val="Onderwerpvanopmerking"/>
    <w:semiHidden/>
    <w:rsid w:val="00690646"/>
    <w:rPr>
      <w:rFonts w:ascii="Verdana" w:hAnsi="Verdana"/>
      <w:b/>
      <w:bCs/>
      <w:lang w:val="nl-NL" w:eastAsia="nl-NL"/>
    </w:rPr>
  </w:style>
  <w:style w:type="paragraph" w:styleId="Revisie">
    <w:name w:val="Revision"/>
    <w:hidden/>
    <w:uiPriority w:val="99"/>
    <w:semiHidden/>
    <w:rsid w:val="00A23CBE"/>
    <w:rPr>
      <w:rFonts w:ascii="Verdana" w:hAnsi="Verdana"/>
      <w:sz w:val="18"/>
      <w:szCs w:val="24"/>
      <w:lang w:val="nl-NL" w:eastAsia="nl-NL"/>
    </w:rPr>
  </w:style>
  <w:style w:type="paragraph" w:styleId="Eindnoottekst">
    <w:name w:val="endnote text"/>
    <w:basedOn w:val="Standaard"/>
    <w:link w:val="EindnoottekstChar"/>
    <w:semiHidden/>
    <w:unhideWhenUsed/>
    <w:rsid w:val="00077B01"/>
    <w:pPr>
      <w:spacing w:line="240" w:lineRule="auto"/>
    </w:pPr>
    <w:rPr>
      <w:sz w:val="20"/>
      <w:szCs w:val="20"/>
    </w:rPr>
  </w:style>
  <w:style w:type="character" w:customStyle="1" w:styleId="EindnoottekstChar">
    <w:name w:val="Eindnoottekst Char"/>
    <w:basedOn w:val="Standaardalinea-lettertype"/>
    <w:link w:val="Eindnoottekst"/>
    <w:semiHidden/>
    <w:rsid w:val="00077B01"/>
    <w:rPr>
      <w:rFonts w:ascii="Verdana" w:hAnsi="Verdana"/>
      <w:lang w:val="nl-NL" w:eastAsia="nl-NL"/>
    </w:rPr>
  </w:style>
  <w:style w:type="character" w:styleId="Eindnootmarkering">
    <w:name w:val="endnote reference"/>
    <w:basedOn w:val="Standaardalinea-lettertype"/>
    <w:semiHidden/>
    <w:unhideWhenUsed/>
    <w:rsid w:val="00077B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2914</ap:Words>
  <ap:Characters>18933</ap:Characters>
  <ap:DocSecurity>0</ap:DocSecurity>
  <ap:Lines>157</ap:Lines>
  <ap:Paragraphs>43</ap:Paragraphs>
  <ap:ScaleCrop>false</ap:ScaleCrop>
  <ap:LinksUpToDate>false</ap:LinksUpToDate>
  <ap:CharactersWithSpaces>21804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2026-05-22T14:01:00.0000000Z</dcterms:created>
  <dcterms:modified xsi:type="dcterms:W3CDTF">2026-05-22T14:02:00.0000000Z</dcterms:modified>
  <dc:description>------------------------</dc:description>
  <version/>
  <category/>
</coreProperties>
</file>