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5F8" w:rsidP="009E45F8" w:rsidRDefault="009E45F8" w14:paraId="3A6DEBC6" w14:textId="11C7E449">
      <w:pPr>
        <w:contextualSpacing/>
      </w:pPr>
      <w:r>
        <w:t>AH 1999</w:t>
      </w:r>
    </w:p>
    <w:p w:rsidR="009E45F8" w:rsidP="009E45F8" w:rsidRDefault="009E45F8" w14:paraId="1A8EDFD2" w14:textId="081128B3">
      <w:pPr>
        <w:contextualSpacing/>
      </w:pPr>
      <w:r>
        <w:t>2026Z06929</w:t>
      </w:r>
    </w:p>
    <w:p w:rsidR="009E45F8" w:rsidP="009E45F8" w:rsidRDefault="009E45F8" w14:paraId="2EA5396F" w14:textId="77777777">
      <w:pPr>
        <w:contextualSpacing/>
      </w:pPr>
    </w:p>
    <w:p w:rsidR="009E45F8" w:rsidP="009E45F8" w:rsidRDefault="009E45F8" w14:paraId="739BD0FC" w14:textId="61DFE1E1">
      <w:pPr>
        <w:contextualSpacing/>
        <w:rPr>
          <w:sz w:val="24"/>
          <w:szCs w:val="24"/>
        </w:rPr>
      </w:pPr>
      <w:r w:rsidRPr="00D25B3E">
        <w:rPr>
          <w:sz w:val="24"/>
          <w:szCs w:val="24"/>
        </w:rPr>
        <w:t>Antwoord van minister Karremans (Infrastructuur en Waterstaat) (ontvangen</w:t>
      </w:r>
      <w:r>
        <w:rPr>
          <w:sz w:val="24"/>
          <w:szCs w:val="24"/>
        </w:rPr>
        <w:t xml:space="preserve">  22 mei 2026)</w:t>
      </w:r>
    </w:p>
    <w:p w:rsidR="009E45F8" w:rsidP="009E45F8" w:rsidRDefault="009E45F8" w14:paraId="658F5467" w14:textId="77777777">
      <w:pPr>
        <w:contextualSpacing/>
        <w:rPr>
          <w:sz w:val="24"/>
          <w:szCs w:val="24"/>
        </w:rPr>
      </w:pPr>
    </w:p>
    <w:p w:rsidRPr="009E45F8" w:rsidR="009E45F8" w:rsidP="009E45F8" w:rsidRDefault="009E45F8" w14:paraId="627DE61C" w14:textId="77777777">
      <w:pPr>
        <w:contextualSpacing/>
      </w:pPr>
    </w:p>
    <w:p w:rsidR="009E45F8" w:rsidP="009E45F8" w:rsidRDefault="009E45F8" w14:paraId="254463AF" w14:textId="7413E610">
      <w:pPr>
        <w:contextualSpacing/>
        <w:rPr>
          <w:i/>
          <w:iCs/>
        </w:rPr>
      </w:pPr>
      <w:r>
        <w:rPr>
          <w:i/>
          <w:iCs/>
        </w:rPr>
        <w:t>Vraag 1</w:t>
      </w:r>
    </w:p>
    <w:p w:rsidRPr="009F3535" w:rsidR="009E45F8" w:rsidP="009E45F8" w:rsidRDefault="009E45F8" w14:paraId="4BB103AB" w14:textId="77777777">
      <w:pPr>
        <w:contextualSpacing/>
        <w:rPr>
          <w:i/>
          <w:iCs/>
        </w:rPr>
      </w:pPr>
      <w:r w:rsidRPr="009F3535">
        <w:t xml:space="preserve">Bent u bekend met het bericht ‘Grensgemeenten balen van Duitse grenscontroles: “Ernstige ongevallen gebeurd”’? </w:t>
      </w:r>
    </w:p>
    <w:p w:rsidR="009E45F8" w:rsidP="009E45F8" w:rsidRDefault="009E45F8" w14:paraId="60E6A1D1" w14:textId="77777777">
      <w:pPr>
        <w:contextualSpacing/>
        <w:rPr>
          <w:i/>
          <w:iCs/>
        </w:rPr>
      </w:pPr>
    </w:p>
    <w:p w:rsidRPr="009F3535" w:rsidR="009E45F8" w:rsidP="009E45F8" w:rsidRDefault="009E45F8" w14:paraId="0ADAC1F2" w14:textId="77777777">
      <w:pPr>
        <w:contextualSpacing/>
        <w:rPr>
          <w:i/>
          <w:iCs/>
        </w:rPr>
      </w:pPr>
      <w:r>
        <w:rPr>
          <w:i/>
          <w:iCs/>
        </w:rPr>
        <w:t>Antwoord op vraag 1</w:t>
      </w:r>
    </w:p>
    <w:p w:rsidRPr="009F3535" w:rsidR="009E45F8" w:rsidP="009E45F8" w:rsidRDefault="009E45F8" w14:paraId="054F0D6D" w14:textId="77777777">
      <w:pPr>
        <w:spacing w:before="240" w:after="200"/>
        <w:contextualSpacing/>
      </w:pPr>
      <w:r w:rsidRPr="009F3535">
        <w:t xml:space="preserve">Ja. </w:t>
      </w:r>
    </w:p>
    <w:p w:rsidR="009E45F8" w:rsidP="009E45F8" w:rsidRDefault="009E45F8" w14:paraId="44C2BE07" w14:textId="77777777">
      <w:pPr>
        <w:contextualSpacing/>
        <w:rPr>
          <w:i/>
          <w:iCs/>
        </w:rPr>
      </w:pPr>
    </w:p>
    <w:p w:rsidRPr="009F3535" w:rsidR="009E45F8" w:rsidP="009E45F8" w:rsidRDefault="009E45F8" w14:paraId="7E00EB8E" w14:textId="77777777">
      <w:pPr>
        <w:contextualSpacing/>
        <w:rPr>
          <w:i/>
          <w:iCs/>
        </w:rPr>
      </w:pPr>
      <w:r>
        <w:rPr>
          <w:i/>
          <w:iCs/>
        </w:rPr>
        <w:t>Vraag 2</w:t>
      </w:r>
    </w:p>
    <w:p w:rsidR="009E45F8" w:rsidP="009E45F8" w:rsidRDefault="009E45F8" w14:paraId="04599EB3" w14:textId="77777777">
      <w:pPr>
        <w:contextualSpacing/>
      </w:pPr>
      <w:r w:rsidRPr="009F3535">
        <w:t>Herkent u de signalen van Nederlandse grensgemeenten dat deze controles leiden tot sluipverkeer, verkeersonveilige situaties en ongevallen op lokale wegen?</w:t>
      </w:r>
    </w:p>
    <w:p w:rsidR="009E45F8" w:rsidP="009E45F8" w:rsidRDefault="009E45F8" w14:paraId="7D29F318" w14:textId="77777777">
      <w:pPr>
        <w:contextualSpacing/>
        <w:rPr>
          <w:i/>
          <w:iCs/>
        </w:rPr>
      </w:pPr>
    </w:p>
    <w:p w:rsidRPr="009F3535" w:rsidR="009E45F8" w:rsidP="009E45F8" w:rsidRDefault="009E45F8" w14:paraId="4D5FD727" w14:textId="77777777">
      <w:pPr>
        <w:contextualSpacing/>
        <w:rPr>
          <w:i/>
          <w:iCs/>
        </w:rPr>
      </w:pPr>
      <w:r>
        <w:rPr>
          <w:i/>
          <w:iCs/>
        </w:rPr>
        <w:t>Antwoord op vraag 2</w:t>
      </w:r>
    </w:p>
    <w:p w:rsidRPr="009F3535" w:rsidR="009E45F8" w:rsidP="009E45F8" w:rsidRDefault="009E45F8" w14:paraId="70CDE1AF" w14:textId="77777777">
      <w:pPr>
        <w:contextualSpacing/>
      </w:pPr>
      <w:r w:rsidRPr="009F3535">
        <w:t>Ja.</w:t>
      </w:r>
    </w:p>
    <w:p w:rsidR="009E45F8" w:rsidP="009E45F8" w:rsidRDefault="009E45F8" w14:paraId="2557F3B5" w14:textId="77777777">
      <w:pPr>
        <w:contextualSpacing/>
      </w:pPr>
    </w:p>
    <w:p w:rsidRPr="009F3535" w:rsidR="009E45F8" w:rsidP="009E45F8" w:rsidRDefault="009E45F8" w14:paraId="3A2D276B" w14:textId="77777777">
      <w:pPr>
        <w:contextualSpacing/>
        <w:rPr>
          <w:i/>
          <w:iCs/>
        </w:rPr>
      </w:pPr>
      <w:r>
        <w:rPr>
          <w:i/>
          <w:iCs/>
        </w:rPr>
        <w:t>Vraag 3</w:t>
      </w:r>
    </w:p>
    <w:p w:rsidRPr="009F3535" w:rsidR="009E45F8" w:rsidP="009E45F8" w:rsidRDefault="009E45F8" w14:paraId="714E0457" w14:textId="77777777">
      <w:pPr>
        <w:contextualSpacing/>
        <w:rPr>
          <w:i/>
          <w:iCs/>
        </w:rPr>
      </w:pPr>
      <w:r w:rsidRPr="009F3535">
        <w:t>Kunt u reflecteren op de effecten van de Duitse grenscontroles op de verkeersveiligheid in Nederlandse grensregio’s?</w:t>
      </w:r>
    </w:p>
    <w:p w:rsidR="009E45F8" w:rsidP="009E45F8" w:rsidRDefault="009E45F8" w14:paraId="590980F4" w14:textId="77777777">
      <w:pPr>
        <w:contextualSpacing/>
        <w:rPr>
          <w:i/>
          <w:iCs/>
        </w:rPr>
      </w:pPr>
    </w:p>
    <w:p w:rsidRPr="009F3535" w:rsidR="009E45F8" w:rsidP="009E45F8" w:rsidRDefault="009E45F8" w14:paraId="5CA4FA83" w14:textId="77777777">
      <w:pPr>
        <w:contextualSpacing/>
        <w:rPr>
          <w:i/>
          <w:iCs/>
        </w:rPr>
      </w:pPr>
      <w:r>
        <w:rPr>
          <w:i/>
          <w:iCs/>
        </w:rPr>
        <w:t>Antwoord op vraag 3</w:t>
      </w:r>
    </w:p>
    <w:p w:rsidR="009E45F8" w:rsidP="009E45F8" w:rsidRDefault="009E45F8" w14:paraId="402B66AE" w14:textId="77777777">
      <w:r w:rsidRPr="00935BA0">
        <w:t xml:space="preserve">Lidstaten gaan primair zelf over het beheer van hun grenzen. Het is duidelijk dat de wijze waarop Duitsland controleert, namelijk op of dichtbij de grens, een negatieve impact heeft op de doorstroming en verkeersveiligheid. Nederland </w:t>
      </w:r>
      <w:r>
        <w:t xml:space="preserve">heeft hiervoor contact </w:t>
      </w:r>
      <w:r w:rsidRPr="00935BA0">
        <w:t xml:space="preserve">met Duitsland over de samenwerking in het kader van de binnengrenscontroles en de gevolgen van de binnengrenscontroles, zowel op politiek en ambtelijk als operationeel niveau. </w:t>
      </w:r>
      <w:r>
        <w:t xml:space="preserve">Tegelijkertijd </w:t>
      </w:r>
      <w:r w:rsidRPr="00935BA0">
        <w:t xml:space="preserve">nemen we in Nederland maatregelen om de verkeersveiligheid </w:t>
      </w:r>
      <w:r>
        <w:t>zoveel mogelijk te waarborgen</w:t>
      </w:r>
      <w:r w:rsidRPr="00935BA0">
        <w:t xml:space="preserve">. </w:t>
      </w:r>
      <w:r>
        <w:t>Dit doen we bijvoorbeeld met behulp van</w:t>
      </w:r>
      <w:r w:rsidRPr="00935BA0">
        <w:t xml:space="preserve"> mobiele tekstkarren voor de informatievoorziening en mobiele rijstrooksignaleringen om de snelheid te verlagen. </w:t>
      </w:r>
      <w:r>
        <w:t xml:space="preserve">Rijkswaterstaat zet zich momenteel al maximaal in om de verkeersveiligheid te borgen. Daarnaast heb ik Rijkswaterstaat onlangs gevraagd, naar aanleiding van de ongelukken die er recent zijn geweest, om waar mogelijk extra maatregelen te treffen. Naar aanleiding daarvan zal Rijkswaterstaat op korte termijn nog extra bebording plaatsen op de A1 en A12 </w:t>
      </w:r>
      <w:r>
        <w:lastRenderedPageBreak/>
        <w:t>om weggebruikers nog iets beter te waarschuwen</w:t>
      </w:r>
      <w:r w:rsidRPr="00935BA0">
        <w:t xml:space="preserve">. </w:t>
      </w:r>
      <w:r>
        <w:t>Een volgende mogelijke stap in de verbetering van de verkeersveiligheid zal een permanent karakter hebben.</w:t>
      </w:r>
    </w:p>
    <w:p w:rsidR="009E45F8" w:rsidP="009E45F8" w:rsidRDefault="009E45F8" w14:paraId="5C0EFB0C" w14:textId="77777777">
      <w:pPr>
        <w:contextualSpacing/>
      </w:pPr>
    </w:p>
    <w:p w:rsidR="009E45F8" w:rsidP="009E45F8" w:rsidRDefault="009E45F8" w14:paraId="45C1F365" w14:textId="77777777">
      <w:pPr>
        <w:contextualSpacing/>
      </w:pPr>
    </w:p>
    <w:p w:rsidRPr="009F3535" w:rsidR="009E45F8" w:rsidP="009E45F8" w:rsidRDefault="009E45F8" w14:paraId="3CA34315" w14:textId="77777777">
      <w:pPr>
        <w:contextualSpacing/>
        <w:rPr>
          <w:i/>
          <w:iCs/>
        </w:rPr>
      </w:pPr>
      <w:r>
        <w:rPr>
          <w:i/>
          <w:iCs/>
        </w:rPr>
        <w:t>Vraag 4</w:t>
      </w:r>
    </w:p>
    <w:p w:rsidRPr="009F3535" w:rsidR="009E45F8" w:rsidP="009E45F8" w:rsidRDefault="009E45F8" w14:paraId="5E514ADA" w14:textId="77777777">
      <w:pPr>
        <w:contextualSpacing/>
      </w:pPr>
      <w:r w:rsidRPr="009F3535">
        <w:t>In hoeverre deelt u de zorgen dat door uitwijkend verkeer dorpskernen minder bereikbaar worden en dat de doorgang voor hulpdiensten onder druk komt te staan?</w:t>
      </w:r>
    </w:p>
    <w:p w:rsidR="009E45F8" w:rsidP="009E45F8" w:rsidRDefault="009E45F8" w14:paraId="6FB17F4F" w14:textId="77777777">
      <w:pPr>
        <w:contextualSpacing/>
        <w:rPr>
          <w:i/>
          <w:iCs/>
        </w:rPr>
      </w:pPr>
    </w:p>
    <w:p w:rsidRPr="009F3535" w:rsidR="009E45F8" w:rsidP="009E45F8" w:rsidRDefault="009E45F8" w14:paraId="076DEC0B" w14:textId="77777777">
      <w:pPr>
        <w:contextualSpacing/>
        <w:rPr>
          <w:i/>
          <w:iCs/>
        </w:rPr>
      </w:pPr>
      <w:r>
        <w:rPr>
          <w:i/>
          <w:iCs/>
        </w:rPr>
        <w:t>Antwoord op vraag 4</w:t>
      </w:r>
    </w:p>
    <w:p w:rsidRPr="009F3535" w:rsidR="009E45F8" w:rsidP="009E45F8" w:rsidRDefault="009E45F8" w14:paraId="1F051CAB" w14:textId="77777777">
      <w:pPr>
        <w:contextualSpacing/>
      </w:pPr>
      <w:r w:rsidRPr="009F3535">
        <w:t>Ik deel deze zorgen. Nederland staat in contact met Duitsland over de samenwerking in het kader van de binnengrenscontroles en de gevolgen van de binnengrenscontroles, zowel op politiek en ambtelijk als operationeel niveau.</w:t>
      </w:r>
    </w:p>
    <w:p w:rsidR="009E45F8" w:rsidP="009E45F8" w:rsidRDefault="009E45F8" w14:paraId="22298837" w14:textId="77777777">
      <w:pPr>
        <w:contextualSpacing/>
        <w:rPr>
          <w:i/>
          <w:iCs/>
        </w:rPr>
      </w:pPr>
    </w:p>
    <w:p w:rsidRPr="009F3535" w:rsidR="009E45F8" w:rsidP="009E45F8" w:rsidRDefault="009E45F8" w14:paraId="2E5B7362" w14:textId="77777777">
      <w:pPr>
        <w:contextualSpacing/>
        <w:rPr>
          <w:i/>
          <w:iCs/>
        </w:rPr>
      </w:pPr>
      <w:r>
        <w:rPr>
          <w:i/>
          <w:iCs/>
        </w:rPr>
        <w:t>Vraag 5</w:t>
      </w:r>
    </w:p>
    <w:p w:rsidRPr="009F3535" w:rsidR="009E45F8" w:rsidP="009E45F8" w:rsidRDefault="009E45F8" w14:paraId="0566426F" w14:textId="77777777">
      <w:pPr>
        <w:contextualSpacing/>
      </w:pPr>
      <w:r w:rsidRPr="009F3535">
        <w:t>Bent u bekend met het signaal dat de gemeente Losser werkzaamheden aan een brug heeft moeten uitstellen vanwege deze controles, omdat geen goede omleidingsroute kan worden ingericht?</w:t>
      </w:r>
    </w:p>
    <w:p w:rsidR="009E45F8" w:rsidP="009E45F8" w:rsidRDefault="009E45F8" w14:paraId="3F0F48E8" w14:textId="77777777">
      <w:pPr>
        <w:contextualSpacing/>
        <w:rPr>
          <w:i/>
          <w:iCs/>
        </w:rPr>
      </w:pPr>
    </w:p>
    <w:p w:rsidRPr="009F3535" w:rsidR="009E45F8" w:rsidP="009E45F8" w:rsidRDefault="009E45F8" w14:paraId="486CC90B" w14:textId="77777777">
      <w:pPr>
        <w:contextualSpacing/>
        <w:rPr>
          <w:i/>
          <w:iCs/>
        </w:rPr>
      </w:pPr>
      <w:r>
        <w:rPr>
          <w:i/>
          <w:iCs/>
        </w:rPr>
        <w:t>Antwoord op vraag 5</w:t>
      </w:r>
    </w:p>
    <w:p w:rsidRPr="009F3535" w:rsidR="009E45F8" w:rsidP="009E45F8" w:rsidRDefault="009E45F8" w14:paraId="10697FE5" w14:textId="77777777">
      <w:pPr>
        <w:contextualSpacing/>
      </w:pPr>
      <w:r w:rsidRPr="009F3535">
        <w:t>Ja.</w:t>
      </w:r>
    </w:p>
    <w:p w:rsidR="009E45F8" w:rsidP="009E45F8" w:rsidRDefault="009E45F8" w14:paraId="3A5C1FF3" w14:textId="77777777">
      <w:pPr>
        <w:contextualSpacing/>
      </w:pPr>
    </w:p>
    <w:p w:rsidRPr="009F3535" w:rsidR="009E45F8" w:rsidP="009E45F8" w:rsidRDefault="009E45F8" w14:paraId="7B428A1C" w14:textId="77777777">
      <w:pPr>
        <w:contextualSpacing/>
        <w:rPr>
          <w:i/>
          <w:iCs/>
        </w:rPr>
      </w:pPr>
      <w:r>
        <w:rPr>
          <w:i/>
          <w:iCs/>
        </w:rPr>
        <w:t>Vraag 6</w:t>
      </w:r>
    </w:p>
    <w:p w:rsidR="009E45F8" w:rsidP="009E45F8" w:rsidRDefault="009E45F8" w14:paraId="42B95666" w14:textId="77777777">
      <w:pPr>
        <w:contextualSpacing/>
      </w:pPr>
      <w:r w:rsidRPr="009F3535">
        <w:t>Bent u bereid in overleg te treden met betrokken gemeenten en Duitse autoriteiten om te voorkomen dat noodzakelijke infrastructurele werkzaamheden, zoals in de gemeente Losser, moeten worden uitgesteld door de gevolgen van grenscontroles?</w:t>
      </w:r>
    </w:p>
    <w:p w:rsidR="009E45F8" w:rsidP="009E45F8" w:rsidRDefault="009E45F8" w14:paraId="5B345534" w14:textId="77777777">
      <w:pPr>
        <w:contextualSpacing/>
      </w:pPr>
    </w:p>
    <w:p w:rsidRPr="009F3535" w:rsidR="009E45F8" w:rsidP="009E45F8" w:rsidRDefault="009E45F8" w14:paraId="01B5970B" w14:textId="77777777">
      <w:pPr>
        <w:contextualSpacing/>
        <w:rPr>
          <w:i/>
          <w:iCs/>
        </w:rPr>
      </w:pPr>
      <w:r>
        <w:rPr>
          <w:i/>
          <w:iCs/>
        </w:rPr>
        <w:t>Antwoord op vraag 6</w:t>
      </w:r>
    </w:p>
    <w:p w:rsidRPr="009F3535" w:rsidR="009E45F8" w:rsidP="009E45F8" w:rsidRDefault="009E45F8" w14:paraId="2E702ABC" w14:textId="77777777">
      <w:pPr>
        <w:spacing w:after="200" w:line="276" w:lineRule="auto"/>
        <w:contextualSpacing/>
        <w:rPr>
          <w:sz w:val="32"/>
          <w:szCs w:val="28"/>
        </w:rPr>
      </w:pPr>
      <w:r w:rsidRPr="009F3535">
        <w:rPr>
          <w:szCs w:val="16"/>
        </w:rPr>
        <w:t>Vanuit mijn portefeuille blijf ik mij inzetten om de negatieve effecten op de verkeersveiligheid en doorstroming zoveel mogelijk te mitigeren</w:t>
      </w:r>
      <w:r>
        <w:rPr>
          <w:szCs w:val="16"/>
        </w:rPr>
        <w:t xml:space="preserve"> en heb ik Rijkswaterstaat </w:t>
      </w:r>
      <w:r>
        <w:t>onlangs gevraagd, naar aanleiding van de ongelukken die er recent zijn geweest, om waar mogelijk extra maatregelen te treffen. Naar aanleiding daarvan zal Rijkswaterstaat op korte termijn nog extra bebording plaatsen op de A1 en A12 om weggebruikers nog iets beter te waarschuwen</w:t>
      </w:r>
      <w:r w:rsidRPr="009F3535">
        <w:rPr>
          <w:szCs w:val="16"/>
        </w:rPr>
        <w:t>. De minister van Asiel en Migratie en het ministerie van Justitie en Veiligheid staan in contact met Duitsland om de impact van controles in het grensgebied op het grensverkeer beperken.</w:t>
      </w:r>
    </w:p>
    <w:p w:rsidRPr="009F3535" w:rsidR="009E45F8" w:rsidP="009E45F8" w:rsidRDefault="009E45F8" w14:paraId="20242872" w14:textId="77777777">
      <w:pPr>
        <w:contextualSpacing/>
      </w:pPr>
    </w:p>
    <w:p w:rsidRPr="009F3535" w:rsidR="009E45F8" w:rsidP="009E45F8" w:rsidRDefault="009E45F8" w14:paraId="26306619" w14:textId="77777777">
      <w:pPr>
        <w:contextualSpacing/>
        <w:rPr>
          <w:i/>
          <w:iCs/>
        </w:rPr>
      </w:pPr>
      <w:r>
        <w:rPr>
          <w:i/>
          <w:iCs/>
        </w:rPr>
        <w:t>Vraag 7</w:t>
      </w:r>
    </w:p>
    <w:p w:rsidRPr="009F3535" w:rsidR="009E45F8" w:rsidP="009E45F8" w:rsidRDefault="009E45F8" w14:paraId="29C987E7" w14:textId="77777777">
      <w:pPr>
        <w:contextualSpacing/>
      </w:pPr>
      <w:r w:rsidRPr="009F3535">
        <w:lastRenderedPageBreak/>
        <w:t>Wat zijn de effecten van de controles op de mobiliteit en logistiek in Nederlandse grensregio’s, met name in termen van vertragingen in goederenvervoer, verstoringen in logistieke ketens en extra verkeersdruk? En welke impact heeft dit op logistieke bedrijven, ondernemers en gemeentelijke infrastructuur en kosten?  </w:t>
      </w:r>
    </w:p>
    <w:p w:rsidR="009E45F8" w:rsidP="009E45F8" w:rsidRDefault="009E45F8" w14:paraId="336F72F3" w14:textId="77777777">
      <w:pPr>
        <w:contextualSpacing/>
        <w:rPr>
          <w:i/>
          <w:iCs/>
        </w:rPr>
      </w:pPr>
    </w:p>
    <w:p w:rsidRPr="009F3535" w:rsidR="009E45F8" w:rsidP="009E45F8" w:rsidRDefault="009E45F8" w14:paraId="5599996F" w14:textId="77777777">
      <w:pPr>
        <w:contextualSpacing/>
        <w:rPr>
          <w:i/>
          <w:iCs/>
        </w:rPr>
      </w:pPr>
      <w:r>
        <w:rPr>
          <w:i/>
          <w:iCs/>
        </w:rPr>
        <w:t>Antwoord op vraag 7</w:t>
      </w:r>
    </w:p>
    <w:p w:rsidRPr="009F3535" w:rsidR="009E45F8" w:rsidP="009E45F8" w:rsidRDefault="009E45F8" w14:paraId="00A02A45" w14:textId="77777777">
      <w:pPr>
        <w:contextualSpacing/>
      </w:pPr>
      <w:r w:rsidRPr="009F3535">
        <w:t>Files als gevolg van de Duitse binnengrenscontroles zijn er met name op de A1 en A12 met vertraging tot maximaal ca. 30 minuten, afhankelijk van de dag en de tijd. Het is duidelijk dat deze vertraging ook invloed heeft op het weggoederenvervoer. Mede op basis van input van de vervoerssector worden de kosten door de sector geschat op maximaal 1 miljoen euro per maand.</w:t>
      </w:r>
    </w:p>
    <w:p w:rsidRPr="009F3535" w:rsidR="009E45F8" w:rsidP="009E45F8" w:rsidRDefault="009E45F8" w14:paraId="1B823E9C" w14:textId="77777777">
      <w:pPr>
        <w:ind w:left="360"/>
        <w:contextualSpacing/>
      </w:pPr>
    </w:p>
    <w:p w:rsidRPr="009F3535" w:rsidR="009E45F8" w:rsidP="009E45F8" w:rsidRDefault="009E45F8" w14:paraId="6EA89A39" w14:textId="77777777">
      <w:pPr>
        <w:contextualSpacing/>
        <w:rPr>
          <w:i/>
          <w:iCs/>
        </w:rPr>
      </w:pPr>
      <w:bookmarkStart w:name="_Hlk226620814" w:id="0"/>
      <w:r>
        <w:rPr>
          <w:i/>
          <w:iCs/>
        </w:rPr>
        <w:t>Vraag 8</w:t>
      </w:r>
    </w:p>
    <w:p w:rsidRPr="009F3535" w:rsidR="009E45F8" w:rsidP="009E45F8" w:rsidRDefault="009E45F8" w14:paraId="553160D9" w14:textId="77777777">
      <w:pPr>
        <w:contextualSpacing/>
      </w:pPr>
      <w:r w:rsidRPr="009F3535">
        <w:t>Kunt u inzicht geven in de economische gevolgen van de controles voor Nederlandse grensregio’s, bijvoorbeeld door vertragingen, verminderde bereikbaarheid en extra kosten voor gemeenten?</w:t>
      </w:r>
    </w:p>
    <w:bookmarkEnd w:id="0"/>
    <w:p w:rsidR="009E45F8" w:rsidP="009E45F8" w:rsidRDefault="009E45F8" w14:paraId="625D48DC" w14:textId="77777777">
      <w:pPr>
        <w:contextualSpacing/>
      </w:pPr>
    </w:p>
    <w:p w:rsidRPr="009F3535" w:rsidR="009E45F8" w:rsidP="009E45F8" w:rsidRDefault="009E45F8" w14:paraId="2FC10C92" w14:textId="77777777">
      <w:pPr>
        <w:contextualSpacing/>
        <w:rPr>
          <w:i/>
          <w:iCs/>
        </w:rPr>
      </w:pPr>
      <w:r>
        <w:rPr>
          <w:i/>
          <w:iCs/>
        </w:rPr>
        <w:t>Antwoord op vraag 8</w:t>
      </w:r>
    </w:p>
    <w:p w:rsidRPr="009F3535" w:rsidR="009E45F8" w:rsidP="009E45F8" w:rsidRDefault="009E45F8" w14:paraId="1C0BFF0E" w14:textId="77777777">
      <w:pPr>
        <w:contextualSpacing/>
        <w:rPr>
          <w:b/>
          <w:bCs/>
        </w:rPr>
      </w:pPr>
      <w:r w:rsidRPr="009F3535">
        <w:t xml:space="preserve">Tot op heden zijn er geen aanwijzingen dat de Nederlandse binnengrenscontroles een significant negatief effect hebben gehad op de grensregio’s. Er is periodiek contact tussen het ministerie van Justitie en Veiligheid, de Koninklijke Marechaussee en bestuurders uit de grensregio’s over de gevolgen van binnengrenscontroles voor de grensregio’s. Er zijn wel effecten waargenomen van de Duitse binnengrenscontroles, waaronder vertragingen als gevolg van snelheidsbeperkende maatregelen, waarbij de snelheid van het verkeer richting Duitsland wordt teruggebracht tot stapvoets. </w:t>
      </w:r>
    </w:p>
    <w:p w:rsidRPr="009F3535" w:rsidR="009E45F8" w:rsidP="009E45F8" w:rsidRDefault="009E45F8" w14:paraId="1344708A" w14:textId="77777777">
      <w:pPr>
        <w:ind w:left="360"/>
        <w:contextualSpacing/>
      </w:pPr>
    </w:p>
    <w:p w:rsidRPr="009F3535" w:rsidR="009E45F8" w:rsidP="009E45F8" w:rsidRDefault="009E45F8" w14:paraId="439E174E" w14:textId="77777777">
      <w:pPr>
        <w:contextualSpacing/>
        <w:rPr>
          <w:i/>
          <w:iCs/>
        </w:rPr>
      </w:pPr>
      <w:r>
        <w:rPr>
          <w:i/>
          <w:iCs/>
        </w:rPr>
        <w:t>Vraag 9</w:t>
      </w:r>
    </w:p>
    <w:p w:rsidR="009E45F8" w:rsidP="009E45F8" w:rsidRDefault="009E45F8" w14:paraId="22F0D584" w14:textId="77777777">
      <w:pPr>
        <w:contextualSpacing/>
      </w:pPr>
      <w:r w:rsidRPr="009F3535">
        <w:t>Kunt u toelichten wat de effecten zijn van de huidige Nederlandse grenscontroles door de Koninklijke Marechaussee (KMAR) op verkeersstromen, wachttijden en verkeersveiligheid?</w:t>
      </w:r>
    </w:p>
    <w:p w:rsidR="009E45F8" w:rsidP="009E45F8" w:rsidRDefault="009E45F8" w14:paraId="0C3BFC0D" w14:textId="77777777">
      <w:pPr>
        <w:contextualSpacing/>
      </w:pPr>
    </w:p>
    <w:p w:rsidRPr="009F3535" w:rsidR="009E45F8" w:rsidP="009E45F8" w:rsidRDefault="009E45F8" w14:paraId="7441430E" w14:textId="77777777">
      <w:pPr>
        <w:contextualSpacing/>
        <w:rPr>
          <w:i/>
          <w:iCs/>
        </w:rPr>
      </w:pPr>
      <w:r>
        <w:rPr>
          <w:i/>
          <w:iCs/>
        </w:rPr>
        <w:t>Antwoord op vraag 9</w:t>
      </w:r>
    </w:p>
    <w:p w:rsidRPr="009F3535" w:rsidR="009E45F8" w:rsidP="009E45F8" w:rsidRDefault="009E45F8" w14:paraId="06B6631B" w14:textId="77777777">
      <w:pPr>
        <w:contextualSpacing/>
      </w:pPr>
      <w:r w:rsidRPr="009F3535">
        <w:t xml:space="preserve">De Nederlandse grenscontroles hebben vrijwel geen tot beperkt effect op de verkeersstromen, wachttijden en verkeersveiligheid. Dit komt door de manier van controleren: de </w:t>
      </w:r>
      <w:proofErr w:type="spellStart"/>
      <w:r w:rsidRPr="009F3535">
        <w:t>KMar</w:t>
      </w:r>
      <w:proofErr w:type="spellEnd"/>
      <w:r w:rsidRPr="009F3535">
        <w:t xml:space="preserve"> begeleidt de voertuigen van de weg af naar een controlelocatie. De </w:t>
      </w:r>
      <w:proofErr w:type="spellStart"/>
      <w:r w:rsidRPr="009F3535">
        <w:t>KMar</w:t>
      </w:r>
      <w:proofErr w:type="spellEnd"/>
      <w:r w:rsidRPr="009F3535">
        <w:t xml:space="preserve"> voert gerichte en flexibele controles uit, die informatie- en risico- gestuurd zijn. Daarnaast kan grensoverschrijdend verkeer gebruik blijven maken van de reguliere wegen van en naar buurlanden. Hierdoor hebben </w:t>
      </w:r>
      <w:r w:rsidRPr="009F3535">
        <w:lastRenderedPageBreak/>
        <w:t>de Nederlandse controles vrijwel geen negatieve effecten op het reguliere verkeer.</w:t>
      </w:r>
    </w:p>
    <w:p w:rsidR="009E45F8" w:rsidP="009E45F8" w:rsidRDefault="009E45F8" w14:paraId="1E04AF65" w14:textId="77777777">
      <w:pPr>
        <w:ind w:left="720"/>
        <w:contextualSpacing/>
      </w:pPr>
    </w:p>
    <w:p w:rsidRPr="009F3535" w:rsidR="009E45F8" w:rsidP="009E45F8" w:rsidRDefault="009E45F8" w14:paraId="34C96C17" w14:textId="77777777">
      <w:pPr>
        <w:contextualSpacing/>
        <w:rPr>
          <w:i/>
          <w:iCs/>
        </w:rPr>
      </w:pPr>
      <w:r>
        <w:rPr>
          <w:i/>
          <w:iCs/>
        </w:rPr>
        <w:t>Vraag 10</w:t>
      </w:r>
    </w:p>
    <w:p w:rsidR="009E45F8" w:rsidP="009E45F8" w:rsidRDefault="009E45F8" w14:paraId="2E448340" w14:textId="77777777">
      <w:pPr>
        <w:contextualSpacing/>
      </w:pPr>
      <w:r w:rsidRPr="009F3535">
        <w:t>Bent u bereid om, in overleg met betrokken gemeenten en buurlanden, maatregelen te verkennen om negatieve effecten van grenscontroles op verkeersveiligheid en bereikbaarheid te beperken?</w:t>
      </w:r>
    </w:p>
    <w:p w:rsidR="009E45F8" w:rsidP="009E45F8" w:rsidRDefault="009E45F8" w14:paraId="156C0060" w14:textId="77777777">
      <w:pPr>
        <w:contextualSpacing/>
      </w:pPr>
    </w:p>
    <w:p w:rsidRPr="009F3535" w:rsidR="009E45F8" w:rsidP="009E45F8" w:rsidRDefault="009E45F8" w14:paraId="6B571958" w14:textId="77777777">
      <w:pPr>
        <w:contextualSpacing/>
        <w:rPr>
          <w:i/>
          <w:iCs/>
        </w:rPr>
      </w:pPr>
      <w:r>
        <w:rPr>
          <w:i/>
          <w:iCs/>
        </w:rPr>
        <w:t>Antwoord op vraag 10</w:t>
      </w:r>
    </w:p>
    <w:p w:rsidRPr="009F3535" w:rsidR="009E45F8" w:rsidP="009E45F8" w:rsidRDefault="009E45F8" w14:paraId="07744733" w14:textId="77777777">
      <w:pPr>
        <w:contextualSpacing/>
      </w:pPr>
      <w:r w:rsidRPr="009F3535">
        <w:t xml:space="preserve">De minister van Asiel en Migratie en het ministerie van Justitie en Veiligheid staan in contact met Duitsland om de impact van controles in het grensgebied op het grensverkeer beperken. </w:t>
      </w:r>
      <w:r w:rsidRPr="009F3535">
        <w:rPr>
          <w:szCs w:val="16"/>
        </w:rPr>
        <w:t>Vanuit mijn portefeuille blijf ik mij inzetten om de verkeersveiligheid en doorstroming zo goed mogelijk te borgen.</w:t>
      </w:r>
    </w:p>
    <w:p w:rsidR="009E45F8" w:rsidP="009E45F8" w:rsidRDefault="009E45F8" w14:paraId="12DC1751" w14:textId="77777777"/>
    <w:p w:rsidR="002C3023" w:rsidRDefault="002C3023" w14:paraId="20774336" w14:textId="77777777"/>
    <w:sectPr w:rsidR="002C3023" w:rsidSect="009E45F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B0F6" w14:textId="77777777" w:rsidR="00396432" w:rsidRDefault="00396432" w:rsidP="009E45F8">
      <w:pPr>
        <w:spacing w:after="0" w:line="240" w:lineRule="auto"/>
      </w:pPr>
      <w:r>
        <w:separator/>
      </w:r>
    </w:p>
  </w:endnote>
  <w:endnote w:type="continuationSeparator" w:id="0">
    <w:p w14:paraId="6C93B659" w14:textId="77777777" w:rsidR="00396432" w:rsidRDefault="00396432" w:rsidP="009E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620E" w14:textId="77777777" w:rsidR="00396432" w:rsidRPr="009E45F8" w:rsidRDefault="00396432" w:rsidP="009E45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BCA2" w14:textId="77777777" w:rsidR="00396432" w:rsidRPr="009E45F8" w:rsidRDefault="00396432" w:rsidP="009E45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8446" w14:textId="77777777" w:rsidR="00396432" w:rsidRPr="009E45F8" w:rsidRDefault="00396432" w:rsidP="009E45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9233" w14:textId="77777777" w:rsidR="00396432" w:rsidRDefault="00396432" w:rsidP="009E45F8">
      <w:pPr>
        <w:spacing w:after="0" w:line="240" w:lineRule="auto"/>
      </w:pPr>
      <w:r>
        <w:separator/>
      </w:r>
    </w:p>
  </w:footnote>
  <w:footnote w:type="continuationSeparator" w:id="0">
    <w:p w14:paraId="327FFCE2" w14:textId="77777777" w:rsidR="00396432" w:rsidRDefault="00396432" w:rsidP="009E4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0464" w14:textId="77777777" w:rsidR="00396432" w:rsidRPr="009E45F8" w:rsidRDefault="00396432" w:rsidP="009E45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E823" w14:textId="77777777" w:rsidR="00396432" w:rsidRPr="009E45F8" w:rsidRDefault="00396432" w:rsidP="009E45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D333" w14:textId="77777777" w:rsidR="00396432" w:rsidRPr="009E45F8" w:rsidRDefault="00396432" w:rsidP="009E45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F8"/>
    <w:rsid w:val="002C3023"/>
    <w:rsid w:val="00396432"/>
    <w:rsid w:val="00513458"/>
    <w:rsid w:val="009E45F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D493"/>
  <w15:chartTrackingRefBased/>
  <w15:docId w15:val="{B4C12520-E758-4A77-BCCC-281B5CBA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45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45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45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45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5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5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5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5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45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45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45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45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45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5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5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5F8"/>
    <w:rPr>
      <w:rFonts w:eastAsiaTheme="majorEastAsia" w:cstheme="majorBidi"/>
      <w:color w:val="272727" w:themeColor="text1" w:themeTint="D8"/>
    </w:rPr>
  </w:style>
  <w:style w:type="paragraph" w:styleId="Titel">
    <w:name w:val="Title"/>
    <w:basedOn w:val="Standaard"/>
    <w:next w:val="Standaard"/>
    <w:link w:val="TitelChar"/>
    <w:uiPriority w:val="10"/>
    <w:qFormat/>
    <w:rsid w:val="009E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5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5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5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5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45F8"/>
    <w:rPr>
      <w:i/>
      <w:iCs/>
      <w:color w:val="404040" w:themeColor="text1" w:themeTint="BF"/>
    </w:rPr>
  </w:style>
  <w:style w:type="paragraph" w:styleId="Lijstalinea">
    <w:name w:val="List Paragraph"/>
    <w:basedOn w:val="Standaard"/>
    <w:uiPriority w:val="34"/>
    <w:qFormat/>
    <w:rsid w:val="009E45F8"/>
    <w:pPr>
      <w:ind w:left="720"/>
      <w:contextualSpacing/>
    </w:pPr>
  </w:style>
  <w:style w:type="character" w:styleId="Intensievebenadrukking">
    <w:name w:val="Intense Emphasis"/>
    <w:basedOn w:val="Standaardalinea-lettertype"/>
    <w:uiPriority w:val="21"/>
    <w:qFormat/>
    <w:rsid w:val="009E45F8"/>
    <w:rPr>
      <w:i/>
      <w:iCs/>
      <w:color w:val="0F4761" w:themeColor="accent1" w:themeShade="BF"/>
    </w:rPr>
  </w:style>
  <w:style w:type="paragraph" w:styleId="Duidelijkcitaat">
    <w:name w:val="Intense Quote"/>
    <w:basedOn w:val="Standaard"/>
    <w:next w:val="Standaard"/>
    <w:link w:val="DuidelijkcitaatChar"/>
    <w:uiPriority w:val="30"/>
    <w:qFormat/>
    <w:rsid w:val="009E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45F8"/>
    <w:rPr>
      <w:i/>
      <w:iCs/>
      <w:color w:val="0F4761" w:themeColor="accent1" w:themeShade="BF"/>
    </w:rPr>
  </w:style>
  <w:style w:type="character" w:styleId="Intensieveverwijzing">
    <w:name w:val="Intense Reference"/>
    <w:basedOn w:val="Standaardalinea-lettertype"/>
    <w:uiPriority w:val="32"/>
    <w:qFormat/>
    <w:rsid w:val="009E45F8"/>
    <w:rPr>
      <w:b/>
      <w:bCs/>
      <w:smallCaps/>
      <w:color w:val="0F4761" w:themeColor="accent1" w:themeShade="BF"/>
      <w:spacing w:val="5"/>
    </w:rPr>
  </w:style>
  <w:style w:type="paragraph" w:customStyle="1" w:styleId="Referentiegegevens">
    <w:name w:val="Referentiegegevens"/>
    <w:basedOn w:val="Standaard"/>
    <w:next w:val="Standaard"/>
    <w:rsid w:val="009E45F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E45F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E45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E45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E45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E45F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E45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E45F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939</ap:Words>
  <ap:Characters>5168</ap:Characters>
  <ap:DocSecurity>0</ap:DocSecurity>
  <ap:Lines>43</ap:Lines>
  <ap:Paragraphs>12</ap:Paragraphs>
  <ap:ScaleCrop>false</ap:ScaleCrop>
  <ap:LinksUpToDate>false</ap:LinksUpToDate>
  <ap:CharactersWithSpaces>6095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2026-05-22T14:37:00.0000000Z</dcterms:created>
  <dcterms:modified xsi:type="dcterms:W3CDTF">2026-05-22T14:38:00.0000000Z</dcterms:modified>
  <version/>
  <category/>
</coreProperties>
</file>