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53621" w:rsidR="00C53621" w:rsidP="00C53621" w:rsidRDefault="00C53621" w14:paraId="72C0DD53" w14:textId="77777777">
      <w:pPr>
        <w:spacing w:line="276" w:lineRule="auto"/>
      </w:pPr>
      <w:bookmarkStart w:name="_GoBack" w:id="0"/>
      <w:bookmarkEnd w:id="0"/>
      <w:r w:rsidRPr="00C53621">
        <w:t>Geachte voorzitter,</w:t>
      </w:r>
    </w:p>
    <w:p w:rsidRPr="00C53621" w:rsidR="00C53621" w:rsidP="00C53621" w:rsidRDefault="00C53621" w14:paraId="6BF7B0BC" w14:textId="77777777">
      <w:pPr>
        <w:spacing w:line="276" w:lineRule="auto"/>
      </w:pPr>
    </w:p>
    <w:p w:rsidRPr="00C53621" w:rsidR="00C53621" w:rsidP="00C53621" w:rsidRDefault="00C53621" w14:paraId="1844189B" w14:textId="063641F3">
      <w:pPr>
        <w:spacing w:line="276" w:lineRule="auto"/>
      </w:pPr>
      <w:r w:rsidRPr="00C53621">
        <w:t xml:space="preserve">In het wetgevingsoverleg van 18 mei jl. over de wijziging van de begrotingsstaten op IenW-terrein voor het jaar 2026 (samenhangende met de Voorjaarsnota) heb ik toegezegd om schriftelijk terug te komen op de vraag van het lid Prickaertz (PVV) inzake de motorrijtuigenbelasting </w:t>
      </w:r>
      <w:r>
        <w:t xml:space="preserve">(MRB) </w:t>
      </w:r>
      <w:r w:rsidRPr="00C53621">
        <w:t>voor kermisexploitanten en daarbij ook de motie over dit onderwerp te appreciëren. Met deze brief wordt aan deze toezegging voldaan.</w:t>
      </w:r>
    </w:p>
    <w:p w:rsidR="00C53621" w:rsidP="00C53621" w:rsidRDefault="00C53621" w14:paraId="0770B2FA" w14:textId="77777777">
      <w:pPr>
        <w:spacing w:line="276" w:lineRule="auto"/>
      </w:pPr>
    </w:p>
    <w:p w:rsidRPr="00D126CE" w:rsidR="00D126CE" w:rsidP="00C53621" w:rsidRDefault="00D126CE" w14:paraId="0C480254" w14:textId="52AE0781">
      <w:pPr>
        <w:spacing w:line="276" w:lineRule="auto"/>
        <w:rPr>
          <w:b/>
          <w:bCs/>
        </w:rPr>
      </w:pPr>
      <w:r>
        <w:rPr>
          <w:b/>
          <w:bCs/>
        </w:rPr>
        <w:t>Beantwoording vraag en appreciatie motie Prickaertz c.s.</w:t>
      </w:r>
    </w:p>
    <w:p w:rsidRPr="00C53621" w:rsidR="00503C40" w:rsidP="00503C40" w:rsidRDefault="00C53621" w14:paraId="533C6792" w14:textId="1FCA9495">
      <w:pPr>
        <w:spacing w:line="276" w:lineRule="auto"/>
      </w:pPr>
      <w:r w:rsidRPr="00C53621">
        <w:t>De motie van het lid Prickaertz c.s.</w:t>
      </w:r>
      <w:r>
        <w:rPr>
          <w:rStyle w:val="FootnoteReference"/>
        </w:rPr>
        <w:footnoteReference w:id="1"/>
      </w:r>
      <w:r w:rsidRPr="00C53621">
        <w:t xml:space="preserve"> verzoekt de regering om de uitzonderingspositie voor motorrijtuigen van kermisexploitanten binnen de MRB te behouden door het kwarttarief te handhaven. Het kabinet ontraadt deze motie. De reden hiervoor is dat in het Belastingplan 2026</w:t>
      </w:r>
      <w:r>
        <w:rPr>
          <w:rStyle w:val="FootnoteReference"/>
        </w:rPr>
        <w:footnoteReference w:id="2"/>
      </w:r>
      <w:r w:rsidRPr="00C53621">
        <w:t xml:space="preserve">, waar de Kamer vorig jaar mee heeft ingestemd, is vastgelegd dat de kwarttarieven in de MRB worden beëindigd. </w:t>
      </w:r>
      <w:r w:rsidRPr="00503C40" w:rsidR="00503C40">
        <w:t>Voor de begrenzing van het kwarttarief voor voertuigen van kermisexploitanten zoals dat op 1 juli 2026 van kracht wordt</w:t>
      </w:r>
      <w:r w:rsidR="00B74DD9">
        <w:t>,</w:t>
      </w:r>
      <w:r w:rsidRPr="00503C40" w:rsidR="00503C40">
        <w:t xml:space="preserve"> is dit inmiddels ook in de systemen van de Belastingdienst doorgevoerd</w:t>
      </w:r>
      <w:r w:rsidR="00A2736E">
        <w:t xml:space="preserve">. Dat </w:t>
      </w:r>
      <w:r w:rsidRPr="00503C40" w:rsidR="00503C40">
        <w:t>kan niet meer worden teruggedraaid.</w:t>
      </w:r>
    </w:p>
    <w:p w:rsidRPr="00C53621" w:rsidR="00C53621" w:rsidP="00C53621" w:rsidRDefault="00C53621" w14:paraId="460BE972" w14:textId="4F5E2880">
      <w:pPr>
        <w:spacing w:line="276" w:lineRule="auto"/>
      </w:pPr>
    </w:p>
    <w:p w:rsidRPr="00C53621" w:rsidR="00C53621" w:rsidP="00C53621" w:rsidRDefault="00C53621" w14:paraId="5207A436" w14:textId="1D1C9C1C">
      <w:pPr>
        <w:spacing w:line="276" w:lineRule="auto"/>
      </w:pPr>
      <w:r w:rsidRPr="00C53621">
        <w:t>De reden voor het beëindigen van de kwarttarieven is dat het kabinet het wenselijk vindt om uitzonderingen in de MRB te beperken, teneinde het stelsel eenvoudiger, rechtvaardiger en beter uitvoerbaar te maken. Het beëindigen van de kwarttarieven vermindert een hoge mate van selectiviteit in beleid. Ten eerste geldt dat - zonder objectieve toetsing - langdurig een lager belastingtarief is toegepast op bepaalde groepen motorrijtuigen waarvan het gebruik op de weg niet aantoonbaar beperkt is.</w:t>
      </w:r>
      <w:r w:rsidRPr="00C53621">
        <w:rPr>
          <w:rStyle w:val="FootnoteReference"/>
        </w:rPr>
        <w:footnoteReference w:id="3"/>
      </w:r>
      <w:r w:rsidRPr="00C53621">
        <w:t xml:space="preserve"> Dit geldt onder andere voor motorrijtuigen van kermis- </w:t>
      </w:r>
      <w:r>
        <w:t>en</w:t>
      </w:r>
      <w:r w:rsidRPr="00C53621">
        <w:t xml:space="preserve"> circusexploitanten. Ten tweede verdraagt een kwarttarief zich niet goed met het houderschapskarakter van deze belasting. Houders van personenauto’s die weinig kilometers per jaar rijden, kunnen immers ook geen aanspraak maken op een lager tarief in de MRB. Verder is van belang dat als met </w:t>
      </w:r>
      <w:r w:rsidRPr="00C53621">
        <w:lastRenderedPageBreak/>
        <w:t>een motorrijtuig tijdelijk geen gebruik wordt gemaakt van de weg de mogelijkheid bestaat om dat motorrijtuig te schorsen in het kentekenregister. Daardoor is geen belasting meer verschuldigd. Deze mogelijkheid geldt ook voor kermis- en circusexploitanten.</w:t>
      </w:r>
    </w:p>
    <w:p w:rsidRPr="00C53621" w:rsidR="00C53621" w:rsidP="00C53621" w:rsidRDefault="00C53621" w14:paraId="0A3397BE" w14:textId="77777777">
      <w:pPr>
        <w:spacing w:line="276" w:lineRule="auto"/>
      </w:pPr>
    </w:p>
    <w:p w:rsidRPr="00C53621" w:rsidR="00C53621" w:rsidP="00C53621" w:rsidRDefault="00C53621" w14:paraId="78510B9E" w14:textId="609D0928">
      <w:pPr>
        <w:spacing w:line="276" w:lineRule="auto"/>
      </w:pPr>
      <w:r w:rsidRPr="00C53621">
        <w:t>In het Belastingplan 2026 is - anders dan tijdens het debat is gesuggereerd - niet geregeld dat alle kwarttarieven pas per 1 januari 2028 worden beëindigd. Er is geregeld dat het kwarttarief gefaseerd wordt beëindigd. Deze fasering is als volgt. Voor bestelauto’s van kermis- en circusexploitanten wordt het kwarttarief beëindigd vanaf 1 januari 2028. Voor vracht</w:t>
      </w:r>
      <w:r w:rsidR="00E413E0">
        <w:t>wagens</w:t>
      </w:r>
      <w:r w:rsidRPr="00C53621">
        <w:t xml:space="preserve"> van kermis- </w:t>
      </w:r>
      <w:r w:rsidR="00E413E0">
        <w:t xml:space="preserve">en </w:t>
      </w:r>
      <w:r w:rsidRPr="00C53621">
        <w:t>circusexploitanten wordt het kwarttarief beëindigd bij de invoering van de vrachtwagenheffing</w:t>
      </w:r>
      <w:r>
        <w:t>. Dat is per 1 jul</w:t>
      </w:r>
      <w:r w:rsidRPr="00C53621">
        <w:t>i 202</w:t>
      </w:r>
      <w:r w:rsidR="00CD3402">
        <w:t>6. Dit</w:t>
      </w:r>
      <w:r w:rsidRPr="00C53621">
        <w:t xml:space="preserve"> omdat in de Wet vrachtwagenheffing is vastgelegd dat per die datum voor alle vracht</w:t>
      </w:r>
      <w:r w:rsidR="00E413E0">
        <w:t xml:space="preserve">wagens </w:t>
      </w:r>
      <w:r w:rsidRPr="00C53621">
        <w:t>van minder dan 12 ton een nihiltarief in de MRB geldt en voor alle vrachtwagens vanaf 12 ton het Europe</w:t>
      </w:r>
      <w:r>
        <w:t>es</w:t>
      </w:r>
      <w:r w:rsidRPr="00C53621">
        <w:t xml:space="preserve"> minimumtarief.</w:t>
      </w:r>
    </w:p>
    <w:p w:rsidRPr="00C53621" w:rsidR="00C53621" w:rsidP="00C53621" w:rsidRDefault="00C53621" w14:paraId="5837A40F" w14:textId="77777777">
      <w:pPr>
        <w:spacing w:line="276" w:lineRule="auto"/>
      </w:pPr>
    </w:p>
    <w:p w:rsidR="003F3631" w:rsidP="00C53621" w:rsidRDefault="00C53621" w14:paraId="661FF06A" w14:textId="40BC2480">
      <w:pPr>
        <w:spacing w:line="276" w:lineRule="auto"/>
      </w:pPr>
      <w:r w:rsidRPr="00C53621">
        <w:t>Het afschaffen van het kwarttarief in de MRB heeft voor kermis- of circusexploitanten financiële gevolgen</w:t>
      </w:r>
      <w:r w:rsidR="003F3631">
        <w:t>. Zo wordt momenteel gemiddeld</w:t>
      </w:r>
      <w:r w:rsidRPr="000241B1" w:rsidR="003F3631">
        <w:t xml:space="preserve"> circa € 75</w:t>
      </w:r>
      <w:r w:rsidR="003F3631">
        <w:t xml:space="preserve"> </w:t>
      </w:r>
      <w:r w:rsidRPr="000241B1" w:rsidR="003F3631">
        <w:t>per kwartaal</w:t>
      </w:r>
      <w:r w:rsidR="003F3631">
        <w:t xml:space="preserve"> aan MRB betaald, waarbij a</w:t>
      </w:r>
      <w:r w:rsidRPr="000241B1" w:rsidR="003F3631">
        <w:t xml:space="preserve">fhankelijk van het specifieke voertuig een hoger of lager tarief </w:t>
      </w:r>
      <w:r w:rsidR="003F3631">
        <w:t xml:space="preserve">kan </w:t>
      </w:r>
      <w:r w:rsidRPr="000241B1" w:rsidR="003F3631">
        <w:t xml:space="preserve">gelden. Bij het afschaffen van de kwarttarieven zou dit bedrag </w:t>
      </w:r>
      <w:r w:rsidR="003F3631">
        <w:t xml:space="preserve">voor zware vrachtwagens </w:t>
      </w:r>
      <w:r w:rsidRPr="000241B1" w:rsidR="003F3631">
        <w:t xml:space="preserve">in </w:t>
      </w:r>
      <w:r w:rsidR="003F3631">
        <w:t>het merendeel van de</w:t>
      </w:r>
      <w:r w:rsidRPr="000241B1" w:rsidR="003F3631">
        <w:t xml:space="preserve"> gevallen circa € 300 per kwartaal bedragen. </w:t>
      </w:r>
      <w:r w:rsidR="003F3631">
        <w:t xml:space="preserve">Zoals hiervoor toegelicht gaat door </w:t>
      </w:r>
      <w:r w:rsidRPr="000241B1" w:rsidR="003F3631">
        <w:t xml:space="preserve">de invoering van de vrachtwagenheffing </w:t>
      </w:r>
      <w:r w:rsidR="003F3631">
        <w:t xml:space="preserve">echter het Europees minimumtarief gelden. Dat betekent dat voor </w:t>
      </w:r>
      <w:r w:rsidRPr="000241B1" w:rsidR="003F3631">
        <w:t>vracht</w:t>
      </w:r>
      <w:r w:rsidR="00E413E0">
        <w:t>wagens</w:t>
      </w:r>
      <w:r w:rsidRPr="000241B1" w:rsidR="003F3631">
        <w:t xml:space="preserve"> tot 12 ton </w:t>
      </w:r>
      <w:r w:rsidR="003F3631">
        <w:t xml:space="preserve">een nihiltarief geldt en voor zware </w:t>
      </w:r>
      <w:r w:rsidRPr="000241B1" w:rsidR="003F3631">
        <w:t>vracht</w:t>
      </w:r>
      <w:r w:rsidR="00E413E0">
        <w:t>wagens</w:t>
      </w:r>
      <w:r w:rsidR="003F3631">
        <w:t xml:space="preserve"> een bedrag van circa </w:t>
      </w:r>
      <w:r w:rsidRPr="000241B1" w:rsidR="003F3631">
        <w:t>€ 15</w:t>
      </w:r>
      <w:r w:rsidR="003F3631">
        <w:t>0</w:t>
      </w:r>
      <w:r w:rsidRPr="000241B1" w:rsidR="003F3631">
        <w:t xml:space="preserve"> per kwartaal</w:t>
      </w:r>
      <w:r w:rsidR="003F3631">
        <w:t xml:space="preserve"> is verschuldigd.</w:t>
      </w:r>
    </w:p>
    <w:p w:rsidR="00C53621" w:rsidP="00C53621" w:rsidRDefault="00C53621" w14:paraId="61867C1F" w14:textId="77777777">
      <w:pPr>
        <w:spacing w:line="276" w:lineRule="auto"/>
      </w:pPr>
    </w:p>
    <w:p w:rsidRPr="00D126CE" w:rsidR="00D126CE" w:rsidP="00C53621" w:rsidRDefault="00D126CE" w14:paraId="4D4E8E11" w14:textId="5ADBE5D0">
      <w:pPr>
        <w:spacing w:line="276" w:lineRule="auto"/>
        <w:rPr>
          <w:b/>
          <w:bCs/>
        </w:rPr>
      </w:pPr>
      <w:r w:rsidRPr="00D126CE">
        <w:rPr>
          <w:b/>
          <w:bCs/>
        </w:rPr>
        <w:t>Tot slot</w:t>
      </w:r>
    </w:p>
    <w:p w:rsidRPr="00C53621" w:rsidR="00C53621" w:rsidP="00C53621" w:rsidRDefault="00C53621" w14:paraId="7F549D61" w14:textId="532935C4">
      <w:pPr>
        <w:spacing w:line="276" w:lineRule="auto"/>
      </w:pPr>
      <w:bookmarkStart w:name="_Hlk230167923" w:id="1"/>
      <w:r>
        <w:t xml:space="preserve">Het kabinet </w:t>
      </w:r>
      <w:r w:rsidR="00D126CE">
        <w:t xml:space="preserve">heeft begrip voor de zorgen van kermisexploitanten. Het </w:t>
      </w:r>
      <w:r w:rsidR="0085347F">
        <w:t>beëindigen</w:t>
      </w:r>
      <w:r w:rsidR="00D126CE">
        <w:t xml:space="preserve"> van het kwarttarief van de MRB en de invoering van de vrachtwagenheffing </w:t>
      </w:r>
      <w:r w:rsidR="0085347F">
        <w:t>per 1 juli 2026 vindt plaats in een periode waarin brandstofprijzen</w:t>
      </w:r>
      <w:r w:rsidRPr="0085347F" w:rsidR="0085347F">
        <w:t xml:space="preserve"> </w:t>
      </w:r>
      <w:r w:rsidR="0085347F">
        <w:t xml:space="preserve">gestegen zijn als gevolg van </w:t>
      </w:r>
      <w:r w:rsidRPr="0085347F" w:rsidR="0085347F">
        <w:t>het conflict in het Midden-Oosten</w:t>
      </w:r>
      <w:r w:rsidR="0085347F">
        <w:t xml:space="preserve">. Per brief van 20 </w:t>
      </w:r>
      <w:r w:rsidRPr="0085347F" w:rsidR="0085347F">
        <w:t>april jl.</w:t>
      </w:r>
      <w:r w:rsidR="0085347F">
        <w:rPr>
          <w:rStyle w:val="FootnoteReference"/>
        </w:rPr>
        <w:footnoteReference w:id="4"/>
      </w:r>
      <w:r w:rsidRPr="0085347F" w:rsidR="0085347F">
        <w:t xml:space="preserve"> </w:t>
      </w:r>
      <w:r w:rsidR="0085347F">
        <w:t xml:space="preserve">heeft het kabinet </w:t>
      </w:r>
      <w:r w:rsidRPr="0085347F" w:rsidR="0085347F">
        <w:t>een aantal concrete maatregelen aangekondigd</w:t>
      </w:r>
      <w:r w:rsidR="0085347F">
        <w:t xml:space="preserve">, waar ook kermisexploitanten van profiteren. Zo wordt </w:t>
      </w:r>
      <w:r w:rsidRPr="0085347F" w:rsidR="0085347F">
        <w:t xml:space="preserve">vanaf 1 juli 2026 gedurende een halfjaar een nihiltarief in de MRB </w:t>
      </w:r>
      <w:r w:rsidR="0085347F">
        <w:t>ge</w:t>
      </w:r>
      <w:r w:rsidRPr="0085347F" w:rsidR="0085347F">
        <w:t>hanteer</w:t>
      </w:r>
      <w:r w:rsidR="0085347F">
        <w:t>d</w:t>
      </w:r>
      <w:r w:rsidRPr="0085347F" w:rsidR="0085347F">
        <w:t xml:space="preserve"> voor alle vracht</w:t>
      </w:r>
      <w:r w:rsidR="00E413E0">
        <w:t>wagens</w:t>
      </w:r>
      <w:r w:rsidRPr="0085347F" w:rsidR="0085347F">
        <w:t>.</w:t>
      </w:r>
      <w:r w:rsidR="0085347F">
        <w:t xml:space="preserve"> Daarnaast word</w:t>
      </w:r>
      <w:r w:rsidR="00DF0506">
        <w:t>en</w:t>
      </w:r>
      <w:r w:rsidR="0085347F">
        <w:t xml:space="preserve">, naar aanleiding van de op </w:t>
      </w:r>
      <w:r w:rsidRPr="00C53621">
        <w:t xml:space="preserve">23 april jl. </w:t>
      </w:r>
      <w:r w:rsidR="0085347F">
        <w:t xml:space="preserve">aangenomen </w:t>
      </w:r>
      <w:r w:rsidRPr="00C53621">
        <w:t>motie-Flach c.s</w:t>
      </w:r>
      <w:r w:rsidR="00DF0506">
        <w:t>.</w:t>
      </w:r>
      <w:r w:rsidRPr="00C53621">
        <w:rPr>
          <w:vertAlign w:val="superscript"/>
        </w:rPr>
        <w:footnoteReference w:id="5"/>
      </w:r>
      <w:r w:rsidRPr="00C53621">
        <w:rPr>
          <w:b/>
          <w:bCs/>
          <w:vertAlign w:val="superscript"/>
        </w:rPr>
        <w:t xml:space="preserve"> </w:t>
      </w:r>
      <w:r w:rsidRPr="00C53621">
        <w:t>en motie-Eerdmans/Wilders</w:t>
      </w:r>
      <w:r w:rsidRPr="00C53621">
        <w:rPr>
          <w:vertAlign w:val="superscript"/>
        </w:rPr>
        <w:footnoteReference w:id="6"/>
      </w:r>
      <w:r w:rsidR="002D535C">
        <w:t>,</w:t>
      </w:r>
      <w:r>
        <w:t xml:space="preserve"> </w:t>
      </w:r>
      <w:r w:rsidR="00DF0506">
        <w:t>de</w:t>
      </w:r>
      <w:r w:rsidRPr="00C53621">
        <w:t xml:space="preserve"> </w:t>
      </w:r>
      <w:r w:rsidR="00DF0506">
        <w:t xml:space="preserve">tarieven van de </w:t>
      </w:r>
      <w:r w:rsidRPr="00C53621">
        <w:t xml:space="preserve">vrachtwagenheffing </w:t>
      </w:r>
      <w:r w:rsidR="00DF0506">
        <w:t>tijdelijk verlaagd</w:t>
      </w:r>
      <w:r w:rsidR="0085347F">
        <w:t>.</w:t>
      </w:r>
      <w:r w:rsidR="00DF0506">
        <w:rPr>
          <w:rStyle w:val="FootnoteReference"/>
        </w:rPr>
        <w:footnoteReference w:id="7"/>
      </w:r>
      <w:r w:rsidRPr="00C53621">
        <w:t xml:space="preserve"> </w:t>
      </w:r>
      <w:r w:rsidR="00D126CE">
        <w:t>Ook kermisexploitanten</w:t>
      </w:r>
      <w:r w:rsidR="0085347F">
        <w:t xml:space="preserve"> met vrachtwagens</w:t>
      </w:r>
      <w:r w:rsidR="00D126CE">
        <w:t xml:space="preserve"> profiteren </w:t>
      </w:r>
      <w:r w:rsidR="00DF0506">
        <w:t>hiervan</w:t>
      </w:r>
      <w:r w:rsidR="00D126CE">
        <w:t>.</w:t>
      </w:r>
    </w:p>
    <w:bookmarkEnd w:id="1"/>
    <w:p w:rsidRPr="00C53621" w:rsidR="00B12A80" w:rsidRDefault="00E413E0" w14:paraId="08331AA7" w14:textId="77777777">
      <w:pPr>
        <w:pStyle w:val="Slotzin"/>
      </w:pPr>
      <w:r w:rsidRPr="00C53621">
        <w:t>Hoogachtend,</w:t>
      </w:r>
    </w:p>
    <w:p w:rsidRPr="00C53621" w:rsidR="00B12A80" w:rsidRDefault="00E413E0" w14:paraId="2B921F42" w14:textId="77777777">
      <w:pPr>
        <w:pStyle w:val="OndertekeningArea1"/>
      </w:pPr>
      <w:r w:rsidRPr="00C53621">
        <w:t>DE MINISTER VAN INFRASTRUCTUUR EN WATERSTAAT,</w:t>
      </w:r>
    </w:p>
    <w:p w:rsidRPr="00C53621" w:rsidR="00B12A80" w:rsidRDefault="00B12A80" w14:paraId="1FC5EF5C" w14:textId="77777777"/>
    <w:p w:rsidRPr="00C53621" w:rsidR="00B12A80" w:rsidRDefault="00B12A80" w14:paraId="077C61BC" w14:textId="77777777"/>
    <w:p w:rsidRPr="00C53621" w:rsidR="00B12A80" w:rsidRDefault="00B12A80" w14:paraId="49BE1D72" w14:textId="77777777"/>
    <w:p w:rsidRPr="00C53621" w:rsidR="00B12A80" w:rsidRDefault="00B12A80" w14:paraId="1D7C8871" w14:textId="77777777"/>
    <w:p w:rsidRPr="00C53621" w:rsidR="00B12A80" w:rsidRDefault="00E413E0" w14:paraId="4D8B0B5A" w14:textId="77777777">
      <w:r w:rsidRPr="00C53621">
        <w:t>Vincent Karremans</w:t>
      </w:r>
    </w:p>
    <w:sectPr w:rsidRPr="00C53621" w:rsidR="00B12A80">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4F714" w14:textId="77777777" w:rsidR="00B82B62" w:rsidRDefault="00B82B62">
      <w:pPr>
        <w:spacing w:line="240" w:lineRule="auto"/>
      </w:pPr>
      <w:r>
        <w:separator/>
      </w:r>
    </w:p>
  </w:endnote>
  <w:endnote w:type="continuationSeparator" w:id="0">
    <w:p w14:paraId="64844950" w14:textId="77777777" w:rsidR="00B82B62" w:rsidRDefault="00B82B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329C9" w14:textId="77777777" w:rsidR="00B839E1" w:rsidRDefault="00B83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6242" w14:textId="77777777" w:rsidR="00B839E1" w:rsidRDefault="00B839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BCC28" w14:textId="77777777" w:rsidR="00B839E1" w:rsidRDefault="00B83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A9C3F" w14:textId="77777777" w:rsidR="00B82B62" w:rsidRDefault="00B82B62">
      <w:pPr>
        <w:spacing w:line="240" w:lineRule="auto"/>
      </w:pPr>
      <w:r>
        <w:separator/>
      </w:r>
    </w:p>
  </w:footnote>
  <w:footnote w:type="continuationSeparator" w:id="0">
    <w:p w14:paraId="1B7B7BFE" w14:textId="77777777" w:rsidR="00B82B62" w:rsidRDefault="00B82B62">
      <w:pPr>
        <w:spacing w:line="240" w:lineRule="auto"/>
      </w:pPr>
      <w:r>
        <w:continuationSeparator/>
      </w:r>
    </w:p>
  </w:footnote>
  <w:footnote w:id="1">
    <w:p w14:paraId="1563C61E" w14:textId="6A2D387C" w:rsidR="00C53621" w:rsidRPr="00C53621" w:rsidRDefault="00C53621">
      <w:pPr>
        <w:pStyle w:val="FootnoteText"/>
        <w:rPr>
          <w:sz w:val="16"/>
          <w:szCs w:val="16"/>
          <w:lang w:val="nl-NL"/>
        </w:rPr>
      </w:pPr>
      <w:r w:rsidRPr="00C53621">
        <w:rPr>
          <w:rStyle w:val="FootnoteReference"/>
          <w:sz w:val="16"/>
          <w:szCs w:val="16"/>
        </w:rPr>
        <w:footnoteRef/>
      </w:r>
      <w:r w:rsidRPr="00C53621">
        <w:rPr>
          <w:sz w:val="16"/>
          <w:szCs w:val="16"/>
          <w:lang w:val="nl-NL"/>
        </w:rPr>
        <w:t xml:space="preserve"> Kamerstukken II 2025/26, 36915-XII, nr. 7.</w:t>
      </w:r>
    </w:p>
  </w:footnote>
  <w:footnote w:id="2">
    <w:p w14:paraId="75A15B94" w14:textId="3F6703C1" w:rsidR="00C53621" w:rsidRPr="00C53621" w:rsidRDefault="00C53621">
      <w:pPr>
        <w:pStyle w:val="FootnoteText"/>
        <w:rPr>
          <w:sz w:val="16"/>
          <w:szCs w:val="16"/>
          <w:lang w:val="nl-NL"/>
        </w:rPr>
      </w:pPr>
      <w:r w:rsidRPr="00C53621">
        <w:rPr>
          <w:rStyle w:val="FootnoteReference"/>
          <w:sz w:val="16"/>
          <w:szCs w:val="16"/>
        </w:rPr>
        <w:footnoteRef/>
      </w:r>
      <w:r w:rsidRPr="00C53621">
        <w:rPr>
          <w:sz w:val="16"/>
          <w:szCs w:val="16"/>
          <w:lang w:val="nl-NL"/>
        </w:rPr>
        <w:t xml:space="preserve"> Kamerstukken II 2025/26, 36812.</w:t>
      </w:r>
    </w:p>
  </w:footnote>
  <w:footnote w:id="3">
    <w:p w14:paraId="70CAA38A" w14:textId="77777777" w:rsidR="00C53621" w:rsidRPr="005263D9" w:rsidRDefault="00C53621" w:rsidP="00C53621">
      <w:pPr>
        <w:pStyle w:val="FootnoteText"/>
        <w:rPr>
          <w:sz w:val="16"/>
          <w:szCs w:val="16"/>
          <w:lang w:val="nl-NL"/>
        </w:rPr>
      </w:pPr>
      <w:r w:rsidRPr="005263D9">
        <w:rPr>
          <w:rStyle w:val="FootnoteReference"/>
          <w:sz w:val="16"/>
          <w:szCs w:val="16"/>
        </w:rPr>
        <w:footnoteRef/>
      </w:r>
      <w:r w:rsidRPr="005263D9">
        <w:rPr>
          <w:sz w:val="16"/>
          <w:szCs w:val="16"/>
          <w:lang w:val="nl-NL"/>
        </w:rPr>
        <w:t xml:space="preserve"> Zie ook SEO Economisch Onderzoek, Evaluatie Bijzondere regelingen MRB en BPM, 2022. </w:t>
      </w:r>
      <w:r w:rsidRPr="00C53621">
        <w:rPr>
          <w:sz w:val="16"/>
          <w:szCs w:val="16"/>
          <w:lang w:val="nl-NL"/>
        </w:rPr>
        <w:t>Kamerstukken II 2021/22, 32 800, nr. 76, blz. 31–33.</w:t>
      </w:r>
    </w:p>
  </w:footnote>
  <w:footnote w:id="4">
    <w:p w14:paraId="4C09A820" w14:textId="0F08FD79" w:rsidR="0085347F" w:rsidRPr="0085347F" w:rsidRDefault="0085347F">
      <w:pPr>
        <w:pStyle w:val="FootnoteText"/>
        <w:rPr>
          <w:sz w:val="16"/>
          <w:szCs w:val="16"/>
          <w:lang w:val="nl-NL"/>
        </w:rPr>
      </w:pPr>
      <w:r w:rsidRPr="0085347F">
        <w:rPr>
          <w:rStyle w:val="FootnoteReference"/>
          <w:sz w:val="16"/>
          <w:szCs w:val="16"/>
        </w:rPr>
        <w:footnoteRef/>
      </w:r>
      <w:r w:rsidRPr="0085347F">
        <w:rPr>
          <w:sz w:val="16"/>
          <w:szCs w:val="16"/>
          <w:lang w:val="nl-NL"/>
        </w:rPr>
        <w:t xml:space="preserve"> Kamerstukken II 2025/26, 36933, nr. 1.</w:t>
      </w:r>
    </w:p>
  </w:footnote>
  <w:footnote w:id="5">
    <w:p w14:paraId="27CEBE24" w14:textId="77777777" w:rsidR="00C53621" w:rsidRPr="0085347F" w:rsidRDefault="00C53621" w:rsidP="00C53621">
      <w:pPr>
        <w:pStyle w:val="FootnoteText"/>
        <w:rPr>
          <w:rFonts w:cs="Lohit Hindi"/>
          <w:color w:val="000000"/>
          <w:sz w:val="16"/>
          <w:szCs w:val="16"/>
          <w:lang w:val="nl-NL"/>
        </w:rPr>
      </w:pPr>
      <w:r w:rsidRPr="0085347F">
        <w:rPr>
          <w:rStyle w:val="FootnoteReference"/>
          <w:sz w:val="16"/>
          <w:szCs w:val="16"/>
        </w:rPr>
        <w:footnoteRef/>
      </w:r>
      <w:r w:rsidRPr="0085347F">
        <w:rPr>
          <w:sz w:val="16"/>
          <w:szCs w:val="16"/>
          <w:lang w:val="nl-NL"/>
        </w:rPr>
        <w:t xml:space="preserve"> Kamerstukken II 2025/26, 36933, nr. 30.</w:t>
      </w:r>
    </w:p>
  </w:footnote>
  <w:footnote w:id="6">
    <w:p w14:paraId="4161242C" w14:textId="77777777" w:rsidR="00C53621" w:rsidRPr="00C53621" w:rsidRDefault="00C53621" w:rsidP="00C53621">
      <w:pPr>
        <w:pStyle w:val="FootnoteText"/>
        <w:rPr>
          <w:lang w:val="nl-NL"/>
        </w:rPr>
      </w:pPr>
      <w:r w:rsidRPr="0085347F">
        <w:rPr>
          <w:rStyle w:val="FootnoteReference"/>
          <w:sz w:val="16"/>
          <w:szCs w:val="16"/>
        </w:rPr>
        <w:footnoteRef/>
      </w:r>
      <w:r w:rsidRPr="0085347F">
        <w:rPr>
          <w:sz w:val="16"/>
          <w:szCs w:val="16"/>
          <w:lang w:val="nl-NL"/>
        </w:rPr>
        <w:t xml:space="preserve"> Kamerstukken II 2025/26, 36933, nr. 4.</w:t>
      </w:r>
    </w:p>
  </w:footnote>
  <w:footnote w:id="7">
    <w:p w14:paraId="7616E87C" w14:textId="77777777" w:rsidR="00DF0506" w:rsidRPr="00DF0506" w:rsidRDefault="00DF0506" w:rsidP="00DF0506">
      <w:pPr>
        <w:pStyle w:val="FootnoteText"/>
        <w:rPr>
          <w:sz w:val="16"/>
          <w:szCs w:val="16"/>
          <w:lang w:val="nl-NL"/>
        </w:rPr>
      </w:pPr>
      <w:r w:rsidRPr="00DF0506">
        <w:rPr>
          <w:rStyle w:val="FootnoteReference"/>
          <w:sz w:val="16"/>
          <w:szCs w:val="16"/>
        </w:rPr>
        <w:footnoteRef/>
      </w:r>
      <w:r w:rsidRPr="00DF0506">
        <w:rPr>
          <w:sz w:val="16"/>
          <w:szCs w:val="16"/>
        </w:rPr>
        <w:t xml:space="preserve"> </w:t>
      </w:r>
      <w:r w:rsidRPr="00DF0506">
        <w:rPr>
          <w:sz w:val="16"/>
          <w:szCs w:val="16"/>
          <w:lang w:val="nl-NL"/>
        </w:rPr>
        <w:t>2026Z10693.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33836" w14:textId="77777777" w:rsidR="00B839E1" w:rsidRDefault="00B83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33645" w14:textId="77777777" w:rsidR="00B12A80" w:rsidRDefault="00E413E0">
    <w:r>
      <w:rPr>
        <w:noProof/>
        <w:lang w:val="en-GB" w:eastAsia="en-GB"/>
      </w:rPr>
      <mc:AlternateContent>
        <mc:Choice Requires="wps">
          <w:drawing>
            <wp:anchor distT="0" distB="0" distL="0" distR="0" simplePos="0" relativeHeight="251651584" behindDoc="0" locked="1" layoutInCell="1" allowOverlap="1" wp14:anchorId="19F20B4E" wp14:editId="75A86E6C">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B6A7ADE" w14:textId="77777777" w:rsidR="00B12A80" w:rsidRDefault="00E413E0">
                          <w:pPr>
                            <w:pStyle w:val="AfzendgegevensKop0"/>
                          </w:pPr>
                          <w:r>
                            <w:t>Ministerie van Infrastructuur en Waterstaat</w:t>
                          </w:r>
                        </w:p>
                        <w:p w14:paraId="120BDB86" w14:textId="77777777" w:rsidR="00944390" w:rsidRDefault="00944390" w:rsidP="00944390"/>
                        <w:p w14:paraId="135368F3" w14:textId="77777777" w:rsidR="00944390" w:rsidRPr="00D126CE" w:rsidRDefault="00944390" w:rsidP="00944390">
                          <w:pPr>
                            <w:pStyle w:val="WitregelW2"/>
                            <w:spacing w:line="276" w:lineRule="auto"/>
                            <w:rPr>
                              <w:b/>
                              <w:bCs/>
                              <w:sz w:val="13"/>
                              <w:szCs w:val="13"/>
                            </w:rPr>
                          </w:pPr>
                          <w:r w:rsidRPr="00D126CE">
                            <w:rPr>
                              <w:b/>
                              <w:bCs/>
                              <w:sz w:val="13"/>
                              <w:szCs w:val="13"/>
                            </w:rPr>
                            <w:t>Ons kenmerk</w:t>
                          </w:r>
                        </w:p>
                        <w:p w14:paraId="01EDF378" w14:textId="77777777" w:rsidR="00944390" w:rsidRDefault="00944390" w:rsidP="00944390">
                          <w:pPr>
                            <w:pStyle w:val="WitregelW2"/>
                            <w:spacing w:line="276" w:lineRule="auto"/>
                            <w:contextualSpacing/>
                            <w:rPr>
                              <w:sz w:val="13"/>
                              <w:szCs w:val="13"/>
                            </w:rPr>
                          </w:pPr>
                          <w:r w:rsidRPr="00D126CE">
                            <w:rPr>
                              <w:sz w:val="13"/>
                              <w:szCs w:val="13"/>
                            </w:rPr>
                            <w:t>IENW/BSK-2026/</w:t>
                          </w:r>
                          <w:r>
                            <w:rPr>
                              <w:sz w:val="13"/>
                              <w:szCs w:val="13"/>
                            </w:rPr>
                            <w:t>90244</w:t>
                          </w:r>
                        </w:p>
                        <w:p w14:paraId="28A3146D" w14:textId="77777777" w:rsidR="00944390" w:rsidRPr="00944390" w:rsidRDefault="00944390" w:rsidP="00944390"/>
                      </w:txbxContent>
                    </wps:txbx>
                    <wps:bodyPr vert="horz" wrap="square" lIns="0" tIns="0" rIns="0" bIns="0" anchor="t" anchorCtr="0"/>
                  </wps:wsp>
                </a:graphicData>
              </a:graphic>
            </wp:anchor>
          </w:drawing>
        </mc:Choice>
        <mc:Fallback>
          <w:pict>
            <v:shapetype w14:anchorId="19F20B4E"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4B6A7ADE" w14:textId="77777777" w:rsidR="00B12A80" w:rsidRDefault="00E413E0">
                    <w:pPr>
                      <w:pStyle w:val="AfzendgegevensKop0"/>
                    </w:pPr>
                    <w:r>
                      <w:t>Ministerie van Infrastructuur en Waterstaat</w:t>
                    </w:r>
                  </w:p>
                  <w:p w14:paraId="120BDB86" w14:textId="77777777" w:rsidR="00944390" w:rsidRDefault="00944390" w:rsidP="00944390"/>
                  <w:p w14:paraId="135368F3" w14:textId="77777777" w:rsidR="00944390" w:rsidRPr="00D126CE" w:rsidRDefault="00944390" w:rsidP="00944390">
                    <w:pPr>
                      <w:pStyle w:val="WitregelW2"/>
                      <w:spacing w:line="276" w:lineRule="auto"/>
                      <w:rPr>
                        <w:b/>
                        <w:bCs/>
                        <w:sz w:val="13"/>
                        <w:szCs w:val="13"/>
                      </w:rPr>
                    </w:pPr>
                    <w:r w:rsidRPr="00D126CE">
                      <w:rPr>
                        <w:b/>
                        <w:bCs/>
                        <w:sz w:val="13"/>
                        <w:szCs w:val="13"/>
                      </w:rPr>
                      <w:t>Ons kenmerk</w:t>
                    </w:r>
                  </w:p>
                  <w:p w14:paraId="01EDF378" w14:textId="77777777" w:rsidR="00944390" w:rsidRDefault="00944390" w:rsidP="00944390">
                    <w:pPr>
                      <w:pStyle w:val="WitregelW2"/>
                      <w:spacing w:line="276" w:lineRule="auto"/>
                      <w:contextualSpacing/>
                      <w:rPr>
                        <w:sz w:val="13"/>
                        <w:szCs w:val="13"/>
                      </w:rPr>
                    </w:pPr>
                    <w:r w:rsidRPr="00D126CE">
                      <w:rPr>
                        <w:sz w:val="13"/>
                        <w:szCs w:val="13"/>
                      </w:rPr>
                      <w:t>IENW/BSK-2026/</w:t>
                    </w:r>
                    <w:r>
                      <w:rPr>
                        <w:sz w:val="13"/>
                        <w:szCs w:val="13"/>
                      </w:rPr>
                      <w:t>90244</w:t>
                    </w:r>
                  </w:p>
                  <w:p w14:paraId="28A3146D" w14:textId="77777777" w:rsidR="00944390" w:rsidRPr="00944390" w:rsidRDefault="00944390" w:rsidP="00944390"/>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9A12330" wp14:editId="15CFCF51">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AEC4980" w14:textId="77777777" w:rsidR="00B12A80" w:rsidRDefault="00E413E0">
                          <w:pPr>
                            <w:pStyle w:val="Referentiegegevens"/>
                          </w:pPr>
                          <w:r>
                            <w:t xml:space="preserve">Page </w:t>
                          </w:r>
                          <w:r>
                            <w:fldChar w:fldCharType="begin"/>
                          </w:r>
                          <w:r>
                            <w:instrText>PAGE</w:instrText>
                          </w:r>
                          <w:r>
                            <w:fldChar w:fldCharType="separate"/>
                          </w:r>
                          <w:r w:rsidR="00C53621">
                            <w:rPr>
                              <w:noProof/>
                            </w:rPr>
                            <w:t>1</w:t>
                          </w:r>
                          <w:r>
                            <w:fldChar w:fldCharType="end"/>
                          </w:r>
                          <w:r>
                            <w:t xml:space="preserve"> of </w:t>
                          </w:r>
                          <w:r>
                            <w:fldChar w:fldCharType="begin"/>
                          </w:r>
                          <w:r>
                            <w:instrText>NUMPAGES</w:instrText>
                          </w:r>
                          <w:r>
                            <w:fldChar w:fldCharType="separate"/>
                          </w:r>
                          <w:r w:rsidR="00C53621">
                            <w:rPr>
                              <w:noProof/>
                            </w:rPr>
                            <w:t>1</w:t>
                          </w:r>
                          <w:r>
                            <w:fldChar w:fldCharType="end"/>
                          </w:r>
                        </w:p>
                      </w:txbxContent>
                    </wps:txbx>
                    <wps:bodyPr vert="horz" wrap="square" lIns="0" tIns="0" rIns="0" bIns="0" anchor="t" anchorCtr="0"/>
                  </wps:wsp>
                </a:graphicData>
              </a:graphic>
            </wp:anchor>
          </w:drawing>
        </mc:Choice>
        <mc:Fallback>
          <w:pict>
            <v:shape w14:anchorId="59A1233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AEC4980" w14:textId="77777777" w:rsidR="00B12A80" w:rsidRDefault="00E413E0">
                    <w:pPr>
                      <w:pStyle w:val="Referentiegegevens"/>
                    </w:pPr>
                    <w:r>
                      <w:t xml:space="preserve">Page </w:t>
                    </w:r>
                    <w:r>
                      <w:fldChar w:fldCharType="begin"/>
                    </w:r>
                    <w:r>
                      <w:instrText>PAGE</w:instrText>
                    </w:r>
                    <w:r>
                      <w:fldChar w:fldCharType="separate"/>
                    </w:r>
                    <w:r w:rsidR="00C53621">
                      <w:rPr>
                        <w:noProof/>
                      </w:rPr>
                      <w:t>1</w:t>
                    </w:r>
                    <w:r>
                      <w:fldChar w:fldCharType="end"/>
                    </w:r>
                    <w:r>
                      <w:t xml:space="preserve"> of </w:t>
                    </w:r>
                    <w:r>
                      <w:fldChar w:fldCharType="begin"/>
                    </w:r>
                    <w:r>
                      <w:instrText>NUMPAGES</w:instrText>
                    </w:r>
                    <w:r>
                      <w:fldChar w:fldCharType="separate"/>
                    </w:r>
                    <w:r w:rsidR="00C5362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605118F6" wp14:editId="22377A99">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F520293" w14:textId="77777777" w:rsidR="00997590" w:rsidRDefault="00997590"/>
                      </w:txbxContent>
                    </wps:txbx>
                    <wps:bodyPr vert="horz" wrap="square" lIns="0" tIns="0" rIns="0" bIns="0" anchor="t" anchorCtr="0"/>
                  </wps:wsp>
                </a:graphicData>
              </a:graphic>
            </wp:anchor>
          </w:drawing>
        </mc:Choice>
        <mc:Fallback>
          <w:pict>
            <v:shape w14:anchorId="605118F6"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F520293" w14:textId="77777777" w:rsidR="00997590" w:rsidRDefault="00997590"/>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45670245" wp14:editId="1BCEDDDF">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794CDB5" w14:textId="77777777" w:rsidR="00997590" w:rsidRDefault="00997590"/>
                      </w:txbxContent>
                    </wps:txbx>
                    <wps:bodyPr vert="horz" wrap="square" lIns="0" tIns="0" rIns="0" bIns="0" anchor="t" anchorCtr="0"/>
                  </wps:wsp>
                </a:graphicData>
              </a:graphic>
            </wp:anchor>
          </w:drawing>
        </mc:Choice>
        <mc:Fallback>
          <w:pict>
            <v:shape w14:anchorId="45670245"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7794CDB5" w14:textId="77777777" w:rsidR="00997590" w:rsidRDefault="00997590"/>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A1297" w14:textId="77777777" w:rsidR="00B12A80" w:rsidRDefault="00E413E0">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A226E74" wp14:editId="45F44C0E">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A13A354" w14:textId="77777777" w:rsidR="00997590" w:rsidRDefault="00997590"/>
                      </w:txbxContent>
                    </wps:txbx>
                    <wps:bodyPr vert="horz" wrap="square" lIns="0" tIns="0" rIns="0" bIns="0" anchor="t" anchorCtr="0"/>
                  </wps:wsp>
                </a:graphicData>
              </a:graphic>
            </wp:anchor>
          </w:drawing>
        </mc:Choice>
        <mc:Fallback>
          <w:pict>
            <v:shapetype w14:anchorId="6A226E74"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A13A354" w14:textId="77777777" w:rsidR="00997590" w:rsidRDefault="00997590"/>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8168EDA" wp14:editId="24730BE7">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0219B14" w14:textId="472F3FBE" w:rsidR="00B12A80" w:rsidRDefault="00E413E0">
                          <w:pPr>
                            <w:pStyle w:val="Referentiegegevens"/>
                          </w:pPr>
                          <w:r>
                            <w:t xml:space="preserve">Page </w:t>
                          </w:r>
                          <w:r>
                            <w:fldChar w:fldCharType="begin"/>
                          </w:r>
                          <w:r>
                            <w:instrText>PAGE</w:instrText>
                          </w:r>
                          <w:r>
                            <w:fldChar w:fldCharType="separate"/>
                          </w:r>
                          <w:r w:rsidR="00A073CA">
                            <w:rPr>
                              <w:noProof/>
                            </w:rPr>
                            <w:t>1</w:t>
                          </w:r>
                          <w:r>
                            <w:fldChar w:fldCharType="end"/>
                          </w:r>
                          <w:r>
                            <w:t xml:space="preserve"> of </w:t>
                          </w:r>
                          <w:r>
                            <w:fldChar w:fldCharType="begin"/>
                          </w:r>
                          <w:r>
                            <w:instrText>NUMPAGES</w:instrText>
                          </w:r>
                          <w:r>
                            <w:fldChar w:fldCharType="separate"/>
                          </w:r>
                          <w:r w:rsidR="00A073CA">
                            <w:rPr>
                              <w:noProof/>
                            </w:rPr>
                            <w:t>1</w:t>
                          </w:r>
                          <w:r>
                            <w:fldChar w:fldCharType="end"/>
                          </w:r>
                        </w:p>
                      </w:txbxContent>
                    </wps:txbx>
                    <wps:bodyPr vert="horz" wrap="square" lIns="0" tIns="0" rIns="0" bIns="0" anchor="t" anchorCtr="0"/>
                  </wps:wsp>
                </a:graphicData>
              </a:graphic>
            </wp:anchor>
          </w:drawing>
        </mc:Choice>
        <mc:Fallback>
          <w:pict>
            <v:shape w14:anchorId="48168ED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0219B14" w14:textId="472F3FBE" w:rsidR="00B12A80" w:rsidRDefault="00E413E0">
                    <w:pPr>
                      <w:pStyle w:val="Referentiegegevens"/>
                    </w:pPr>
                    <w:r>
                      <w:t xml:space="preserve">Page </w:t>
                    </w:r>
                    <w:r>
                      <w:fldChar w:fldCharType="begin"/>
                    </w:r>
                    <w:r>
                      <w:instrText>PAGE</w:instrText>
                    </w:r>
                    <w:r>
                      <w:fldChar w:fldCharType="separate"/>
                    </w:r>
                    <w:r w:rsidR="00A073CA">
                      <w:rPr>
                        <w:noProof/>
                      </w:rPr>
                      <w:t>1</w:t>
                    </w:r>
                    <w:r>
                      <w:fldChar w:fldCharType="end"/>
                    </w:r>
                    <w:r>
                      <w:t xml:space="preserve"> of </w:t>
                    </w:r>
                    <w:r>
                      <w:fldChar w:fldCharType="begin"/>
                    </w:r>
                    <w:r>
                      <w:instrText>NUMPAGES</w:instrText>
                    </w:r>
                    <w:r>
                      <w:fldChar w:fldCharType="separate"/>
                    </w:r>
                    <w:r w:rsidR="00A073CA">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C9C5410" wp14:editId="4451DE07">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53D29F6B" w14:textId="77777777" w:rsidR="00B12A80" w:rsidRDefault="00E413E0">
                          <w:pPr>
                            <w:pStyle w:val="AfzendgegevensKop0"/>
                          </w:pPr>
                          <w:r>
                            <w:t>Ministerie van Infrastructuur en Waterstaat</w:t>
                          </w:r>
                        </w:p>
                        <w:p w14:paraId="523AB871" w14:textId="77777777" w:rsidR="00B12A80" w:rsidRDefault="00B12A80">
                          <w:pPr>
                            <w:pStyle w:val="WitregelW1"/>
                          </w:pPr>
                        </w:p>
                        <w:p w14:paraId="31C2A875" w14:textId="77777777" w:rsidR="00B12A80" w:rsidRDefault="00E413E0">
                          <w:pPr>
                            <w:pStyle w:val="Afzendgegevens"/>
                          </w:pPr>
                          <w:r>
                            <w:t>Rijnstraat 8</w:t>
                          </w:r>
                        </w:p>
                        <w:p w14:paraId="13C56F71" w14:textId="77777777" w:rsidR="00B12A80" w:rsidRPr="00C53621" w:rsidRDefault="00E413E0">
                          <w:pPr>
                            <w:pStyle w:val="Afzendgegevens"/>
                            <w:rPr>
                              <w:lang w:val="de-DE"/>
                            </w:rPr>
                          </w:pPr>
                          <w:r w:rsidRPr="00C53621">
                            <w:rPr>
                              <w:lang w:val="de-DE"/>
                            </w:rPr>
                            <w:t>2515 XP  Den Haag</w:t>
                          </w:r>
                        </w:p>
                        <w:p w14:paraId="1850FAD9" w14:textId="77777777" w:rsidR="00B12A80" w:rsidRPr="00C53621" w:rsidRDefault="00E413E0">
                          <w:pPr>
                            <w:pStyle w:val="Afzendgegevens"/>
                            <w:rPr>
                              <w:lang w:val="de-DE"/>
                            </w:rPr>
                          </w:pPr>
                          <w:r w:rsidRPr="00C53621">
                            <w:rPr>
                              <w:lang w:val="de-DE"/>
                            </w:rPr>
                            <w:t>Postbus 20901</w:t>
                          </w:r>
                        </w:p>
                        <w:p w14:paraId="75B42488" w14:textId="77777777" w:rsidR="00B12A80" w:rsidRPr="00C53621" w:rsidRDefault="00E413E0">
                          <w:pPr>
                            <w:pStyle w:val="Afzendgegevens"/>
                            <w:rPr>
                              <w:lang w:val="de-DE"/>
                            </w:rPr>
                          </w:pPr>
                          <w:r w:rsidRPr="00C53621">
                            <w:rPr>
                              <w:lang w:val="de-DE"/>
                            </w:rPr>
                            <w:t>2500 EX Den Haag</w:t>
                          </w:r>
                        </w:p>
                        <w:p w14:paraId="1AEA5D1C" w14:textId="77777777" w:rsidR="00B12A80" w:rsidRPr="00C53621" w:rsidRDefault="00B12A80">
                          <w:pPr>
                            <w:pStyle w:val="WitregelW1"/>
                            <w:rPr>
                              <w:lang w:val="de-DE"/>
                            </w:rPr>
                          </w:pPr>
                        </w:p>
                        <w:p w14:paraId="2C02BDA3" w14:textId="77777777" w:rsidR="00B12A80" w:rsidRPr="00C53621" w:rsidRDefault="00E413E0">
                          <w:pPr>
                            <w:pStyle w:val="Afzendgegevens"/>
                            <w:rPr>
                              <w:lang w:val="de-DE"/>
                            </w:rPr>
                          </w:pPr>
                          <w:r w:rsidRPr="00C53621">
                            <w:rPr>
                              <w:lang w:val="de-DE"/>
                            </w:rPr>
                            <w:t>T   070-456 0000</w:t>
                          </w:r>
                        </w:p>
                        <w:p w14:paraId="0031CE1E" w14:textId="77777777" w:rsidR="00B12A80" w:rsidRDefault="00E413E0">
                          <w:pPr>
                            <w:pStyle w:val="Afzendgegevens"/>
                          </w:pPr>
                          <w:r>
                            <w:t>F   070-456 1111</w:t>
                          </w:r>
                        </w:p>
                        <w:p w14:paraId="3B05E9D7" w14:textId="77777777" w:rsidR="00C53621" w:rsidRPr="00C53621" w:rsidRDefault="00C53621" w:rsidP="00C53621">
                          <w:pPr>
                            <w:pStyle w:val="WitregelW2"/>
                            <w:rPr>
                              <w:sz w:val="13"/>
                              <w:szCs w:val="13"/>
                            </w:rPr>
                          </w:pPr>
                        </w:p>
                        <w:p w14:paraId="1706A9A1" w14:textId="77777777" w:rsidR="00C53621" w:rsidRPr="00D126CE" w:rsidRDefault="00C53621" w:rsidP="00D126CE">
                          <w:pPr>
                            <w:pStyle w:val="WitregelW2"/>
                            <w:spacing w:line="276" w:lineRule="auto"/>
                            <w:rPr>
                              <w:b/>
                              <w:bCs/>
                              <w:sz w:val="13"/>
                              <w:szCs w:val="13"/>
                            </w:rPr>
                          </w:pPr>
                          <w:r w:rsidRPr="00D126CE">
                            <w:rPr>
                              <w:b/>
                              <w:bCs/>
                              <w:sz w:val="13"/>
                              <w:szCs w:val="13"/>
                            </w:rPr>
                            <w:t>Ons kenmerk</w:t>
                          </w:r>
                        </w:p>
                        <w:p w14:paraId="11BCF558" w14:textId="1716926D" w:rsidR="00B12A80" w:rsidRDefault="00C53621" w:rsidP="00D126CE">
                          <w:pPr>
                            <w:pStyle w:val="WitregelW2"/>
                            <w:spacing w:line="276" w:lineRule="auto"/>
                            <w:contextualSpacing/>
                            <w:rPr>
                              <w:sz w:val="13"/>
                              <w:szCs w:val="13"/>
                            </w:rPr>
                          </w:pPr>
                          <w:r w:rsidRPr="00D126CE">
                            <w:rPr>
                              <w:sz w:val="13"/>
                              <w:szCs w:val="13"/>
                            </w:rPr>
                            <w:t>IENW/BSK-2026/</w:t>
                          </w:r>
                          <w:r w:rsidR="00D126CE">
                            <w:rPr>
                              <w:sz w:val="13"/>
                              <w:szCs w:val="13"/>
                            </w:rPr>
                            <w:t>90244</w:t>
                          </w:r>
                        </w:p>
                        <w:p w14:paraId="07FA6709" w14:textId="77777777" w:rsidR="00D126CE" w:rsidRPr="00D126CE" w:rsidRDefault="00D126CE" w:rsidP="00D126CE">
                          <w:pPr>
                            <w:spacing w:line="276" w:lineRule="auto"/>
                            <w:rPr>
                              <w:sz w:val="13"/>
                              <w:szCs w:val="13"/>
                            </w:rPr>
                          </w:pPr>
                        </w:p>
                        <w:p w14:paraId="191CFD66" w14:textId="77777777" w:rsidR="00B12A80" w:rsidRPr="00D126CE" w:rsidRDefault="00E413E0" w:rsidP="00D126CE">
                          <w:pPr>
                            <w:pStyle w:val="Referentiegegevenskop"/>
                            <w:spacing w:line="276" w:lineRule="auto"/>
                            <w:contextualSpacing/>
                          </w:pPr>
                          <w:r w:rsidRPr="00D126CE">
                            <w:t>Bijlage(n)</w:t>
                          </w:r>
                        </w:p>
                        <w:p w14:paraId="0831FE64" w14:textId="77777777" w:rsidR="00B12A80" w:rsidRPr="00D126CE" w:rsidRDefault="00E413E0" w:rsidP="00D126CE">
                          <w:pPr>
                            <w:pStyle w:val="Referentiegegevens"/>
                            <w:spacing w:line="276" w:lineRule="auto"/>
                            <w:contextualSpacing/>
                          </w:pPr>
                          <w:r w:rsidRPr="00D126CE">
                            <w:t>1</w:t>
                          </w:r>
                        </w:p>
                      </w:txbxContent>
                    </wps:txbx>
                    <wps:bodyPr vert="horz" wrap="square" lIns="0" tIns="0" rIns="0" bIns="0" anchor="t" anchorCtr="0"/>
                  </wps:wsp>
                </a:graphicData>
              </a:graphic>
            </wp:anchor>
          </w:drawing>
        </mc:Choice>
        <mc:Fallback>
          <w:pict>
            <v:shape w14:anchorId="6C9C541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53D29F6B" w14:textId="77777777" w:rsidR="00B12A80" w:rsidRDefault="00E413E0">
                    <w:pPr>
                      <w:pStyle w:val="AfzendgegevensKop0"/>
                    </w:pPr>
                    <w:r>
                      <w:t>Ministerie van Infrastructuur en Waterstaat</w:t>
                    </w:r>
                  </w:p>
                  <w:p w14:paraId="523AB871" w14:textId="77777777" w:rsidR="00B12A80" w:rsidRDefault="00B12A80">
                    <w:pPr>
                      <w:pStyle w:val="WitregelW1"/>
                    </w:pPr>
                  </w:p>
                  <w:p w14:paraId="31C2A875" w14:textId="77777777" w:rsidR="00B12A80" w:rsidRDefault="00E413E0">
                    <w:pPr>
                      <w:pStyle w:val="Afzendgegevens"/>
                    </w:pPr>
                    <w:r>
                      <w:t>Rijnstraat 8</w:t>
                    </w:r>
                  </w:p>
                  <w:p w14:paraId="13C56F71" w14:textId="77777777" w:rsidR="00B12A80" w:rsidRPr="00C53621" w:rsidRDefault="00E413E0">
                    <w:pPr>
                      <w:pStyle w:val="Afzendgegevens"/>
                      <w:rPr>
                        <w:lang w:val="de-DE"/>
                      </w:rPr>
                    </w:pPr>
                    <w:r w:rsidRPr="00C53621">
                      <w:rPr>
                        <w:lang w:val="de-DE"/>
                      </w:rPr>
                      <w:t>2515 XP  Den Haag</w:t>
                    </w:r>
                  </w:p>
                  <w:p w14:paraId="1850FAD9" w14:textId="77777777" w:rsidR="00B12A80" w:rsidRPr="00C53621" w:rsidRDefault="00E413E0">
                    <w:pPr>
                      <w:pStyle w:val="Afzendgegevens"/>
                      <w:rPr>
                        <w:lang w:val="de-DE"/>
                      </w:rPr>
                    </w:pPr>
                    <w:r w:rsidRPr="00C53621">
                      <w:rPr>
                        <w:lang w:val="de-DE"/>
                      </w:rPr>
                      <w:t>Postbus 20901</w:t>
                    </w:r>
                  </w:p>
                  <w:p w14:paraId="75B42488" w14:textId="77777777" w:rsidR="00B12A80" w:rsidRPr="00C53621" w:rsidRDefault="00E413E0">
                    <w:pPr>
                      <w:pStyle w:val="Afzendgegevens"/>
                      <w:rPr>
                        <w:lang w:val="de-DE"/>
                      </w:rPr>
                    </w:pPr>
                    <w:r w:rsidRPr="00C53621">
                      <w:rPr>
                        <w:lang w:val="de-DE"/>
                      </w:rPr>
                      <w:t>2500 EX Den Haag</w:t>
                    </w:r>
                  </w:p>
                  <w:p w14:paraId="1AEA5D1C" w14:textId="77777777" w:rsidR="00B12A80" w:rsidRPr="00C53621" w:rsidRDefault="00B12A80">
                    <w:pPr>
                      <w:pStyle w:val="WitregelW1"/>
                      <w:rPr>
                        <w:lang w:val="de-DE"/>
                      </w:rPr>
                    </w:pPr>
                  </w:p>
                  <w:p w14:paraId="2C02BDA3" w14:textId="77777777" w:rsidR="00B12A80" w:rsidRPr="00C53621" w:rsidRDefault="00E413E0">
                    <w:pPr>
                      <w:pStyle w:val="Afzendgegevens"/>
                      <w:rPr>
                        <w:lang w:val="de-DE"/>
                      </w:rPr>
                    </w:pPr>
                    <w:r w:rsidRPr="00C53621">
                      <w:rPr>
                        <w:lang w:val="de-DE"/>
                      </w:rPr>
                      <w:t>T   070-456 0000</w:t>
                    </w:r>
                  </w:p>
                  <w:p w14:paraId="0031CE1E" w14:textId="77777777" w:rsidR="00B12A80" w:rsidRDefault="00E413E0">
                    <w:pPr>
                      <w:pStyle w:val="Afzendgegevens"/>
                    </w:pPr>
                    <w:r>
                      <w:t>F   070-456 1111</w:t>
                    </w:r>
                  </w:p>
                  <w:p w14:paraId="3B05E9D7" w14:textId="77777777" w:rsidR="00C53621" w:rsidRPr="00C53621" w:rsidRDefault="00C53621" w:rsidP="00C53621">
                    <w:pPr>
                      <w:pStyle w:val="WitregelW2"/>
                      <w:rPr>
                        <w:sz w:val="13"/>
                        <w:szCs w:val="13"/>
                      </w:rPr>
                    </w:pPr>
                  </w:p>
                  <w:p w14:paraId="1706A9A1" w14:textId="77777777" w:rsidR="00C53621" w:rsidRPr="00D126CE" w:rsidRDefault="00C53621" w:rsidP="00D126CE">
                    <w:pPr>
                      <w:pStyle w:val="WitregelW2"/>
                      <w:spacing w:line="276" w:lineRule="auto"/>
                      <w:rPr>
                        <w:b/>
                        <w:bCs/>
                        <w:sz w:val="13"/>
                        <w:szCs w:val="13"/>
                      </w:rPr>
                    </w:pPr>
                    <w:r w:rsidRPr="00D126CE">
                      <w:rPr>
                        <w:b/>
                        <w:bCs/>
                        <w:sz w:val="13"/>
                        <w:szCs w:val="13"/>
                      </w:rPr>
                      <w:t>Ons kenmerk</w:t>
                    </w:r>
                  </w:p>
                  <w:p w14:paraId="11BCF558" w14:textId="1716926D" w:rsidR="00B12A80" w:rsidRDefault="00C53621" w:rsidP="00D126CE">
                    <w:pPr>
                      <w:pStyle w:val="WitregelW2"/>
                      <w:spacing w:line="276" w:lineRule="auto"/>
                      <w:contextualSpacing/>
                      <w:rPr>
                        <w:sz w:val="13"/>
                        <w:szCs w:val="13"/>
                      </w:rPr>
                    </w:pPr>
                    <w:r w:rsidRPr="00D126CE">
                      <w:rPr>
                        <w:sz w:val="13"/>
                        <w:szCs w:val="13"/>
                      </w:rPr>
                      <w:t>IENW/BSK-2026/</w:t>
                    </w:r>
                    <w:r w:rsidR="00D126CE">
                      <w:rPr>
                        <w:sz w:val="13"/>
                        <w:szCs w:val="13"/>
                      </w:rPr>
                      <w:t>90244</w:t>
                    </w:r>
                  </w:p>
                  <w:p w14:paraId="07FA6709" w14:textId="77777777" w:rsidR="00D126CE" w:rsidRPr="00D126CE" w:rsidRDefault="00D126CE" w:rsidP="00D126CE">
                    <w:pPr>
                      <w:spacing w:line="276" w:lineRule="auto"/>
                      <w:rPr>
                        <w:sz w:val="13"/>
                        <w:szCs w:val="13"/>
                      </w:rPr>
                    </w:pPr>
                  </w:p>
                  <w:p w14:paraId="191CFD66" w14:textId="77777777" w:rsidR="00B12A80" w:rsidRPr="00D126CE" w:rsidRDefault="00E413E0" w:rsidP="00D126CE">
                    <w:pPr>
                      <w:pStyle w:val="Referentiegegevenskop"/>
                      <w:spacing w:line="276" w:lineRule="auto"/>
                      <w:contextualSpacing/>
                    </w:pPr>
                    <w:r w:rsidRPr="00D126CE">
                      <w:t>Bijlage(n)</w:t>
                    </w:r>
                  </w:p>
                  <w:p w14:paraId="0831FE64" w14:textId="77777777" w:rsidR="00B12A80" w:rsidRPr="00D126CE" w:rsidRDefault="00E413E0" w:rsidP="00D126CE">
                    <w:pPr>
                      <w:pStyle w:val="Referentiegegevens"/>
                      <w:spacing w:line="276" w:lineRule="auto"/>
                      <w:contextualSpacing/>
                    </w:pPr>
                    <w:r w:rsidRPr="00D126CE">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3BF81E5" wp14:editId="34E6EF61">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6BAEE5E1" w14:textId="77777777" w:rsidR="00B12A80" w:rsidRDefault="00E413E0">
                          <w:pPr>
                            <w:spacing w:line="240" w:lineRule="auto"/>
                          </w:pPr>
                          <w:r>
                            <w:rPr>
                              <w:noProof/>
                              <w:lang w:val="en-GB" w:eastAsia="en-GB"/>
                            </w:rPr>
                            <w:drawing>
                              <wp:inline distT="0" distB="0" distL="0" distR="0" wp14:anchorId="52D4AE51" wp14:editId="443035F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3BF81E5"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6BAEE5E1" w14:textId="77777777" w:rsidR="00B12A80" w:rsidRDefault="00E413E0">
                    <w:pPr>
                      <w:spacing w:line="240" w:lineRule="auto"/>
                    </w:pPr>
                    <w:r>
                      <w:rPr>
                        <w:noProof/>
                        <w:lang w:val="en-GB" w:eastAsia="en-GB"/>
                      </w:rPr>
                      <w:drawing>
                        <wp:inline distT="0" distB="0" distL="0" distR="0" wp14:anchorId="52D4AE51" wp14:editId="443035F6">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1A7A3721" wp14:editId="5DA1AD20">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0598EF3" w14:textId="77777777" w:rsidR="00B12A80" w:rsidRDefault="00E413E0">
                          <w:pPr>
                            <w:spacing w:line="240" w:lineRule="auto"/>
                          </w:pPr>
                          <w:r>
                            <w:rPr>
                              <w:noProof/>
                              <w:lang w:val="en-GB" w:eastAsia="en-GB"/>
                            </w:rPr>
                            <w:drawing>
                              <wp:inline distT="0" distB="0" distL="0" distR="0" wp14:anchorId="089304B9" wp14:editId="0B28E55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7A3721"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70598EF3" w14:textId="77777777" w:rsidR="00B12A80" w:rsidRDefault="00E413E0">
                    <w:pPr>
                      <w:spacing w:line="240" w:lineRule="auto"/>
                    </w:pPr>
                    <w:r>
                      <w:rPr>
                        <w:noProof/>
                        <w:lang w:val="en-GB" w:eastAsia="en-GB"/>
                      </w:rPr>
                      <w:drawing>
                        <wp:inline distT="0" distB="0" distL="0" distR="0" wp14:anchorId="089304B9" wp14:editId="0B28E55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E7B910C" wp14:editId="05784CD5">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4EA4368" w14:textId="77777777" w:rsidR="00B12A80" w:rsidRDefault="00E413E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E7B910C"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4EA4368" w14:textId="77777777" w:rsidR="00B12A80" w:rsidRDefault="00E413E0">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3284830" wp14:editId="6B665E35">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42B6F0F" w14:textId="77777777" w:rsidR="00B12A80" w:rsidRDefault="00E413E0">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3284830"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42B6F0F" w14:textId="77777777" w:rsidR="00B12A80" w:rsidRDefault="00E413E0">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5139125C" wp14:editId="15823E0C">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12A80" w14:paraId="69306E89" w14:textId="77777777">
                            <w:trPr>
                              <w:trHeight w:val="200"/>
                            </w:trPr>
                            <w:tc>
                              <w:tcPr>
                                <w:tcW w:w="1140" w:type="dxa"/>
                              </w:tcPr>
                              <w:p w14:paraId="4CC8C71A" w14:textId="77777777" w:rsidR="00B12A80" w:rsidRDefault="00B12A80"/>
                            </w:tc>
                            <w:tc>
                              <w:tcPr>
                                <w:tcW w:w="5400" w:type="dxa"/>
                              </w:tcPr>
                              <w:p w14:paraId="4D8B044A" w14:textId="77777777" w:rsidR="00B12A80" w:rsidRDefault="00B12A80"/>
                            </w:tc>
                          </w:tr>
                          <w:tr w:rsidR="00B12A80" w14:paraId="1357C5C8" w14:textId="77777777">
                            <w:trPr>
                              <w:trHeight w:val="240"/>
                            </w:trPr>
                            <w:tc>
                              <w:tcPr>
                                <w:tcW w:w="1140" w:type="dxa"/>
                              </w:tcPr>
                              <w:p w14:paraId="020D6DF1" w14:textId="77777777" w:rsidR="00B12A80" w:rsidRDefault="00E413E0">
                                <w:r>
                                  <w:t>Datum</w:t>
                                </w:r>
                              </w:p>
                            </w:tc>
                            <w:tc>
                              <w:tcPr>
                                <w:tcW w:w="5400" w:type="dxa"/>
                              </w:tcPr>
                              <w:p w14:paraId="583F66CE" w14:textId="1CCF9760" w:rsidR="00B12A80" w:rsidRDefault="00944390">
                                <w:r>
                                  <w:t>22 mei 2026</w:t>
                                </w:r>
                              </w:p>
                            </w:tc>
                          </w:tr>
                          <w:tr w:rsidR="00B12A80" w14:paraId="3D8F7EFB" w14:textId="77777777">
                            <w:trPr>
                              <w:trHeight w:val="240"/>
                            </w:trPr>
                            <w:tc>
                              <w:tcPr>
                                <w:tcW w:w="1140" w:type="dxa"/>
                              </w:tcPr>
                              <w:p w14:paraId="294B4513" w14:textId="77777777" w:rsidR="00B12A80" w:rsidRDefault="00E413E0">
                                <w:r>
                                  <w:t>Betreft</w:t>
                                </w:r>
                              </w:p>
                            </w:tc>
                            <w:tc>
                              <w:tcPr>
                                <w:tcW w:w="5400" w:type="dxa"/>
                              </w:tcPr>
                              <w:p w14:paraId="47A5C551" w14:textId="77777777" w:rsidR="00B12A80" w:rsidRDefault="00E413E0">
                                <w:r>
                                  <w:t>Motorrijtuigenbelasting kermisexploitanten en appreciatie motie Prickaertz c.s.</w:t>
                                </w:r>
                              </w:p>
                            </w:tc>
                          </w:tr>
                          <w:tr w:rsidR="00B12A80" w14:paraId="025C3991" w14:textId="77777777">
                            <w:trPr>
                              <w:trHeight w:val="200"/>
                            </w:trPr>
                            <w:tc>
                              <w:tcPr>
                                <w:tcW w:w="1140" w:type="dxa"/>
                              </w:tcPr>
                              <w:p w14:paraId="450732C2" w14:textId="77777777" w:rsidR="00B12A80" w:rsidRDefault="00B12A80"/>
                            </w:tc>
                            <w:tc>
                              <w:tcPr>
                                <w:tcW w:w="5400" w:type="dxa"/>
                              </w:tcPr>
                              <w:p w14:paraId="40331292" w14:textId="77777777" w:rsidR="00B12A80" w:rsidRDefault="00B12A80"/>
                            </w:tc>
                          </w:tr>
                        </w:tbl>
                        <w:p w14:paraId="271930F1" w14:textId="77777777" w:rsidR="00997590" w:rsidRDefault="00997590"/>
                      </w:txbxContent>
                    </wps:txbx>
                    <wps:bodyPr vert="horz" wrap="square" lIns="0" tIns="0" rIns="0" bIns="0" anchor="t" anchorCtr="0"/>
                  </wps:wsp>
                </a:graphicData>
              </a:graphic>
            </wp:anchor>
          </w:drawing>
        </mc:Choice>
        <mc:Fallback>
          <w:pict>
            <v:shape w14:anchorId="5139125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12A80" w14:paraId="69306E89" w14:textId="77777777">
                      <w:trPr>
                        <w:trHeight w:val="200"/>
                      </w:trPr>
                      <w:tc>
                        <w:tcPr>
                          <w:tcW w:w="1140" w:type="dxa"/>
                        </w:tcPr>
                        <w:p w14:paraId="4CC8C71A" w14:textId="77777777" w:rsidR="00B12A80" w:rsidRDefault="00B12A80"/>
                      </w:tc>
                      <w:tc>
                        <w:tcPr>
                          <w:tcW w:w="5400" w:type="dxa"/>
                        </w:tcPr>
                        <w:p w14:paraId="4D8B044A" w14:textId="77777777" w:rsidR="00B12A80" w:rsidRDefault="00B12A80"/>
                      </w:tc>
                    </w:tr>
                    <w:tr w:rsidR="00B12A80" w14:paraId="1357C5C8" w14:textId="77777777">
                      <w:trPr>
                        <w:trHeight w:val="240"/>
                      </w:trPr>
                      <w:tc>
                        <w:tcPr>
                          <w:tcW w:w="1140" w:type="dxa"/>
                        </w:tcPr>
                        <w:p w14:paraId="020D6DF1" w14:textId="77777777" w:rsidR="00B12A80" w:rsidRDefault="00E413E0">
                          <w:r>
                            <w:t>Datum</w:t>
                          </w:r>
                        </w:p>
                      </w:tc>
                      <w:tc>
                        <w:tcPr>
                          <w:tcW w:w="5400" w:type="dxa"/>
                        </w:tcPr>
                        <w:p w14:paraId="583F66CE" w14:textId="1CCF9760" w:rsidR="00B12A80" w:rsidRDefault="00944390">
                          <w:r>
                            <w:t>22 mei 2026</w:t>
                          </w:r>
                        </w:p>
                      </w:tc>
                    </w:tr>
                    <w:tr w:rsidR="00B12A80" w14:paraId="3D8F7EFB" w14:textId="77777777">
                      <w:trPr>
                        <w:trHeight w:val="240"/>
                      </w:trPr>
                      <w:tc>
                        <w:tcPr>
                          <w:tcW w:w="1140" w:type="dxa"/>
                        </w:tcPr>
                        <w:p w14:paraId="294B4513" w14:textId="77777777" w:rsidR="00B12A80" w:rsidRDefault="00E413E0">
                          <w:r>
                            <w:t>Betreft</w:t>
                          </w:r>
                        </w:p>
                      </w:tc>
                      <w:tc>
                        <w:tcPr>
                          <w:tcW w:w="5400" w:type="dxa"/>
                        </w:tcPr>
                        <w:p w14:paraId="47A5C551" w14:textId="77777777" w:rsidR="00B12A80" w:rsidRDefault="00E413E0">
                          <w:r>
                            <w:t>Motorrijtuigenbelasting kermisexploitanten en appreciatie motie Prickaertz c.s.</w:t>
                          </w:r>
                        </w:p>
                      </w:tc>
                    </w:tr>
                    <w:tr w:rsidR="00B12A80" w14:paraId="025C3991" w14:textId="77777777">
                      <w:trPr>
                        <w:trHeight w:val="200"/>
                      </w:trPr>
                      <w:tc>
                        <w:tcPr>
                          <w:tcW w:w="1140" w:type="dxa"/>
                        </w:tcPr>
                        <w:p w14:paraId="450732C2" w14:textId="77777777" w:rsidR="00B12A80" w:rsidRDefault="00B12A80"/>
                      </w:tc>
                      <w:tc>
                        <w:tcPr>
                          <w:tcW w:w="5400" w:type="dxa"/>
                        </w:tcPr>
                        <w:p w14:paraId="40331292" w14:textId="77777777" w:rsidR="00B12A80" w:rsidRDefault="00B12A80"/>
                      </w:tc>
                    </w:tr>
                  </w:tbl>
                  <w:p w14:paraId="271930F1" w14:textId="77777777" w:rsidR="00997590" w:rsidRDefault="00997590"/>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093180B" wp14:editId="660E34FC">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73A2461" w14:textId="77777777" w:rsidR="00997590" w:rsidRDefault="00997590"/>
                      </w:txbxContent>
                    </wps:txbx>
                    <wps:bodyPr vert="horz" wrap="square" lIns="0" tIns="0" rIns="0" bIns="0" anchor="t" anchorCtr="0"/>
                  </wps:wsp>
                </a:graphicData>
              </a:graphic>
            </wp:anchor>
          </w:drawing>
        </mc:Choice>
        <mc:Fallback>
          <w:pict>
            <v:shape w14:anchorId="4093180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73A2461" w14:textId="77777777" w:rsidR="00997590" w:rsidRDefault="00997590"/>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2CB0BE"/>
    <w:multiLevelType w:val="multilevel"/>
    <w:tmpl w:val="68D7DEE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80382B0"/>
    <w:multiLevelType w:val="multilevel"/>
    <w:tmpl w:val="CB18C745"/>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1CEE1C3"/>
    <w:multiLevelType w:val="multilevel"/>
    <w:tmpl w:val="49666E8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511632E"/>
    <w:multiLevelType w:val="multilevel"/>
    <w:tmpl w:val="1027066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5354CB4"/>
    <w:multiLevelType w:val="multilevel"/>
    <w:tmpl w:val="49D6E81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77701A4"/>
    <w:multiLevelType w:val="multilevel"/>
    <w:tmpl w:val="DF9E4300"/>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9FB5B18"/>
    <w:multiLevelType w:val="multilevel"/>
    <w:tmpl w:val="4763CD6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9C848071"/>
    <w:multiLevelType w:val="multilevel"/>
    <w:tmpl w:val="7D3BC6C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B91ABB69"/>
    <w:multiLevelType w:val="multilevel"/>
    <w:tmpl w:val="7AFB784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E01C66B"/>
    <w:multiLevelType w:val="multilevel"/>
    <w:tmpl w:val="27E6C91E"/>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C14EDC9"/>
    <w:multiLevelType w:val="multilevel"/>
    <w:tmpl w:val="3B719059"/>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DDE6597"/>
    <w:multiLevelType w:val="multilevel"/>
    <w:tmpl w:val="346FAB0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DB6B352"/>
    <w:multiLevelType w:val="multilevel"/>
    <w:tmpl w:val="4CA2C31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7BE355"/>
    <w:multiLevelType w:val="multilevel"/>
    <w:tmpl w:val="C5B85F1F"/>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67A005"/>
    <w:multiLevelType w:val="multilevel"/>
    <w:tmpl w:val="4C881197"/>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8F58624"/>
    <w:multiLevelType w:val="multilevel"/>
    <w:tmpl w:val="5193944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5AC428"/>
    <w:multiLevelType w:val="multilevel"/>
    <w:tmpl w:val="0C946B9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7" w15:restartNumberingAfterBreak="0">
    <w:nsid w:val="57FB2F74"/>
    <w:multiLevelType w:val="multilevel"/>
    <w:tmpl w:val="42542C9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234A61"/>
    <w:multiLevelType w:val="multilevel"/>
    <w:tmpl w:val="D2DFBE8A"/>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C9B182F"/>
    <w:multiLevelType w:val="multilevel"/>
    <w:tmpl w:val="85EBF103"/>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E12D08"/>
    <w:multiLevelType w:val="multilevel"/>
    <w:tmpl w:val="5037BC6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1591B8"/>
    <w:multiLevelType w:val="multilevel"/>
    <w:tmpl w:val="072866E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6BF845"/>
    <w:multiLevelType w:val="multilevel"/>
    <w:tmpl w:val="F6F3ED0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1"/>
  </w:num>
  <w:num w:numId="3">
    <w:abstractNumId w:val="5"/>
  </w:num>
  <w:num w:numId="4">
    <w:abstractNumId w:val="22"/>
  </w:num>
  <w:num w:numId="5">
    <w:abstractNumId w:val="16"/>
  </w:num>
  <w:num w:numId="6">
    <w:abstractNumId w:val="21"/>
  </w:num>
  <w:num w:numId="7">
    <w:abstractNumId w:val="14"/>
  </w:num>
  <w:num w:numId="8">
    <w:abstractNumId w:val="2"/>
  </w:num>
  <w:num w:numId="9">
    <w:abstractNumId w:val="15"/>
  </w:num>
  <w:num w:numId="10">
    <w:abstractNumId w:val="4"/>
  </w:num>
  <w:num w:numId="11">
    <w:abstractNumId w:val="9"/>
  </w:num>
  <w:num w:numId="12">
    <w:abstractNumId w:val="6"/>
  </w:num>
  <w:num w:numId="13">
    <w:abstractNumId w:val="8"/>
  </w:num>
  <w:num w:numId="14">
    <w:abstractNumId w:val="0"/>
  </w:num>
  <w:num w:numId="15">
    <w:abstractNumId w:val="10"/>
  </w:num>
  <w:num w:numId="16">
    <w:abstractNumId w:val="12"/>
  </w:num>
  <w:num w:numId="17">
    <w:abstractNumId w:val="7"/>
  </w:num>
  <w:num w:numId="18">
    <w:abstractNumId w:val="3"/>
  </w:num>
  <w:num w:numId="19">
    <w:abstractNumId w:val="1"/>
  </w:num>
  <w:num w:numId="20">
    <w:abstractNumId w:val="17"/>
  </w:num>
  <w:num w:numId="21">
    <w:abstractNumId w:val="20"/>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A80"/>
    <w:rsid w:val="000B4A6B"/>
    <w:rsid w:val="002B0E39"/>
    <w:rsid w:val="002D535C"/>
    <w:rsid w:val="003F3631"/>
    <w:rsid w:val="00413B87"/>
    <w:rsid w:val="0045220D"/>
    <w:rsid w:val="00503C40"/>
    <w:rsid w:val="00565924"/>
    <w:rsid w:val="007B1E3A"/>
    <w:rsid w:val="0085347F"/>
    <w:rsid w:val="00944390"/>
    <w:rsid w:val="0098723D"/>
    <w:rsid w:val="00997590"/>
    <w:rsid w:val="00A073CA"/>
    <w:rsid w:val="00A2736E"/>
    <w:rsid w:val="00AC16DE"/>
    <w:rsid w:val="00B12A80"/>
    <w:rsid w:val="00B74DD9"/>
    <w:rsid w:val="00B75AFB"/>
    <w:rsid w:val="00B77B09"/>
    <w:rsid w:val="00B77ED5"/>
    <w:rsid w:val="00B82B62"/>
    <w:rsid w:val="00B839E1"/>
    <w:rsid w:val="00B9579A"/>
    <w:rsid w:val="00BC02C3"/>
    <w:rsid w:val="00C055F5"/>
    <w:rsid w:val="00C53621"/>
    <w:rsid w:val="00CD1C4C"/>
    <w:rsid w:val="00CD3402"/>
    <w:rsid w:val="00D126CE"/>
    <w:rsid w:val="00DF0506"/>
    <w:rsid w:val="00E25E19"/>
    <w:rsid w:val="00E413E0"/>
    <w:rsid w:val="00FF68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A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C53621"/>
    <w:pPr>
      <w:tabs>
        <w:tab w:val="center" w:pos="4536"/>
        <w:tab w:val="right" w:pos="9072"/>
      </w:tabs>
      <w:spacing w:line="240" w:lineRule="auto"/>
    </w:pPr>
  </w:style>
  <w:style w:type="character" w:customStyle="1" w:styleId="HeaderChar">
    <w:name w:val="Header Char"/>
    <w:basedOn w:val="DefaultParagraphFont"/>
    <w:link w:val="Header"/>
    <w:uiPriority w:val="99"/>
    <w:rsid w:val="00C53621"/>
    <w:rPr>
      <w:rFonts w:ascii="Verdana" w:hAnsi="Verdana"/>
      <w:color w:val="000000"/>
      <w:sz w:val="18"/>
      <w:szCs w:val="18"/>
    </w:rPr>
  </w:style>
  <w:style w:type="paragraph" w:styleId="Footer">
    <w:name w:val="footer"/>
    <w:basedOn w:val="Normal"/>
    <w:link w:val="FooterChar"/>
    <w:uiPriority w:val="99"/>
    <w:unhideWhenUsed/>
    <w:rsid w:val="00C53621"/>
    <w:pPr>
      <w:tabs>
        <w:tab w:val="center" w:pos="4536"/>
        <w:tab w:val="right" w:pos="9072"/>
      </w:tabs>
      <w:spacing w:line="240" w:lineRule="auto"/>
    </w:pPr>
  </w:style>
  <w:style w:type="character" w:customStyle="1" w:styleId="FooterChar">
    <w:name w:val="Footer Char"/>
    <w:basedOn w:val="DefaultParagraphFont"/>
    <w:link w:val="Footer"/>
    <w:uiPriority w:val="99"/>
    <w:rsid w:val="00C53621"/>
    <w:rPr>
      <w:rFonts w:ascii="Verdana" w:hAnsi="Verdana"/>
      <w:color w:val="000000"/>
      <w:sz w:val="18"/>
      <w:szCs w:val="18"/>
    </w:rPr>
  </w:style>
  <w:style w:type="paragraph" w:styleId="FootnoteText">
    <w:name w:val="footnote text"/>
    <w:basedOn w:val="Normal"/>
    <w:link w:val="FootnoteTextChar"/>
    <w:uiPriority w:val="99"/>
    <w:semiHidden/>
    <w:unhideWhenUsed/>
    <w:rsid w:val="00C53621"/>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C53621"/>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C53621"/>
    <w:rPr>
      <w:vertAlign w:val="superscript"/>
    </w:rPr>
  </w:style>
  <w:style w:type="character" w:styleId="CommentReference">
    <w:name w:val="annotation reference"/>
    <w:basedOn w:val="DefaultParagraphFont"/>
    <w:uiPriority w:val="99"/>
    <w:semiHidden/>
    <w:unhideWhenUsed/>
    <w:rsid w:val="00503C40"/>
    <w:rPr>
      <w:sz w:val="16"/>
      <w:szCs w:val="16"/>
    </w:rPr>
  </w:style>
  <w:style w:type="paragraph" w:styleId="CommentText">
    <w:name w:val="annotation text"/>
    <w:basedOn w:val="Normal"/>
    <w:link w:val="CommentTextChar"/>
    <w:uiPriority w:val="99"/>
    <w:unhideWhenUsed/>
    <w:rsid w:val="00503C40"/>
    <w:pPr>
      <w:spacing w:line="240" w:lineRule="auto"/>
    </w:pPr>
    <w:rPr>
      <w:sz w:val="20"/>
      <w:szCs w:val="20"/>
    </w:rPr>
  </w:style>
  <w:style w:type="character" w:customStyle="1" w:styleId="CommentTextChar">
    <w:name w:val="Comment Text Char"/>
    <w:basedOn w:val="DefaultParagraphFont"/>
    <w:link w:val="CommentText"/>
    <w:uiPriority w:val="99"/>
    <w:rsid w:val="00503C40"/>
    <w:rPr>
      <w:rFonts w:ascii="Verdana" w:hAnsi="Verdan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428359">
      <w:bodyDiv w:val="1"/>
      <w:marLeft w:val="0"/>
      <w:marRight w:val="0"/>
      <w:marTop w:val="0"/>
      <w:marBottom w:val="0"/>
      <w:divBdr>
        <w:top w:val="none" w:sz="0" w:space="0" w:color="auto"/>
        <w:left w:val="none" w:sz="0" w:space="0" w:color="auto"/>
        <w:bottom w:val="none" w:sz="0" w:space="0" w:color="auto"/>
        <w:right w:val="none" w:sz="0" w:space="0" w:color="auto"/>
      </w:divBdr>
    </w:div>
    <w:div w:id="1389760652">
      <w:bodyDiv w:val="1"/>
      <w:marLeft w:val="0"/>
      <w:marRight w:val="0"/>
      <w:marTop w:val="0"/>
      <w:marBottom w:val="0"/>
      <w:divBdr>
        <w:top w:val="none" w:sz="0" w:space="0" w:color="auto"/>
        <w:left w:val="none" w:sz="0" w:space="0" w:color="auto"/>
        <w:bottom w:val="none" w:sz="0" w:space="0" w:color="auto"/>
        <w:right w:val="none" w:sz="0" w:space="0" w:color="auto"/>
      </w:divBdr>
    </w:div>
    <w:div w:id="1719428939">
      <w:bodyDiv w:val="1"/>
      <w:marLeft w:val="0"/>
      <w:marRight w:val="0"/>
      <w:marTop w:val="0"/>
      <w:marBottom w:val="0"/>
      <w:divBdr>
        <w:top w:val="none" w:sz="0" w:space="0" w:color="auto"/>
        <w:left w:val="none" w:sz="0" w:space="0" w:color="auto"/>
        <w:bottom w:val="none" w:sz="0" w:space="0" w:color="auto"/>
        <w:right w:val="none" w:sz="0" w:space="0" w:color="auto"/>
      </w:divBdr>
    </w:div>
    <w:div w:id="1755127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667</ap:Words>
  <ap:Characters>3802</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Brief aan Parlement - Motorrijtuigenbelasting kermisexploitanten en appreciatie motie Prickaertz c.s.</vt:lpstr>
    </vt:vector>
  </ap:TitlesOfParts>
  <ap:LinksUpToDate>false</ap:LinksUpToDate>
  <ap:CharactersWithSpaces>4461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2026-05-22T13:29:00.0000000Z</dcterms:created>
  <dcterms:modified xsi:type="dcterms:W3CDTF">2026-05-22T13:29:00.0000000Z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Motorrijtuigenbelasting kermisexploitanten en appreciatie motie Prickaertz c.s.</vt:lpwstr>
  </property>
  <property fmtid="{D5CDD505-2E9C-101B-9397-08002B2CF9AE}" pid="5" name="Publicatiedatum">
    <vt:lpwstr/>
  </property>
  <property fmtid="{D5CDD505-2E9C-101B-9397-08002B2CF9AE}" pid="6" name="Verantwoordelijke organisatie">
    <vt:lpwstr>Programmadirectie Vrachtwagenheffing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J. van der Gulik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