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AB" w:rsidRDefault="00EB19AB" w14:paraId="5FD40300" w14:textId="77777777">
      <w:bookmarkStart w:name="_GoBack" w:id="0"/>
      <w:bookmarkEnd w:id="0"/>
    </w:p>
    <w:p w:rsidRPr="00A52C94" w:rsidR="00560528" w:rsidRDefault="00560528" w14:paraId="7447B1D2" w14:textId="5C0FA905">
      <w:r w:rsidRPr="00A52C94">
        <w:t>Geachte voorzitter,</w:t>
      </w:r>
    </w:p>
    <w:p w:rsidRPr="00A52C94" w:rsidR="00131832" w:rsidRDefault="00131832" w14:paraId="12AA86A4" w14:textId="7D7DC7F6"/>
    <w:p w:rsidRPr="00A52C94" w:rsidR="00131832" w:rsidRDefault="00560528" w14:paraId="32FC0E3B" w14:textId="06DB1548">
      <w:pPr>
        <w:pStyle w:val="WitregelW1bodytekst"/>
      </w:pPr>
      <w:r w:rsidRPr="00A52C94">
        <w:t xml:space="preserve">Hierbij ontvangt u de beantwoording op de feitelijke vragen die gesteld zijn over de </w:t>
      </w:r>
      <w:r w:rsidRPr="00A52C94" w:rsidR="00CB570D">
        <w:t>Veertien</w:t>
      </w:r>
      <w:r w:rsidRPr="00A52C94">
        <w:t>de Voortgangsrapportage</w:t>
      </w:r>
      <w:r w:rsidRPr="00A52C94" w:rsidR="00CB570D">
        <w:rPr>
          <w:rStyle w:val="FootnoteReference"/>
        </w:rPr>
        <w:footnoteReference w:id="1"/>
      </w:r>
      <w:r w:rsidRPr="00A52C94">
        <w:t xml:space="preserve"> Programma Hoogfrequent Spoorvervoer (PHS) van de tweede helft van 202</w:t>
      </w:r>
      <w:r w:rsidRPr="00A52C94" w:rsidR="00CB570D">
        <w:t>5.</w:t>
      </w:r>
    </w:p>
    <w:p w:rsidRPr="00A52C94" w:rsidR="009E70C8" w:rsidP="009E70C8" w:rsidRDefault="009E70C8" w14:paraId="513E9956" w14:textId="77777777"/>
    <w:p w:rsidRPr="00A52C94" w:rsidR="00131832" w:rsidRDefault="00B77E1D" w14:paraId="0ABAC04F" w14:textId="77777777">
      <w:pPr>
        <w:pStyle w:val="Slotzin"/>
      </w:pPr>
      <w:r w:rsidRPr="00A52C94">
        <w:t>Hoogachtend,</w:t>
      </w:r>
    </w:p>
    <w:p w:rsidRPr="00A52C94" w:rsidR="00131832" w:rsidRDefault="00B77E1D" w14:paraId="39704621" w14:textId="4E0F656A">
      <w:pPr>
        <w:pStyle w:val="OndertekeningArea1"/>
      </w:pPr>
      <w:r w:rsidRPr="00A52C94">
        <w:t>DE STAATSSECRETARIS VAN INFRASTRUCTUUR EN WATERSTAAT,</w:t>
      </w:r>
    </w:p>
    <w:p w:rsidRPr="00A52C94" w:rsidR="00131832" w:rsidRDefault="00131832" w14:paraId="4B7AAD1C" w14:textId="77777777"/>
    <w:p w:rsidR="00131832" w:rsidRDefault="00131832" w14:paraId="3C4FEB88" w14:textId="77777777"/>
    <w:p w:rsidRPr="00A52C94" w:rsidR="007423EA" w:rsidRDefault="007423EA" w14:paraId="398FFE30" w14:textId="77777777"/>
    <w:p w:rsidRPr="00A52C94" w:rsidR="00131832" w:rsidRDefault="00131832" w14:paraId="610B8A82" w14:textId="77777777"/>
    <w:p w:rsidRPr="00A52C94" w:rsidR="00560528" w:rsidRDefault="009E70C8" w14:paraId="09A955CF" w14:textId="707E1FAC">
      <w:pPr>
        <w:spacing w:line="240" w:lineRule="auto"/>
      </w:pPr>
      <w:r w:rsidRPr="00A52C94">
        <w:t>Annet Bertram</w:t>
      </w:r>
      <w:r w:rsidRPr="00A52C94" w:rsidR="00560528">
        <w:br w:type="page"/>
      </w:r>
    </w:p>
    <w:p w:rsidRPr="00A52C94" w:rsidR="00CB570D" w:rsidP="00CB570D" w:rsidRDefault="00CB570D" w14:paraId="1C963FC1" w14:textId="19A63AC8">
      <w:pPr>
        <w:rPr>
          <w:b/>
          <w:bCs/>
        </w:rPr>
      </w:pPr>
      <w:r w:rsidRPr="00A52C94">
        <w:rPr>
          <w:b/>
          <w:bCs/>
        </w:rPr>
        <w:lastRenderedPageBreak/>
        <w:t>Vraag</w:t>
      </w:r>
      <w:r w:rsidRPr="00A52C94" w:rsidR="00D1247A">
        <w:rPr>
          <w:b/>
          <w:bCs/>
        </w:rPr>
        <w:t xml:space="preserve"> 1</w:t>
      </w:r>
    </w:p>
    <w:p w:rsidRPr="00A52C94" w:rsidR="00CB570D" w:rsidP="00CB570D" w:rsidRDefault="00CB570D" w14:paraId="3BFBA544" w14:textId="4260F7CC">
      <w:r w:rsidRPr="00A52C94">
        <w:t xml:space="preserve">Kan er per corridor een </w:t>
      </w:r>
      <w:r w:rsidRPr="00A52C94" w:rsidR="00987A41">
        <w:t>Excel lijst</w:t>
      </w:r>
      <w:r w:rsidRPr="00A52C94">
        <w:t xml:space="preserve"> worden gedeeld met alle bekende afhankelijkheden, risico’s en mitigerende maatregelen?</w:t>
      </w:r>
    </w:p>
    <w:p w:rsidRPr="00A52C94" w:rsidR="00CB570D" w:rsidP="00CB570D" w:rsidRDefault="00CB570D" w14:paraId="3FFFF76C" w14:textId="77777777"/>
    <w:p w:rsidRPr="00A52C94" w:rsidR="00D1247A" w:rsidP="00CB570D" w:rsidRDefault="00D1247A" w14:paraId="6A2DCCE8" w14:textId="50DD7BB3">
      <w:pPr>
        <w:rPr>
          <w:b/>
          <w:bCs/>
        </w:rPr>
      </w:pPr>
      <w:r w:rsidRPr="00A52C94">
        <w:rPr>
          <w:b/>
          <w:bCs/>
        </w:rPr>
        <w:t>Antwoord 1</w:t>
      </w:r>
    </w:p>
    <w:p w:rsidRPr="00A52C94" w:rsidR="00963F88" w:rsidP="00CB570D" w:rsidRDefault="00B86616" w14:paraId="3298E85C" w14:textId="1F778322">
      <w:r w:rsidRPr="00A52C94">
        <w:t>D</w:t>
      </w:r>
      <w:r w:rsidRPr="00A52C94" w:rsidR="00963F88">
        <w:t xml:space="preserve">e halfjaarlijkse voortgangsrapportage </w:t>
      </w:r>
      <w:r w:rsidRPr="00A52C94">
        <w:t>beschrijft</w:t>
      </w:r>
      <w:r w:rsidRPr="00A52C94" w:rsidR="00963F88">
        <w:t xml:space="preserve"> per corridor kwalitatief alle afhankelijkheden, risico’s en mitigerende maatregelen</w:t>
      </w:r>
      <w:r w:rsidRPr="00A52C94">
        <w:t xml:space="preserve"> (zie in VGR 14 per corridor de passage ‘Raakvlakken en risico's’</w:t>
      </w:r>
      <w:r w:rsidRPr="00A52C94" w:rsidR="0005214F">
        <w:rPr>
          <w:rStyle w:val="FootnoteReference"/>
        </w:rPr>
        <w:footnoteReference w:id="2"/>
      </w:r>
      <w:r w:rsidRPr="00A52C94">
        <w:t>)</w:t>
      </w:r>
      <w:r w:rsidRPr="00A52C94" w:rsidR="00963F88">
        <w:t>.</w:t>
      </w:r>
      <w:r w:rsidRPr="00A52C94" w:rsidR="00EF3A58">
        <w:t xml:space="preserve"> </w:t>
      </w:r>
      <w:r w:rsidRPr="00A52C94">
        <w:t>Van deze beschrijving is</w:t>
      </w:r>
      <w:r w:rsidRPr="00A52C94" w:rsidR="00963F88">
        <w:t xml:space="preserve"> geen </w:t>
      </w:r>
      <w:r w:rsidRPr="00A52C94">
        <w:t>Excel-</w:t>
      </w:r>
      <w:r w:rsidRPr="00A52C94" w:rsidR="00963F88">
        <w:t xml:space="preserve">document beschikbaar. </w:t>
      </w:r>
      <w:r w:rsidRPr="00A52C94" w:rsidR="00EF3A58">
        <w:t xml:space="preserve">De onderwerpen worden in de context van de corridor gerapporteerd en geduid in de voortgangsrapportage. </w:t>
      </w:r>
      <w:r w:rsidRPr="00A52C94" w:rsidR="00963F88">
        <w:t>Wel zijn in de voortgangsrapportage</w:t>
      </w:r>
      <w:r w:rsidRPr="00A52C94">
        <w:t>s</w:t>
      </w:r>
      <w:r w:rsidRPr="00A52C94" w:rsidR="00963F88">
        <w:t xml:space="preserve"> de tien grootste risico’s op programmaniveau in tabelvorm gerapporteerd</w:t>
      </w:r>
      <w:r w:rsidRPr="00A52C94">
        <w:t xml:space="preserve"> (zie in VGR 14 paragraaf 2.4 en tabel 2.7</w:t>
      </w:r>
      <w:r w:rsidRPr="00A52C94" w:rsidR="0005214F">
        <w:rPr>
          <w:rStyle w:val="FootnoteReference"/>
        </w:rPr>
        <w:footnoteReference w:id="3"/>
      </w:r>
      <w:r w:rsidRPr="00A52C94">
        <w:t>)</w:t>
      </w:r>
      <w:r w:rsidRPr="00A52C94" w:rsidR="00963F88">
        <w:t xml:space="preserve">. </w:t>
      </w:r>
    </w:p>
    <w:p w:rsidRPr="00A52C94" w:rsidR="00CB570D" w:rsidP="00CB570D" w:rsidRDefault="00CB570D" w14:paraId="34DD822A" w14:textId="77777777"/>
    <w:p w:rsidRPr="00A52C94" w:rsidR="00CB570D" w:rsidP="00CB570D" w:rsidRDefault="00CB570D" w14:paraId="127B97DF" w14:textId="3D2E1782">
      <w:pPr>
        <w:rPr>
          <w:b/>
          <w:bCs/>
        </w:rPr>
      </w:pPr>
      <w:r w:rsidRPr="00A52C94">
        <w:rPr>
          <w:b/>
          <w:bCs/>
        </w:rPr>
        <w:t>Vraag</w:t>
      </w:r>
      <w:r w:rsidRPr="00A52C94" w:rsidR="00D1247A">
        <w:rPr>
          <w:b/>
          <w:bCs/>
        </w:rPr>
        <w:t xml:space="preserve"> 2</w:t>
      </w:r>
    </w:p>
    <w:p w:rsidRPr="00A52C94" w:rsidR="00CB570D" w:rsidP="00CB570D" w:rsidRDefault="00CB570D" w14:paraId="30D752E3" w14:textId="5CBE7AD8">
      <w:r w:rsidRPr="00A52C94">
        <w:t>Waarom zit er een gat van minimaal 5 jaar tussen het opleveren van de infrastructuur en het daadwerkelijk rijden van de treinen, zoals te lezen valt in de tabel op pagina 4, waar staat dat de corridor Alkmaar-Amsterdam volgens ProRail in het tweede kwartaal van 2032 gereed is voor indienststelling, terwijl de tabel op pagina 5 aangeeft dat NS de volledige frequentieverhoging pas na 2037 realiseert?</w:t>
      </w:r>
    </w:p>
    <w:p w:rsidRPr="00A52C94" w:rsidR="00CB570D" w:rsidP="00CB570D" w:rsidRDefault="00CB570D" w14:paraId="4F9388D5" w14:textId="77777777">
      <w:pPr>
        <w:rPr>
          <w:b/>
          <w:bCs/>
        </w:rPr>
      </w:pPr>
    </w:p>
    <w:p w:rsidRPr="00A52C94" w:rsidR="00D1247A" w:rsidP="00CB570D" w:rsidRDefault="00D1247A" w14:paraId="68091A89" w14:textId="2D7289A5">
      <w:pPr>
        <w:rPr>
          <w:b/>
          <w:bCs/>
        </w:rPr>
      </w:pPr>
      <w:r w:rsidRPr="00A52C94">
        <w:rPr>
          <w:b/>
          <w:bCs/>
        </w:rPr>
        <w:t>Antwoord 2</w:t>
      </w:r>
    </w:p>
    <w:p w:rsidRPr="00A52C94" w:rsidR="00134FC3" w:rsidP="00CB570D" w:rsidRDefault="00134FC3" w14:paraId="064B7C47" w14:textId="67DF72FC">
      <w:r w:rsidRPr="00A52C94">
        <w:t xml:space="preserve">Dit is het gevolg van de afhankelijkheid van </w:t>
      </w:r>
      <w:r w:rsidR="00D67B92">
        <w:t xml:space="preserve">het </w:t>
      </w:r>
      <w:r w:rsidRPr="00A52C94">
        <w:t>project Zuidasdok</w:t>
      </w:r>
      <w:r w:rsidRPr="00A52C94" w:rsidR="00EA6695">
        <w:t xml:space="preserve"> en realisatie van het derde perron op Amsterdam Zuid</w:t>
      </w:r>
      <w:r w:rsidRPr="00A52C94">
        <w:t xml:space="preserve">. Om een volledige PHS-dienstregeling op de corridor Alkmaar-Amsterdam te kunnen rijden, is voldoende ruimte nodig op Amsterdam Centraal. Deze ruimte op Amsterdam Centraal ontstaat pas na verplaatsing van de internationale treinen van Amsterdam Centraal naar Amsterdam Zuid. Er </w:t>
      </w:r>
      <w:r w:rsidRPr="00A52C94" w:rsidR="00D069EF">
        <w:t xml:space="preserve">wordt onderzocht </w:t>
      </w:r>
      <w:r w:rsidRPr="00A52C94" w:rsidR="007B37A1">
        <w:t xml:space="preserve">of </w:t>
      </w:r>
      <w:r w:rsidRPr="00A52C94" w:rsidR="005D160D">
        <w:t>met</w:t>
      </w:r>
      <w:r w:rsidRPr="00A52C94">
        <w:t xml:space="preserve"> een tussentijdse stap al een verhoging van het aantal </w:t>
      </w:r>
      <w:r w:rsidR="00A266A4">
        <w:t>i</w:t>
      </w:r>
      <w:r w:rsidRPr="00A52C94">
        <w:t>ntercity’s mogelijk te maken</w:t>
      </w:r>
      <w:r w:rsidRPr="00A52C94" w:rsidR="007B37A1">
        <w:t xml:space="preserve"> is</w:t>
      </w:r>
      <w:r w:rsidRPr="00A52C94" w:rsidR="001C63C6">
        <w:t>, als</w:t>
      </w:r>
      <w:r w:rsidRPr="00A52C94">
        <w:t xml:space="preserve"> alle overige </w:t>
      </w:r>
      <w:r w:rsidRPr="00A52C94" w:rsidR="004E412C">
        <w:t>PHS-</w:t>
      </w:r>
      <w:r w:rsidRPr="00A52C94">
        <w:t>infrastructuur op de corridor gereed is.</w:t>
      </w:r>
    </w:p>
    <w:p w:rsidRPr="00A52C94" w:rsidR="00CB570D" w:rsidP="00CB570D" w:rsidRDefault="00CB570D" w14:paraId="36A2DFF6" w14:textId="77777777"/>
    <w:p w:rsidRPr="00A52C94" w:rsidR="00D1247A" w:rsidP="00D1247A" w:rsidRDefault="00D1247A" w14:paraId="02AA0EE0" w14:textId="7A583C33">
      <w:pPr>
        <w:rPr>
          <w:b/>
          <w:bCs/>
        </w:rPr>
      </w:pPr>
      <w:r w:rsidRPr="00A52C94">
        <w:rPr>
          <w:b/>
          <w:bCs/>
        </w:rPr>
        <w:t>Vraag 3</w:t>
      </w:r>
    </w:p>
    <w:p w:rsidRPr="00A52C94" w:rsidR="00CB570D" w:rsidP="00CB570D" w:rsidRDefault="00CB570D" w14:paraId="2176C167" w14:textId="77777777">
      <w:r w:rsidRPr="00A52C94">
        <w:t>Wat is de kritieke deadline voor het Zuidasdok om de planning na 2037 niet verder in gevaar te brengen, gelet op het feit dat de frequentieverhoging Alkmaar-Amsterdam afhankelijk is van de voltooiing van het Zuidasdok?</w:t>
      </w:r>
    </w:p>
    <w:p w:rsidRPr="00A52C94" w:rsidR="00D1247A" w:rsidP="00D1247A" w:rsidRDefault="00D1247A" w14:paraId="1504B962" w14:textId="77777777">
      <w:pPr>
        <w:rPr>
          <w:b/>
          <w:bCs/>
        </w:rPr>
      </w:pPr>
    </w:p>
    <w:p w:rsidRPr="00A52C94" w:rsidR="00CB570D" w:rsidP="00D1247A" w:rsidRDefault="00D1247A" w14:paraId="63E653F9" w14:textId="7C60343F">
      <w:r w:rsidRPr="00A52C94">
        <w:rPr>
          <w:b/>
          <w:bCs/>
        </w:rPr>
        <w:t>Antwoord 3</w:t>
      </w:r>
    </w:p>
    <w:p w:rsidRPr="00A52C94" w:rsidR="005D09C2" w:rsidP="00CB570D" w:rsidRDefault="00402489" w14:paraId="74276E9B" w14:textId="702D700B">
      <w:r w:rsidRPr="00A52C94">
        <w:t xml:space="preserve">De voortgang van Zuidasdok ligt al op het kritieke pad van </w:t>
      </w:r>
      <w:r w:rsidRPr="00A52C94" w:rsidR="001C63C6">
        <w:t xml:space="preserve">de </w:t>
      </w:r>
      <w:r w:rsidRPr="00A52C94">
        <w:t xml:space="preserve">PHS-productstap op de corridor Alkmaar-Amsterdam. Dit betekent dat elke vertraging in het spoorse deel van Zuidasdok automatisch zorgt voor vertraging van de </w:t>
      </w:r>
      <w:r w:rsidRPr="00A52C94" w:rsidR="001C63C6">
        <w:t>geplande extra treinen</w:t>
      </w:r>
      <w:r w:rsidRPr="00A52C94">
        <w:t xml:space="preserve">. </w:t>
      </w:r>
      <w:r w:rsidRPr="00A52C94" w:rsidR="005D160D">
        <w:t>De</w:t>
      </w:r>
      <w:r w:rsidRPr="00A52C94" w:rsidR="00C963BC">
        <w:t xml:space="preserve"> halfjaarlijkse voortgangsrapportages van Zuidasdok</w:t>
      </w:r>
      <w:r w:rsidRPr="00A52C94" w:rsidR="00C963BC">
        <w:rPr>
          <w:rStyle w:val="FootnoteReference"/>
        </w:rPr>
        <w:footnoteReference w:id="4"/>
      </w:r>
      <w:r w:rsidRPr="00A52C94" w:rsidR="00C963BC">
        <w:t xml:space="preserve"> </w:t>
      </w:r>
      <w:r w:rsidRPr="00A52C94" w:rsidR="005D160D">
        <w:t>rapporteren over</w:t>
      </w:r>
      <w:r w:rsidRPr="00A52C94" w:rsidR="00BF56D0">
        <w:t xml:space="preserve"> </w:t>
      </w:r>
      <w:r w:rsidRPr="00A52C94" w:rsidR="00C963BC">
        <w:t xml:space="preserve">de voortgang en de planning van dit project. De </w:t>
      </w:r>
      <w:r w:rsidRPr="00A52C94" w:rsidR="00621282">
        <w:t xml:space="preserve">realisatie </w:t>
      </w:r>
      <w:r w:rsidRPr="00A52C94" w:rsidR="005D160D">
        <w:t>van</w:t>
      </w:r>
      <w:r w:rsidR="00F55873">
        <w:t xml:space="preserve"> de Zuidelijke tunnel A10 van</w:t>
      </w:r>
      <w:r w:rsidRPr="00A52C94" w:rsidR="005D160D">
        <w:t xml:space="preserve"> </w:t>
      </w:r>
      <w:r w:rsidR="00F55873">
        <w:t xml:space="preserve">project </w:t>
      </w:r>
      <w:r w:rsidRPr="00A52C94" w:rsidR="00F22552">
        <w:t>Zuidasdok</w:t>
      </w:r>
      <w:r w:rsidR="00F55873">
        <w:t>, met daaropvolgend</w:t>
      </w:r>
      <w:r w:rsidRPr="00A52C94" w:rsidR="00F22552">
        <w:t xml:space="preserve"> het derde perron Amsterdam Zuid zijn samen</w:t>
      </w:r>
      <w:r w:rsidRPr="00A52C94">
        <w:t xml:space="preserve"> met</w:t>
      </w:r>
      <w:r w:rsidRPr="00A52C94" w:rsidR="00F22552">
        <w:t xml:space="preserve"> </w:t>
      </w:r>
      <w:r w:rsidRPr="00A52C94" w:rsidR="007A7CE6">
        <w:t xml:space="preserve">de </w:t>
      </w:r>
      <w:r w:rsidRPr="00A52C94" w:rsidR="00C963BC">
        <w:t xml:space="preserve">laatste </w:t>
      </w:r>
      <w:r w:rsidRPr="00A52C94">
        <w:t>bouwfase</w:t>
      </w:r>
      <w:r w:rsidRPr="00A52C94" w:rsidR="00C963BC">
        <w:t xml:space="preserve"> </w:t>
      </w:r>
      <w:r w:rsidRPr="00A52C94">
        <w:t xml:space="preserve">op </w:t>
      </w:r>
      <w:r w:rsidRPr="00A52C94" w:rsidR="00C963BC">
        <w:t>Amsterdam Centraal noodzakelijk voor het rijden van de volledige PHS</w:t>
      </w:r>
      <w:r w:rsidRPr="00A52C94" w:rsidR="00621282">
        <w:t>-</w:t>
      </w:r>
      <w:r w:rsidRPr="00A52C94" w:rsidR="00C963BC">
        <w:t xml:space="preserve">treinfrequenties op de corridor Alkmaar-Amsterdam. </w:t>
      </w:r>
      <w:r w:rsidRPr="00A52C94">
        <w:t>Zie ook het antwoord op vraag 2.</w:t>
      </w:r>
    </w:p>
    <w:p w:rsidRPr="00A52C94" w:rsidR="00BB367F" w:rsidP="00CB570D" w:rsidRDefault="00BB367F" w14:paraId="6B57F163" w14:textId="77777777"/>
    <w:p w:rsidRPr="00A52C94" w:rsidR="00D1247A" w:rsidP="00D1247A" w:rsidRDefault="00D1247A" w14:paraId="51094F50" w14:textId="79122D92">
      <w:pPr>
        <w:rPr>
          <w:b/>
          <w:bCs/>
        </w:rPr>
      </w:pPr>
      <w:r w:rsidRPr="00A52C94">
        <w:rPr>
          <w:b/>
          <w:bCs/>
        </w:rPr>
        <w:t>Vraag 4</w:t>
      </w:r>
    </w:p>
    <w:p w:rsidRPr="00A52C94" w:rsidR="00D1247A" w:rsidP="00D1247A" w:rsidRDefault="00CB570D" w14:paraId="0B1890C2" w14:textId="3A130EC8">
      <w:pPr>
        <w:rPr>
          <w:b/>
          <w:bCs/>
        </w:rPr>
      </w:pPr>
      <w:r w:rsidRPr="00A52C94">
        <w:t>Kunt u een voorlopige schatting geven van de omvang van de extra tegenvaller, gezien de waarschuwing dat de korting op de prijsbijstelling 2026 het tekort verder zal doen oplopen, bovenop de huidige € 182 miljoen?</w:t>
      </w:r>
    </w:p>
    <w:p w:rsidRPr="00A52C94" w:rsidR="00CB570D" w:rsidP="00D1247A" w:rsidRDefault="00D1247A" w14:paraId="08EB7F02" w14:textId="3DC54950">
      <w:r w:rsidRPr="00A52C94">
        <w:rPr>
          <w:b/>
          <w:bCs/>
        </w:rPr>
        <w:t>Antwoord 4</w:t>
      </w:r>
    </w:p>
    <w:p w:rsidRPr="00A52C94" w:rsidR="009A3B75" w:rsidP="00CB570D" w:rsidRDefault="000875A9" w14:paraId="02BE766C" w14:textId="601E58C6">
      <w:r w:rsidRPr="00A52C94">
        <w:t>Op dit moment is het nog niet mogelijk om een schatting te geven van</w:t>
      </w:r>
      <w:r w:rsidRPr="00A52C94" w:rsidR="008E3057">
        <w:t xml:space="preserve"> de tegenvaller die </w:t>
      </w:r>
      <w:r w:rsidRPr="00A52C94" w:rsidR="00F1045E">
        <w:t xml:space="preserve">voor PHS </w:t>
      </w:r>
      <w:r w:rsidRPr="00A52C94" w:rsidR="008E3057">
        <w:t>ontstaat als gevolg van de korting op de prijsbijstelling in 2026.</w:t>
      </w:r>
      <w:r w:rsidRPr="00A52C94" w:rsidR="00F1045E">
        <w:t xml:space="preserve"> </w:t>
      </w:r>
      <w:r w:rsidRPr="00A52C94" w:rsidR="007E2E04">
        <w:t>De verwerking van de prijsbijstelling 2026 op de diverse begrotingsartikelen wordt bekend bij de Ontwerpbegroting 202</w:t>
      </w:r>
      <w:r w:rsidRPr="00A52C94" w:rsidR="00A22A09">
        <w:t>7</w:t>
      </w:r>
      <w:r w:rsidRPr="00A52C94" w:rsidR="007E2E04">
        <w:t>. Het effect op het potenti</w:t>
      </w:r>
      <w:r w:rsidRPr="00A52C94" w:rsidR="00A22A09">
        <w:t>eel</w:t>
      </w:r>
      <w:r w:rsidRPr="00A52C94" w:rsidR="007E2E04">
        <w:t xml:space="preserve"> tekort van het programma zal </w:t>
      </w:r>
      <w:r w:rsidRPr="00A52C94" w:rsidR="00A22A09">
        <w:t>worden gerapporteerd in de voortgangsrapportage bij de betreffende verslagperiode.</w:t>
      </w:r>
      <w:r w:rsidRPr="00A52C94" w:rsidR="007E2E04">
        <w:t xml:space="preserve"> </w:t>
      </w:r>
    </w:p>
    <w:p w:rsidRPr="00A52C94" w:rsidR="00CB570D" w:rsidP="00CB570D" w:rsidRDefault="00CB570D" w14:paraId="5D2C8EE7" w14:textId="77777777"/>
    <w:p w:rsidRPr="00A52C94" w:rsidR="00D1247A" w:rsidP="00D1247A" w:rsidRDefault="00D1247A" w14:paraId="6D3482C9" w14:textId="32B7420F">
      <w:pPr>
        <w:rPr>
          <w:b/>
          <w:bCs/>
        </w:rPr>
      </w:pPr>
      <w:r w:rsidRPr="00A52C94">
        <w:rPr>
          <w:b/>
          <w:bCs/>
        </w:rPr>
        <w:t>Vraag 5</w:t>
      </w:r>
    </w:p>
    <w:p w:rsidRPr="00A52C94" w:rsidR="00CB570D" w:rsidP="00CB570D" w:rsidRDefault="00CB570D" w14:paraId="11730C90" w14:textId="77777777">
      <w:r w:rsidRPr="00A52C94">
        <w:t>Staat de meevaller van € 22 miljoen nog vrij op de balans van het programma?</w:t>
      </w:r>
    </w:p>
    <w:p w:rsidRPr="00A52C94" w:rsidR="00D1247A" w:rsidP="00D1247A" w:rsidRDefault="00D1247A" w14:paraId="74A549C7" w14:textId="77777777">
      <w:pPr>
        <w:rPr>
          <w:b/>
          <w:bCs/>
        </w:rPr>
      </w:pPr>
    </w:p>
    <w:p w:rsidRPr="00A52C94" w:rsidR="00CB570D" w:rsidP="00D1247A" w:rsidRDefault="00D1247A" w14:paraId="05B59F39" w14:textId="42318E2A">
      <w:r w:rsidRPr="00A52C94">
        <w:rPr>
          <w:b/>
          <w:bCs/>
        </w:rPr>
        <w:t>Antwoord 5</w:t>
      </w:r>
    </w:p>
    <w:p w:rsidRPr="00A52C94" w:rsidR="00C37F41" w:rsidP="00C37F41" w:rsidRDefault="00C37F41" w14:paraId="71DA7662" w14:textId="480865CB">
      <w:r w:rsidRPr="00A52C94">
        <w:t xml:space="preserve">Nee, de meevaller van € 22 miljoen als gevolg van het succesvol afronden van PHS-corridor Den Haag-Rotterdam is onderdeel van de </w:t>
      </w:r>
      <w:r w:rsidRPr="00A52C94" w:rsidR="00A22A09">
        <w:t xml:space="preserve">mutatie van </w:t>
      </w:r>
      <w:r w:rsidRPr="00A52C94">
        <w:t>het potentieel tekort van het programma</w:t>
      </w:r>
      <w:r w:rsidRPr="00A52C94" w:rsidR="00A22A09">
        <w:t xml:space="preserve"> en is daarmee meegenomen in </w:t>
      </w:r>
      <w:r w:rsidRPr="00A52C94">
        <w:t>de financiële ontwikkelingen in de verslagperiode</w:t>
      </w:r>
      <w:r w:rsidR="004C3254">
        <w:t xml:space="preserve"> over de tweede helft van 2025</w:t>
      </w:r>
      <w:r w:rsidRPr="00A52C94">
        <w:t>.</w:t>
      </w:r>
    </w:p>
    <w:p w:rsidRPr="00A52C94" w:rsidR="00CB570D" w:rsidP="00CB570D" w:rsidRDefault="00CB570D" w14:paraId="08FE222E" w14:textId="77777777"/>
    <w:p w:rsidRPr="00A52C94" w:rsidR="00D1247A" w:rsidP="00D1247A" w:rsidRDefault="00D1247A" w14:paraId="128A37E2" w14:textId="09BE65DC">
      <w:pPr>
        <w:rPr>
          <w:b/>
          <w:bCs/>
        </w:rPr>
      </w:pPr>
      <w:r w:rsidRPr="00A52C94">
        <w:rPr>
          <w:b/>
          <w:bCs/>
        </w:rPr>
        <w:t>Vraag 6</w:t>
      </w:r>
    </w:p>
    <w:p w:rsidRPr="00A52C94" w:rsidR="00CB570D" w:rsidP="00CB570D" w:rsidRDefault="00CB570D" w14:paraId="1871FB1B" w14:textId="77777777">
      <w:r w:rsidRPr="00A52C94">
        <w:t>Hoe denkt u het gat van € 49 miljoen (het verschil tussen de risicoreservering in het Mobiliteitsfonds ad € 133 miljoen, terwijl het potentiële tekort inclusief risico's nu op € 182 miljoen wordt geraamd), te dichten als de risico's zich daadwerkelijk voordoen?</w:t>
      </w:r>
    </w:p>
    <w:p w:rsidRPr="00A52C94" w:rsidR="00D1247A" w:rsidP="00D1247A" w:rsidRDefault="00D1247A" w14:paraId="64D69F4D" w14:textId="77777777">
      <w:pPr>
        <w:rPr>
          <w:b/>
          <w:bCs/>
        </w:rPr>
      </w:pPr>
    </w:p>
    <w:p w:rsidRPr="00A52C94" w:rsidR="00CB570D" w:rsidP="00D1247A" w:rsidRDefault="00D1247A" w14:paraId="67BAFDB8" w14:textId="4B3E48DD">
      <w:r w:rsidRPr="00A52C94">
        <w:rPr>
          <w:b/>
          <w:bCs/>
        </w:rPr>
        <w:t>Antwoord 6</w:t>
      </w:r>
    </w:p>
    <w:p w:rsidRPr="00A52C94" w:rsidR="00A3250F" w:rsidP="009B611B" w:rsidRDefault="002446C0" w14:paraId="566D2E6F" w14:textId="2DC82DD5">
      <w:r w:rsidRPr="00A52C94">
        <w:t>PHS kent momenteel een potentieel tekort van €</w:t>
      </w:r>
      <w:r w:rsidRPr="00A52C94" w:rsidR="001A41A1">
        <w:t xml:space="preserve"> </w:t>
      </w:r>
      <w:r w:rsidRPr="00A52C94">
        <w:t>178 m</w:t>
      </w:r>
      <w:r w:rsidR="006C0CC2">
        <w:t>iljoe</w:t>
      </w:r>
      <w:r w:rsidRPr="00A52C94">
        <w:t>n. Daarnaast worden de exogene risico’s geraamd op €</w:t>
      </w:r>
      <w:r w:rsidRPr="00A52C94" w:rsidR="001A41A1">
        <w:t xml:space="preserve"> </w:t>
      </w:r>
      <w:r w:rsidRPr="00A52C94">
        <w:t>137 m</w:t>
      </w:r>
      <w:r w:rsidR="006C0CC2">
        <w:t>i</w:t>
      </w:r>
      <w:r w:rsidRPr="00A52C94">
        <w:t>l</w:t>
      </w:r>
      <w:r w:rsidR="006C0CC2">
        <w:t>joe</w:t>
      </w:r>
      <w:r w:rsidRPr="00A52C94">
        <w:t>n. Hier tegenover staat een risico</w:t>
      </w:r>
      <w:r w:rsidR="006C0CC2">
        <w:t>-</w:t>
      </w:r>
      <w:r w:rsidRPr="00A52C94">
        <w:t>reservering van €</w:t>
      </w:r>
      <w:r w:rsidR="00E42F39">
        <w:t xml:space="preserve"> </w:t>
      </w:r>
      <w:r w:rsidRPr="00A52C94">
        <w:t>133 m</w:t>
      </w:r>
      <w:r w:rsidR="006C0CC2">
        <w:t>iljoe</w:t>
      </w:r>
      <w:r w:rsidRPr="00A52C94">
        <w:t xml:space="preserve">n. Als </w:t>
      </w:r>
      <w:r w:rsidRPr="00A52C94" w:rsidR="00F1045E">
        <w:t>alle</w:t>
      </w:r>
      <w:r w:rsidRPr="00A52C94">
        <w:t xml:space="preserve"> risico’s zich voordoen </w:t>
      </w:r>
      <w:r w:rsidRPr="00A52C94" w:rsidR="00D516D0">
        <w:t xml:space="preserve">en er in de realisatie geen meevallers </w:t>
      </w:r>
      <w:r w:rsidRPr="00A52C94" w:rsidR="004E32E1">
        <w:t xml:space="preserve">meer </w:t>
      </w:r>
      <w:r w:rsidRPr="00A52C94" w:rsidR="00D516D0">
        <w:t xml:space="preserve">ontstaan, </w:t>
      </w:r>
      <w:r w:rsidRPr="00A52C94" w:rsidR="004E32E1">
        <w:t xml:space="preserve">zal </w:t>
      </w:r>
      <w:r w:rsidRPr="00A52C94" w:rsidR="007A7CE6">
        <w:t xml:space="preserve">er </w:t>
      </w:r>
      <w:r w:rsidRPr="00A52C94">
        <w:t xml:space="preserve">sprake </w:t>
      </w:r>
      <w:r w:rsidRPr="00A52C94" w:rsidR="004E32E1">
        <w:t xml:space="preserve">zijn </w:t>
      </w:r>
      <w:r w:rsidRPr="00A52C94">
        <w:t xml:space="preserve">van een daadwerkelijk tekort. </w:t>
      </w:r>
    </w:p>
    <w:p w:rsidR="00011134" w:rsidP="009B611B" w:rsidRDefault="002446C0" w14:paraId="29F75920" w14:textId="77777777">
      <w:r w:rsidRPr="00A52C94">
        <w:t>De ontwikkeling</w:t>
      </w:r>
      <w:r w:rsidRPr="00A52C94" w:rsidR="005D160D">
        <w:t xml:space="preserve"> van het potentieel tekort heeft nadrukkelijke aandacht</w:t>
      </w:r>
      <w:r w:rsidRPr="00A52C94" w:rsidR="00850565">
        <w:t xml:space="preserve"> binnen het programma</w:t>
      </w:r>
      <w:r w:rsidRPr="00A52C94" w:rsidR="005D160D">
        <w:t xml:space="preserve">. </w:t>
      </w:r>
      <w:r w:rsidRPr="00A52C94" w:rsidR="004E32E1">
        <w:t>De programmatische aanpak van PHS in combinatie met de lange doorlooptijd maakt het mogelijk om met deze budgetspanning te werken, waarbij deze niet per direct van dekking hoeft te worden voorzien.</w:t>
      </w:r>
      <w:r w:rsidRPr="00A52C94" w:rsidR="00A3250F">
        <w:t xml:space="preserve"> </w:t>
      </w:r>
    </w:p>
    <w:p w:rsidR="00E819F0" w:rsidP="009B611B" w:rsidRDefault="009B611B" w14:paraId="3DC7FEB0" w14:textId="1701F7ED">
      <w:r w:rsidRPr="00A52C94">
        <w:t xml:space="preserve">Omdat het overgrote deel van </w:t>
      </w:r>
      <w:r w:rsidRPr="00A52C94" w:rsidR="001A41A1">
        <w:t>PHS</w:t>
      </w:r>
      <w:r w:rsidRPr="00A52C94">
        <w:t xml:space="preserve"> </w:t>
      </w:r>
      <w:r w:rsidRPr="00A52C94" w:rsidR="00D516D0">
        <w:t>in de realisatiefase zit</w:t>
      </w:r>
      <w:r w:rsidRPr="00A52C94">
        <w:t xml:space="preserve">, zijn er </w:t>
      </w:r>
      <w:r w:rsidR="00916AF9">
        <w:t xml:space="preserve">echter </w:t>
      </w:r>
      <w:r w:rsidRPr="00A52C94">
        <w:t xml:space="preserve">beperkte bijstuurmogelijkheden. </w:t>
      </w:r>
      <w:r w:rsidRPr="00A52C94" w:rsidR="00D516D0">
        <w:t xml:space="preserve">Het versoberen van de </w:t>
      </w:r>
      <w:r w:rsidRPr="00A52C94" w:rsidR="00A3250F">
        <w:t>PHS-</w:t>
      </w:r>
      <w:r w:rsidRPr="00A52C94" w:rsidR="00D516D0">
        <w:t xml:space="preserve">doelstellingen is </w:t>
      </w:r>
      <w:r w:rsidRPr="00A52C94" w:rsidR="00926DC3">
        <w:t xml:space="preserve">vooralsnog </w:t>
      </w:r>
      <w:r w:rsidRPr="00A52C94" w:rsidR="00D516D0">
        <w:t xml:space="preserve">onwenselijk, te meer omdat uit de Integrale Mobiliteitsanalyse (IMA) blijkt dat de daarin opgenomen knelpunten alleen maar toenemen. </w:t>
      </w:r>
    </w:p>
    <w:p w:rsidRPr="00A52C94" w:rsidR="00EF4438" w:rsidP="00EF4438" w:rsidRDefault="00EF4438" w14:paraId="5D04D3AE" w14:textId="352C4286">
      <w:r w:rsidRPr="00B05FC7">
        <w:t>Indien er op enig moment sprake is van een daadwerkelijk tekort zal er binnen het Mobiliteitsfonds naar aanvullende dekking moeten worden gezocht ten koste van andere projecten of programma’s om PHS volledig te kunnen afronden. Alternatief is dat er – waar dat beperkt nog mogelijk is – gesneden moet worden in de scope van het programma met het risico dat bepaalde PHS-doelstellingen niet kunnen worden gehaald.</w:t>
      </w:r>
      <w:r w:rsidRPr="00A52C94" w:rsidDel="001A41A1">
        <w:t xml:space="preserve"> </w:t>
      </w:r>
    </w:p>
    <w:p w:rsidRPr="00A52C94" w:rsidR="00CB570D" w:rsidP="00CB570D" w:rsidRDefault="00CB570D" w14:paraId="20DD8550" w14:textId="77777777"/>
    <w:p w:rsidRPr="00A52C94" w:rsidR="00D1247A" w:rsidP="00D1247A" w:rsidRDefault="00D1247A" w14:paraId="4A3BFFC2" w14:textId="53BEEB41">
      <w:pPr>
        <w:rPr>
          <w:b/>
          <w:bCs/>
        </w:rPr>
      </w:pPr>
      <w:r w:rsidRPr="00A52C94">
        <w:rPr>
          <w:b/>
          <w:bCs/>
        </w:rPr>
        <w:t>Vraag 7</w:t>
      </w:r>
    </w:p>
    <w:p w:rsidRPr="00A52C94" w:rsidR="00CB570D" w:rsidP="00CB570D" w:rsidRDefault="00CB570D" w14:paraId="6D500150" w14:textId="77777777">
      <w:r w:rsidRPr="00A52C94">
        <w:t>Hoeveel procent van het goederenvervoer is in de tweede helft van 2025 daadwerkelijk verschoven van de gemengde netten naar de Betuweroute als direct gevolg van PHS-maatregelen, gelet op het feit dat een doel van PHS de stimulering van de Betuweroute is?</w:t>
      </w:r>
    </w:p>
    <w:p w:rsidRPr="00A52C94" w:rsidR="00D1247A" w:rsidP="00D1247A" w:rsidRDefault="00D1247A" w14:paraId="54F2D077" w14:textId="77777777">
      <w:pPr>
        <w:rPr>
          <w:b/>
          <w:bCs/>
        </w:rPr>
      </w:pPr>
    </w:p>
    <w:p w:rsidRPr="00A52C94" w:rsidR="00CB570D" w:rsidP="00D1247A" w:rsidRDefault="00D1247A" w14:paraId="314F3D32" w14:textId="147DF5FC">
      <w:r w:rsidRPr="00A52C94">
        <w:rPr>
          <w:b/>
          <w:bCs/>
        </w:rPr>
        <w:t>Antwoord 7</w:t>
      </w:r>
    </w:p>
    <w:p w:rsidRPr="00A52C94" w:rsidR="00D67086" w:rsidP="00CB570D" w:rsidRDefault="00CB570D" w14:paraId="06D6A084" w14:textId="4F57E53E">
      <w:r w:rsidRPr="00A52C94">
        <w:t>In deze periode is dat nog niet het geval geweest, omdat een verschuiving afhangt van de opening van de Meterenboog</w:t>
      </w:r>
      <w:r w:rsidRPr="00A52C94" w:rsidR="00BE13C1">
        <w:t xml:space="preserve"> en de realisatie van de verdiepte ligging bij Vught.</w:t>
      </w:r>
      <w:r w:rsidRPr="00A52C94" w:rsidR="00926DC3">
        <w:t xml:space="preserve"> Deze projecten zijn gepland gereed in de loop van 2031.</w:t>
      </w:r>
    </w:p>
    <w:p w:rsidRPr="00A52C94" w:rsidR="00D1247A" w:rsidP="00D1247A" w:rsidRDefault="00D1247A" w14:paraId="7ACF9ED3" w14:textId="54AFC27F">
      <w:pPr>
        <w:rPr>
          <w:b/>
          <w:bCs/>
        </w:rPr>
      </w:pPr>
      <w:r w:rsidRPr="00A52C94">
        <w:rPr>
          <w:b/>
          <w:bCs/>
        </w:rPr>
        <w:t>Vraag 8</w:t>
      </w:r>
    </w:p>
    <w:p w:rsidRPr="00A52C94" w:rsidR="00CB570D" w:rsidP="00CB570D" w:rsidRDefault="00CB570D" w14:paraId="11744140" w14:textId="77777777">
      <w:r w:rsidRPr="00A52C94">
        <w:t>Hoe rijmt u de bewering dat risico's dalen, zoals gesteld in paragraaf 4.7.2 waar staat dat het planningsrisico is gedaald om treinvrije periodes zijn toegekend, met het feit dat de reiziger feitelijk bijna twee jaar langer moet wachten op de beloofde verbeteringen aangezien in paragraaf 4.7.3 te zien is dat de indienststelling van de maatregelen rondom Nijmegen is verschoven van het eerste kwartaal 2027 naar het vierde kwartaal van 2028? Wat is de exacte oorzaak dat deze vertraging in 2025 definitief is geworden?</w:t>
      </w:r>
    </w:p>
    <w:p w:rsidRPr="00A52C94" w:rsidR="00D1247A" w:rsidP="00D1247A" w:rsidRDefault="00D1247A" w14:paraId="27F757A3" w14:textId="77777777">
      <w:pPr>
        <w:rPr>
          <w:b/>
          <w:bCs/>
        </w:rPr>
      </w:pPr>
    </w:p>
    <w:p w:rsidRPr="00A52C94" w:rsidR="00CB570D" w:rsidP="00D1247A" w:rsidRDefault="00D1247A" w14:paraId="33F7E5A1" w14:textId="5AADC605">
      <w:r w:rsidRPr="00A52C94">
        <w:rPr>
          <w:b/>
          <w:bCs/>
        </w:rPr>
        <w:t>Antwoord 8</w:t>
      </w:r>
    </w:p>
    <w:p w:rsidRPr="00A52C94" w:rsidR="009B611B" w:rsidP="00CB570D" w:rsidRDefault="003752C0" w14:paraId="69F54074" w14:textId="4187191A">
      <w:r w:rsidRPr="00A52C94">
        <w:t xml:space="preserve">De planning </w:t>
      </w:r>
      <w:r w:rsidRPr="00A52C94" w:rsidR="006258AA">
        <w:t>voor</w:t>
      </w:r>
      <w:r w:rsidRPr="00A52C94">
        <w:t xml:space="preserve"> oplevering van de maatregelen rondom Nijmegen is in de </w:t>
      </w:r>
      <w:r w:rsidRPr="00A52C94" w:rsidR="006258AA">
        <w:t>v</w:t>
      </w:r>
      <w:r w:rsidRPr="00A52C94">
        <w:t xml:space="preserve">oortgangsrapportages vanaf 2022 ongewijzigd gerapporteerd als Q4-2028. De in </w:t>
      </w:r>
      <w:r w:rsidR="00F50CA3">
        <w:t>de</w:t>
      </w:r>
      <w:r w:rsidRPr="00A52C94">
        <w:t xml:space="preserve"> vraag aangehaalde datum van Q1-2027 is afkomstig uit de Basisrapportage uit 201</w:t>
      </w:r>
      <w:r w:rsidRPr="00A52C94" w:rsidR="00675BEA">
        <w:t>9</w:t>
      </w:r>
      <w:r w:rsidRPr="00A52C94">
        <w:rPr>
          <w:rStyle w:val="FootnoteReference"/>
        </w:rPr>
        <w:footnoteReference w:id="5"/>
      </w:r>
      <w:r w:rsidRPr="00A52C94">
        <w:t xml:space="preserve">. </w:t>
      </w:r>
    </w:p>
    <w:p w:rsidRPr="00A52C94" w:rsidR="003752C0" w:rsidP="00CB570D" w:rsidRDefault="00D22566" w14:paraId="7968B948" w14:textId="3FD7E1FC">
      <w:r w:rsidRPr="00A52C94">
        <w:t>Deze eerdere ontwikkeling staat</w:t>
      </w:r>
      <w:r w:rsidRPr="00A52C94" w:rsidR="009B611B">
        <w:t xml:space="preserve"> daarmee</w:t>
      </w:r>
      <w:r w:rsidRPr="00A52C94">
        <w:t xml:space="preserve"> los van het</w:t>
      </w:r>
      <w:r w:rsidRPr="00A52C94" w:rsidR="003752C0">
        <w:t xml:space="preserve"> </w:t>
      </w:r>
      <w:r w:rsidRPr="00A52C94">
        <w:t xml:space="preserve">in 2025 ontstane </w:t>
      </w:r>
      <w:r w:rsidRPr="00A52C94" w:rsidR="003752C0">
        <w:t xml:space="preserve">risico dat vanwege de </w:t>
      </w:r>
      <w:r w:rsidRPr="00A52C94">
        <w:t>schaarste</w:t>
      </w:r>
      <w:r w:rsidRPr="00A52C94" w:rsidR="003752C0">
        <w:t xml:space="preserve"> aan treinvrije periodes </w:t>
      </w:r>
      <w:r w:rsidRPr="00A52C94" w:rsidR="009E70C8">
        <w:t xml:space="preserve">oplevering </w:t>
      </w:r>
      <w:r w:rsidRPr="00A52C94" w:rsidR="006258AA">
        <w:t xml:space="preserve">in </w:t>
      </w:r>
      <w:r w:rsidRPr="00A52C94" w:rsidR="003752C0">
        <w:t>Q4</w:t>
      </w:r>
      <w:r w:rsidRPr="00A52C94">
        <w:t>-</w:t>
      </w:r>
      <w:r w:rsidRPr="00A52C94" w:rsidR="003752C0">
        <w:t xml:space="preserve">2028 </w:t>
      </w:r>
      <w:r w:rsidRPr="00A52C94" w:rsidR="00BF56D0">
        <w:t>onzeker werd</w:t>
      </w:r>
      <w:r w:rsidRPr="00A52C94" w:rsidR="003752C0">
        <w:t>. Dit risico is in de afgelopen verslagperiode gedaald</w:t>
      </w:r>
      <w:r w:rsidRPr="00A52C94">
        <w:t>, waardoor de planning v</w:t>
      </w:r>
      <w:r w:rsidRPr="00A52C94" w:rsidR="006258AA">
        <w:t>oor</w:t>
      </w:r>
      <w:r w:rsidRPr="00A52C94">
        <w:t xml:space="preserve"> oplevering op Q4-2028 blijft staan.</w:t>
      </w:r>
    </w:p>
    <w:p w:rsidRPr="00A52C94" w:rsidR="00593479" w:rsidP="00CB570D" w:rsidRDefault="00593479" w14:paraId="122CE441" w14:textId="77777777"/>
    <w:p w:rsidRPr="00A52C94" w:rsidR="00D1247A" w:rsidP="00D1247A" w:rsidRDefault="00D1247A" w14:paraId="0A0CED55" w14:textId="2E8341B6">
      <w:pPr>
        <w:rPr>
          <w:b/>
          <w:bCs/>
        </w:rPr>
      </w:pPr>
      <w:r w:rsidRPr="00A52C94">
        <w:rPr>
          <w:b/>
          <w:bCs/>
        </w:rPr>
        <w:t>Vraag 9</w:t>
      </w:r>
    </w:p>
    <w:p w:rsidRPr="00A52C94" w:rsidR="00CB570D" w:rsidP="00CB570D" w:rsidRDefault="00CB570D" w14:paraId="61034C8E" w14:textId="77777777">
      <w:r w:rsidRPr="00A52C94">
        <w:t>Kunt u voor de drie meest vertraagde corridors in deze veertiende voortgangsrapportage (waaronder Alkmaar-Amsterdam en Schiphol-Utrecht-Nijmegen) aangeven hoeveel geplande nieuwbouwwoningen direct afhankelijk zijn van de nu uitgestelde frequentieverhogingen? Welke concrete gesprekken voert u met de minister van Volkshuisvesting om te voorkomen dat deze spoorvertragingen de bouwstroom in de regio stilzetten?</w:t>
      </w:r>
    </w:p>
    <w:p w:rsidRPr="00A52C94" w:rsidR="00D1247A" w:rsidP="00D1247A" w:rsidRDefault="00D1247A" w14:paraId="6372D434" w14:textId="77777777">
      <w:pPr>
        <w:rPr>
          <w:b/>
          <w:bCs/>
        </w:rPr>
      </w:pPr>
    </w:p>
    <w:p w:rsidRPr="00A52C94" w:rsidR="00CB570D" w:rsidP="00D1247A" w:rsidRDefault="00D1247A" w14:paraId="569CC537" w14:textId="30281321">
      <w:r w:rsidRPr="00A52C94">
        <w:rPr>
          <w:b/>
          <w:bCs/>
        </w:rPr>
        <w:t>Antwoord 9</w:t>
      </w:r>
    </w:p>
    <w:p w:rsidRPr="00A52C94" w:rsidR="009E62DE" w:rsidP="00CB570D" w:rsidRDefault="0041492B" w14:paraId="262D4F4D" w14:textId="1C2CCE59">
      <w:r w:rsidRPr="00A52C94">
        <w:t xml:space="preserve">PHS </w:t>
      </w:r>
      <w:r w:rsidRPr="00A52C94" w:rsidR="00024645">
        <w:t>draagt</w:t>
      </w:r>
      <w:r w:rsidRPr="00A52C94" w:rsidR="00075ED8">
        <w:t xml:space="preserve"> bij</w:t>
      </w:r>
      <w:r w:rsidRPr="00A52C94" w:rsidR="00024645">
        <w:t xml:space="preserve"> aan betere </w:t>
      </w:r>
      <w:r w:rsidRPr="00A52C94">
        <w:t xml:space="preserve">ontsluiting van </w:t>
      </w:r>
      <w:r w:rsidRPr="00A52C94" w:rsidR="00075ED8">
        <w:t>bestaande en nieuw</w:t>
      </w:r>
      <w:r w:rsidRPr="00A52C94" w:rsidR="00C45E6B">
        <w:t>e</w:t>
      </w:r>
      <w:r w:rsidRPr="00A52C94" w:rsidR="00075ED8">
        <w:t xml:space="preserve"> </w:t>
      </w:r>
      <w:r w:rsidRPr="00A52C94">
        <w:t>woningbouwgebieden</w:t>
      </w:r>
      <w:r w:rsidRPr="00A52C94" w:rsidR="00075ED8">
        <w:t xml:space="preserve">. Er is tegelijkertijd </w:t>
      </w:r>
      <w:r w:rsidRPr="00A52C94" w:rsidR="009E62DE">
        <w:t xml:space="preserve">geen </w:t>
      </w:r>
      <w:r w:rsidRPr="00A52C94" w:rsidR="00075ED8">
        <w:t xml:space="preserve">oorzakelijk </w:t>
      </w:r>
      <w:r w:rsidRPr="00A52C94" w:rsidR="009E62DE">
        <w:t xml:space="preserve">verband tussen het aantal </w:t>
      </w:r>
      <w:r w:rsidRPr="00A52C94">
        <w:t>geplande nieuwbouw</w:t>
      </w:r>
      <w:r w:rsidRPr="00A52C94" w:rsidR="009E62DE">
        <w:t xml:space="preserve">woningen en de </w:t>
      </w:r>
      <w:r w:rsidRPr="00A52C94" w:rsidR="00DB57F9">
        <w:t>frequentieverhogingen als gevolg van PHS</w:t>
      </w:r>
      <w:r w:rsidRPr="00A52C94" w:rsidR="00075ED8">
        <w:t>-</w:t>
      </w:r>
      <w:r w:rsidRPr="00A52C94" w:rsidR="00DB57F9">
        <w:t>productstappen</w:t>
      </w:r>
      <w:r w:rsidRPr="00A52C94" w:rsidR="009E62DE">
        <w:t>.</w:t>
      </w:r>
      <w:r w:rsidRPr="00A52C94" w:rsidR="00F50AA1">
        <w:t xml:space="preserve"> Het later dan gepland opleveren van </w:t>
      </w:r>
      <w:r w:rsidRPr="00A52C94" w:rsidR="00DB57F9">
        <w:t>productstappen</w:t>
      </w:r>
      <w:r w:rsidRPr="00A52C94" w:rsidR="00F50AA1">
        <w:t xml:space="preserve"> heeft</w:t>
      </w:r>
      <w:r w:rsidRPr="00A52C94" w:rsidR="00DB57F9">
        <w:t xml:space="preserve"> </w:t>
      </w:r>
      <w:r w:rsidRPr="00A52C94" w:rsidR="00F50AA1">
        <w:t>impact op de</w:t>
      </w:r>
      <w:r w:rsidRPr="00A52C94" w:rsidR="00DB57F9">
        <w:t xml:space="preserve"> algemene</w:t>
      </w:r>
      <w:r w:rsidRPr="00A52C94" w:rsidR="00F50AA1">
        <w:t xml:space="preserve"> bereikbaarheid van de woningbouwgebiede</w:t>
      </w:r>
      <w:r w:rsidRPr="00A52C94" w:rsidR="009402C6">
        <w:t xml:space="preserve">n, </w:t>
      </w:r>
      <w:r w:rsidRPr="00A52C94" w:rsidR="006258AA">
        <w:t>evenals</w:t>
      </w:r>
      <w:r w:rsidRPr="00A52C94" w:rsidR="009402C6">
        <w:t xml:space="preserve"> </w:t>
      </w:r>
      <w:r w:rsidRPr="00A52C94" w:rsidR="006258AA">
        <w:t>van</w:t>
      </w:r>
      <w:r w:rsidRPr="00A52C94" w:rsidR="009402C6">
        <w:t xml:space="preserve"> bestaande kernen. </w:t>
      </w:r>
      <w:r w:rsidR="007812A9">
        <w:t xml:space="preserve">Het ministerie van </w:t>
      </w:r>
      <w:r w:rsidR="004E649A">
        <w:t>IenW</w:t>
      </w:r>
      <w:r w:rsidRPr="00A52C94" w:rsidR="00085333">
        <w:t xml:space="preserve"> monitor</w:t>
      </w:r>
      <w:r w:rsidR="007812A9">
        <w:t>t</w:t>
      </w:r>
      <w:r w:rsidRPr="00A52C94" w:rsidR="00085333">
        <w:t xml:space="preserve"> de ontwikkelingen en treed</w:t>
      </w:r>
      <w:r w:rsidR="00A45F0C">
        <w:t>t</w:t>
      </w:r>
      <w:r w:rsidRPr="00A52C94" w:rsidR="00085333">
        <w:t xml:space="preserve"> in overleg met het ministerie van VRO indien zich de noodzaak daarvoor aandient. </w:t>
      </w:r>
    </w:p>
    <w:p w:rsidRPr="00A52C94" w:rsidR="00CB570D" w:rsidP="00CB570D" w:rsidRDefault="00CB570D" w14:paraId="0F11ABD2" w14:textId="77777777"/>
    <w:p w:rsidRPr="00A52C94" w:rsidR="00D1247A" w:rsidP="00D1247A" w:rsidRDefault="00D1247A" w14:paraId="2CF97FEA" w14:textId="7D59EFB0">
      <w:pPr>
        <w:rPr>
          <w:b/>
          <w:bCs/>
        </w:rPr>
      </w:pPr>
      <w:bookmarkStart w:name="_Hlk228286316" w:id="1"/>
      <w:r w:rsidRPr="00A52C94">
        <w:rPr>
          <w:b/>
          <w:bCs/>
        </w:rPr>
        <w:t>Vraag 10</w:t>
      </w:r>
    </w:p>
    <w:p w:rsidRPr="00A52C94" w:rsidR="00CB570D" w:rsidP="00CB570D" w:rsidRDefault="00CB570D" w14:paraId="33F94E10" w14:textId="77777777">
      <w:r w:rsidRPr="00A52C94">
        <w:t>Ziet u mogelijkheden voor tussenoplossingen (zoals kleine seinoptimalisaties) waarmee de frequentie voor de reiziger op dit traject al eerder marginaal verhoogd kan worden, zonder te wachten op de volledige afronding van de Amsterdamse verbouwing, aangezien de voortgang op de corridor Alkmaar-Amsterdam volledig gegijzeld is door de vertragingen bij het project Amsterdam Centraal?</w:t>
      </w:r>
    </w:p>
    <w:bookmarkEnd w:id="1"/>
    <w:p w:rsidRPr="00A52C94" w:rsidR="00D1247A" w:rsidP="00D1247A" w:rsidRDefault="00D1247A" w14:paraId="09FD5BFD" w14:textId="77777777">
      <w:pPr>
        <w:rPr>
          <w:b/>
          <w:bCs/>
        </w:rPr>
      </w:pPr>
    </w:p>
    <w:p w:rsidRPr="00A52C94" w:rsidR="00CB570D" w:rsidP="00D1247A" w:rsidRDefault="00D1247A" w14:paraId="7E348D2E" w14:textId="05D788D6">
      <w:bookmarkStart w:name="_Hlk228286211" w:id="2"/>
      <w:r w:rsidRPr="00A52C94">
        <w:rPr>
          <w:b/>
          <w:bCs/>
        </w:rPr>
        <w:t>Antwoord 10</w:t>
      </w:r>
    </w:p>
    <w:p w:rsidRPr="00A52C94" w:rsidR="002D21A8" w:rsidP="00CB570D" w:rsidRDefault="00085333" w14:paraId="68EE22D7" w14:textId="40103DD6">
      <w:r w:rsidRPr="00A52C94">
        <w:t xml:space="preserve">Zoals aangegeven in het antwoord op vraag </w:t>
      </w:r>
      <w:r w:rsidRPr="00A52C94" w:rsidR="00776FC6">
        <w:t>2</w:t>
      </w:r>
      <w:r w:rsidRPr="00A52C94">
        <w:t xml:space="preserve">, </w:t>
      </w:r>
      <w:r w:rsidRPr="00A52C94" w:rsidR="00BF56D0">
        <w:t>onderzoekt het programma met de sector</w:t>
      </w:r>
      <w:r w:rsidRPr="00A52C94" w:rsidR="009E62DE">
        <w:t xml:space="preserve"> in hoeverre het mogelijk is </w:t>
      </w:r>
      <w:r w:rsidRPr="00A52C94" w:rsidR="00776FC6">
        <w:t xml:space="preserve">om </w:t>
      </w:r>
      <w:r w:rsidRPr="00A52C94" w:rsidR="009E62DE">
        <w:t>al eerder een gedeeltelijke frequentieverhoging te realiseren op de corridor Alkmaar-Amsterdam, v</w:t>
      </w:r>
      <w:r w:rsidRPr="00A52C94" w:rsidR="00A652B8">
        <w:t>óó</w:t>
      </w:r>
      <w:r w:rsidRPr="00A52C94" w:rsidR="009E62DE">
        <w:t xml:space="preserve">r afronding van de noodzakelijke werkzaamheden op Amsterdam Zuid en Amsterdam Centraal. </w:t>
      </w:r>
      <w:r w:rsidRPr="00A52C94" w:rsidR="00B16CAF">
        <w:t>Over</w:t>
      </w:r>
      <w:r w:rsidRPr="00A52C94" w:rsidR="009E62DE">
        <w:t xml:space="preserve"> de uitkomsten van dit onderzoek </w:t>
      </w:r>
      <w:r w:rsidR="00C33D85">
        <w:t>wordt de</w:t>
      </w:r>
      <w:r w:rsidRPr="00A52C94" w:rsidR="009E62DE">
        <w:t xml:space="preserve"> Kamer </w:t>
      </w:r>
      <w:r w:rsidR="00C33D85">
        <w:t xml:space="preserve">geïnformeerd </w:t>
      </w:r>
      <w:r w:rsidRPr="00A52C94" w:rsidR="00776FC6">
        <w:t xml:space="preserve">via </w:t>
      </w:r>
      <w:r w:rsidRPr="00A52C94" w:rsidR="009E62DE">
        <w:t xml:space="preserve">de halfjaarlijkse </w:t>
      </w:r>
      <w:r w:rsidRPr="00A52C94" w:rsidR="00B16CAF">
        <w:t>v</w:t>
      </w:r>
      <w:r w:rsidRPr="00A52C94" w:rsidR="009E62DE">
        <w:t>oortgangsrapportages PHS.</w:t>
      </w:r>
    </w:p>
    <w:bookmarkEnd w:id="2"/>
    <w:p w:rsidRPr="00A52C94" w:rsidR="00CB570D" w:rsidP="00CB570D" w:rsidRDefault="00CB570D" w14:paraId="1A1718D3" w14:textId="77777777"/>
    <w:p w:rsidRPr="00A52C94" w:rsidR="00D1247A" w:rsidP="00D1247A" w:rsidRDefault="00D1247A" w14:paraId="7AAD0A06" w14:textId="16B1251F">
      <w:pPr>
        <w:rPr>
          <w:b/>
          <w:bCs/>
        </w:rPr>
      </w:pPr>
      <w:r w:rsidRPr="00A52C94">
        <w:rPr>
          <w:b/>
          <w:bCs/>
        </w:rPr>
        <w:t>Vraag 11</w:t>
      </w:r>
    </w:p>
    <w:p w:rsidR="00D1247A" w:rsidP="00D1247A" w:rsidRDefault="00CB570D" w14:paraId="48CB64EE" w14:textId="18D7C34E">
      <w:r w:rsidRPr="00A52C94">
        <w:t>Welke oplossingsrichtingen zijn in beeld voor de situatie in Boxtel en wanneer is er duidelijkheid of die haalbaar zijn?</w:t>
      </w:r>
    </w:p>
    <w:p w:rsidRPr="00A52C94" w:rsidR="00E378EE" w:rsidP="00D1247A" w:rsidRDefault="00E378EE" w14:paraId="3BDB261A" w14:textId="77777777">
      <w:pPr>
        <w:rPr>
          <w:b/>
          <w:bCs/>
        </w:rPr>
      </w:pPr>
    </w:p>
    <w:p w:rsidRPr="00A52C94" w:rsidR="00CB570D" w:rsidP="00D1247A" w:rsidRDefault="00D1247A" w14:paraId="7E9BEC62" w14:textId="07C16256">
      <w:r w:rsidRPr="00A52C94">
        <w:rPr>
          <w:b/>
          <w:bCs/>
        </w:rPr>
        <w:t>Antwoord 11</w:t>
      </w:r>
    </w:p>
    <w:p w:rsidR="004922FB" w:rsidP="00CB570D" w:rsidRDefault="00C66A6B" w14:paraId="2CCF50E0" w14:textId="20A7C048">
      <w:r w:rsidRPr="00A52C94">
        <w:t>De oplossingsrichtingen</w:t>
      </w:r>
      <w:r w:rsidRPr="00A52C94" w:rsidR="006C1E37">
        <w:t xml:space="preserve"> </w:t>
      </w:r>
      <w:r w:rsidRPr="00A52C94">
        <w:t xml:space="preserve">richten zich op het verbeteren van de overwegveiligheid, vanwege </w:t>
      </w:r>
      <w:r w:rsidRPr="00A52C94" w:rsidR="006C1E37">
        <w:t xml:space="preserve">een hoger </w:t>
      </w:r>
      <w:r w:rsidRPr="00A52C94">
        <w:t xml:space="preserve">aantal treinen na </w:t>
      </w:r>
      <w:r w:rsidRPr="00A52C94" w:rsidR="006C1E37">
        <w:t>de</w:t>
      </w:r>
      <w:r w:rsidRPr="00A52C94" w:rsidR="00850565">
        <w:t xml:space="preserve"> PHS-productstap</w:t>
      </w:r>
      <w:r w:rsidRPr="00A52C94">
        <w:t xml:space="preserve">. </w:t>
      </w:r>
      <w:r w:rsidRPr="00A52C94" w:rsidR="006C1E37">
        <w:t>Het gaat</w:t>
      </w:r>
      <w:r w:rsidRPr="00A52C94" w:rsidR="00850565">
        <w:t xml:space="preserve"> daarbij</w:t>
      </w:r>
      <w:r w:rsidRPr="00A52C94" w:rsidR="006C1E37">
        <w:t xml:space="preserve"> om tijdelijke maatregelen, waar</w:t>
      </w:r>
      <w:r w:rsidRPr="00A52C94" w:rsidR="00C01426">
        <w:t>bij</w:t>
      </w:r>
      <w:r w:rsidRPr="00A52C94" w:rsidR="006C1E37">
        <w:t xml:space="preserve"> de </w:t>
      </w:r>
      <w:r w:rsidRPr="00A52C94">
        <w:t>effecten</w:t>
      </w:r>
      <w:r w:rsidRPr="00A52C94" w:rsidR="006C1E37">
        <w:t xml:space="preserve"> voor </w:t>
      </w:r>
      <w:r w:rsidRPr="00A52C94" w:rsidR="00C01426">
        <w:t>het lokale verkeer</w:t>
      </w:r>
      <w:r w:rsidRPr="00A52C94" w:rsidR="2F4E33F9">
        <w:t>,</w:t>
      </w:r>
      <w:r w:rsidRPr="00A52C94" w:rsidR="006C1E37">
        <w:t xml:space="preserve"> </w:t>
      </w:r>
      <w:r w:rsidRPr="00A52C94" w:rsidR="33F9D299">
        <w:t xml:space="preserve">technische en juridische </w:t>
      </w:r>
      <w:r w:rsidRPr="00A52C94" w:rsidR="7780E708">
        <w:t>mogelijkheden</w:t>
      </w:r>
      <w:r w:rsidRPr="00A52C94" w:rsidR="33F9D299">
        <w:t xml:space="preserve"> en kosten</w:t>
      </w:r>
      <w:r w:rsidRPr="00A52C94" w:rsidR="006C1E37">
        <w:t xml:space="preserve"> een rol spelen in de </w:t>
      </w:r>
      <w:r w:rsidRPr="00A52C94" w:rsidR="00C01426">
        <w:t>haalbaarheid</w:t>
      </w:r>
      <w:r w:rsidRPr="00A52C94">
        <w:t xml:space="preserve">. </w:t>
      </w:r>
      <w:r w:rsidRPr="00A52C94" w:rsidR="004922FB">
        <w:t xml:space="preserve">De haalbaarheid hangt </w:t>
      </w:r>
      <w:r w:rsidRPr="00A52C94" w:rsidR="006C1E37">
        <w:t xml:space="preserve">bovendien </w:t>
      </w:r>
      <w:r w:rsidRPr="00A52C94" w:rsidR="004922FB">
        <w:t>samen met de uitspraak van de Raad van State over het bestemmingsplan Verbindingsweg Ladonk Kapelweg. Deze uitspraak wordt medio 2026 verwacht.</w:t>
      </w:r>
      <w:r w:rsidRPr="00A52C94" w:rsidR="007B76E0">
        <w:t xml:space="preserve"> </w:t>
      </w:r>
      <w:r w:rsidRPr="00A52C94" w:rsidR="003A6839">
        <w:t xml:space="preserve">Zo mogelijk </w:t>
      </w:r>
      <w:r w:rsidR="006A0475">
        <w:t xml:space="preserve">worden </w:t>
      </w:r>
      <w:r w:rsidRPr="00A52C94" w:rsidR="003A6839">
        <w:t>de uitkomst daarvan mee</w:t>
      </w:r>
      <w:r w:rsidR="006A0475">
        <w:t>genomen</w:t>
      </w:r>
      <w:r w:rsidRPr="00A52C94" w:rsidR="003A6839">
        <w:t xml:space="preserve"> in de volgende voortgangsrapportage.</w:t>
      </w:r>
    </w:p>
    <w:p w:rsidR="00011134" w:rsidP="00CB570D" w:rsidRDefault="00011134" w14:paraId="6C2FDD01" w14:textId="296D2709">
      <w:r>
        <w:t>Daarnaast wordt er ten behoeve van de definitieve oplossing</w:t>
      </w:r>
      <w:r w:rsidR="006101FA">
        <w:t xml:space="preserve"> </w:t>
      </w:r>
      <w:r>
        <w:t xml:space="preserve">blijvend gezocht naar mogelijkheden om </w:t>
      </w:r>
      <w:r w:rsidRPr="00011134">
        <w:t xml:space="preserve">binnen de huidige regelgeving en jurisprudentie </w:t>
      </w:r>
      <w:r>
        <w:t xml:space="preserve">een </w:t>
      </w:r>
      <w:r w:rsidRPr="00011134">
        <w:t xml:space="preserve">vergunning </w:t>
      </w:r>
      <w:r>
        <w:t>onder de wet Natuurbescherming te verkrijgen.</w:t>
      </w:r>
    </w:p>
    <w:p w:rsidRPr="00A52C94" w:rsidR="00BE13C1" w:rsidP="00CB570D" w:rsidRDefault="00BE13C1" w14:paraId="2650387B" w14:textId="77777777"/>
    <w:p w:rsidRPr="00A52C94" w:rsidR="00D1247A" w:rsidP="00D1247A" w:rsidRDefault="00D1247A" w14:paraId="5B667619" w14:textId="4CE5426F">
      <w:pPr>
        <w:rPr>
          <w:b/>
          <w:bCs/>
        </w:rPr>
      </w:pPr>
      <w:r w:rsidRPr="00A52C94">
        <w:rPr>
          <w:b/>
          <w:bCs/>
        </w:rPr>
        <w:t>Vraag 12</w:t>
      </w:r>
    </w:p>
    <w:p w:rsidRPr="00A52C94" w:rsidR="00CB570D" w:rsidP="00CB570D" w:rsidRDefault="00CB570D" w14:paraId="168EF6DB" w14:textId="77777777">
      <w:r w:rsidRPr="00A52C94">
        <w:t>Welke mitigerende maatregelen zijn er genomen of worden overwogen te nemen om de risico’s samenhangend met de personele schaarste bij aannemers het hoofd te bieden? Kan nader faseren om deze redenen worden voorkomen? Is de schaarste een schaarste in absolute zin (personeel niet voorhanden) of wordt personeel ingezet op andersoortig werk (bijvoorbeeld vanwege tekort aan werk en terug te halen als opdrachten ophoog gaan)?</w:t>
      </w:r>
    </w:p>
    <w:p w:rsidRPr="00A52C94" w:rsidR="00D1247A" w:rsidP="00D1247A" w:rsidRDefault="00D1247A" w14:paraId="1C31CF82" w14:textId="77777777">
      <w:pPr>
        <w:rPr>
          <w:b/>
          <w:bCs/>
        </w:rPr>
      </w:pPr>
    </w:p>
    <w:p w:rsidRPr="00A52C94" w:rsidR="00F22552" w:rsidP="00F22552" w:rsidRDefault="00F22552" w14:paraId="722BD963" w14:textId="77777777">
      <w:pPr>
        <w:rPr>
          <w:b/>
          <w:bCs/>
        </w:rPr>
      </w:pPr>
      <w:r w:rsidRPr="00A52C94">
        <w:rPr>
          <w:b/>
          <w:bCs/>
        </w:rPr>
        <w:t>Antwoord 12</w:t>
      </w:r>
    </w:p>
    <w:p w:rsidRPr="00A52C94" w:rsidR="00593479" w:rsidP="00CB570D" w:rsidRDefault="00593479" w14:paraId="615591C7" w14:textId="2BA50FE2">
      <w:r w:rsidRPr="00A52C94">
        <w:t>Om de effecten van de personele schaarste te beheersen werkt ProRail nauw samen met aannemers en ingenieursbureaus om de opdrachtenportefeuille zo efficiënt mogelijk te realiseren. Via het Strategisch Platform Overleg en de consultatie van het Masterplan</w:t>
      </w:r>
      <w:r w:rsidRPr="00A52C94" w:rsidR="00D228A3">
        <w:rPr>
          <w:rStyle w:val="FootnoteReference"/>
        </w:rPr>
        <w:footnoteReference w:id="6"/>
      </w:r>
      <w:r w:rsidRPr="00A52C94" w:rsidR="00D228A3">
        <w:t xml:space="preserve"> </w:t>
      </w:r>
      <w:r w:rsidRPr="00A52C94">
        <w:t xml:space="preserve">informeert ProRail marktpartijen over de verwachte productievolumes. Om het behoud en de instroom van vakmanschap in de spoorsector te versterken, werkt ProRail nauw samen met Railcenter, railAlert en aannemers. Deze samenwerking richt zich op het moderniseren en toegankelijker maken van opleidingen voor certificeringen, zodat meer monteurs instromen en kunnen doorgroeien. Daarnaast </w:t>
      </w:r>
      <w:r w:rsidRPr="00A52C94" w:rsidR="00BF56D0">
        <w:t xml:space="preserve">onderzoekt ProRail </w:t>
      </w:r>
      <w:r w:rsidRPr="00A52C94">
        <w:t>hoe zogenaamde BFI-monteurs</w:t>
      </w:r>
      <w:r w:rsidRPr="00A52C94" w:rsidR="00085333">
        <w:rPr>
          <w:rStyle w:val="FootnoteReference"/>
        </w:rPr>
        <w:footnoteReference w:id="7"/>
      </w:r>
      <w:r w:rsidRPr="00A52C94">
        <w:t xml:space="preserve"> tijdens projecten ondersteund kunnen worden door montagemonteurs. Dit zijn vaklieden die via een kortere opleiding een specifieke taak uitvoeren. Dit verlaagt de werkdruk van BFI-monteurs en vermindert de behoefte aan volledig gecertificeerde monteurs </w:t>
      </w:r>
      <w:r w:rsidR="00011134">
        <w:t>tijdens</w:t>
      </w:r>
      <w:r w:rsidRPr="00A52C94">
        <w:t xml:space="preserve"> werkzaamheden.</w:t>
      </w:r>
    </w:p>
    <w:p w:rsidRPr="00A52C94" w:rsidR="00CB570D" w:rsidP="00CB570D" w:rsidRDefault="00CB570D" w14:paraId="51F989F8" w14:textId="77777777"/>
    <w:p w:rsidRPr="00A52C94" w:rsidR="00D1247A" w:rsidP="00D1247A" w:rsidRDefault="00D1247A" w14:paraId="04CD88E8" w14:textId="2A692170">
      <w:pPr>
        <w:rPr>
          <w:b/>
          <w:bCs/>
        </w:rPr>
      </w:pPr>
      <w:r w:rsidRPr="00A52C94">
        <w:rPr>
          <w:b/>
          <w:bCs/>
        </w:rPr>
        <w:t>Vraag 13</w:t>
      </w:r>
    </w:p>
    <w:p w:rsidRPr="00A52C94" w:rsidR="00CB570D" w:rsidP="00CB570D" w:rsidRDefault="00CB570D" w14:paraId="6D2EC57C" w14:textId="77777777">
      <w:r w:rsidRPr="00A52C94">
        <w:t>Hoe kunnen meer treinvrijeperioden worden gecreëerd?</w:t>
      </w:r>
    </w:p>
    <w:p w:rsidRPr="00A52C94" w:rsidR="00D1247A" w:rsidP="00D1247A" w:rsidRDefault="00D1247A" w14:paraId="19C5A398" w14:textId="77777777">
      <w:pPr>
        <w:rPr>
          <w:b/>
          <w:bCs/>
        </w:rPr>
      </w:pPr>
    </w:p>
    <w:p w:rsidRPr="00A52C94" w:rsidR="00CB570D" w:rsidP="00D1247A" w:rsidRDefault="00D1247A" w14:paraId="365B1072" w14:textId="0628103A">
      <w:r w:rsidRPr="00A52C94">
        <w:rPr>
          <w:b/>
          <w:bCs/>
        </w:rPr>
        <w:t>Antwoord 13</w:t>
      </w:r>
    </w:p>
    <w:p w:rsidRPr="00A52C94" w:rsidR="00593479" w:rsidP="00CB570D" w:rsidRDefault="005D25FB" w14:paraId="53CF52F3" w14:textId="2206B902">
      <w:r w:rsidRPr="00A52C94">
        <w:t xml:space="preserve">Voor het toekennen van treinvrije periodes kent ProRail op basis van wetgeving een regulier proces </w:t>
      </w:r>
      <w:r w:rsidRPr="00A52C94" w:rsidR="00BF56D0">
        <w:t xml:space="preserve">waar </w:t>
      </w:r>
      <w:r w:rsidRPr="00A52C94">
        <w:t xml:space="preserve">diverse belangen </w:t>
      </w:r>
      <w:r w:rsidRPr="00A52C94" w:rsidR="00BF56D0">
        <w:t>onderdeel van zijn</w:t>
      </w:r>
      <w:r w:rsidRPr="00A52C94">
        <w:t>. Dit proces biedt beperkte ruimte voor extra treinvrije periode</w:t>
      </w:r>
      <w:r w:rsidRPr="00A52C94" w:rsidR="00634A55">
        <w:t>s</w:t>
      </w:r>
      <w:r w:rsidRPr="00A52C94">
        <w:t xml:space="preserve">. </w:t>
      </w:r>
      <w:r w:rsidRPr="00A52C94" w:rsidR="00593479">
        <w:t>Meer treinvrije periode</w:t>
      </w:r>
      <w:r w:rsidRPr="00A52C94" w:rsidR="00634A55">
        <w:t>s</w:t>
      </w:r>
      <w:r w:rsidRPr="00A52C94" w:rsidR="00593479">
        <w:t xml:space="preserve"> betekent direct minder treinen voor de vervoerders en meer overlast voor de reizigers en verladers. Om hinder te beperken, bundelt ProRail werkzaamheden waar mogelijk. Tegelijkertijd zal ProRail</w:t>
      </w:r>
      <w:r w:rsidRPr="00A52C94" w:rsidR="000A7203">
        <w:t xml:space="preserve"> als gevolg van personele schaarste</w:t>
      </w:r>
      <w:r w:rsidRPr="00A52C94" w:rsidR="00593479">
        <w:t xml:space="preserve"> deze werkzaamheden vaker doordeweeks, buiten vakanties en in ruimere nachtgaten moeten plannen. </w:t>
      </w:r>
    </w:p>
    <w:p w:rsidRPr="00A52C94" w:rsidR="00CB570D" w:rsidP="00CB570D" w:rsidRDefault="00CB570D" w14:paraId="3E5876F1" w14:textId="77777777"/>
    <w:p w:rsidRPr="00A52C94" w:rsidR="00D1247A" w:rsidP="00D1247A" w:rsidRDefault="00D1247A" w14:paraId="5C09EE5E" w14:textId="3949C5B5">
      <w:pPr>
        <w:rPr>
          <w:b/>
          <w:bCs/>
        </w:rPr>
      </w:pPr>
      <w:r w:rsidRPr="00A52C94">
        <w:rPr>
          <w:b/>
          <w:bCs/>
        </w:rPr>
        <w:t>Vraag 14</w:t>
      </w:r>
    </w:p>
    <w:p w:rsidRPr="00A52C94" w:rsidR="00CB570D" w:rsidP="00CB570D" w:rsidRDefault="00CB570D" w14:paraId="62D7CFD8" w14:textId="15CE8DD8">
      <w:bookmarkStart w:name="_Hlk228275839" w:id="3"/>
      <w:r w:rsidRPr="00A52C94">
        <w:t>Hoe wordt voorkomen dat het European Rail Traffic Management System (ERTMS) de flessenhals van PHS op de corridors Schiphol-Amsterdam Zuid-Almere-Lelystad (SAAL) en Amsterdam–Alkmaar wordt? Kan binnen het ERTMS-programma de prioriteit naar voor PHS relevante trajectdelen worden verlegd? Zo nee, waarom niet? Zo ja, hoe?</w:t>
      </w:r>
    </w:p>
    <w:bookmarkEnd w:id="3"/>
    <w:p w:rsidRPr="00A52C94" w:rsidR="00D1247A" w:rsidP="00D1247A" w:rsidRDefault="00D1247A" w14:paraId="01AA1D4D" w14:textId="77777777">
      <w:pPr>
        <w:rPr>
          <w:b/>
          <w:bCs/>
        </w:rPr>
      </w:pPr>
    </w:p>
    <w:p w:rsidRPr="00A52C94" w:rsidR="00CB570D" w:rsidP="00CB570D" w:rsidRDefault="00D1247A" w14:paraId="1317507C" w14:textId="0740A29C">
      <w:r w:rsidRPr="00A52C94">
        <w:rPr>
          <w:b/>
          <w:bCs/>
        </w:rPr>
        <w:t>Antwoord 14</w:t>
      </w:r>
    </w:p>
    <w:p w:rsidRPr="00A52C94" w:rsidR="00A541BB" w:rsidP="00A541BB" w:rsidRDefault="00A541BB" w14:paraId="0422EC94" w14:textId="5AF93B68">
      <w:bookmarkStart w:name="_Hlk228440135" w:id="4"/>
      <w:r w:rsidRPr="00A52C94">
        <w:t xml:space="preserve">De landelijke uitrolstrategie van ERTMS is nog in voorbereiding. </w:t>
      </w:r>
      <w:r w:rsidRPr="00A52C94" w:rsidR="00DA207A">
        <w:t>Zoals eerder aangegeven maakt d</w:t>
      </w:r>
      <w:r w:rsidRPr="00A52C94">
        <w:t xml:space="preserve">e SAAL-corridor </w:t>
      </w:r>
      <w:bookmarkStart w:name="_Hlk228540183" w:id="5"/>
      <w:r w:rsidRPr="00A52C94">
        <w:t xml:space="preserve">geen </w:t>
      </w:r>
      <w:bookmarkEnd w:id="5"/>
      <w:r w:rsidRPr="00A52C94">
        <w:t xml:space="preserve">deel uit van tranche 1. </w:t>
      </w:r>
      <w:r w:rsidRPr="00A52C94" w:rsidR="00DA207A">
        <w:t xml:space="preserve">De planning voor realisatie van </w:t>
      </w:r>
      <w:r w:rsidRPr="00A52C94">
        <w:t>ERTMS op deze corridor</w:t>
      </w:r>
      <w:r w:rsidRPr="00A52C94" w:rsidR="00DA207A">
        <w:t xml:space="preserve"> is nu daarom nog onzeker</w:t>
      </w:r>
      <w:r w:rsidRPr="00A52C94">
        <w:t>. In de prioritering wordt de randvoorwaardelijkheid van ERTMS voor meer treinen op de SAAL-corridor meegewogen. E</w:t>
      </w:r>
      <w:r w:rsidRPr="00A52C94" w:rsidR="00DA207A">
        <w:t>r zijn e</w:t>
      </w:r>
      <w:r w:rsidRPr="00A52C94">
        <w:t>chter ook andere afwegingen van belang</w:t>
      </w:r>
      <w:r w:rsidR="00DE049F">
        <w:t>en</w:t>
      </w:r>
      <w:r w:rsidRPr="00A52C94">
        <w:t>.</w:t>
      </w:r>
      <w:r w:rsidRPr="00A52C94" w:rsidR="00DA207A">
        <w:t xml:space="preserve"> Momenteel onderzoeken we welke stappen tussentijds gezet kunnen worden op de SAAL-corridor zonder ERTMS, in de vorm van extra treinen. Daarbij wordt ook gekeken naar de reizigersontwikkeling en verstedelijkingsdoelen.</w:t>
      </w:r>
      <w:r w:rsidRPr="00A52C94">
        <w:t xml:space="preserve"> </w:t>
      </w:r>
      <w:bookmarkStart w:name="_Hlk228540095" w:id="6"/>
      <w:r w:rsidRPr="00A52C94" w:rsidR="00DA207A">
        <w:t>De regio wordt betrokken bij de afwegingen over het vervolg.</w:t>
      </w:r>
      <w:r w:rsidR="00F82FFF">
        <w:t xml:space="preserve"> </w:t>
      </w:r>
      <w:r w:rsidRPr="00A52C94" w:rsidR="00F22552">
        <w:t xml:space="preserve">Naast </w:t>
      </w:r>
      <w:r w:rsidRPr="00A52C94" w:rsidR="00B708BF">
        <w:t xml:space="preserve">op </w:t>
      </w:r>
      <w:r w:rsidRPr="00A52C94" w:rsidR="00F22552">
        <w:t xml:space="preserve">de SAAL-corridor is ERTMS alleen voor de frequentieverhoging van de sprinters tussen Houten Castellum – Geldermalsen randvoorwaardelijk. </w:t>
      </w:r>
      <w:bookmarkEnd w:id="6"/>
      <w:r w:rsidRPr="00A52C94">
        <w:t xml:space="preserve">Voor Amsterdam-Alkmaar is ERTMS niet </w:t>
      </w:r>
      <w:r w:rsidR="0024317C">
        <w:t>noodzakelijk</w:t>
      </w:r>
      <w:r w:rsidRPr="00A52C94">
        <w:t xml:space="preserve"> om hoogfrequent te rijden.</w:t>
      </w:r>
    </w:p>
    <w:bookmarkEnd w:id="4"/>
    <w:p w:rsidRPr="00A52C94" w:rsidR="00CB570D" w:rsidP="00CB570D" w:rsidRDefault="00CB570D" w14:paraId="7D668008" w14:textId="77777777"/>
    <w:p w:rsidRPr="00A52C94" w:rsidR="00D1247A" w:rsidP="00D1247A" w:rsidRDefault="00D1247A" w14:paraId="040A6DEF" w14:textId="20788965">
      <w:pPr>
        <w:rPr>
          <w:b/>
          <w:bCs/>
        </w:rPr>
      </w:pPr>
      <w:r w:rsidRPr="00A52C94">
        <w:rPr>
          <w:b/>
          <w:bCs/>
        </w:rPr>
        <w:t>Vraag 15</w:t>
      </w:r>
    </w:p>
    <w:p w:rsidRPr="00A52C94" w:rsidR="00CB570D" w:rsidP="00CB570D" w:rsidRDefault="00CB570D" w14:paraId="604A9B81" w14:textId="77777777">
      <w:r w:rsidRPr="00A52C94">
        <w:t>Wat wordt met ‘komende tijd’ in de zin “Komende tijd wordt bezien hoe budget en prognose dichter bij elkaar kunnen worden gebracht.” bedoeld? Voor het zomerreces? Of bij de vijftiende voortgangsrapportage?</w:t>
      </w:r>
    </w:p>
    <w:p w:rsidRPr="00A52C94" w:rsidR="00D1247A" w:rsidP="00D1247A" w:rsidRDefault="00D1247A" w14:paraId="137E4C44" w14:textId="77777777">
      <w:pPr>
        <w:rPr>
          <w:b/>
          <w:bCs/>
        </w:rPr>
      </w:pPr>
    </w:p>
    <w:p w:rsidRPr="00A52C94" w:rsidR="00CB570D" w:rsidP="00D1247A" w:rsidRDefault="00D1247A" w14:paraId="293C9F1F" w14:textId="263A53EC">
      <w:r w:rsidRPr="00A52C94">
        <w:rPr>
          <w:b/>
          <w:bCs/>
        </w:rPr>
        <w:t>Antwoord 15</w:t>
      </w:r>
    </w:p>
    <w:p w:rsidRPr="00A52C94" w:rsidR="008C3EFF" w:rsidP="00CB570D" w:rsidRDefault="00842471" w14:paraId="4354EE3E" w14:textId="16D77F8D">
      <w:r w:rsidRPr="00A52C94">
        <w:t xml:space="preserve">In de komende voortgangsrapportages zal </w:t>
      </w:r>
      <w:r w:rsidRPr="00A52C94" w:rsidR="008C3EFF">
        <w:t xml:space="preserve">er nadrukkelijk </w:t>
      </w:r>
      <w:r w:rsidRPr="00A52C94">
        <w:t xml:space="preserve">aandacht </w:t>
      </w:r>
      <w:r w:rsidRPr="00A52C94" w:rsidR="008C3EFF">
        <w:t xml:space="preserve">zijn voor de </w:t>
      </w:r>
      <w:r w:rsidRPr="00A52C94">
        <w:t xml:space="preserve">financiële </w:t>
      </w:r>
      <w:r w:rsidRPr="00A52C94" w:rsidR="008C3EFF">
        <w:t xml:space="preserve">stand van zaken binnen </w:t>
      </w:r>
      <w:r w:rsidRPr="00A52C94">
        <w:t>het programma</w:t>
      </w:r>
      <w:r w:rsidRPr="00A52C94" w:rsidR="008C3EFF">
        <w:t xml:space="preserve">. </w:t>
      </w:r>
      <w:r w:rsidRPr="00A52C94" w:rsidR="00D9362D">
        <w:t xml:space="preserve">Zie ook </w:t>
      </w:r>
      <w:r w:rsidR="002057E7">
        <w:t xml:space="preserve">het </w:t>
      </w:r>
      <w:r w:rsidRPr="00A52C94" w:rsidR="00D9362D">
        <w:t>antwoord op vraag 6.</w:t>
      </w:r>
    </w:p>
    <w:p w:rsidRPr="00A52C94" w:rsidR="00CB570D" w:rsidP="00CB570D" w:rsidRDefault="00CB570D" w14:paraId="30E00A8D" w14:textId="77777777"/>
    <w:p w:rsidRPr="00A52C94" w:rsidR="00D1247A" w:rsidP="00D1247A" w:rsidRDefault="00D1247A" w14:paraId="7C413801" w14:textId="7AC9C375">
      <w:pPr>
        <w:rPr>
          <w:b/>
          <w:bCs/>
        </w:rPr>
      </w:pPr>
      <w:r w:rsidRPr="00A52C94">
        <w:rPr>
          <w:b/>
          <w:bCs/>
        </w:rPr>
        <w:t>Vraag 16</w:t>
      </w:r>
    </w:p>
    <w:p w:rsidRPr="00A52C94" w:rsidR="00CB570D" w:rsidP="00CB570D" w:rsidRDefault="00CB570D" w14:paraId="1E01913A" w14:textId="77777777">
      <w:r w:rsidRPr="00A52C94">
        <w:t>Kan voor de zeven projecten in een overzichtelijke tabel worden weergegeven hoe groot de potentiële financiële tekorten per project op dit moment zijn?</w:t>
      </w:r>
    </w:p>
    <w:p w:rsidRPr="00A52C94" w:rsidR="00D1247A" w:rsidP="00D1247A" w:rsidRDefault="00D1247A" w14:paraId="19F7E593" w14:textId="77777777">
      <w:pPr>
        <w:rPr>
          <w:b/>
          <w:bCs/>
        </w:rPr>
      </w:pPr>
    </w:p>
    <w:p w:rsidRPr="00A52C94" w:rsidR="00CB570D" w:rsidP="00D1247A" w:rsidRDefault="00D1247A" w14:paraId="3D2D14EB" w14:textId="2105EB0D">
      <w:r w:rsidRPr="00A52C94">
        <w:rPr>
          <w:b/>
          <w:bCs/>
        </w:rPr>
        <w:t>Antwoord 16</w:t>
      </w:r>
    </w:p>
    <w:p w:rsidRPr="00A52C94" w:rsidR="00942214" w:rsidP="00CB570D" w:rsidRDefault="00942214" w14:paraId="5B51FDD7" w14:textId="1FA191E7">
      <w:r w:rsidRPr="00A52C94">
        <w:t>Tabel 2.1 van de voortgangsrapportag</w:t>
      </w:r>
      <w:r w:rsidRPr="00A52C94" w:rsidR="00BF56D0">
        <w:t>e</w:t>
      </w:r>
      <w:r w:rsidRPr="00A52C94" w:rsidR="00842471">
        <w:rPr>
          <w:rStyle w:val="FootnoteReference"/>
        </w:rPr>
        <w:footnoteReference w:id="8"/>
      </w:r>
      <w:r w:rsidRPr="00A52C94" w:rsidR="00BF56D0">
        <w:t xml:space="preserve"> biedt</w:t>
      </w:r>
      <w:r w:rsidRPr="00A52C94">
        <w:t xml:space="preserve"> inzicht in de kosten pe</w:t>
      </w:r>
      <w:r w:rsidRPr="00A52C94" w:rsidR="0080002E">
        <w:t xml:space="preserve">r </w:t>
      </w:r>
      <w:r w:rsidRPr="00A52C94" w:rsidR="00DE049F">
        <w:t>PHS-corridor</w:t>
      </w:r>
      <w:r w:rsidRPr="00A52C94" w:rsidR="0080002E">
        <w:t xml:space="preserve">. Als gevolg van de programmatische aanpak is er geen specifiek budget per corridor aangemerkt. Om die reden </w:t>
      </w:r>
      <w:r w:rsidRPr="00A52C94" w:rsidR="00A87A57">
        <w:t xml:space="preserve">wordt </w:t>
      </w:r>
      <w:r w:rsidRPr="00A52C94" w:rsidR="0080002E">
        <w:t>het potentieel tekort alleen over het gehele programma inzichtelijk worden gemaakt.</w:t>
      </w:r>
    </w:p>
    <w:p w:rsidRPr="00A52C94" w:rsidR="00CB570D" w:rsidP="00CB570D" w:rsidRDefault="00CB570D" w14:paraId="58920C75" w14:textId="77777777">
      <w:r w:rsidRPr="00A52C94">
        <w:t xml:space="preserve">  </w:t>
      </w:r>
    </w:p>
    <w:p w:rsidRPr="00A52C94" w:rsidR="00D1247A" w:rsidP="00D1247A" w:rsidRDefault="00D1247A" w14:paraId="6D0E871B" w14:textId="1407D6CB">
      <w:pPr>
        <w:rPr>
          <w:b/>
          <w:bCs/>
        </w:rPr>
      </w:pPr>
      <w:r w:rsidRPr="00A52C94">
        <w:rPr>
          <w:b/>
          <w:bCs/>
        </w:rPr>
        <w:t>Vraag 17</w:t>
      </w:r>
    </w:p>
    <w:p w:rsidRPr="00EF4438" w:rsidR="00D67086" w:rsidP="00D1247A" w:rsidRDefault="00CB570D" w14:paraId="78B334F1" w14:textId="7CD6967B">
      <w:r w:rsidRPr="00A52C94">
        <w:t>Hoe hebben het ministerie van Infrastructuur en Waterstaat en ProRail het geconstateerde verloop begin 2025 opgevangen?</w:t>
      </w:r>
    </w:p>
    <w:p w:rsidRPr="00A52C94" w:rsidR="00D67086" w:rsidP="00D1247A" w:rsidRDefault="00D67086" w14:paraId="257B0E72" w14:textId="77777777">
      <w:pPr>
        <w:rPr>
          <w:b/>
          <w:bCs/>
        </w:rPr>
      </w:pPr>
    </w:p>
    <w:p w:rsidRPr="00A52C94" w:rsidR="00D1247A" w:rsidP="00D1247A" w:rsidRDefault="00D1247A" w14:paraId="31B480D2" w14:textId="321A7D94">
      <w:pPr>
        <w:rPr>
          <w:b/>
          <w:bCs/>
        </w:rPr>
      </w:pPr>
      <w:r w:rsidRPr="00A52C94">
        <w:rPr>
          <w:b/>
          <w:bCs/>
        </w:rPr>
        <w:t>Antwoord 17</w:t>
      </w:r>
    </w:p>
    <w:p w:rsidRPr="00A52C94" w:rsidR="00CB570D" w:rsidP="00CB570D" w:rsidRDefault="00DC583B" w14:paraId="2AD1174D" w14:textId="7A026D09">
      <w:r w:rsidRPr="00A52C94">
        <w:t xml:space="preserve">Het door de ADR geconstateerde verloop binnen het programmateam PHS in </w:t>
      </w:r>
      <w:r w:rsidRPr="00A52C94" w:rsidR="00842471">
        <w:t xml:space="preserve">de </w:t>
      </w:r>
      <w:r w:rsidRPr="00A52C94">
        <w:t>tweede helft van 2024 is opgevangen met het aanstellen van nieuwe medewerkers. Sinds oktober 2024 heeft het programma</w:t>
      </w:r>
      <w:r w:rsidRPr="00A52C94" w:rsidR="001C116A">
        <w:t>team PHS bij het ministerie</w:t>
      </w:r>
      <w:r w:rsidRPr="00A52C94" w:rsidR="003876D6">
        <w:t xml:space="preserve"> weer </w:t>
      </w:r>
      <w:r w:rsidRPr="00A52C94">
        <w:t xml:space="preserve">een </w:t>
      </w:r>
      <w:r w:rsidRPr="00A52C94" w:rsidR="003876D6">
        <w:t>vaste</w:t>
      </w:r>
      <w:r w:rsidRPr="00A52C94">
        <w:t xml:space="preserve"> programmamanager. </w:t>
      </w:r>
    </w:p>
    <w:p w:rsidR="00412D5A" w:rsidP="00D1247A" w:rsidRDefault="00412D5A" w14:paraId="12BEA046" w14:textId="77777777">
      <w:pPr>
        <w:rPr>
          <w:b/>
          <w:bCs/>
        </w:rPr>
      </w:pPr>
    </w:p>
    <w:p w:rsidRPr="00A52C94" w:rsidR="00D1247A" w:rsidP="00D1247A" w:rsidRDefault="00D1247A" w14:paraId="616203AD" w14:textId="0F8F97C8">
      <w:pPr>
        <w:rPr>
          <w:b/>
          <w:bCs/>
        </w:rPr>
      </w:pPr>
      <w:r w:rsidRPr="00A52C94">
        <w:rPr>
          <w:b/>
          <w:bCs/>
        </w:rPr>
        <w:t>Vraag 18</w:t>
      </w:r>
    </w:p>
    <w:p w:rsidR="00CB570D" w:rsidP="00CB570D" w:rsidRDefault="00CB570D" w14:paraId="3277BC44" w14:textId="77777777">
      <w:r w:rsidRPr="00A52C94">
        <w:t>Hoe beheerst u de capaciteit van de bouwmanager in aanvulling op de ondersteuning?</w:t>
      </w:r>
    </w:p>
    <w:p w:rsidRPr="00A52C94" w:rsidR="00E378EE" w:rsidP="00CB570D" w:rsidRDefault="00E378EE" w14:paraId="363B5B0B" w14:textId="77777777"/>
    <w:p w:rsidRPr="00A52C94" w:rsidR="00CB570D" w:rsidP="00D1247A" w:rsidRDefault="00D1247A" w14:paraId="367E47A2" w14:textId="112A7833">
      <w:r w:rsidRPr="00A52C94">
        <w:rPr>
          <w:b/>
          <w:bCs/>
        </w:rPr>
        <w:t>Antwoord 18</w:t>
      </w:r>
    </w:p>
    <w:p w:rsidRPr="00A52C94" w:rsidR="001A7F93" w:rsidP="001A7F93" w:rsidRDefault="001A7F93" w14:paraId="1E646BF5" w14:textId="29960AA7">
      <w:r w:rsidRPr="00A52C94">
        <w:t>Afhankelijk van de omvang van het werk</w:t>
      </w:r>
      <w:r w:rsidRPr="00A52C94" w:rsidR="00BF56D0">
        <w:t xml:space="preserve"> zet ProRail</w:t>
      </w:r>
      <w:r w:rsidRPr="00A52C94">
        <w:t xml:space="preserve"> extra capaciteit en deskundigheid in</w:t>
      </w:r>
      <w:r w:rsidRPr="00A52C94" w:rsidR="001C3707">
        <w:t xml:space="preserve"> om de bouwmanager te ondersteunen</w:t>
      </w:r>
      <w:r w:rsidRPr="00A52C94" w:rsidR="003876D6">
        <w:t>.</w:t>
      </w:r>
      <w:r w:rsidRPr="00A52C94">
        <w:t xml:space="preserve"> </w:t>
      </w:r>
      <w:r w:rsidRPr="00A52C94" w:rsidR="003876D6">
        <w:t xml:space="preserve">Hierin is speciale aandacht </w:t>
      </w:r>
      <w:r w:rsidRPr="00A52C94" w:rsidR="00842471">
        <w:t>voor</w:t>
      </w:r>
      <w:r w:rsidRPr="00A52C94" w:rsidR="003876D6">
        <w:t xml:space="preserve"> </w:t>
      </w:r>
      <w:r w:rsidRPr="00A52C94">
        <w:t>het</w:t>
      </w:r>
      <w:r w:rsidRPr="00A52C94" w:rsidR="003876D6">
        <w:t xml:space="preserve"> proces rond verzoeken tot wijziging (</w:t>
      </w:r>
      <w:r w:rsidRPr="00A52C94">
        <w:t>VTW-proces</w:t>
      </w:r>
      <w:r w:rsidRPr="00A52C94" w:rsidR="003876D6">
        <w:t>).</w:t>
      </w:r>
    </w:p>
    <w:p w:rsidRPr="00A52C94" w:rsidR="00CB570D" w:rsidP="00CB570D" w:rsidRDefault="00CB570D" w14:paraId="74E3CEC4" w14:textId="77777777"/>
    <w:p w:rsidRPr="00A52C94" w:rsidR="00D1247A" w:rsidP="00D1247A" w:rsidRDefault="00D1247A" w14:paraId="08340135" w14:textId="19A57C35">
      <w:pPr>
        <w:rPr>
          <w:b/>
          <w:bCs/>
        </w:rPr>
      </w:pPr>
      <w:r w:rsidRPr="00A52C94">
        <w:rPr>
          <w:b/>
          <w:bCs/>
        </w:rPr>
        <w:t>Vraag 19</w:t>
      </w:r>
    </w:p>
    <w:p w:rsidRPr="00A52C94" w:rsidR="00CB570D" w:rsidP="00CB570D" w:rsidRDefault="00CB570D" w14:paraId="62802BF6" w14:textId="77777777">
      <w:r w:rsidRPr="00A52C94">
        <w:t>Hoe gaat u naar de toekomst om met de rol van de kwaliteitsmanager en de manager projectbeheersing die nu bij één en dezelfde persoon zijn belegd?</w:t>
      </w:r>
    </w:p>
    <w:p w:rsidRPr="00A52C94" w:rsidR="00D1247A" w:rsidP="00D1247A" w:rsidRDefault="00D1247A" w14:paraId="64D01103" w14:textId="77777777">
      <w:pPr>
        <w:rPr>
          <w:b/>
          <w:bCs/>
        </w:rPr>
      </w:pPr>
    </w:p>
    <w:p w:rsidRPr="00A52C94" w:rsidR="00CB570D" w:rsidP="00D1247A" w:rsidRDefault="00D1247A" w14:paraId="6A2378D2" w14:textId="4E49C2BF">
      <w:r w:rsidRPr="00A52C94">
        <w:rPr>
          <w:b/>
          <w:bCs/>
        </w:rPr>
        <w:t>Antwoord 19</w:t>
      </w:r>
    </w:p>
    <w:p w:rsidRPr="00A52C94" w:rsidR="00D1247A" w:rsidP="00CB570D" w:rsidRDefault="001A7F93" w14:paraId="15E89C3D" w14:textId="23B9D367">
      <w:r w:rsidRPr="00A52C94">
        <w:t xml:space="preserve">Kwaliteitsmanagement vindt </w:t>
      </w:r>
      <w:r w:rsidRPr="00A52C94" w:rsidR="003876D6">
        <w:t>in de realisatiefase primair plaats op het niveau van de individuele projecten.</w:t>
      </w:r>
      <w:r w:rsidRPr="00A52C94">
        <w:t xml:space="preserve"> </w:t>
      </w:r>
      <w:r w:rsidRPr="00A52C94" w:rsidR="006E697D">
        <w:t>O</w:t>
      </w:r>
      <w:r w:rsidRPr="00A52C94">
        <w:t xml:space="preserve">p programmaniveau </w:t>
      </w:r>
      <w:r w:rsidRPr="00A52C94" w:rsidR="006E697D">
        <w:t>is kwaliteitsmanag</w:t>
      </w:r>
      <w:r w:rsidRPr="00A52C94" w:rsidR="0042332E">
        <w:t>e</w:t>
      </w:r>
      <w:r w:rsidRPr="00A52C94" w:rsidR="006E697D">
        <w:t xml:space="preserve">ment </w:t>
      </w:r>
      <w:r w:rsidRPr="00A52C94">
        <w:t>één van de taken van de manager programmabeheersing. Gelet op de fase waarin het programma PHS zich bevindt</w:t>
      </w:r>
      <w:r w:rsidRPr="00A52C94" w:rsidR="0042332E">
        <w:t>,</w:t>
      </w:r>
      <w:r w:rsidRPr="00A52C94">
        <w:t xml:space="preserve"> voorziet ProRail geen knelpunten in de uitvoering van beide rollen door één persoon.</w:t>
      </w:r>
      <w:r w:rsidRPr="00A52C94" w:rsidR="0042332E">
        <w:t xml:space="preserve"> IenW monitort het kwaliteitsmanagement als terugkerend onderwerp in de programmabeheersingsoverleggen van PHS. </w:t>
      </w:r>
    </w:p>
    <w:p w:rsidRPr="00A52C94" w:rsidR="001A7F93" w:rsidP="00CB570D" w:rsidRDefault="001A7F93" w14:paraId="61BC113E" w14:textId="77777777"/>
    <w:p w:rsidRPr="00A52C94" w:rsidR="00D1247A" w:rsidP="00D1247A" w:rsidRDefault="00D1247A" w14:paraId="17BE9027" w14:textId="483889C4">
      <w:pPr>
        <w:rPr>
          <w:b/>
          <w:bCs/>
        </w:rPr>
      </w:pPr>
      <w:r w:rsidRPr="00A52C94">
        <w:rPr>
          <w:b/>
          <w:bCs/>
        </w:rPr>
        <w:t>Vraag 20</w:t>
      </w:r>
    </w:p>
    <w:p w:rsidRPr="00A52C94" w:rsidR="00CB570D" w:rsidP="00CB570D" w:rsidRDefault="00CB570D" w14:paraId="1FD676FA" w14:textId="4E1EFD4F">
      <w:r w:rsidRPr="00A52C94">
        <w:t>Op welke termijn zullen handmatige processen bij ProRail tot het verleden behoren?</w:t>
      </w:r>
    </w:p>
    <w:p w:rsidRPr="00A52C94" w:rsidR="00D1247A" w:rsidP="00D1247A" w:rsidRDefault="00D1247A" w14:paraId="60141922" w14:textId="77777777">
      <w:pPr>
        <w:rPr>
          <w:b/>
          <w:bCs/>
        </w:rPr>
      </w:pPr>
    </w:p>
    <w:p w:rsidRPr="00A52C94" w:rsidR="00CB570D" w:rsidP="00D1247A" w:rsidRDefault="00D1247A" w14:paraId="019F1064" w14:textId="7ED1D2C1">
      <w:r w:rsidRPr="00A52C94">
        <w:rPr>
          <w:b/>
          <w:bCs/>
        </w:rPr>
        <w:t>Antwoord 20</w:t>
      </w:r>
    </w:p>
    <w:p w:rsidRPr="00A52C94" w:rsidR="001A7F93" w:rsidP="001A7F93" w:rsidRDefault="001A7F93" w14:paraId="3961B67F" w14:textId="577B22D7">
      <w:r w:rsidRPr="00A52C94">
        <w:t xml:space="preserve">PHS valt onder de Regeling Grote Projecten van </w:t>
      </w:r>
      <w:r w:rsidR="00F01375">
        <w:t>de</w:t>
      </w:r>
      <w:r w:rsidRPr="00A52C94">
        <w:t xml:space="preserve"> Kamer</w:t>
      </w:r>
      <w:r w:rsidRPr="00A52C94" w:rsidR="001C116A">
        <w:t>, daarmee</w:t>
      </w:r>
      <w:r w:rsidRPr="00A52C94">
        <w:t xml:space="preserve"> kent PHS enkele specifiek</w:t>
      </w:r>
      <w:r w:rsidRPr="00A52C94" w:rsidR="00BF56D0">
        <w:t>e</w:t>
      </w:r>
      <w:r w:rsidRPr="00A52C94">
        <w:t xml:space="preserve"> kaders en eisen</w:t>
      </w:r>
      <w:r w:rsidRPr="00A52C94" w:rsidR="00BF56D0">
        <w:t>. Di</w:t>
      </w:r>
      <w:r w:rsidRPr="00A52C94">
        <w:t xml:space="preserve">e </w:t>
      </w:r>
      <w:r w:rsidRPr="00A52C94" w:rsidR="00BF56D0">
        <w:t xml:space="preserve">gaan </w:t>
      </w:r>
      <w:r w:rsidRPr="00A52C94">
        <w:t>verder dan de generieke processen</w:t>
      </w:r>
      <w:r w:rsidRPr="00A52C94" w:rsidR="001C116A">
        <w:t xml:space="preserve"> bij ProRail</w:t>
      </w:r>
      <w:r w:rsidRPr="00A52C94" w:rsidR="00BF56D0">
        <w:t>,</w:t>
      </w:r>
      <w:r w:rsidRPr="00A52C94">
        <w:t xml:space="preserve"> die door de beschikbare software word</w:t>
      </w:r>
      <w:r w:rsidRPr="00A52C94" w:rsidR="00BF56D0">
        <w:t>en</w:t>
      </w:r>
      <w:r w:rsidRPr="00A52C94">
        <w:t xml:space="preserve"> ondersteund. De inspanning d</w:t>
      </w:r>
      <w:r w:rsidRPr="00A52C94" w:rsidR="003876D6">
        <w:t>i</w:t>
      </w:r>
      <w:r w:rsidRPr="00A52C94">
        <w:t>e handmatige verwerking vraagt</w:t>
      </w:r>
      <w:r w:rsidR="00743EAE">
        <w:t>,</w:t>
      </w:r>
      <w:r w:rsidRPr="00A52C94">
        <w:t xml:space="preserve"> is relatief beperkt ten opzichte van de inspanning die nodig is voor automatisch</w:t>
      </w:r>
      <w:r w:rsidRPr="00A52C94" w:rsidR="00842471">
        <w:t>e</w:t>
      </w:r>
      <w:r w:rsidRPr="00A52C94">
        <w:t xml:space="preserve"> koppelingen. Vooralsnog is er geen aanleiding om af te zien van deze beperkte</w:t>
      </w:r>
      <w:r w:rsidRPr="00A52C94" w:rsidR="00842471">
        <w:t xml:space="preserve"> hoeveelheid</w:t>
      </w:r>
      <w:r w:rsidRPr="00A52C94">
        <w:t xml:space="preserve"> handmatige processen.</w:t>
      </w:r>
    </w:p>
    <w:p w:rsidRPr="00A52C94" w:rsidR="00CB570D" w:rsidP="00CB570D" w:rsidRDefault="00CB570D" w14:paraId="373AD8BD" w14:textId="77777777"/>
    <w:p w:rsidRPr="00A52C94" w:rsidR="00D1247A" w:rsidP="00D1247A" w:rsidRDefault="00D1247A" w14:paraId="6DDE77A5" w14:textId="0A009E56">
      <w:pPr>
        <w:rPr>
          <w:b/>
          <w:bCs/>
        </w:rPr>
      </w:pPr>
      <w:r w:rsidRPr="00A52C94">
        <w:rPr>
          <w:b/>
          <w:bCs/>
        </w:rPr>
        <w:t>Vraag 21</w:t>
      </w:r>
    </w:p>
    <w:p w:rsidRPr="00A52C94" w:rsidR="00CB570D" w:rsidP="00CB570D" w:rsidRDefault="00CB570D" w14:paraId="6799A672" w14:textId="77255298">
      <w:r w:rsidRPr="00A52C94">
        <w:t>Hoe borgt u naar de toekomst toe dat de opvolging van bevindingen uit de bevindingenlijst te allen tijde voortvarend is?</w:t>
      </w:r>
    </w:p>
    <w:p w:rsidRPr="00A52C94" w:rsidR="00D1247A" w:rsidP="00D1247A" w:rsidRDefault="00D1247A" w14:paraId="0A7C350D" w14:textId="77777777">
      <w:pPr>
        <w:rPr>
          <w:b/>
          <w:bCs/>
        </w:rPr>
      </w:pPr>
    </w:p>
    <w:p w:rsidRPr="00A52C94" w:rsidR="00CB570D" w:rsidP="00D1247A" w:rsidRDefault="00D1247A" w14:paraId="0C9350D0" w14:textId="26730AE2">
      <w:r w:rsidRPr="00A52C94">
        <w:rPr>
          <w:b/>
          <w:bCs/>
        </w:rPr>
        <w:t>Antwoord 21</w:t>
      </w:r>
    </w:p>
    <w:p w:rsidRPr="00A52C94" w:rsidR="001A7F93" w:rsidP="001A7F93" w:rsidRDefault="001A7F93" w14:paraId="6FEA13CE" w14:textId="4E9F5D87">
      <w:r w:rsidRPr="00A52C94">
        <w:t>De voortgang</w:t>
      </w:r>
      <w:r w:rsidRPr="00A52C94" w:rsidR="00842471">
        <w:t xml:space="preserve"> in opvolging</w:t>
      </w:r>
      <w:r w:rsidRPr="00A52C94">
        <w:t xml:space="preserve"> </w:t>
      </w:r>
      <w:r w:rsidRPr="00A52C94" w:rsidR="00BF56D0">
        <w:t>is onderwerp</w:t>
      </w:r>
      <w:r w:rsidRPr="00A52C94">
        <w:t xml:space="preserve"> in de reguliere</w:t>
      </w:r>
      <w:r w:rsidRPr="00A52C94" w:rsidR="00EC5DAC">
        <w:t xml:space="preserve"> interne </w:t>
      </w:r>
      <w:r w:rsidRPr="00A52C94">
        <w:t>PHS</w:t>
      </w:r>
      <w:r w:rsidRPr="00A52C94" w:rsidR="0042332E">
        <w:t>-</w:t>
      </w:r>
      <w:r w:rsidRPr="00A52C94">
        <w:t>overleggen</w:t>
      </w:r>
      <w:r w:rsidRPr="00A52C94" w:rsidR="00EC5DAC">
        <w:t xml:space="preserve"> en in de overleggen met ProRail. </w:t>
      </w:r>
      <w:r w:rsidRPr="00A52C94" w:rsidR="00BF56D0">
        <w:t xml:space="preserve">Daarnaast wordt de </w:t>
      </w:r>
      <w:r w:rsidRPr="00A52C94" w:rsidR="001C116A">
        <w:t xml:space="preserve">opvolging </w:t>
      </w:r>
      <w:r w:rsidRPr="00A52C94" w:rsidR="00EC5DAC">
        <w:t xml:space="preserve">meegenomen in de halfjaarlijkse voortgangsrapportage. </w:t>
      </w:r>
      <w:r w:rsidRPr="00A52C94" w:rsidR="00BF56D0">
        <w:t>Tot slot controleert en rapporteert de ADR over</w:t>
      </w:r>
      <w:r w:rsidRPr="00A52C94" w:rsidR="00EC5DAC">
        <w:t xml:space="preserve"> de voortgang</w:t>
      </w:r>
      <w:r w:rsidRPr="00A52C94" w:rsidR="00BF56D0">
        <w:t xml:space="preserve"> als</w:t>
      </w:r>
      <w:r w:rsidRPr="00A52C94" w:rsidR="00EC5DAC">
        <w:t xml:space="preserve"> </w:t>
      </w:r>
      <w:r w:rsidRPr="00A52C94">
        <w:t xml:space="preserve">onderdeel van de </w:t>
      </w:r>
      <w:r w:rsidRPr="00A52C94" w:rsidR="00BF56D0">
        <w:t xml:space="preserve">jaarlijkse </w:t>
      </w:r>
      <w:r w:rsidRPr="00A52C94">
        <w:t>controle</w:t>
      </w:r>
      <w:r w:rsidRPr="00A52C94" w:rsidR="00EC5DAC">
        <w:t xml:space="preserve">. </w:t>
      </w:r>
    </w:p>
    <w:p w:rsidRPr="00A52C94" w:rsidR="00CB570D" w:rsidP="00CB570D" w:rsidRDefault="00CB570D" w14:paraId="0248FACC" w14:textId="77777777"/>
    <w:p w:rsidRPr="00A52C94" w:rsidR="00D1247A" w:rsidP="00D1247A" w:rsidRDefault="00D1247A" w14:paraId="0AA0DA79" w14:textId="327CEAE2">
      <w:pPr>
        <w:rPr>
          <w:b/>
          <w:bCs/>
        </w:rPr>
      </w:pPr>
      <w:r w:rsidRPr="00A52C94">
        <w:rPr>
          <w:b/>
          <w:bCs/>
        </w:rPr>
        <w:t>Vraag 22</w:t>
      </w:r>
    </w:p>
    <w:p w:rsidRPr="00A52C94" w:rsidR="00CB570D" w:rsidP="00CB570D" w:rsidRDefault="00CB570D" w14:paraId="44CA0B12" w14:textId="77777777">
      <w:r w:rsidRPr="00A52C94">
        <w:t>Hoe borgt u naar de toekomst toe dat risicomanagement cycli te allen tijde volledig worden doorlopen?</w:t>
      </w:r>
    </w:p>
    <w:p w:rsidRPr="00A52C94" w:rsidR="00D1247A" w:rsidP="00D1247A" w:rsidRDefault="00D1247A" w14:paraId="150AA8B4" w14:textId="77777777">
      <w:pPr>
        <w:rPr>
          <w:b/>
          <w:bCs/>
        </w:rPr>
      </w:pPr>
    </w:p>
    <w:p w:rsidRPr="00A52C94" w:rsidR="00CB570D" w:rsidP="00D1247A" w:rsidRDefault="00D1247A" w14:paraId="16179CC4" w14:textId="2735BD6D">
      <w:r w:rsidRPr="00A52C94">
        <w:rPr>
          <w:b/>
          <w:bCs/>
        </w:rPr>
        <w:t>Antwoord 22</w:t>
      </w:r>
    </w:p>
    <w:p w:rsidRPr="00A52C94" w:rsidR="00CB570D" w:rsidP="00CB570D" w:rsidRDefault="001A7F93" w14:paraId="65D907F6" w14:textId="3F3C8436">
      <w:r w:rsidRPr="00A52C94">
        <w:t xml:space="preserve">De werkwijze zoals deze is gehanteerd in 2025 wordt ook de komende jaren </w:t>
      </w:r>
      <w:r w:rsidRPr="00A52C94" w:rsidR="00EC5DAC">
        <w:t>doorgevoerd</w:t>
      </w:r>
      <w:r w:rsidRPr="00A52C94">
        <w:t>. Daarmee wordt de hele risicomanagementcyclus doorlopen.</w:t>
      </w:r>
    </w:p>
    <w:p w:rsidRPr="00A52C94" w:rsidR="00D1247A" w:rsidP="00D1247A" w:rsidRDefault="00D1247A" w14:paraId="57EA0C3A" w14:textId="572CB4BF">
      <w:pPr>
        <w:rPr>
          <w:b/>
          <w:bCs/>
        </w:rPr>
      </w:pPr>
      <w:r w:rsidRPr="00A52C94">
        <w:rPr>
          <w:b/>
          <w:bCs/>
        </w:rPr>
        <w:t>Vraag 23</w:t>
      </w:r>
    </w:p>
    <w:p w:rsidR="00D1247A" w:rsidP="00D1247A" w:rsidRDefault="00CB570D" w14:paraId="18C76BD7" w14:textId="169BF785">
      <w:r w:rsidRPr="00A52C94">
        <w:t>Wanneer zijn effect en ontwikkeling wel te kwantificeren, gelet op het feit dat randvoorwaarden en afhankelijkheden hoog zijn (Alkmaar-Amsterdam van Zuidasdok, 3e perron Amsterdam-Zuid en verplaatsen internationale treinen; SAAL weer van ERTMS)? Wanneer is wel duidelijk wanneer ERTMS wordt gerealiseerd op deze corridors? Kan (feitelijk) deze prioriteit omhoog?</w:t>
      </w:r>
    </w:p>
    <w:p w:rsidRPr="00A52C94" w:rsidR="00E378EE" w:rsidP="00D1247A" w:rsidRDefault="00E378EE" w14:paraId="522891C2" w14:textId="77777777">
      <w:pPr>
        <w:rPr>
          <w:b/>
          <w:bCs/>
        </w:rPr>
      </w:pPr>
    </w:p>
    <w:p w:rsidRPr="00A52C94" w:rsidR="00CB570D" w:rsidP="00D1247A" w:rsidRDefault="00D1247A" w14:paraId="4D887BBF" w14:textId="7B4D6F9C">
      <w:r w:rsidRPr="00A52C94">
        <w:rPr>
          <w:b/>
          <w:bCs/>
        </w:rPr>
        <w:t>Antwoord 23</w:t>
      </w:r>
    </w:p>
    <w:p w:rsidRPr="00A52C94" w:rsidR="00FC6BF5" w:rsidP="00CB570D" w:rsidRDefault="00FC6BF5" w14:paraId="12949EAD" w14:textId="57742628">
      <w:r w:rsidRPr="00A52C94">
        <w:t xml:space="preserve">De afhankelijkheden die PHS </w:t>
      </w:r>
      <w:r w:rsidR="00C06E08">
        <w:t>heeft met</w:t>
      </w:r>
      <w:r w:rsidRPr="00A52C94">
        <w:t xml:space="preserve"> andere grote programma’s maakt dat het inschatt</w:t>
      </w:r>
      <w:r w:rsidRPr="00A52C94" w:rsidR="001C116A">
        <w:t>en</w:t>
      </w:r>
      <w:r w:rsidRPr="00A52C94">
        <w:t xml:space="preserve"> van een gekwantificeerd effect moeilijk is. Vanwege de vele onzekerheden biedt een kwalitatieve beschrijving een beter beeld van het effect en de ontwikkeling.</w:t>
      </w:r>
      <w:r w:rsidRPr="00A52C94" w:rsidR="00DB164F">
        <w:t xml:space="preserve"> </w:t>
      </w:r>
      <w:r w:rsidRPr="00A52C94" w:rsidR="0042332E">
        <w:t>Zie v</w:t>
      </w:r>
      <w:r w:rsidRPr="00A52C94" w:rsidR="00DB164F">
        <w:t>oor de vraag over ERTMS in relatie tot het realiseren van PHS</w:t>
      </w:r>
      <w:r w:rsidRPr="00A52C94" w:rsidR="002107C3">
        <w:t>-</w:t>
      </w:r>
      <w:r w:rsidRPr="00A52C94" w:rsidR="00DB164F">
        <w:t>corridors en de prioriteit daarin het antwoord op vraag 14.</w:t>
      </w:r>
    </w:p>
    <w:p w:rsidRPr="00A52C94" w:rsidR="00CB570D" w:rsidP="00CB570D" w:rsidRDefault="00CB570D" w14:paraId="0833D4D5" w14:textId="77777777"/>
    <w:p w:rsidRPr="00A52C94" w:rsidR="00D1247A" w:rsidP="00D1247A" w:rsidRDefault="00D1247A" w14:paraId="48E3F6B8" w14:textId="1F331288">
      <w:pPr>
        <w:rPr>
          <w:b/>
          <w:bCs/>
        </w:rPr>
      </w:pPr>
      <w:r w:rsidRPr="00A52C94">
        <w:rPr>
          <w:b/>
          <w:bCs/>
        </w:rPr>
        <w:t>Vraag 24</w:t>
      </w:r>
    </w:p>
    <w:p w:rsidRPr="00A52C94" w:rsidR="00CB570D" w:rsidP="00CB570D" w:rsidRDefault="00CB570D" w14:paraId="4778B0F1" w14:textId="77777777">
      <w:r w:rsidRPr="00A52C94">
        <w:t>Op welke termijn zal duidelijk zijn hoe in de toekomst getoetst gaat worden of aan alle CRS-eisen is voldaan en hoe die wordt vastgelegd?</w:t>
      </w:r>
    </w:p>
    <w:p w:rsidRPr="00A52C94" w:rsidR="00D1247A" w:rsidP="00D1247A" w:rsidRDefault="00D1247A" w14:paraId="28A94AA6" w14:textId="77777777">
      <w:pPr>
        <w:rPr>
          <w:b/>
          <w:bCs/>
        </w:rPr>
      </w:pPr>
    </w:p>
    <w:p w:rsidRPr="00A52C94" w:rsidR="00CB570D" w:rsidP="00D1247A" w:rsidRDefault="00D1247A" w14:paraId="7C28E4EA" w14:textId="53505D09">
      <w:r w:rsidRPr="00A52C94">
        <w:rPr>
          <w:b/>
          <w:bCs/>
        </w:rPr>
        <w:t>Antwoord 24</w:t>
      </w:r>
    </w:p>
    <w:p w:rsidRPr="00A52C94" w:rsidR="00CB570D" w:rsidP="00CB570D" w:rsidRDefault="001A7F93" w14:paraId="325869BC" w14:textId="79F67B0A">
      <w:r w:rsidRPr="00A52C94">
        <w:t xml:space="preserve">Op basis van de programmakaders krijgen de projecten instructies </w:t>
      </w:r>
      <w:r w:rsidRPr="00A52C94" w:rsidR="002107C3">
        <w:t xml:space="preserve">om </w:t>
      </w:r>
      <w:r w:rsidRPr="00A52C94">
        <w:t xml:space="preserve">de toetsing aan de CRS-eisen </w:t>
      </w:r>
      <w:r w:rsidRPr="00A52C94" w:rsidR="00DB164F">
        <w:t>op te nemen in het opleveringsbesluit (MIRT-4 rapportage)</w:t>
      </w:r>
      <w:r w:rsidRPr="00A52C94">
        <w:t xml:space="preserve">. Het </w:t>
      </w:r>
      <w:r w:rsidRPr="00A52C94" w:rsidR="00C11640">
        <w:t>p</w:t>
      </w:r>
      <w:r w:rsidRPr="00A52C94">
        <w:t>rogrammabureau toetst deze rapportage. In de actualisatie 2026 van het kader configuratiemanagement zal een nadere invulling van deze toetsing worden voorgesteld, op basis van de ervaringen met verschillende projecten de afgelopen periode.</w:t>
      </w:r>
    </w:p>
    <w:p w:rsidRPr="00A52C94" w:rsidR="001A7F93" w:rsidP="00CB570D" w:rsidRDefault="001A7F93" w14:paraId="53977266" w14:textId="77777777"/>
    <w:p w:rsidRPr="00A52C94" w:rsidR="00D1247A" w:rsidP="00D1247A" w:rsidRDefault="00D1247A" w14:paraId="4C526C3D" w14:textId="751D46D4">
      <w:pPr>
        <w:rPr>
          <w:b/>
          <w:bCs/>
        </w:rPr>
      </w:pPr>
      <w:r w:rsidRPr="00A52C94">
        <w:rPr>
          <w:b/>
          <w:bCs/>
        </w:rPr>
        <w:t>Vraag 25</w:t>
      </w:r>
    </w:p>
    <w:p w:rsidRPr="00A52C94" w:rsidR="00CB570D" w:rsidP="00CB570D" w:rsidRDefault="00CB570D" w14:paraId="04DD1A0E" w14:textId="77777777">
      <w:r w:rsidRPr="00A52C94">
        <w:t>Hoe gaat u borgen dat de afstemming genoemd onder het kopje ‘uitvoering subsidieregeling’ van het accountantsrapport wel volledig zichtbaar heeft plaatsgevonden?</w:t>
      </w:r>
    </w:p>
    <w:p w:rsidRPr="00A52C94" w:rsidR="00D1247A" w:rsidP="00D1247A" w:rsidRDefault="00D1247A" w14:paraId="2C35B40D" w14:textId="77777777">
      <w:pPr>
        <w:rPr>
          <w:b/>
          <w:bCs/>
        </w:rPr>
      </w:pPr>
    </w:p>
    <w:p w:rsidRPr="00A52C94" w:rsidR="00CB570D" w:rsidP="00D1247A" w:rsidRDefault="00D1247A" w14:paraId="313D4CE0" w14:textId="16DFA193">
      <w:r w:rsidRPr="00A52C94">
        <w:rPr>
          <w:b/>
          <w:bCs/>
        </w:rPr>
        <w:t>Antwoord 25</w:t>
      </w:r>
    </w:p>
    <w:p w:rsidRPr="00A52C94" w:rsidR="001A7F93" w:rsidP="00CB570D" w:rsidRDefault="005A459E" w14:paraId="46BE91D7" w14:textId="16B36CE6">
      <w:r w:rsidRPr="00A52C94">
        <w:t>IenW</w:t>
      </w:r>
      <w:r w:rsidRPr="00A52C94" w:rsidR="001A7F93">
        <w:t xml:space="preserve"> en ProRail </w:t>
      </w:r>
      <w:r w:rsidRPr="00A52C94">
        <w:t>voeren</w:t>
      </w:r>
      <w:r w:rsidRPr="00A52C94" w:rsidR="0006044E">
        <w:t xml:space="preserve"> </w:t>
      </w:r>
      <w:r w:rsidRPr="00A52C94" w:rsidR="001A7F93">
        <w:t xml:space="preserve">twee keer per jaar </w:t>
      </w:r>
      <w:r w:rsidRPr="00A52C94">
        <w:t>bevoorschottingsoverleggen</w:t>
      </w:r>
      <w:r w:rsidRPr="00A52C94" w:rsidR="001A7F93">
        <w:t xml:space="preserve">. </w:t>
      </w:r>
      <w:r w:rsidRPr="00A52C94" w:rsidR="0006044E">
        <w:t>In 2025 heeft dit overleg onverhoopt slechts eenmaal plaatsgevonden</w:t>
      </w:r>
      <w:r w:rsidRPr="00A52C94" w:rsidR="00916FF9">
        <w:t>.</w:t>
      </w:r>
      <w:r w:rsidRPr="00A52C94" w:rsidR="0006044E">
        <w:t xml:space="preserve"> </w:t>
      </w:r>
      <w:r w:rsidRPr="00A52C94" w:rsidR="00916FF9">
        <w:t xml:space="preserve">Voor 2026 zijn de overleggen </w:t>
      </w:r>
      <w:r w:rsidRPr="00A52C94" w:rsidR="00E02FD5">
        <w:t xml:space="preserve">reeds </w:t>
      </w:r>
      <w:r w:rsidRPr="00A52C94" w:rsidR="000D11B3">
        <w:t xml:space="preserve">gepland. </w:t>
      </w:r>
      <w:r w:rsidRPr="00A52C94" w:rsidR="001A7F93">
        <w:t xml:space="preserve">De uitkomsten worden </w:t>
      </w:r>
      <w:r w:rsidRPr="00A52C94" w:rsidR="00E02FD5">
        <w:t xml:space="preserve">doorgaans </w:t>
      </w:r>
      <w:r w:rsidRPr="00A52C94" w:rsidR="001A7F93">
        <w:t>vastgelegd</w:t>
      </w:r>
      <w:r w:rsidRPr="00A52C94">
        <w:t>, waarmee</w:t>
      </w:r>
      <w:r w:rsidRPr="00A52C94" w:rsidR="0006044E">
        <w:t xml:space="preserve"> zichtbaarheid </w:t>
      </w:r>
      <w:r w:rsidRPr="00A52C94">
        <w:t>is geborgd</w:t>
      </w:r>
      <w:r w:rsidRPr="00A52C94" w:rsidR="001A7F93">
        <w:t>.</w:t>
      </w:r>
    </w:p>
    <w:p w:rsidRPr="00A52C94" w:rsidR="00CB570D" w:rsidP="00CB570D" w:rsidRDefault="00CB570D" w14:paraId="7A13FD0D" w14:textId="77777777"/>
    <w:p w:rsidRPr="00A52C94" w:rsidR="00D1247A" w:rsidP="00D1247A" w:rsidRDefault="00D1247A" w14:paraId="110F4611" w14:textId="3196495D">
      <w:pPr>
        <w:rPr>
          <w:b/>
          <w:bCs/>
        </w:rPr>
      </w:pPr>
      <w:r w:rsidRPr="00A52C94">
        <w:rPr>
          <w:b/>
          <w:bCs/>
        </w:rPr>
        <w:t>Vraag 26</w:t>
      </w:r>
    </w:p>
    <w:p w:rsidRPr="00A52C94" w:rsidR="00671EE8" w:rsidP="00CB570D" w:rsidRDefault="00CB570D" w14:paraId="06EE7724" w14:textId="5F0BFF52">
      <w:r w:rsidRPr="00A52C94">
        <w:t>Wanneer stemt u met de Kamer af wat de omvang en diepgang van de informatieverstrekking met betrekking tot de post onvoorzien en aanbestedingsresultaten dient te zijn?</w:t>
      </w:r>
    </w:p>
    <w:p w:rsidRPr="00A52C94" w:rsidR="00D1247A" w:rsidP="00CB570D" w:rsidRDefault="00D1247A" w14:paraId="4AE24D3D" w14:textId="77777777"/>
    <w:p w:rsidRPr="00A52C94" w:rsidR="00F02A72" w:rsidP="00D1247A" w:rsidRDefault="00D1247A" w14:paraId="3A56AE22" w14:textId="4EFBEB07">
      <w:r w:rsidRPr="00A52C94">
        <w:rPr>
          <w:b/>
          <w:bCs/>
        </w:rPr>
        <w:t>Antwoord 26</w:t>
      </w:r>
    </w:p>
    <w:p w:rsidRPr="00A52C94" w:rsidR="00BC37FA" w:rsidP="00CB570D" w:rsidRDefault="00F02A72" w14:paraId="37493226" w14:textId="60F74739">
      <w:r w:rsidRPr="00A52C94">
        <w:t>D</w:t>
      </w:r>
      <w:r w:rsidRPr="00A52C94" w:rsidR="00046890">
        <w:t>e keuze voor de huidige omvang en diepgang van de informatieverstrekking</w:t>
      </w:r>
      <w:r w:rsidRPr="00A52C94">
        <w:t xml:space="preserve"> met betrekking tot de post onvoorzien en de aanbestedingsresultaten is een bewuste. Dit heeft onder andere te maken met vertrouwelijkheid en marktgevoeligheid in algemene zin, waarmee wordt voorkomen dat de positie van ProRail of het Rijk wordt geschaad. Daarnaast kent PHS </w:t>
      </w:r>
      <w:r w:rsidRPr="00A52C94" w:rsidR="00E57A35">
        <w:t>veel</w:t>
      </w:r>
      <w:r w:rsidRPr="00A52C94">
        <w:t xml:space="preserve"> projecten en contracten, waarbij vanuit het reguliere contractbeheersingsproces een veelheid aan wijzigingen en onttrekkingen aan het onvoorzien plaatsvinden. Het afzonderlijk melden leidt tot een grote hoeveelheid administratief werk zonder toegevoegde waarde voor de sturing en verantwoording van het programma. De ondergrens van € 5 m</w:t>
      </w:r>
      <w:r w:rsidR="00CA181F">
        <w:t>il</w:t>
      </w:r>
      <w:r w:rsidR="004B7807">
        <w:t>j</w:t>
      </w:r>
      <w:r w:rsidR="00CA181F">
        <w:t>oe</w:t>
      </w:r>
      <w:r w:rsidRPr="00A52C94">
        <w:t xml:space="preserve">n voor het vermelden van onttrekkingen uit of toevoegingen aan </w:t>
      </w:r>
      <w:r w:rsidR="00904B37">
        <w:t>de post</w:t>
      </w:r>
      <w:r w:rsidRPr="00A52C94">
        <w:t xml:space="preserve"> onvoorzien is vanuit programmaperspectief </w:t>
      </w:r>
      <w:r w:rsidRPr="00A52C94" w:rsidR="00E57A35">
        <w:t xml:space="preserve">dan ook </w:t>
      </w:r>
      <w:r w:rsidRPr="00A52C94">
        <w:t>een passende informatievoorziening.</w:t>
      </w:r>
    </w:p>
    <w:p w:rsidRPr="00A52C94" w:rsidR="00D03416" w:rsidP="00CB570D" w:rsidRDefault="00F02A72" w14:paraId="6D1059F5" w14:textId="264F44F1">
      <w:r w:rsidRPr="00A52C94">
        <w:t>Indien de Kamer behoefte heeft aan meer toelichting, kan zij dit desgewenst betrekken bij het CD Spoor van 3 juni.</w:t>
      </w:r>
    </w:p>
    <w:p w:rsidRPr="00A52C94" w:rsidR="001A7F93" w:rsidP="00CB570D" w:rsidRDefault="001A7F93" w14:paraId="74B58317" w14:textId="77777777"/>
    <w:p w:rsidRPr="00A52C94" w:rsidR="00D1247A" w:rsidP="00D1247A" w:rsidRDefault="00D1247A" w14:paraId="11FFAEDA" w14:textId="4878369C">
      <w:pPr>
        <w:rPr>
          <w:b/>
          <w:bCs/>
        </w:rPr>
      </w:pPr>
      <w:r w:rsidRPr="00A52C94">
        <w:rPr>
          <w:b/>
          <w:bCs/>
        </w:rPr>
        <w:t>Vraag 27</w:t>
      </w:r>
    </w:p>
    <w:p w:rsidR="00D1247A" w:rsidP="00D1247A" w:rsidRDefault="00CB570D" w14:paraId="47D93881" w14:textId="1FA15886">
      <w:r w:rsidRPr="00A52C94">
        <w:t>Welke maatregel is ingevoerd om herhaling van ontijdige aanlevering van relevante informatie te voorkomen?</w:t>
      </w:r>
    </w:p>
    <w:p w:rsidRPr="00A52C94" w:rsidR="00C06E08" w:rsidP="00D1247A" w:rsidRDefault="00C06E08" w14:paraId="0983C821" w14:textId="77777777">
      <w:pPr>
        <w:rPr>
          <w:b/>
          <w:bCs/>
        </w:rPr>
      </w:pPr>
    </w:p>
    <w:p w:rsidRPr="00A52C94" w:rsidR="00CB570D" w:rsidP="00D1247A" w:rsidRDefault="00D1247A" w14:paraId="79A537F1" w14:textId="2C67EDDF">
      <w:r w:rsidRPr="00A52C94">
        <w:rPr>
          <w:b/>
          <w:bCs/>
        </w:rPr>
        <w:t>Antwoord 27</w:t>
      </w:r>
    </w:p>
    <w:p w:rsidRPr="00A52C94" w:rsidR="00CB570D" w:rsidP="00CB570D" w:rsidRDefault="001A7F93" w14:paraId="496F0F35" w14:textId="62153C94">
      <w:r w:rsidRPr="00A52C94">
        <w:t>Vanuit het programmabureau is er extra aandacht</w:t>
      </w:r>
      <w:r w:rsidRPr="00A52C94" w:rsidR="005A459E">
        <w:t xml:space="preserve"> gekomen</w:t>
      </w:r>
      <w:r w:rsidRPr="00A52C94">
        <w:t xml:space="preserve"> voor een eenduidige manier</w:t>
      </w:r>
      <w:r w:rsidRPr="00A52C94" w:rsidR="005A459E">
        <w:t xml:space="preserve"> van v</w:t>
      </w:r>
      <w:r w:rsidRPr="00A52C94">
        <w:t xml:space="preserve">erwerken van </w:t>
      </w:r>
      <w:r w:rsidRPr="00A52C94" w:rsidR="005A459E">
        <w:t>verzoeken tot wijziging (</w:t>
      </w:r>
      <w:r w:rsidRPr="00A52C94">
        <w:t>VTWs</w:t>
      </w:r>
      <w:r w:rsidRPr="00A52C94" w:rsidR="005A459E">
        <w:t>)</w:t>
      </w:r>
      <w:r w:rsidRPr="00A52C94">
        <w:t xml:space="preserve"> en de tijdige afhandeling hiervan middels collegiale toetsen. Daarnaast wordt extra capaciteit ingezet afhankelijk van de omvang van het project.</w:t>
      </w:r>
    </w:p>
    <w:p w:rsidRPr="00A52C94" w:rsidR="001A7F93" w:rsidP="00CB570D" w:rsidRDefault="001A7F93" w14:paraId="57D2BDDE" w14:textId="77777777"/>
    <w:p w:rsidRPr="00A52C94" w:rsidR="00D1247A" w:rsidP="00D1247A" w:rsidRDefault="00D1247A" w14:paraId="18E3AF46" w14:textId="5238FBBF">
      <w:pPr>
        <w:rPr>
          <w:b/>
          <w:bCs/>
        </w:rPr>
      </w:pPr>
      <w:bookmarkStart w:name="_Hlk227933870" w:id="7"/>
      <w:r w:rsidRPr="00A52C94">
        <w:rPr>
          <w:b/>
          <w:bCs/>
        </w:rPr>
        <w:t>Vraag 28</w:t>
      </w:r>
    </w:p>
    <w:p w:rsidRPr="00A52C94" w:rsidR="00CB570D" w:rsidP="00CB570D" w:rsidRDefault="00CB570D" w14:paraId="44A746B6" w14:textId="77777777">
      <w:r w:rsidRPr="00A52C94">
        <w:t>Waarom loopt project Guisweg niet mee – althans qua planning en voorbereiding – met de AA-corridor, als de Guisweg-overgang zo belangrijk is om hoogfrequent te kunnen rijden?</w:t>
      </w:r>
    </w:p>
    <w:p w:rsidRPr="00A52C94" w:rsidR="00D1247A" w:rsidP="00D1247A" w:rsidRDefault="00D1247A" w14:paraId="4F646893" w14:textId="77777777">
      <w:pPr>
        <w:rPr>
          <w:b/>
          <w:bCs/>
        </w:rPr>
      </w:pPr>
    </w:p>
    <w:p w:rsidRPr="00A52C94" w:rsidR="000D5DB8" w:rsidP="000D5DB8" w:rsidRDefault="000D5DB8" w14:paraId="21CCD8D4" w14:textId="77777777">
      <w:r w:rsidRPr="00A52C94">
        <w:rPr>
          <w:b/>
          <w:bCs/>
        </w:rPr>
        <w:t>Antwoord 28</w:t>
      </w:r>
    </w:p>
    <w:p w:rsidRPr="00A52C94" w:rsidR="000D5DB8" w:rsidP="000D5DB8" w:rsidRDefault="000D5DB8" w14:paraId="4AA6EEB1" w14:textId="7C1F261F">
      <w:r w:rsidRPr="00A52C94">
        <w:t xml:space="preserve">De aanpak van de overweg Guisweg is nodig om een hoogfrequente dienstregeling te kunnen rijden tussen Amsterdam en Alkmaar. Het project is </w:t>
      </w:r>
      <w:r w:rsidR="0024317C">
        <w:t>noodzakelijk</w:t>
      </w:r>
      <w:r w:rsidRPr="00A52C94" w:rsidR="0024317C">
        <w:t xml:space="preserve"> </w:t>
      </w:r>
      <w:r w:rsidRPr="00A52C94">
        <w:t xml:space="preserve">in de planning van de AA-corridor. Daarom wordt erop gestuurd dat in ieder geval het spoorgedeelte van project Guisweg op tijd gerealiseerd is voor de productstap van </w:t>
      </w:r>
      <w:r w:rsidRPr="00A52C94" w:rsidR="00B64FCD">
        <w:t>twee</w:t>
      </w:r>
      <w:r w:rsidRPr="00A52C94">
        <w:t xml:space="preserve"> extra Intercity’s per uur per richting op deze corridor. In de huidige planning past dit.</w:t>
      </w:r>
    </w:p>
    <w:p w:rsidRPr="00A52C94" w:rsidR="00CB570D" w:rsidP="00CB570D" w:rsidRDefault="00CB570D" w14:paraId="1F043964" w14:textId="77777777"/>
    <w:p w:rsidRPr="00A52C94" w:rsidR="00D1247A" w:rsidP="00D1247A" w:rsidRDefault="00D1247A" w14:paraId="71C7CE3E" w14:textId="0644D8B4">
      <w:pPr>
        <w:rPr>
          <w:b/>
          <w:bCs/>
        </w:rPr>
      </w:pPr>
      <w:r w:rsidRPr="00A52C94">
        <w:rPr>
          <w:b/>
          <w:bCs/>
        </w:rPr>
        <w:t>Vraag 29</w:t>
      </w:r>
    </w:p>
    <w:p w:rsidRPr="00A52C94" w:rsidR="00CB570D" w:rsidP="00CB570D" w:rsidRDefault="00CB570D" w14:paraId="001A67BB" w14:textId="77777777">
      <w:r w:rsidRPr="00A52C94">
        <w:t>Waarom is er nog geen beeld bij baanstabiliteit en netcongestie, als dat randvoorwaardelijke factoren zijn om hoogfrequent te kunnen rijden op de AA-corridor?</w:t>
      </w:r>
    </w:p>
    <w:p w:rsidRPr="00A52C94" w:rsidR="00D1247A" w:rsidP="00D1247A" w:rsidRDefault="00D1247A" w14:paraId="33217D0F" w14:textId="77777777">
      <w:pPr>
        <w:rPr>
          <w:b/>
          <w:bCs/>
        </w:rPr>
      </w:pPr>
    </w:p>
    <w:p w:rsidRPr="00A52C94" w:rsidR="00D1247A" w:rsidP="00D1247A" w:rsidRDefault="00D1247A" w14:paraId="279D5820" w14:textId="23493200">
      <w:pPr>
        <w:rPr>
          <w:b/>
          <w:bCs/>
        </w:rPr>
      </w:pPr>
      <w:r w:rsidRPr="00A52C94">
        <w:rPr>
          <w:b/>
          <w:bCs/>
        </w:rPr>
        <w:t>Antwoord 29</w:t>
      </w:r>
    </w:p>
    <w:bookmarkEnd w:id="7"/>
    <w:p w:rsidRPr="00A52C94" w:rsidR="00562B75" w:rsidP="00CB570D" w:rsidRDefault="00562B75" w14:paraId="7459C335" w14:textId="17730D8E">
      <w:r w:rsidRPr="00A52C94">
        <w:t>Voor sommige corridors is onderzoek nodig om vast te stellen of de infrastructuur de beoogde frequentieverhogingen op lange termijn robuust kan ondersteunen.</w:t>
      </w:r>
      <w:r w:rsidRPr="00A52C94" w:rsidR="00AE073A">
        <w:t xml:space="preserve"> </w:t>
      </w:r>
    </w:p>
    <w:p w:rsidRPr="00A52C94" w:rsidR="00CB570D" w:rsidP="00CB570D" w:rsidRDefault="00AE073A" w14:paraId="33DC69E6" w14:textId="604091CB">
      <w:r w:rsidRPr="00A52C94">
        <w:t xml:space="preserve">Zo is voor onder andere </w:t>
      </w:r>
      <w:r w:rsidRPr="00A52C94" w:rsidR="00423C4A">
        <w:t xml:space="preserve">de AA-corridor </w:t>
      </w:r>
      <w:r w:rsidRPr="00A52C94">
        <w:t xml:space="preserve">de </w:t>
      </w:r>
      <w:r w:rsidRPr="00A52C94" w:rsidR="00423C4A">
        <w:t xml:space="preserve">baanstabiliteit </w:t>
      </w:r>
      <w:r w:rsidRPr="00A52C94">
        <w:t xml:space="preserve">nog </w:t>
      </w:r>
      <w:r w:rsidRPr="00A52C94" w:rsidR="00423C4A">
        <w:t xml:space="preserve">een </w:t>
      </w:r>
      <w:r w:rsidRPr="00A52C94">
        <w:t>risico</w:t>
      </w:r>
      <w:r w:rsidRPr="00A52C94" w:rsidR="00423C4A">
        <w:t>. Er loopt specifiek voor de PHS</w:t>
      </w:r>
      <w:r w:rsidRPr="00A52C94" w:rsidR="00F213BB">
        <w:t>-</w:t>
      </w:r>
      <w:r w:rsidRPr="00A52C94" w:rsidR="00423C4A">
        <w:t xml:space="preserve">corridors </w:t>
      </w:r>
      <w:r w:rsidRPr="00A52C94" w:rsidR="00926127">
        <w:t xml:space="preserve">(buiten PHS) </w:t>
      </w:r>
      <w:r w:rsidRPr="00A52C94" w:rsidR="00423C4A">
        <w:t xml:space="preserve">een monitoringsonderzoek naar de gesteldheid van de baan om de onzekerheid en risico’s te verkleinen zodat de geplande extra treinen kunnen rijden, danwel </w:t>
      </w:r>
      <w:r w:rsidRPr="00A52C94" w:rsidR="00926127">
        <w:t xml:space="preserve">om </w:t>
      </w:r>
      <w:r w:rsidRPr="00A52C94" w:rsidR="00423C4A">
        <w:t>vast te stellen dat aanvullende baanverbetering nodig is.</w:t>
      </w:r>
      <w:r w:rsidRPr="00A52C94" w:rsidR="00317B0D">
        <w:t xml:space="preserve"> </w:t>
      </w:r>
      <w:r w:rsidRPr="00A52C94" w:rsidR="00423C4A">
        <w:t xml:space="preserve">Netcongestie is </w:t>
      </w:r>
      <w:r w:rsidR="00C06E08">
        <w:t>een</w:t>
      </w:r>
      <w:r w:rsidRPr="00A52C94" w:rsidR="00046890">
        <w:t xml:space="preserve"> </w:t>
      </w:r>
      <w:r w:rsidRPr="00A52C94" w:rsidR="00797235">
        <w:t>risico</w:t>
      </w:r>
      <w:r w:rsidR="00797235">
        <w:t>-</w:t>
      </w:r>
      <w:r w:rsidRPr="00A52C94" w:rsidR="00797235">
        <w:t>onderdeel</w:t>
      </w:r>
      <w:r w:rsidRPr="00A52C94" w:rsidR="00423C4A">
        <w:t xml:space="preserve"> van een landelijke </w:t>
      </w:r>
      <w:r w:rsidR="00C06E08">
        <w:t xml:space="preserve">bredere </w:t>
      </w:r>
      <w:r w:rsidRPr="00A52C94" w:rsidR="00423C4A">
        <w:t>aanpak</w:t>
      </w:r>
      <w:r w:rsidR="00C06E08">
        <w:t xml:space="preserve"> van Prorail</w:t>
      </w:r>
      <w:r w:rsidRPr="00A52C94" w:rsidR="00423C4A">
        <w:t xml:space="preserve">. </w:t>
      </w:r>
      <w:r w:rsidRPr="00A52C94" w:rsidR="00CA54F0">
        <w:t>Vanuit PHS wordt h</w:t>
      </w:r>
      <w:r w:rsidRPr="00A52C94" w:rsidR="00423C4A">
        <w:t>et risico voor de AA-corridor gemonitord en indien nodig zullen alternatieve maatregelen worden onderzocht.</w:t>
      </w:r>
    </w:p>
    <w:p w:rsidRPr="00A52C94" w:rsidR="00423C4A" w:rsidP="00CB570D" w:rsidRDefault="00423C4A" w14:paraId="6F7C1781" w14:textId="77777777"/>
    <w:p w:rsidRPr="00A52C94" w:rsidR="00D1247A" w:rsidP="00D1247A" w:rsidRDefault="00D1247A" w14:paraId="19401B1C" w14:textId="1C519284">
      <w:pPr>
        <w:rPr>
          <w:b/>
          <w:bCs/>
        </w:rPr>
      </w:pPr>
      <w:r w:rsidRPr="00A52C94">
        <w:rPr>
          <w:b/>
          <w:bCs/>
        </w:rPr>
        <w:t>Vraag 30</w:t>
      </w:r>
    </w:p>
    <w:p w:rsidRPr="00A52C94" w:rsidR="00CB570D" w:rsidP="00CB570D" w:rsidRDefault="00CB570D" w14:paraId="29D77B7E" w14:textId="77777777">
      <w:r w:rsidRPr="00A52C94">
        <w:t xml:space="preserve">Wat als de PHS-maatregelen niet voor 2029 gereed zijn, gelet op het feit dat in de voortgangsrapportage te lezen valt: </w:t>
      </w:r>
      <w:r w:rsidRPr="00A52C94">
        <w:rPr>
          <w:i/>
          <w:iCs/>
        </w:rPr>
        <w:t>“Uitvoering van de PHS-maatregelen op de corridor zijn voorzien tot 2029. Daarna dient de uitrol van ERTMS plaats te vinden om meer treinen op de SAAL-corridor te kunnen laten rijden.”</w:t>
      </w:r>
      <w:r w:rsidRPr="00A52C94">
        <w:t>? Is dan enkel het effect dat ERTMS later wordt aangelegd? In welke mate zijn alle PHS-maatregelen randvoorwaardelijk, ook voor ERTMS?</w:t>
      </w:r>
    </w:p>
    <w:p w:rsidRPr="00A52C94" w:rsidR="00D1247A" w:rsidP="00D1247A" w:rsidRDefault="00D1247A" w14:paraId="5A4A8868" w14:textId="77777777">
      <w:pPr>
        <w:rPr>
          <w:b/>
          <w:bCs/>
        </w:rPr>
      </w:pPr>
    </w:p>
    <w:p w:rsidR="009F606D" w:rsidRDefault="009F606D" w14:paraId="0A7CBA6B" w14:textId="77777777">
      <w:pPr>
        <w:spacing w:line="240" w:lineRule="auto"/>
        <w:rPr>
          <w:b/>
          <w:bCs/>
        </w:rPr>
      </w:pPr>
      <w:r>
        <w:rPr>
          <w:b/>
          <w:bCs/>
        </w:rPr>
        <w:br w:type="page"/>
      </w:r>
    </w:p>
    <w:p w:rsidRPr="00A52C94" w:rsidR="00CB570D" w:rsidP="00D1247A" w:rsidRDefault="00D1247A" w14:paraId="4AA94992" w14:textId="002AF16E">
      <w:r w:rsidRPr="00A52C94">
        <w:rPr>
          <w:b/>
          <w:bCs/>
        </w:rPr>
        <w:t>Antwoord 30</w:t>
      </w:r>
    </w:p>
    <w:p w:rsidRPr="00A52C94" w:rsidR="00B97094" w:rsidP="00B97094" w:rsidRDefault="002E6882" w14:paraId="55800FC8" w14:textId="504B2291">
      <w:r w:rsidRPr="00A52C94">
        <w:t xml:space="preserve">De uitrol van ERTMS is randvoorwaardelijk voor de extra treinen op de </w:t>
      </w:r>
      <w:r w:rsidRPr="00A52C94" w:rsidR="00DE049F">
        <w:t>SAAL-corridor</w:t>
      </w:r>
      <w:r w:rsidRPr="00A52C94">
        <w:t xml:space="preserve">. </w:t>
      </w:r>
      <w:r w:rsidRPr="00A52C94" w:rsidR="00B97094">
        <w:t>De PHS-maatregelen</w:t>
      </w:r>
      <w:r w:rsidRPr="00A52C94">
        <w:t xml:space="preserve"> voor 2029 zijn daarmee</w:t>
      </w:r>
      <w:r w:rsidRPr="00A52C94" w:rsidR="00B97094">
        <w:t xml:space="preserve"> niet randvoorwaardelijk voor de uitrol van ERTMS. Een latere realisatie van PHS-maatregelen dan 2029 </w:t>
      </w:r>
      <w:r w:rsidRPr="00A52C94" w:rsidR="00C23E99">
        <w:t>heeft</w:t>
      </w:r>
      <w:r w:rsidRPr="00A52C94" w:rsidR="00B97094">
        <w:t xml:space="preserve"> dus geen directe impact op de uitrol van ERTMS.</w:t>
      </w:r>
    </w:p>
    <w:p w:rsidRPr="00A52C94" w:rsidR="00CB570D" w:rsidP="00CB570D" w:rsidRDefault="00CB570D" w14:paraId="33B7CF3F" w14:textId="77777777"/>
    <w:p w:rsidRPr="00A52C94" w:rsidR="00D1247A" w:rsidP="00D1247A" w:rsidRDefault="00D1247A" w14:paraId="4B5CBAF1" w14:textId="38A683D9">
      <w:pPr>
        <w:rPr>
          <w:b/>
          <w:bCs/>
        </w:rPr>
      </w:pPr>
      <w:r w:rsidRPr="00A52C94">
        <w:rPr>
          <w:b/>
          <w:bCs/>
        </w:rPr>
        <w:t>Vraag 31</w:t>
      </w:r>
    </w:p>
    <w:p w:rsidRPr="00A52C94" w:rsidR="00CB570D" w:rsidP="00CB570D" w:rsidRDefault="00CB570D" w14:paraId="2D968226" w14:textId="77777777">
      <w:r w:rsidRPr="00A52C94">
        <w:t>Is voor de SAAL-corridor de realisatie van extra treinen conform dienstregelingsmodel II maakbaar zodra ERTMS wel is gerealiseerd, of zijn er op dit moment nog andere onzekerheden? Indien er nog andere onzekerheden zijn: welke zijn dat en hoe groot is de kans dat deze optreden?</w:t>
      </w:r>
    </w:p>
    <w:p w:rsidRPr="00A52C94" w:rsidR="00544297" w:rsidP="00E27436" w:rsidRDefault="00544297" w14:paraId="0EB954BA" w14:textId="77777777"/>
    <w:p w:rsidRPr="00A52C94" w:rsidR="00544297" w:rsidP="00544297" w:rsidRDefault="00544297" w14:paraId="6EE53E62" w14:textId="6EFDC8A1">
      <w:r w:rsidRPr="00A52C94">
        <w:rPr>
          <w:b/>
          <w:bCs/>
        </w:rPr>
        <w:t xml:space="preserve">Antwoord 31 </w:t>
      </w:r>
    </w:p>
    <w:p w:rsidRPr="00A52C94" w:rsidR="00544297" w:rsidP="00544297" w:rsidRDefault="00544297" w14:paraId="6AAD031B" w14:textId="35A79B2D">
      <w:r w:rsidRPr="00A52C94">
        <w:t xml:space="preserve">Er zijn nog </w:t>
      </w:r>
      <w:r w:rsidRPr="00A52C94" w:rsidR="0037226D">
        <w:t>andere relevante raakvlakken en risico’s</w:t>
      </w:r>
      <w:r w:rsidRPr="00A52C94">
        <w:t xml:space="preserve"> </w:t>
      </w:r>
      <w:r w:rsidRPr="00A52C94" w:rsidR="003611E2">
        <w:t>met betrekking tot</w:t>
      </w:r>
      <w:r w:rsidRPr="00A52C94">
        <w:t xml:space="preserve"> de realisatie van extra treinen. Uit het functionele ontwerp van ERTMS SAAL (ESAAL) zijn aanvullende inframaatregelen naar voren gekomen </w:t>
      </w:r>
      <w:r w:rsidRPr="00A52C94" w:rsidR="003611E2">
        <w:t>die</w:t>
      </w:r>
      <w:r w:rsidRPr="00A52C94">
        <w:t xml:space="preserve"> – naast de uitrol van ERTMS – </w:t>
      </w:r>
      <w:r w:rsidR="009A5626">
        <w:t xml:space="preserve">mogelijk </w:t>
      </w:r>
      <w:r w:rsidRPr="00A52C94">
        <w:t>noodzakelijk zijn voor de maakbaarheid van dienstregelings</w:t>
      </w:r>
      <w:r w:rsidR="009A5626">
        <w:t>-</w:t>
      </w:r>
      <w:r w:rsidRPr="00A52C94">
        <w:t xml:space="preserve">model II. </w:t>
      </w:r>
      <w:r w:rsidRPr="00A52C94" w:rsidR="003611E2">
        <w:t>Deze m</w:t>
      </w:r>
      <w:r w:rsidRPr="00A52C94">
        <w:t xml:space="preserve">aatregelen </w:t>
      </w:r>
      <w:r w:rsidRPr="00A52C94" w:rsidR="003611E2">
        <w:t xml:space="preserve">vallen buiten scope van PHS en </w:t>
      </w:r>
      <w:r w:rsidRPr="00A52C94">
        <w:t>worden in de verdere uitwerking van ESAAL nader bekeken</w:t>
      </w:r>
      <w:r w:rsidRPr="00A52C94" w:rsidR="003611E2">
        <w:t>, maar wel door PHS gemonitord</w:t>
      </w:r>
      <w:r w:rsidRPr="00A52C94">
        <w:t xml:space="preserve">. </w:t>
      </w:r>
      <w:r w:rsidRPr="00A52C94" w:rsidR="003611E2">
        <w:t xml:space="preserve">Daarnaast onderzoekt ProRail de baanstabiliteit op de SAAL-corridor en de eventueel benodigde maatregelen </w:t>
      </w:r>
      <w:r w:rsidR="009A5626">
        <w:t xml:space="preserve">ten behoeve van baanstabiliteit </w:t>
      </w:r>
      <w:r w:rsidRPr="00A52C94" w:rsidR="003611E2">
        <w:t>om extra treinen te kunnen laten rijden over het tracé.</w:t>
      </w:r>
    </w:p>
    <w:p w:rsidRPr="00A52C94" w:rsidR="00B97094" w:rsidP="00CB570D" w:rsidRDefault="00B97094" w14:paraId="0B89B526" w14:textId="77777777"/>
    <w:p w:rsidRPr="00A52C94" w:rsidR="00D1247A" w:rsidP="00D1247A" w:rsidRDefault="00D1247A" w14:paraId="3F7C8B1D" w14:textId="4AB1FA1D">
      <w:pPr>
        <w:rPr>
          <w:b/>
          <w:bCs/>
        </w:rPr>
      </w:pPr>
      <w:r w:rsidRPr="00A52C94">
        <w:rPr>
          <w:b/>
          <w:bCs/>
        </w:rPr>
        <w:t>Vraag 32</w:t>
      </w:r>
    </w:p>
    <w:p w:rsidRPr="00A52C94" w:rsidR="00CB570D" w:rsidP="00CB570D" w:rsidRDefault="00CB570D" w14:paraId="7772D5F9" w14:textId="77777777">
      <w:r w:rsidRPr="00A52C94">
        <w:t>Welke alternatieve verbeteringen voor de bereikbaarheid worden onderzocht voor de SAAL-corridor, nu de komst van ERTMS vooralsnog onzeker is?</w:t>
      </w:r>
    </w:p>
    <w:p w:rsidRPr="00A52C94" w:rsidR="00CB570D" w:rsidP="00CB570D" w:rsidRDefault="00CB570D" w14:paraId="0B87B4F6" w14:textId="77777777"/>
    <w:p w:rsidRPr="00A52C94" w:rsidR="00D1247A" w:rsidP="00CB570D" w:rsidRDefault="00D1247A" w14:paraId="7D18C97D" w14:textId="32457C3D">
      <w:r w:rsidRPr="00A52C94">
        <w:rPr>
          <w:b/>
          <w:bCs/>
        </w:rPr>
        <w:t>Antwoord 32</w:t>
      </w:r>
    </w:p>
    <w:p w:rsidRPr="00A52C94" w:rsidR="00AB2B01" w:rsidP="00AB2B01" w:rsidRDefault="009A5626" w14:paraId="3A2EA0E9" w14:textId="3860AC86">
      <w:r>
        <w:t xml:space="preserve">Er wordt ERTMS uitgerold op het Nederlandse spoornet. </w:t>
      </w:r>
      <w:r w:rsidRPr="00A52C94" w:rsidR="00756BEA">
        <w:t xml:space="preserve">De komst van ERTMS op de SAAL-corridor is </w:t>
      </w:r>
      <w:r>
        <w:t xml:space="preserve">dus </w:t>
      </w:r>
      <w:r w:rsidRPr="00A52C94" w:rsidR="00756BEA">
        <w:t xml:space="preserve">niet onzeker, de planning </w:t>
      </w:r>
      <w:r>
        <w:t xml:space="preserve">ervan </w:t>
      </w:r>
      <w:r w:rsidRPr="00A52C94" w:rsidR="00756BEA">
        <w:t xml:space="preserve">wel. </w:t>
      </w:r>
      <w:r w:rsidRPr="00A52C94" w:rsidR="00AB2B01">
        <w:t xml:space="preserve">Voor de SAAL-corridor worden momenteel </w:t>
      </w:r>
      <w:r w:rsidRPr="00A52C94" w:rsidR="00A30F45">
        <w:t xml:space="preserve">alternatieve </w:t>
      </w:r>
      <w:r w:rsidRPr="00A52C94" w:rsidR="00AB2B01">
        <w:t xml:space="preserve">mogelijkheden om meer treinen te </w:t>
      </w:r>
      <w:r w:rsidRPr="00A52C94" w:rsidR="00A30F45">
        <w:t xml:space="preserve">kunnen </w:t>
      </w:r>
      <w:r w:rsidRPr="00A52C94" w:rsidR="00AB2B01">
        <w:t xml:space="preserve">rijden uitgewerkt, </w:t>
      </w:r>
      <w:r w:rsidRPr="00A52C94" w:rsidR="00A30F45">
        <w:t>als tussentijdse oplossing zolang</w:t>
      </w:r>
      <w:r w:rsidRPr="00A52C94" w:rsidR="00AB2B01">
        <w:t xml:space="preserve"> er nog geen ERTMS gerealiseerd is. De haalbaarheid en impact van deze varianten word</w:t>
      </w:r>
      <w:r w:rsidR="00C06E08">
        <w:t>en</w:t>
      </w:r>
      <w:r w:rsidRPr="00A52C94" w:rsidR="00AB2B01">
        <w:t xml:space="preserve"> momenteel onderzocht. </w:t>
      </w:r>
      <w:r w:rsidRPr="00A52C94" w:rsidR="00A30F45">
        <w:t>Daarbij wordt ook de</w:t>
      </w:r>
      <w:r w:rsidRPr="00A52C94" w:rsidR="00AB2B01">
        <w:t xml:space="preserve"> relatie tot woningbouw en </w:t>
      </w:r>
      <w:r w:rsidRPr="00A52C94" w:rsidR="00A30F45">
        <w:t xml:space="preserve">de ontwikkeling van de </w:t>
      </w:r>
      <w:r w:rsidRPr="00A52C94" w:rsidR="00AB2B01">
        <w:t xml:space="preserve">reizigersgroei in beeld gebracht. Hierover </w:t>
      </w:r>
      <w:r w:rsidR="00464BCE">
        <w:t xml:space="preserve">is het ministerie van </w:t>
      </w:r>
      <w:r w:rsidR="001221BA">
        <w:t xml:space="preserve">IenW </w:t>
      </w:r>
      <w:r w:rsidRPr="00A52C94" w:rsidR="00AB2B01">
        <w:t xml:space="preserve">in gesprek met de regio. </w:t>
      </w:r>
      <w:r w:rsidRPr="00A52C94" w:rsidR="00756BEA">
        <w:t>Het streven is om dit najaar te komen tot verdere keuzes</w:t>
      </w:r>
      <w:r w:rsidRPr="00A52C94" w:rsidR="00AB2B01">
        <w:t>.</w:t>
      </w:r>
    </w:p>
    <w:p w:rsidRPr="00A52C94" w:rsidR="00CB570D" w:rsidP="00CB570D" w:rsidRDefault="00CB570D" w14:paraId="2F12B5A6" w14:textId="77777777"/>
    <w:p w:rsidRPr="00A52C94" w:rsidR="00D1247A" w:rsidP="00D1247A" w:rsidRDefault="00D1247A" w14:paraId="27F1B007" w14:textId="0441BCDC">
      <w:pPr>
        <w:rPr>
          <w:b/>
          <w:bCs/>
        </w:rPr>
      </w:pPr>
      <w:r w:rsidRPr="00A52C94">
        <w:rPr>
          <w:b/>
          <w:bCs/>
        </w:rPr>
        <w:t>Vraag 33</w:t>
      </w:r>
    </w:p>
    <w:p w:rsidRPr="00A52C94" w:rsidR="00CB570D" w:rsidP="00CB570D" w:rsidRDefault="00CB570D" w14:paraId="7BCF5B98" w14:textId="77777777">
      <w:r w:rsidRPr="00A52C94">
        <w:t>Klopt het dat dienstregelingsmodel II al een versobering is van de oorspronkelijke plannen omdat de gewenste dienstregeling met de oorspronkelijk voorziene infrastructuuruitbreidingen niet haalbaar was?</w:t>
      </w:r>
    </w:p>
    <w:p w:rsidRPr="00A52C94" w:rsidR="00D1247A" w:rsidP="00D1247A" w:rsidRDefault="00D1247A" w14:paraId="286D572A" w14:textId="77777777">
      <w:pPr>
        <w:rPr>
          <w:b/>
          <w:bCs/>
        </w:rPr>
      </w:pPr>
    </w:p>
    <w:p w:rsidRPr="00A52C94" w:rsidR="00CB570D" w:rsidP="00D1247A" w:rsidRDefault="00D1247A" w14:paraId="5CF9E28F" w14:textId="00335FE8">
      <w:r w:rsidRPr="00A52C94">
        <w:rPr>
          <w:b/>
          <w:bCs/>
        </w:rPr>
        <w:t>Antwoord 33</w:t>
      </w:r>
    </w:p>
    <w:p w:rsidRPr="00A52C94" w:rsidR="00AB2B01" w:rsidP="00AB2B01" w:rsidRDefault="00AB2B01" w14:paraId="0BE0CEAC" w14:textId="0558442B">
      <w:r w:rsidRPr="00A52C94">
        <w:t>Het dienstregelingsmodel II is in 2020 door betrokken partners gezamenlijk vastgesteld, omdat was gebleken dat het eerder voorziene dienstregelingsmodel niet maakbaar was.</w:t>
      </w:r>
      <w:r w:rsidRPr="00F55873" w:rsidR="00F55873">
        <w:rPr>
          <w:rFonts w:ascii="Segoe UI" w:hAnsi="Segoe UI" w:cs="Segoe UI"/>
        </w:rPr>
        <w:t xml:space="preserve"> </w:t>
      </w:r>
      <w:r w:rsidRPr="00F55873" w:rsidR="00F55873">
        <w:t>Met dienstregelingsmodel II kunnen er meer treinen rijden op de SAAL</w:t>
      </w:r>
      <w:r w:rsidR="00F97384">
        <w:t>-</w:t>
      </w:r>
      <w:r w:rsidRPr="00F55873" w:rsidR="00F55873">
        <w:t>corridor en dit levert voor het overgrote deel van de reizigers een kortere reistijd op.</w:t>
      </w:r>
      <w:r w:rsidRPr="00A52C94">
        <w:t xml:space="preserve"> In dit model is voor bepaalde reizigers sprake van een langere reistijd als gevolg van een overstap. Anderzijds </w:t>
      </w:r>
      <w:r w:rsidR="00797235">
        <w:t>gaan</w:t>
      </w:r>
      <w:r w:rsidRPr="00A52C94" w:rsidR="00797235">
        <w:t xml:space="preserve"> </w:t>
      </w:r>
      <w:r w:rsidRPr="00A52C94">
        <w:t xml:space="preserve">de sprinters naar Amsterdam Centraal sneller en hoeven deze niet langer tot </w:t>
      </w:r>
      <w:r w:rsidRPr="00A52C94" w:rsidR="00A30F45">
        <w:t>tien</w:t>
      </w:r>
      <w:r w:rsidRPr="00A52C94">
        <w:t xml:space="preserve"> minuten te halteren op Weesp.</w:t>
      </w:r>
    </w:p>
    <w:p w:rsidRPr="00A52C94" w:rsidR="00056736" w:rsidP="00CB570D" w:rsidRDefault="00056736" w14:paraId="427F8F43" w14:textId="77777777"/>
    <w:p w:rsidR="006E016E" w:rsidRDefault="006E016E" w14:paraId="4F1C1FCC" w14:textId="77777777">
      <w:pPr>
        <w:spacing w:line="240" w:lineRule="auto"/>
        <w:rPr>
          <w:b/>
          <w:bCs/>
        </w:rPr>
      </w:pPr>
      <w:r>
        <w:rPr>
          <w:b/>
          <w:bCs/>
        </w:rPr>
        <w:br w:type="page"/>
      </w:r>
    </w:p>
    <w:p w:rsidRPr="00A52C94" w:rsidR="00D1247A" w:rsidP="00D1247A" w:rsidRDefault="00D1247A" w14:paraId="7DFAC3DF" w14:textId="6FC76289">
      <w:pPr>
        <w:rPr>
          <w:b/>
          <w:bCs/>
        </w:rPr>
      </w:pPr>
      <w:r w:rsidRPr="00A52C94">
        <w:rPr>
          <w:b/>
          <w:bCs/>
        </w:rPr>
        <w:t>Vraag 34</w:t>
      </w:r>
    </w:p>
    <w:p w:rsidRPr="00A52C94" w:rsidR="008165BF" w:rsidP="00D1247A" w:rsidRDefault="00CB570D" w14:paraId="14D22881" w14:textId="30D60515">
      <w:r w:rsidRPr="00A52C94">
        <w:t>Klopt het dat het uiteindelijk voorgestelde dienstregelingsmodel II uitgaat van een lager budget voor infrastructuurinvesteringen en dat in dit model II de rechtstreekse intercity's vanuit Amersfoort en Almere naar Amsterdam Centraal verdwijnen?</w:t>
      </w:r>
    </w:p>
    <w:p w:rsidR="00C00EF4" w:rsidP="00D1247A" w:rsidRDefault="00C00EF4" w14:paraId="4D492D34" w14:textId="77777777">
      <w:pPr>
        <w:rPr>
          <w:b/>
          <w:bCs/>
        </w:rPr>
      </w:pPr>
    </w:p>
    <w:p w:rsidRPr="00A52C94" w:rsidR="00E03625" w:rsidP="00D1247A" w:rsidRDefault="00D1247A" w14:paraId="40CF4083" w14:textId="693910DF">
      <w:pPr>
        <w:rPr>
          <w:b/>
          <w:bCs/>
        </w:rPr>
      </w:pPr>
      <w:r w:rsidRPr="00A52C94">
        <w:rPr>
          <w:b/>
          <w:bCs/>
        </w:rPr>
        <w:t>Antwoord 34</w:t>
      </w:r>
    </w:p>
    <w:p w:rsidRPr="00A52C94" w:rsidR="00AB2B01" w:rsidP="00CB570D" w:rsidRDefault="00F55873" w14:paraId="5B9FC779" w14:textId="4EABAFAC">
      <w:r>
        <w:t>Door de keuze van Rijk en regiopartijen voor model II is een spooruitbreiding bij Weesp niet meer nodig. In plaats daarvan gaat het dienstregelingsmodel II uit van het concept dat intercity’s en sprinters deels gescheiden worden. Dit maakt dat de investering aan de infra voor het rijden van meer treinen op de SAAL</w:t>
      </w:r>
      <w:r w:rsidR="004B42B0">
        <w:t>-</w:t>
      </w:r>
      <w:r>
        <w:t xml:space="preserve">corridor lager wordt dan bij een spooruitbreiding. </w:t>
      </w:r>
      <w:r w:rsidRPr="00A52C94" w:rsidR="00AB2B01">
        <w:t xml:space="preserve">In dienstregelingsmodel II rijden intercity’s naar Amsterdam Zuid en sprinters naar Amsterdam Centraal, om kortere opvolgtijden benodigd voor hoogfrequent rijden mogelijk te maken. De rechtstreekse intercity’s vanuit Amersfoort en Almere naar Amsterdam Centraal vervallen </w:t>
      </w:r>
      <w:r>
        <w:t xml:space="preserve">en in plaats daarvan rijden </w:t>
      </w:r>
      <w:r w:rsidRPr="00A52C94" w:rsidR="00AB2B01">
        <w:t>er vaker intercity’s vanuit Amersfoort en Almere richting Amsterdam Zuid en Schiphol. Op d</w:t>
      </w:r>
      <w:r w:rsidRPr="00A52C94" w:rsidR="00AE073A">
        <w:t xml:space="preserve">it traject </w:t>
      </w:r>
      <w:r w:rsidRPr="00A52C94" w:rsidR="00AB2B01">
        <w:t>bevindt zich de grootste reizigersstroom.</w:t>
      </w:r>
    </w:p>
    <w:p w:rsidRPr="00A52C94" w:rsidR="004E1839" w:rsidP="00CB570D" w:rsidRDefault="004E1839" w14:paraId="27FC85EC" w14:textId="77777777"/>
    <w:p w:rsidRPr="00A52C94" w:rsidR="00D1247A" w:rsidP="00D1247A" w:rsidRDefault="00D1247A" w14:paraId="18393F38" w14:textId="2DB47C9E">
      <w:pPr>
        <w:rPr>
          <w:b/>
          <w:bCs/>
        </w:rPr>
      </w:pPr>
      <w:r w:rsidRPr="00A52C94">
        <w:rPr>
          <w:b/>
          <w:bCs/>
        </w:rPr>
        <w:t>Vraag 35</w:t>
      </w:r>
    </w:p>
    <w:p w:rsidRPr="00A52C94" w:rsidR="00CB570D" w:rsidP="00CB570D" w:rsidRDefault="00CB570D" w14:paraId="679B635D" w14:textId="77777777">
      <w:r w:rsidRPr="00A52C94">
        <w:t>Kunt u aangeven wat indicatief de reistijdverlenging is voor reizigers die nu nog met een intercity vanaf Amsterdam Centraal naar Almere en Amersfoort reizen, en hoeveel reizigers hierdoor per dag getroffen worden?</w:t>
      </w:r>
    </w:p>
    <w:p w:rsidRPr="00A52C94" w:rsidR="00D1247A" w:rsidP="00D1247A" w:rsidRDefault="00D1247A" w14:paraId="153AF714" w14:textId="77777777">
      <w:pPr>
        <w:rPr>
          <w:b/>
          <w:bCs/>
        </w:rPr>
      </w:pPr>
    </w:p>
    <w:p w:rsidRPr="00A52C94" w:rsidR="00CB570D" w:rsidP="00D1247A" w:rsidRDefault="00D1247A" w14:paraId="4F3FC472" w14:textId="43F77753">
      <w:pPr>
        <w:rPr>
          <w:b/>
          <w:bCs/>
        </w:rPr>
      </w:pPr>
      <w:r w:rsidRPr="00A52C94">
        <w:rPr>
          <w:b/>
          <w:bCs/>
        </w:rPr>
        <w:t>Antwoord 35</w:t>
      </w:r>
    </w:p>
    <w:p w:rsidRPr="00A52C94" w:rsidR="00A20662" w:rsidP="00CB570D" w:rsidRDefault="0042470F" w14:paraId="7C36E9B8" w14:textId="790B54F6">
      <w:r w:rsidRPr="00A52C94">
        <w:t>Bij de keuze voor dienstregeling</w:t>
      </w:r>
      <w:r w:rsidRPr="00A52C94" w:rsidR="004C0DC5">
        <w:t>s</w:t>
      </w:r>
      <w:r w:rsidRPr="00A52C94">
        <w:t>model II is inzichtelijk gemaakt wat de effecten zijn voor de belangrijkste reisrelaties. Dit betr</w:t>
      </w:r>
      <w:r w:rsidRPr="00A52C94" w:rsidR="00981922">
        <w:t>eft</w:t>
      </w:r>
      <w:r w:rsidRPr="00A52C94">
        <w:t xml:space="preserve"> een vergelijking uit 2019 met </w:t>
      </w:r>
      <w:r w:rsidRPr="00A52C94" w:rsidR="00A20662">
        <w:t>een</w:t>
      </w:r>
      <w:r w:rsidRPr="00A52C94">
        <w:t xml:space="preserve"> reeds verouderde dienstregeling</w:t>
      </w:r>
      <w:r w:rsidRPr="00A52C94" w:rsidR="00A20662">
        <w:t>:</w:t>
      </w:r>
    </w:p>
    <w:p w:rsidRPr="00A52C94" w:rsidR="00A20662" w:rsidP="00981922" w:rsidRDefault="00F55873" w14:paraId="163B7999" w14:textId="2B31706A">
      <w:pPr>
        <w:pStyle w:val="ListParagraph"/>
        <w:numPr>
          <w:ilvl w:val="0"/>
          <w:numId w:val="31"/>
        </w:numPr>
      </w:pPr>
      <w:r>
        <w:t>Als wordt gekeken naar de ‘kale’ reistijd voor reizigers van Amersfoort naar Amsterdam Centraal</w:t>
      </w:r>
      <w:r w:rsidR="00A73B2B">
        <w:t>,</w:t>
      </w:r>
      <w:r>
        <w:t xml:space="preserve"> neemt die reistijd toe met 10 minuten. Daar staat tegenover dat de reistijd vanuit Amersfoort naar </w:t>
      </w:r>
      <w:r w:rsidR="00A73B2B">
        <w:t>Groot-Amsterdam</w:t>
      </w:r>
      <w:r>
        <w:t xml:space="preserve"> enorm verbeter</w:t>
      </w:r>
      <w:r w:rsidR="00A73B2B">
        <w:t>t</w:t>
      </w:r>
      <w:r>
        <w:t xml:space="preserve">, zowel in reistijd als in frequentie. </w:t>
      </w:r>
      <w:r w:rsidRPr="00A52C94" w:rsidR="0042470F">
        <w:t xml:space="preserve">Voor reizigers vanuit Amersfoort is er in het nieuwe dienstregelingsmodel sprake van reistijdwinst van 14 minuten naar </w:t>
      </w:r>
      <w:r>
        <w:t xml:space="preserve">hun eindbestemming binnen </w:t>
      </w:r>
      <w:r w:rsidRPr="00A52C94" w:rsidR="0042470F">
        <w:t>Amsterdam</w:t>
      </w:r>
      <w:r>
        <w:t>.</w:t>
      </w:r>
      <w:r w:rsidRPr="00A52C94" w:rsidR="0042470F">
        <w:t xml:space="preserve"> </w:t>
      </w:r>
    </w:p>
    <w:p w:rsidRPr="00A52C94" w:rsidR="00056736" w:rsidP="00981922" w:rsidRDefault="0042470F" w14:paraId="51A574F5" w14:textId="02DDE8E0">
      <w:pPr>
        <w:pStyle w:val="ListParagraph"/>
        <w:numPr>
          <w:ilvl w:val="0"/>
          <w:numId w:val="31"/>
        </w:numPr>
      </w:pPr>
      <w:r w:rsidRPr="00A52C94">
        <w:t>De reistijd vanuit Almere en Lelystad verbetert zowel naar Amsterdam Centraal als naar Amsterdam Zuid ten opzichte van de huidige dienstregeling.</w:t>
      </w:r>
    </w:p>
    <w:p w:rsidR="00A20662" w:rsidP="00A20662" w:rsidRDefault="00A20662" w14:paraId="6588DF23" w14:textId="02E67151">
      <w:pPr>
        <w:pStyle w:val="ListParagraph"/>
        <w:numPr>
          <w:ilvl w:val="0"/>
          <w:numId w:val="31"/>
        </w:numPr>
      </w:pPr>
      <w:r w:rsidRPr="00A52C94">
        <w:t xml:space="preserve">In 2019 </w:t>
      </w:r>
      <w:r w:rsidRPr="00A52C94" w:rsidR="009E7688">
        <w:t>waren er 11.000 reizigers tussen</w:t>
      </w:r>
      <w:r w:rsidRPr="00A52C94">
        <w:t xml:space="preserve"> Amersfoort Centraal en Amsterdam Centraal </w:t>
      </w:r>
      <w:r w:rsidRPr="00A52C94" w:rsidR="009E7688">
        <w:t>en</w:t>
      </w:r>
      <w:r w:rsidRPr="00A52C94">
        <w:t xml:space="preserve"> 9.000 </w:t>
      </w:r>
      <w:r w:rsidRPr="00A52C94" w:rsidR="009E7688">
        <w:t xml:space="preserve">reizigers </w:t>
      </w:r>
      <w:r w:rsidRPr="00A52C94">
        <w:t>tussen Almere Centrum en Amsterdam Centraal op een gemiddelde werkdag.</w:t>
      </w:r>
      <w:r w:rsidRPr="00A52C94" w:rsidR="009E7688">
        <w:t xml:space="preserve"> </w:t>
      </w:r>
    </w:p>
    <w:p w:rsidRPr="00A52C94" w:rsidR="00F55873" w:rsidP="00F55873" w:rsidRDefault="00F55873" w14:paraId="58A7138B" w14:textId="63C2400D">
      <w:pPr>
        <w:pStyle w:val="ListParagraph"/>
        <w:numPr>
          <w:ilvl w:val="0"/>
          <w:numId w:val="31"/>
        </w:numPr>
      </w:pPr>
      <w:r>
        <w:t xml:space="preserve">De totale vervoersgroei vanuit de regio Amersfoort naar </w:t>
      </w:r>
      <w:r w:rsidR="00F97384">
        <w:t>Groot-Amsterdam</w:t>
      </w:r>
      <w:r>
        <w:t xml:space="preserve"> is eerder becijferd op 30%. Te zien is dat </w:t>
      </w:r>
      <w:r w:rsidR="00A73B2B">
        <w:t xml:space="preserve">er </w:t>
      </w:r>
      <w:r>
        <w:t>met name een forse groei is van</w:t>
      </w:r>
      <w:r w:rsidR="00A73B2B">
        <w:t xml:space="preserve"> het</w:t>
      </w:r>
      <w:r>
        <w:t xml:space="preserve"> aantal reizigers op de corridor Amersfoort-Amsterdam</w:t>
      </w:r>
      <w:r w:rsidR="00A73B2B">
        <w:t xml:space="preserve"> </w:t>
      </w:r>
      <w:r>
        <w:t>Zuid en Schiphol.</w:t>
      </w:r>
    </w:p>
    <w:p w:rsidRPr="00A52C94" w:rsidR="00CB570D" w:rsidP="00CB570D" w:rsidRDefault="00CB570D" w14:paraId="2FEBD938" w14:textId="2925D8B3"/>
    <w:p w:rsidRPr="00A52C94" w:rsidR="00D1247A" w:rsidP="00D1247A" w:rsidRDefault="00D1247A" w14:paraId="673B0EE6" w14:textId="0BA814E4">
      <w:pPr>
        <w:rPr>
          <w:b/>
          <w:bCs/>
        </w:rPr>
      </w:pPr>
      <w:r w:rsidRPr="00A52C94">
        <w:rPr>
          <w:b/>
          <w:bCs/>
        </w:rPr>
        <w:t>Vraag 36</w:t>
      </w:r>
    </w:p>
    <w:p w:rsidRPr="00A52C94" w:rsidR="00CB570D" w:rsidP="00CB570D" w:rsidRDefault="00CB570D" w14:paraId="05F8FD3C" w14:textId="77777777">
      <w:r w:rsidRPr="00A52C94">
        <w:t>Gaat u in het kader van de zoektocht naar alternatieve maatregelen nu opnieuw naar infrastructuurmaatregelen kijken nu voor de tweede keer in tien jaar tijd de beoogde dienstregeling op de SAAL-corridor voorlopig niet maakbaar blijkt en deze dienstregeling ook reistijd verlenging betekent voor veel reizigers?</w:t>
      </w:r>
    </w:p>
    <w:p w:rsidRPr="00A52C94" w:rsidR="00D1247A" w:rsidP="00D1247A" w:rsidRDefault="00D1247A" w14:paraId="410122EB" w14:textId="77777777">
      <w:pPr>
        <w:rPr>
          <w:b/>
          <w:bCs/>
        </w:rPr>
      </w:pPr>
    </w:p>
    <w:p w:rsidRPr="00A52C94" w:rsidR="00D1247A" w:rsidP="00D1247A" w:rsidRDefault="00D1247A" w14:paraId="0E8F6508" w14:textId="3DCCFE92">
      <w:pPr>
        <w:rPr>
          <w:b/>
          <w:bCs/>
        </w:rPr>
      </w:pPr>
      <w:r w:rsidRPr="00A52C94">
        <w:rPr>
          <w:b/>
          <w:bCs/>
        </w:rPr>
        <w:t xml:space="preserve">Antwoord </w:t>
      </w:r>
      <w:r w:rsidRPr="00A52C94" w:rsidR="00F16634">
        <w:rPr>
          <w:b/>
          <w:bCs/>
        </w:rPr>
        <w:t>36</w:t>
      </w:r>
    </w:p>
    <w:p w:rsidR="00AB2B01" w:rsidP="00CB570D" w:rsidRDefault="00AB2B01" w14:paraId="1C28F406" w14:textId="33ABC0A2">
      <w:r w:rsidRPr="00A52C94">
        <w:t>Voor de SAAL-corridor worden momenteel verschillende mogelijkheden om meer treinen te rijden uitgewerkt, ook als er nog geen ERTMS gerealiseerd is. Hierbij wordt uitgegaan van de huidige infrastructuur. Dit geldt als overbrugging tot het moment dat dienstregelingsmodel II geïmplementeerd kan worden.</w:t>
      </w:r>
    </w:p>
    <w:p w:rsidRPr="00A52C94" w:rsidR="00C16CBA" w:rsidP="00CB570D" w:rsidRDefault="00C16CBA" w14:paraId="11276EE5" w14:textId="77777777"/>
    <w:p w:rsidRPr="00A52C94" w:rsidR="00D1247A" w:rsidP="00D1247A" w:rsidRDefault="00D1247A" w14:paraId="5FB7794D" w14:textId="5EDA9779">
      <w:pPr>
        <w:rPr>
          <w:b/>
          <w:bCs/>
        </w:rPr>
      </w:pPr>
      <w:r w:rsidRPr="00A52C94">
        <w:rPr>
          <w:b/>
          <w:bCs/>
        </w:rPr>
        <w:t>Vraag 37</w:t>
      </w:r>
    </w:p>
    <w:p w:rsidRPr="00A52C94" w:rsidR="00CB570D" w:rsidP="00CB570D" w:rsidRDefault="00CB570D" w14:paraId="6AF387CC" w14:textId="77777777">
      <w:r w:rsidRPr="00A52C94">
        <w:t>Hoe groot is de opgave voor het nemen van extra infrastructuurmaatregelen om de invoering van ERTMS op de SAAL-corridor mogelijk te maken, en met welke middelen wordt deze opgave gefinancierd?</w:t>
      </w:r>
    </w:p>
    <w:p w:rsidRPr="00A52C94" w:rsidR="00D1247A" w:rsidP="00D1247A" w:rsidRDefault="00D1247A" w14:paraId="2E23A758" w14:textId="77777777">
      <w:pPr>
        <w:rPr>
          <w:b/>
          <w:bCs/>
        </w:rPr>
      </w:pPr>
    </w:p>
    <w:p w:rsidRPr="00A52C94" w:rsidR="00CB570D" w:rsidP="00D1247A" w:rsidRDefault="00D1247A" w14:paraId="1BAD9479" w14:textId="17A50A5F">
      <w:r w:rsidRPr="00A52C94">
        <w:rPr>
          <w:b/>
          <w:bCs/>
        </w:rPr>
        <w:t>Antwoord</w:t>
      </w:r>
      <w:r w:rsidRPr="00A52C94" w:rsidR="00F16634">
        <w:rPr>
          <w:b/>
          <w:bCs/>
        </w:rPr>
        <w:t xml:space="preserve"> 37</w:t>
      </w:r>
    </w:p>
    <w:p w:rsidRPr="00A52C94" w:rsidR="00AB00A0" w:rsidP="00CB570D" w:rsidRDefault="008D0B4A" w14:paraId="0267B928" w14:textId="5622DCC6">
      <w:pPr>
        <w:rPr>
          <w:i/>
        </w:rPr>
      </w:pPr>
      <w:r w:rsidRPr="00A52C94">
        <w:t xml:space="preserve">De </w:t>
      </w:r>
      <w:r w:rsidR="003D5AE4">
        <w:t xml:space="preserve">mogelijk </w:t>
      </w:r>
      <w:r w:rsidRPr="00A52C94">
        <w:t>aanvullende inframaatregelen die naar voren zijn gekomen uit het functionele ontwerp van ERTMS SAAL (ESAAL), die naast de uitrol van ERTMS noodzakelijk zijn voor de maakbaarheid van dienstregelingsmodel II</w:t>
      </w:r>
      <w:r w:rsidRPr="00A52C94" w:rsidR="00DE2009">
        <w:t>,</w:t>
      </w:r>
      <w:r w:rsidRPr="00A52C94">
        <w:t xml:space="preserve"> vallen onder de </w:t>
      </w:r>
      <w:r w:rsidRPr="00A52C94" w:rsidR="00C45F4F">
        <w:t xml:space="preserve">scope van </w:t>
      </w:r>
      <w:r w:rsidRPr="00A52C94">
        <w:t xml:space="preserve">het programma </w:t>
      </w:r>
      <w:r w:rsidRPr="00A52C94" w:rsidR="00C45F4F">
        <w:t>ERTMS.</w:t>
      </w:r>
    </w:p>
    <w:p w:rsidRPr="00A52C94" w:rsidR="00AB2B01" w:rsidP="00D1247A" w:rsidRDefault="00AB2B01" w14:paraId="04225412" w14:textId="77777777">
      <w:pPr>
        <w:rPr>
          <w:b/>
          <w:bCs/>
        </w:rPr>
      </w:pPr>
    </w:p>
    <w:p w:rsidRPr="00A52C94" w:rsidR="00D1247A" w:rsidP="00D1247A" w:rsidRDefault="00D1247A" w14:paraId="1CB56075" w14:textId="06C66521">
      <w:pPr>
        <w:rPr>
          <w:b/>
          <w:bCs/>
        </w:rPr>
      </w:pPr>
      <w:r w:rsidRPr="00A52C94">
        <w:rPr>
          <w:b/>
          <w:bCs/>
        </w:rPr>
        <w:t>Vraag 38</w:t>
      </w:r>
    </w:p>
    <w:p w:rsidRPr="00A52C94" w:rsidR="00CB570D" w:rsidP="00CB570D" w:rsidRDefault="00CB570D" w14:paraId="55814020" w14:textId="77777777">
      <w:r w:rsidRPr="00A52C94">
        <w:t>Welke tussentijdse oplossingen zijn inmiddels gevonden voor de vertraging van het maatregelenpakket in Boxtel?</w:t>
      </w:r>
    </w:p>
    <w:p w:rsidRPr="00A52C94" w:rsidR="00D1247A" w:rsidP="00D1247A" w:rsidRDefault="00D1247A" w14:paraId="733DDD87" w14:textId="77777777">
      <w:pPr>
        <w:rPr>
          <w:b/>
          <w:bCs/>
        </w:rPr>
      </w:pPr>
    </w:p>
    <w:p w:rsidRPr="00A52C94" w:rsidR="00CB570D" w:rsidP="00D1247A" w:rsidRDefault="00D1247A" w14:paraId="5A85F7AC" w14:textId="5B27B904">
      <w:r w:rsidRPr="00A52C94">
        <w:rPr>
          <w:b/>
          <w:bCs/>
        </w:rPr>
        <w:t>Antwoord</w:t>
      </w:r>
      <w:r w:rsidRPr="00A52C94" w:rsidR="00F16634">
        <w:rPr>
          <w:b/>
          <w:bCs/>
        </w:rPr>
        <w:t xml:space="preserve"> 38</w:t>
      </w:r>
    </w:p>
    <w:p w:rsidRPr="00A52C94" w:rsidR="004922FB" w:rsidP="004922FB" w:rsidRDefault="004922FB" w14:paraId="7DAB7DB4" w14:textId="271471BD">
      <w:r w:rsidRPr="00A52C94">
        <w:t>Zie het antwoord op vraag 11.</w:t>
      </w:r>
    </w:p>
    <w:p w:rsidRPr="00A52C94" w:rsidR="00CB570D" w:rsidP="00CB570D" w:rsidRDefault="00CB570D" w14:paraId="0C94D033" w14:textId="77777777"/>
    <w:p w:rsidRPr="00A52C94" w:rsidR="00D1247A" w:rsidP="00D1247A" w:rsidRDefault="00D1247A" w14:paraId="7542280A" w14:textId="7C18B0B3">
      <w:pPr>
        <w:rPr>
          <w:b/>
          <w:bCs/>
        </w:rPr>
      </w:pPr>
      <w:r w:rsidRPr="00A52C94">
        <w:rPr>
          <w:b/>
          <w:bCs/>
        </w:rPr>
        <w:t>Vraag 39</w:t>
      </w:r>
    </w:p>
    <w:p w:rsidRPr="00A52C94" w:rsidR="00CB570D" w:rsidP="00CB570D" w:rsidRDefault="00CB570D" w14:paraId="4403F497" w14:textId="77777777">
      <w:r w:rsidRPr="00A52C94">
        <w:t>In hoeverre zijn de huidige planningen robuust, gegeven de afhankelijkheden van externe ontwikkelingen zoals vergunningverlening en samenhang met andere projecten?</w:t>
      </w:r>
    </w:p>
    <w:p w:rsidRPr="00A52C94" w:rsidR="00D1247A" w:rsidP="00D1247A" w:rsidRDefault="00D1247A" w14:paraId="6E5E8560" w14:textId="77777777">
      <w:pPr>
        <w:rPr>
          <w:b/>
          <w:bCs/>
        </w:rPr>
      </w:pPr>
    </w:p>
    <w:p w:rsidRPr="00A52C94" w:rsidR="00CB570D" w:rsidP="00D1247A" w:rsidRDefault="00D1247A" w14:paraId="66CB2A4E" w14:textId="24F58B39">
      <w:r w:rsidRPr="00A52C94">
        <w:rPr>
          <w:b/>
          <w:bCs/>
        </w:rPr>
        <w:t>Antwoord</w:t>
      </w:r>
      <w:r w:rsidRPr="00A52C94" w:rsidR="00F16634">
        <w:rPr>
          <w:b/>
          <w:bCs/>
        </w:rPr>
        <w:t xml:space="preserve"> 39</w:t>
      </w:r>
    </w:p>
    <w:p w:rsidRPr="00A52C94" w:rsidR="00134FC3" w:rsidP="00CB570D" w:rsidRDefault="00053195" w14:paraId="7ED0364E" w14:textId="11F133DC">
      <w:r w:rsidRPr="00A52C94">
        <w:t>Met inachtneming van</w:t>
      </w:r>
      <w:r w:rsidRPr="00A52C94" w:rsidR="00B4659E">
        <w:t xml:space="preserve"> de afhankelijkheden en de samenhang</w:t>
      </w:r>
      <w:r w:rsidRPr="00A52C94">
        <w:t xml:space="preserve"> van interne en externe projecten</w:t>
      </w:r>
      <w:r w:rsidRPr="00A52C94" w:rsidR="00B4659E">
        <w:t xml:space="preserve"> is de huidige PHS</w:t>
      </w:r>
      <w:r w:rsidRPr="00A52C94" w:rsidR="00703CF5">
        <w:t>-</w:t>
      </w:r>
      <w:r w:rsidRPr="00A52C94" w:rsidR="00B4659E">
        <w:t xml:space="preserve">planning robuust. Het huidige werk op Amsterdam Centraal is weliswaar zeer complex, maar de realisatie van </w:t>
      </w:r>
      <w:r w:rsidRPr="00A52C94" w:rsidR="004C0DC5">
        <w:t xml:space="preserve">de </w:t>
      </w:r>
      <w:r w:rsidRPr="00A52C94" w:rsidR="00B4659E">
        <w:t>benodigde PHS</w:t>
      </w:r>
      <w:r w:rsidRPr="00A52C94" w:rsidR="00703CF5">
        <w:t>-</w:t>
      </w:r>
      <w:r w:rsidRPr="00A52C94" w:rsidR="00B4659E">
        <w:t>functionaliteit ligt hier op koers. In de VGR wordt halfjaarlijks het risicobeeld geactualiseerd</w:t>
      </w:r>
      <w:r w:rsidRPr="00A52C94" w:rsidR="00CA54F0">
        <w:t>.</w:t>
      </w:r>
      <w:r w:rsidRPr="00A52C94" w:rsidR="00B4659E">
        <w:t xml:space="preserve"> Indien de</w:t>
      </w:r>
      <w:r w:rsidRPr="00A52C94" w:rsidR="004C0DC5">
        <w:t xml:space="preserve"> hierin opgenomen</w:t>
      </w:r>
      <w:r w:rsidRPr="00A52C94" w:rsidR="00B4659E">
        <w:t xml:space="preserve"> risico’s optreden, </w:t>
      </w:r>
      <w:r w:rsidRPr="00A52C94" w:rsidR="00CA54F0">
        <w:t>treft het programma maatregelen</w:t>
      </w:r>
      <w:r w:rsidRPr="00A52C94" w:rsidR="00E4081A">
        <w:t xml:space="preserve">. Belangrijke onzekerheid geldt voor </w:t>
      </w:r>
      <w:r w:rsidRPr="00A52C94" w:rsidR="00216978">
        <w:t>de planning</w:t>
      </w:r>
      <w:r w:rsidRPr="00A52C94" w:rsidR="00134FC3">
        <w:t xml:space="preserve"> van de uitbreiding </w:t>
      </w:r>
      <w:r w:rsidRPr="00A52C94" w:rsidR="00081CE4">
        <w:t>goederenemplacement</w:t>
      </w:r>
      <w:r w:rsidRPr="00A52C94" w:rsidR="00134FC3">
        <w:t xml:space="preserve"> Aziëhaven en het maatregelenpakket overwegen Boxtel</w:t>
      </w:r>
      <w:r w:rsidRPr="00A52C94" w:rsidR="00216978">
        <w:t>, die worden geraakt door de stikstofproblematiek.</w:t>
      </w:r>
    </w:p>
    <w:p w:rsidRPr="00A52C94" w:rsidR="00CB570D" w:rsidP="00CB570D" w:rsidRDefault="00CB570D" w14:paraId="2C0A7482" w14:textId="77777777"/>
    <w:p w:rsidRPr="00A52C94" w:rsidR="00D1247A" w:rsidP="00D1247A" w:rsidRDefault="00D1247A" w14:paraId="0607090A" w14:textId="1B7E9FE7">
      <w:pPr>
        <w:rPr>
          <w:b/>
          <w:bCs/>
        </w:rPr>
      </w:pPr>
      <w:r w:rsidRPr="00A52C94">
        <w:rPr>
          <w:b/>
          <w:bCs/>
        </w:rPr>
        <w:t>Vraag 40</w:t>
      </w:r>
    </w:p>
    <w:p w:rsidRPr="00A52C94" w:rsidR="00CB570D" w:rsidP="00CB570D" w:rsidRDefault="00CB570D" w14:paraId="28246237" w14:textId="77777777">
      <w:r w:rsidRPr="00A52C94">
        <w:t>Kunnen bij de maatregelen en corridors die afhankelijk zijn van exogene ontwikkelingen, zoals vergunningverlening en procedures bij de Raad van State, de mogelijke gevolgen hiervan voor de planning worden gekwantificeerd, eventueel met een bandbreedte?</w:t>
      </w:r>
    </w:p>
    <w:p w:rsidRPr="00A52C94" w:rsidR="00D1247A" w:rsidP="00D1247A" w:rsidRDefault="00D1247A" w14:paraId="2CC0BB9B" w14:textId="77777777">
      <w:pPr>
        <w:rPr>
          <w:b/>
          <w:bCs/>
        </w:rPr>
      </w:pPr>
    </w:p>
    <w:p w:rsidRPr="00A52C94" w:rsidR="00CB570D" w:rsidP="00D1247A" w:rsidRDefault="00D1247A" w14:paraId="16D89A4B" w14:textId="32575302">
      <w:r w:rsidRPr="00A52C94">
        <w:rPr>
          <w:b/>
          <w:bCs/>
        </w:rPr>
        <w:t>Antwoord</w:t>
      </w:r>
      <w:r w:rsidRPr="00A52C94" w:rsidR="00F16634">
        <w:rPr>
          <w:b/>
          <w:bCs/>
        </w:rPr>
        <w:t xml:space="preserve"> 40</w:t>
      </w:r>
    </w:p>
    <w:p w:rsidRPr="00A52C94" w:rsidR="00CB570D" w:rsidP="00CB570D" w:rsidRDefault="00134FC3" w14:paraId="44905317" w14:textId="21D3A020">
      <w:r w:rsidRPr="00A52C94">
        <w:t xml:space="preserve">Vanwege de </w:t>
      </w:r>
      <w:r w:rsidRPr="00A52C94" w:rsidR="00216978">
        <w:t xml:space="preserve">onvoorspelbare </w:t>
      </w:r>
      <w:r w:rsidRPr="00A52C94">
        <w:t xml:space="preserve">aard van de exogene </w:t>
      </w:r>
      <w:r w:rsidRPr="00A52C94" w:rsidR="00216978">
        <w:t>ontwikkelingen</w:t>
      </w:r>
      <w:r w:rsidRPr="00A52C94">
        <w:t xml:space="preserve">, zoals bijvoorbeeld </w:t>
      </w:r>
      <w:r w:rsidRPr="00A52C94" w:rsidR="00216978">
        <w:t>de stikstofproblematiek</w:t>
      </w:r>
      <w:r w:rsidRPr="00A52C94">
        <w:t xml:space="preserve">, is </w:t>
      </w:r>
      <w:r w:rsidRPr="00A52C94" w:rsidR="001266D5">
        <w:t>een kwantificering van de risico’s</w:t>
      </w:r>
      <w:r w:rsidRPr="00A52C94">
        <w:t xml:space="preserve"> niet mogelijk.</w:t>
      </w:r>
      <w:r w:rsidRPr="00A52C94" w:rsidR="001266D5">
        <w:t xml:space="preserve"> Om die reden worden de risico’s kwalitatief beschreven en beoordeeld</w:t>
      </w:r>
      <w:r w:rsidRPr="00A52C94" w:rsidR="00053195">
        <w:t xml:space="preserve"> in de halfjaarlijkse voortgangsrapportages</w:t>
      </w:r>
      <w:r w:rsidRPr="00A52C94" w:rsidR="001266D5">
        <w:t>.</w:t>
      </w:r>
    </w:p>
    <w:p w:rsidRPr="00A52C94" w:rsidR="00134FC3" w:rsidP="00CB570D" w:rsidRDefault="00134FC3" w14:paraId="601DC229" w14:textId="77777777"/>
    <w:p w:rsidRPr="00A52C94" w:rsidR="00D1247A" w:rsidP="00D1247A" w:rsidRDefault="00D1247A" w14:paraId="56F26C6B" w14:textId="30D82A61">
      <w:pPr>
        <w:rPr>
          <w:b/>
          <w:bCs/>
        </w:rPr>
      </w:pPr>
      <w:r w:rsidRPr="00A52C94">
        <w:rPr>
          <w:b/>
          <w:bCs/>
        </w:rPr>
        <w:t>Vraag 41</w:t>
      </w:r>
    </w:p>
    <w:p w:rsidRPr="00A52C94" w:rsidR="00CB570D" w:rsidP="00CB570D" w:rsidRDefault="00CB570D" w14:paraId="6FD06508" w14:textId="77777777">
      <w:r w:rsidRPr="00A52C94">
        <w:t>In hoeverre zullen de vertragingen bij de PHS-projecten naar verwachting resulteren in vertragingen van de geplande frequentieverhogingen?</w:t>
      </w:r>
    </w:p>
    <w:p w:rsidRPr="00A52C94" w:rsidR="00D67086" w:rsidP="00D1247A" w:rsidRDefault="00D67086" w14:paraId="6A991EF0" w14:textId="77777777">
      <w:pPr>
        <w:rPr>
          <w:b/>
          <w:bCs/>
        </w:rPr>
      </w:pPr>
    </w:p>
    <w:p w:rsidR="00956C76" w:rsidRDefault="00956C76" w14:paraId="097079BB" w14:textId="77777777">
      <w:pPr>
        <w:spacing w:line="240" w:lineRule="auto"/>
        <w:rPr>
          <w:b/>
          <w:bCs/>
        </w:rPr>
      </w:pPr>
      <w:r>
        <w:rPr>
          <w:b/>
          <w:bCs/>
        </w:rPr>
        <w:br w:type="page"/>
      </w:r>
    </w:p>
    <w:p w:rsidRPr="00A52C94" w:rsidR="00CB570D" w:rsidP="00D1247A" w:rsidRDefault="00D1247A" w14:paraId="28C0CF48" w14:textId="3D629164">
      <w:r w:rsidRPr="00A52C94">
        <w:rPr>
          <w:b/>
          <w:bCs/>
        </w:rPr>
        <w:t>Antwoord</w:t>
      </w:r>
      <w:r w:rsidRPr="00A52C94" w:rsidR="00F16634">
        <w:rPr>
          <w:b/>
          <w:bCs/>
        </w:rPr>
        <w:t xml:space="preserve"> 41</w:t>
      </w:r>
    </w:p>
    <w:p w:rsidRPr="00A52C94" w:rsidR="00134FC3" w:rsidP="00CB570D" w:rsidRDefault="00216978" w14:paraId="5349DD85" w14:textId="450C12E1">
      <w:r w:rsidRPr="00A52C94">
        <w:t>De eerstvolgende frequentieverhogingen zijn in eerste instantie afhankelijk van de oplevering van de extra geplande PHS</w:t>
      </w:r>
      <w:r w:rsidRPr="00A52C94" w:rsidR="00FD41B6">
        <w:t>-</w:t>
      </w:r>
      <w:r w:rsidRPr="00A52C94">
        <w:t>infrastructuur. Voor de SAAL</w:t>
      </w:r>
      <w:r w:rsidRPr="00A52C94" w:rsidR="00CA54F0">
        <w:t>-</w:t>
      </w:r>
      <w:r w:rsidRPr="00A52C94">
        <w:t xml:space="preserve"> en AA-corridor </w:t>
      </w:r>
      <w:r w:rsidRPr="00A52C94" w:rsidR="00F710D2">
        <w:t>bepalen respectievelijk</w:t>
      </w:r>
      <w:r w:rsidRPr="00A52C94">
        <w:t xml:space="preserve"> de uitrol van ERTMS</w:t>
      </w:r>
      <w:r w:rsidRPr="00A52C94" w:rsidR="0043744E">
        <w:t xml:space="preserve"> en</w:t>
      </w:r>
      <w:r w:rsidRPr="00A52C94">
        <w:t xml:space="preserve"> de planning </w:t>
      </w:r>
      <w:r w:rsidRPr="00A52C94" w:rsidR="00E4081A">
        <w:t xml:space="preserve">van Zuidasdok en het derde </w:t>
      </w:r>
      <w:r w:rsidRPr="00A52C94">
        <w:t>perron op Amsterdam Zuid</w:t>
      </w:r>
      <w:r w:rsidRPr="00A52C94" w:rsidR="00F710D2">
        <w:t xml:space="preserve"> de mogelijkheden voor frequentieverhoging</w:t>
      </w:r>
      <w:r w:rsidRPr="00A52C94">
        <w:t xml:space="preserve">.  </w:t>
      </w:r>
    </w:p>
    <w:p w:rsidR="00CB570D" w:rsidP="00CB570D" w:rsidRDefault="00CB570D" w14:paraId="00A2E1AC" w14:textId="77777777"/>
    <w:p w:rsidRPr="00A52C94" w:rsidR="00D1247A" w:rsidP="00D1247A" w:rsidRDefault="00D1247A" w14:paraId="2D363005" w14:textId="761BDE8A">
      <w:pPr>
        <w:rPr>
          <w:b/>
          <w:bCs/>
        </w:rPr>
      </w:pPr>
      <w:r w:rsidRPr="00A52C94">
        <w:rPr>
          <w:b/>
          <w:bCs/>
        </w:rPr>
        <w:t>Vraag 42</w:t>
      </w:r>
    </w:p>
    <w:p w:rsidRPr="00A52C94" w:rsidR="00CB570D" w:rsidP="00CB570D" w:rsidRDefault="00CB570D" w14:paraId="03B83D2F" w14:textId="77777777">
      <w:r w:rsidRPr="00A52C94">
        <w:t>Hoe wordt bepaald of voldoende reizigersvraag bestaat voor frequentieverhoging?</w:t>
      </w:r>
    </w:p>
    <w:p w:rsidRPr="00A52C94" w:rsidR="00D1247A" w:rsidP="00D1247A" w:rsidRDefault="00D1247A" w14:paraId="1AEF165E" w14:textId="77777777">
      <w:pPr>
        <w:rPr>
          <w:b/>
          <w:bCs/>
        </w:rPr>
      </w:pPr>
    </w:p>
    <w:p w:rsidRPr="00A52C94" w:rsidR="00CB570D" w:rsidP="00D1247A" w:rsidRDefault="00D1247A" w14:paraId="4E0FE24E" w14:textId="050ABA91">
      <w:r w:rsidRPr="00A52C94">
        <w:rPr>
          <w:b/>
          <w:bCs/>
        </w:rPr>
        <w:t>Antwoord</w:t>
      </w:r>
      <w:r w:rsidRPr="00A52C94" w:rsidR="00F16634">
        <w:rPr>
          <w:b/>
          <w:bCs/>
        </w:rPr>
        <w:t xml:space="preserve"> 42</w:t>
      </w:r>
    </w:p>
    <w:p w:rsidRPr="00A52C94" w:rsidR="00CB570D" w:rsidP="00A523CA" w:rsidRDefault="00A523CA" w14:paraId="5622832F" w14:textId="76C08D35">
      <w:r w:rsidRPr="00A52C94">
        <w:t xml:space="preserve">Over de frequentieverhogingen zijn afspraken gemaakt in de HRN-concessie. NS dient in het </w:t>
      </w:r>
      <w:r w:rsidRPr="00A52C94" w:rsidR="004C0DC5">
        <w:t>p</w:t>
      </w:r>
      <w:r w:rsidRPr="00A52C94">
        <w:t xml:space="preserve">roductiemodel twee jaar van tevoren aan te geven of ze voornemens is een nog niet verplichte productstap te zetten. IenW gaat tijdig met NS het gesprek aan over de invoeringsdatum van extra treinen als duidelijk is wanneer de infrastructuurmaatregelen gereed zijn. </w:t>
      </w:r>
      <w:r w:rsidRPr="00A52C94" w:rsidR="00F710D2">
        <w:t>Onderdeel van dit gesprek is</w:t>
      </w:r>
      <w:r w:rsidRPr="00A52C94">
        <w:t xml:space="preserve"> ook de vervoer</w:t>
      </w:r>
      <w:r w:rsidRPr="00A52C94" w:rsidR="004C0DC5">
        <w:t>s</w:t>
      </w:r>
      <w:r w:rsidRPr="00A52C94">
        <w:t xml:space="preserve">ontwikkeling. In de VGR worden indien relevant wijzigingen in de planning van </w:t>
      </w:r>
      <w:r w:rsidR="006C35E0">
        <w:t xml:space="preserve">de </w:t>
      </w:r>
      <w:r w:rsidRPr="00A52C94">
        <w:t>PHS</w:t>
      </w:r>
      <w:r w:rsidR="006C35E0">
        <w:t>-infrastructuur</w:t>
      </w:r>
      <w:r w:rsidRPr="00A52C94">
        <w:t xml:space="preserve"> aangegeven. Binnen PHS wordt gestuurd op tijdige oplevering van infrastructuur om de beoogde productstappen uiterlijk 2033 te kunnen nemen.</w:t>
      </w:r>
    </w:p>
    <w:p w:rsidRPr="00A52C94" w:rsidR="00A523CA" w:rsidP="00A523CA" w:rsidRDefault="00A523CA" w14:paraId="29CFBF97" w14:textId="77777777"/>
    <w:p w:rsidRPr="00A52C94" w:rsidR="00D1247A" w:rsidP="00D1247A" w:rsidRDefault="00D1247A" w14:paraId="12DCFFEB" w14:textId="50483934">
      <w:pPr>
        <w:rPr>
          <w:b/>
          <w:bCs/>
        </w:rPr>
      </w:pPr>
      <w:r w:rsidRPr="00A52C94">
        <w:rPr>
          <w:b/>
          <w:bCs/>
        </w:rPr>
        <w:t>Vraag 43</w:t>
      </w:r>
    </w:p>
    <w:p w:rsidRPr="00A52C94" w:rsidR="00CB570D" w:rsidP="00CB570D" w:rsidRDefault="00CB570D" w14:paraId="3EF78755" w14:textId="0DDF9334">
      <w:r w:rsidRPr="00A52C94">
        <w:t>Kan voor de corridor Alkmaar-Amsterdam een (relatieve) planning worden opgenomen voor de laatste bouwstap van Amsterdam Centraal vanaf 2037 en de realisatie van de volledige frequentieverhoging?</w:t>
      </w:r>
    </w:p>
    <w:p w:rsidRPr="00A52C94" w:rsidR="00D1247A" w:rsidP="00D1247A" w:rsidRDefault="00D1247A" w14:paraId="0369773F" w14:textId="77777777">
      <w:pPr>
        <w:rPr>
          <w:b/>
          <w:bCs/>
        </w:rPr>
      </w:pPr>
    </w:p>
    <w:p w:rsidRPr="00A52C94" w:rsidR="00CB570D" w:rsidP="00D1247A" w:rsidRDefault="00D1247A" w14:paraId="390FB0DB" w14:textId="2A291268">
      <w:r w:rsidRPr="00A52C94">
        <w:rPr>
          <w:b/>
          <w:bCs/>
        </w:rPr>
        <w:t>Antwoord</w:t>
      </w:r>
      <w:r w:rsidRPr="00A52C94" w:rsidR="00F16634">
        <w:rPr>
          <w:b/>
          <w:bCs/>
        </w:rPr>
        <w:t xml:space="preserve"> 43</w:t>
      </w:r>
    </w:p>
    <w:p w:rsidRPr="00A52C94" w:rsidR="004943A4" w:rsidP="00CB570D" w:rsidRDefault="004943A4" w14:paraId="222A8F70" w14:textId="6680DAD8">
      <w:r w:rsidRPr="00A52C94">
        <w:t xml:space="preserve">De laatste bouwstap op Amsterdam Centraal is afhankelijk van de voltooiing van project Zuidasdok en het </w:t>
      </w:r>
      <w:r w:rsidRPr="00A52C94" w:rsidR="000A7B05">
        <w:t>d</w:t>
      </w:r>
      <w:r w:rsidRPr="00A52C94">
        <w:t xml:space="preserve">erde </w:t>
      </w:r>
      <w:r w:rsidRPr="00A52C94" w:rsidR="000A7B05">
        <w:t>p</w:t>
      </w:r>
      <w:r w:rsidRPr="00A52C94">
        <w:t xml:space="preserve">erron op Amsterdam Zuid. Als </w:t>
      </w:r>
      <w:r w:rsidRPr="00A52C94" w:rsidR="000A7B05">
        <w:t xml:space="preserve">er </w:t>
      </w:r>
      <w:r w:rsidRPr="00A52C94">
        <w:t xml:space="preserve">meer duidelijkheid is over deze planning, wordt de planstudiefase opgestart voor de laatste bouwstap op Amsterdam Centraal. </w:t>
      </w:r>
    </w:p>
    <w:p w:rsidRPr="00A52C94" w:rsidR="00CB570D" w:rsidP="00CB570D" w:rsidRDefault="00CB570D" w14:paraId="0E124E9B" w14:textId="61A56BEF">
      <w:r w:rsidRPr="00A52C94">
        <w:t xml:space="preserve"> </w:t>
      </w:r>
    </w:p>
    <w:p w:rsidRPr="00A52C94" w:rsidR="00D1247A" w:rsidP="00D1247A" w:rsidRDefault="00D1247A" w14:paraId="521863FE" w14:textId="4E6A7AE9">
      <w:pPr>
        <w:rPr>
          <w:b/>
          <w:bCs/>
        </w:rPr>
      </w:pPr>
      <w:r w:rsidRPr="00A52C94">
        <w:rPr>
          <w:b/>
          <w:bCs/>
        </w:rPr>
        <w:t>Vraag 44</w:t>
      </w:r>
    </w:p>
    <w:p w:rsidRPr="00A52C94" w:rsidR="00CB570D" w:rsidP="00CB570D" w:rsidRDefault="00CB570D" w14:paraId="6F5E5730" w14:textId="17BB5FA1">
      <w:r w:rsidRPr="00A52C94">
        <w:t>Wat zijn de actuele verwachtingen voor de inbouw van ERTMS op de SAAL-corridor?</w:t>
      </w:r>
    </w:p>
    <w:p w:rsidRPr="00A52C94" w:rsidR="00D1247A" w:rsidP="00D1247A" w:rsidRDefault="00D1247A" w14:paraId="551EEE5C" w14:textId="77777777">
      <w:pPr>
        <w:rPr>
          <w:b/>
          <w:bCs/>
        </w:rPr>
      </w:pPr>
    </w:p>
    <w:p w:rsidRPr="00A52C94" w:rsidR="00CB570D" w:rsidP="00D1247A" w:rsidRDefault="00D1247A" w14:paraId="1143C633" w14:textId="4F5E1430">
      <w:r w:rsidRPr="00A52C94">
        <w:rPr>
          <w:b/>
          <w:bCs/>
        </w:rPr>
        <w:t>Antwoord</w:t>
      </w:r>
      <w:r w:rsidRPr="00A52C94" w:rsidR="00F16634">
        <w:rPr>
          <w:b/>
          <w:bCs/>
        </w:rPr>
        <w:t xml:space="preserve"> 44</w:t>
      </w:r>
    </w:p>
    <w:p w:rsidRPr="00A52C94" w:rsidR="00AB2B01" w:rsidP="00BA14FD" w:rsidRDefault="00AB2B01" w14:paraId="3156CD98" w14:textId="7E6CDDBB">
      <w:r w:rsidRPr="00A52C94">
        <w:t>Zie het antwoord op vraag 14.</w:t>
      </w:r>
      <w:r w:rsidRPr="00A52C94" w:rsidR="00BA14FD">
        <w:t xml:space="preserve"> </w:t>
      </w:r>
    </w:p>
    <w:p w:rsidRPr="00A52C94" w:rsidR="00CB570D" w:rsidP="00CB570D" w:rsidRDefault="00CB570D" w14:paraId="522FD341" w14:textId="77777777"/>
    <w:p w:rsidRPr="00A52C94" w:rsidR="00D1247A" w:rsidP="00D1247A" w:rsidRDefault="00D1247A" w14:paraId="60FE6AE2" w14:textId="4852AA27">
      <w:pPr>
        <w:rPr>
          <w:b/>
          <w:bCs/>
        </w:rPr>
      </w:pPr>
      <w:r w:rsidRPr="00A52C94">
        <w:rPr>
          <w:b/>
          <w:bCs/>
        </w:rPr>
        <w:t>Vraag 45</w:t>
      </w:r>
    </w:p>
    <w:p w:rsidRPr="00A52C94" w:rsidR="00CB570D" w:rsidP="00CB570D" w:rsidRDefault="00CB570D" w14:paraId="0FC85310" w14:textId="77777777">
      <w:r w:rsidRPr="00A52C94">
        <w:t xml:space="preserve">Zullen de frequentieverhogingen op de SAAL-corridor worden gerealiseerd voor 2033? </w:t>
      </w:r>
    </w:p>
    <w:p w:rsidRPr="00A52C94" w:rsidR="00D1247A" w:rsidP="00D1247A" w:rsidRDefault="00D1247A" w14:paraId="249C8CF9" w14:textId="77777777">
      <w:pPr>
        <w:rPr>
          <w:b/>
          <w:bCs/>
        </w:rPr>
      </w:pPr>
    </w:p>
    <w:p w:rsidRPr="00A52C94" w:rsidR="00CB570D" w:rsidP="00D1247A" w:rsidRDefault="00D1247A" w14:paraId="13273640" w14:textId="6DB931FD">
      <w:r w:rsidRPr="00A52C94">
        <w:rPr>
          <w:b/>
          <w:bCs/>
        </w:rPr>
        <w:t>Antwoord</w:t>
      </w:r>
      <w:r w:rsidRPr="00A52C94" w:rsidR="00F16634">
        <w:rPr>
          <w:b/>
          <w:bCs/>
        </w:rPr>
        <w:t xml:space="preserve"> 45</w:t>
      </w:r>
    </w:p>
    <w:p w:rsidRPr="00A52C94" w:rsidR="00AB2B01" w:rsidP="00AB2B01" w:rsidRDefault="00AB2B01" w14:paraId="6263C956" w14:textId="760358CA">
      <w:r w:rsidRPr="00A52C94">
        <w:t>Zie het antwoord op vraag 14.</w:t>
      </w:r>
      <w:r w:rsidRPr="00A52C94" w:rsidR="00BA14FD">
        <w:t xml:space="preserve"> </w:t>
      </w:r>
      <w:r w:rsidRPr="00A52C94" w:rsidR="000A7B05">
        <w:t>In</w:t>
      </w:r>
      <w:r w:rsidRPr="00A52C94" w:rsidR="00BA14FD">
        <w:t xml:space="preserve"> VGR 24 van ERTMS</w:t>
      </w:r>
      <w:r w:rsidRPr="00A52C94" w:rsidR="00BA14FD">
        <w:rPr>
          <w:rStyle w:val="FootnoteReference"/>
        </w:rPr>
        <w:footnoteReference w:id="9"/>
      </w:r>
      <w:r w:rsidRPr="00A52C94" w:rsidR="00BA14FD">
        <w:t xml:space="preserve"> </w:t>
      </w:r>
      <w:r w:rsidRPr="00A52C94" w:rsidR="000A7B05">
        <w:t xml:space="preserve">is </w:t>
      </w:r>
      <w:r w:rsidRPr="00A52C94" w:rsidR="00BA14FD">
        <w:t>aangegeven dat het rijden van extra treinen in 2033 (conform Dienstregelingsmodel II) nog steeds een gezamenlijke ambitie is, maar ook een grote uitdaging vormt.</w:t>
      </w:r>
    </w:p>
    <w:p w:rsidRPr="00A52C94" w:rsidR="00CB570D" w:rsidP="00CB570D" w:rsidRDefault="00CB570D" w14:paraId="1B3751E1" w14:textId="77777777"/>
    <w:p w:rsidRPr="00A52C94" w:rsidR="00D1247A" w:rsidP="00D1247A" w:rsidRDefault="00D1247A" w14:paraId="1B574BB3" w14:textId="2252DF68">
      <w:pPr>
        <w:rPr>
          <w:b/>
          <w:bCs/>
        </w:rPr>
      </w:pPr>
      <w:r w:rsidRPr="00A52C94">
        <w:rPr>
          <w:b/>
          <w:bCs/>
        </w:rPr>
        <w:t>Vraag 46</w:t>
      </w:r>
    </w:p>
    <w:p w:rsidRPr="00A52C94" w:rsidR="00CB570D" w:rsidP="00CB570D" w:rsidRDefault="00CB570D" w14:paraId="344CD5AB" w14:textId="77777777">
      <w:r w:rsidRPr="00A52C94">
        <w:t>Hoeveel treinen kunnen zonder inbouw van ERTMS op de SAAL-corridor gaan rijden, na afronding van de overige maatregelen?</w:t>
      </w:r>
    </w:p>
    <w:p w:rsidRPr="00A52C94" w:rsidR="00D67086" w:rsidP="00D1247A" w:rsidRDefault="00D67086" w14:paraId="5B7BCA36" w14:textId="77777777">
      <w:pPr>
        <w:rPr>
          <w:b/>
          <w:bCs/>
        </w:rPr>
      </w:pPr>
    </w:p>
    <w:p w:rsidRPr="00A52C94" w:rsidR="00CB570D" w:rsidP="00D1247A" w:rsidRDefault="00D1247A" w14:paraId="02ADCC0E" w14:textId="03594F8B">
      <w:r w:rsidRPr="00A52C94">
        <w:rPr>
          <w:b/>
          <w:bCs/>
        </w:rPr>
        <w:t>Antwoord</w:t>
      </w:r>
      <w:r w:rsidRPr="00A52C94" w:rsidR="00F16634">
        <w:rPr>
          <w:b/>
          <w:bCs/>
        </w:rPr>
        <w:t xml:space="preserve"> 46</w:t>
      </w:r>
    </w:p>
    <w:p w:rsidRPr="00A52C94" w:rsidR="00AB2B01" w:rsidP="00AB2B01" w:rsidRDefault="00471993" w14:paraId="372E4060" w14:textId="1A9BB4BF">
      <w:r w:rsidRPr="00A52C94">
        <w:t xml:space="preserve">Dit is nog niet te zeggen. </w:t>
      </w:r>
      <w:r w:rsidRPr="00A52C94" w:rsidR="00AB2B01">
        <w:t>Voor de SAAL-corridor wordt uitgewerkt welke mogelijkheden er zijn om meer treinen te rijden, ook als er nog geen ERTMS gerealiseerd is.</w:t>
      </w:r>
      <w:r w:rsidRPr="00A52C94" w:rsidR="00E03625">
        <w:t xml:space="preserve"> </w:t>
      </w:r>
      <w:r w:rsidRPr="00A52C94">
        <w:t>Daarbij wordt ook de relatie tot woningbouw en de ontwikkeling van de reizigersgroei in beeld gebracht</w:t>
      </w:r>
      <w:r w:rsidRPr="00A52C94" w:rsidR="00AB2B01">
        <w:t xml:space="preserve">. Hierover </w:t>
      </w:r>
      <w:r w:rsidR="00C06A5B">
        <w:t xml:space="preserve">is het ministerie van IenW </w:t>
      </w:r>
      <w:r w:rsidRPr="00A52C94" w:rsidR="00AB2B01">
        <w:t>in gesprek met de regio.</w:t>
      </w:r>
      <w:r w:rsidRPr="00A52C94">
        <w:t xml:space="preserve"> Zie ook het antwoord op vraag 32.</w:t>
      </w:r>
    </w:p>
    <w:p w:rsidRPr="00A52C94" w:rsidR="00CB570D" w:rsidP="00CB570D" w:rsidRDefault="00CB570D" w14:paraId="2712710F" w14:textId="77777777"/>
    <w:p w:rsidRPr="00A52C94" w:rsidR="00D1247A" w:rsidP="00D1247A" w:rsidRDefault="00D1247A" w14:paraId="7EFFE592" w14:textId="55620046">
      <w:pPr>
        <w:rPr>
          <w:b/>
          <w:bCs/>
        </w:rPr>
      </w:pPr>
      <w:r w:rsidRPr="00A52C94">
        <w:rPr>
          <w:b/>
          <w:bCs/>
        </w:rPr>
        <w:t>Vraag 47</w:t>
      </w:r>
    </w:p>
    <w:p w:rsidRPr="00A52C94" w:rsidR="00CB570D" w:rsidP="00CB570D" w:rsidRDefault="00CB570D" w14:paraId="09881967" w14:textId="77777777">
      <w:r w:rsidRPr="00A52C94">
        <w:t>Wat is het verwachte effect voor het programma PHS van de korting op de prijsbijstelling tranche 2026 bij de eerste suppletoire begrotingen 2026?</w:t>
      </w:r>
    </w:p>
    <w:p w:rsidRPr="00A52C94" w:rsidR="00D1247A" w:rsidP="00D1247A" w:rsidRDefault="00D1247A" w14:paraId="62E8CCD1" w14:textId="77777777">
      <w:pPr>
        <w:rPr>
          <w:b/>
          <w:bCs/>
        </w:rPr>
      </w:pPr>
    </w:p>
    <w:p w:rsidRPr="00A52C94" w:rsidR="00CB570D" w:rsidP="00D1247A" w:rsidRDefault="00D1247A" w14:paraId="45434CCC" w14:textId="687DE732">
      <w:r w:rsidRPr="00A52C94">
        <w:rPr>
          <w:b/>
          <w:bCs/>
        </w:rPr>
        <w:t>Antwoord</w:t>
      </w:r>
      <w:r w:rsidRPr="00A52C94" w:rsidR="00F16634">
        <w:rPr>
          <w:b/>
          <w:bCs/>
        </w:rPr>
        <w:t xml:space="preserve"> 47</w:t>
      </w:r>
    </w:p>
    <w:p w:rsidRPr="00A52C94" w:rsidR="00CB570D" w:rsidP="00CB570D" w:rsidRDefault="00BA14FD" w14:paraId="1A12A3A6" w14:textId="2808F084">
      <w:r w:rsidRPr="00A52C94">
        <w:t>Zie het antwoord op vraag 4.</w:t>
      </w:r>
    </w:p>
    <w:p w:rsidRPr="00A52C94" w:rsidR="00D73B63" w:rsidP="00CB570D" w:rsidRDefault="00D73B63" w14:paraId="4ABBF54F" w14:textId="77777777"/>
    <w:p w:rsidRPr="00A52C94" w:rsidR="00D1247A" w:rsidP="00D1247A" w:rsidRDefault="00D1247A" w14:paraId="3A17002F" w14:textId="1A3E25E8">
      <w:pPr>
        <w:rPr>
          <w:b/>
          <w:bCs/>
        </w:rPr>
      </w:pPr>
      <w:r w:rsidRPr="00A52C94">
        <w:rPr>
          <w:b/>
          <w:bCs/>
        </w:rPr>
        <w:t>Vraag 48</w:t>
      </w:r>
    </w:p>
    <w:p w:rsidRPr="00A52C94" w:rsidR="00CB570D" w:rsidP="00CB570D" w:rsidRDefault="00CB570D" w14:paraId="581CCB9A" w14:textId="77777777">
      <w:r w:rsidRPr="00A52C94">
        <w:t>Hoe wordt de stijging van het potentiële budgettekort vanwege de kortingen op de prijsbijstellingen in 2025 en 2026 op de Mobiliteitsfondsbegroting opgelost? Wordt hiervoor budget van andere projecten en programma’s overgeheveld?</w:t>
      </w:r>
    </w:p>
    <w:p w:rsidRPr="00A52C94" w:rsidR="00F16634" w:rsidP="00CB570D" w:rsidRDefault="00F16634" w14:paraId="22A9AAF9" w14:textId="77777777">
      <w:pPr>
        <w:rPr>
          <w:b/>
          <w:bCs/>
        </w:rPr>
      </w:pPr>
    </w:p>
    <w:p w:rsidRPr="00A52C94" w:rsidR="00F0633E" w:rsidP="00CB570D" w:rsidRDefault="00F16634" w14:paraId="213F7A52" w14:textId="6BB5EADD">
      <w:r w:rsidRPr="00A52C94">
        <w:rPr>
          <w:b/>
          <w:bCs/>
        </w:rPr>
        <w:t>Antwoord 48</w:t>
      </w:r>
    </w:p>
    <w:p w:rsidRPr="00A52C94" w:rsidR="00A523CA" w:rsidP="00CB570D" w:rsidRDefault="00F0633E" w14:paraId="27F86A25" w14:textId="4F52119C">
      <w:r w:rsidRPr="00A52C94">
        <w:t xml:space="preserve">De programmatische aanpak van PHS, in combinatie met de lange doorlooptijd, maakt het mogelijk om met een </w:t>
      </w:r>
      <w:r w:rsidRPr="00A52C94" w:rsidR="00471993">
        <w:t xml:space="preserve">budgetspanning (het zogeheten </w:t>
      </w:r>
      <w:r w:rsidRPr="00A52C94">
        <w:t>potentieel tekort</w:t>
      </w:r>
      <w:r w:rsidRPr="00A52C94" w:rsidR="00471993">
        <w:t>)</w:t>
      </w:r>
      <w:r w:rsidRPr="00A52C94">
        <w:t xml:space="preserve"> op het programma te werken</w:t>
      </w:r>
      <w:r w:rsidRPr="00A52C94" w:rsidR="00A53407">
        <w:t>,</w:t>
      </w:r>
      <w:r w:rsidRPr="00A52C94">
        <w:t xml:space="preserve"> dat niet per direct van dekking hoeft te worden voorzien. Er kunnen zich bij de realisatie immers nog meevallers voordoen, er zijn </w:t>
      </w:r>
      <w:r w:rsidR="00A266A4">
        <w:t xml:space="preserve">echter </w:t>
      </w:r>
      <w:r w:rsidRPr="00A52C94">
        <w:t xml:space="preserve">nog </w:t>
      </w:r>
      <w:r w:rsidRPr="00A52C94" w:rsidR="00061D94">
        <w:t xml:space="preserve">(beperkte) </w:t>
      </w:r>
      <w:r w:rsidRPr="00A52C94">
        <w:t xml:space="preserve">mogelijkheden om bij te sturen en er </w:t>
      </w:r>
      <w:r w:rsidRPr="00A52C94" w:rsidR="00061D94">
        <w:t>is een risicoreservering getroffen die kan worden ingezet.</w:t>
      </w:r>
      <w:r w:rsidRPr="00A52C94">
        <w:t xml:space="preserve"> </w:t>
      </w:r>
      <w:r w:rsidRPr="00A52C94" w:rsidR="00061D94">
        <w:t xml:space="preserve">Indien te zijner tijd nodig blijkt, zullen aanvullende middelen moeten worden vrijgemaakt. </w:t>
      </w:r>
      <w:r w:rsidRPr="00A52C94" w:rsidR="00DD4B02">
        <w:t>Zoals</w:t>
      </w:r>
      <w:r w:rsidRPr="00A52C94" w:rsidR="00061D94">
        <w:t xml:space="preserve"> bekend </w:t>
      </w:r>
      <w:r w:rsidRPr="00EF4438" w:rsidR="00EF4438">
        <w:t xml:space="preserve">zijn er meerdere (budgettaire) opgaven binnen </w:t>
      </w:r>
      <w:r w:rsidRPr="00A52C94" w:rsidR="00061D94">
        <w:t xml:space="preserve">het Mobiliteitsfonds en </w:t>
      </w:r>
      <w:r w:rsidRPr="00A52C94" w:rsidR="00DD4B02">
        <w:t xml:space="preserve">is </w:t>
      </w:r>
      <w:r w:rsidRPr="00A52C94" w:rsidR="00061D94">
        <w:t>de noodzaak om te prioriteren</w:t>
      </w:r>
      <w:r w:rsidRPr="00A52C94" w:rsidR="00DD4B02">
        <w:t xml:space="preserve"> actueel</w:t>
      </w:r>
      <w:r w:rsidRPr="00A52C94" w:rsidR="00061D94">
        <w:t xml:space="preserve">. Tegelijkertijd is </w:t>
      </w:r>
      <w:r w:rsidRPr="00A52C94" w:rsidR="00DD4B02">
        <w:t xml:space="preserve">het </w:t>
      </w:r>
      <w:r w:rsidRPr="00A52C94" w:rsidR="00061D94">
        <w:t xml:space="preserve">nu te vroeg </w:t>
      </w:r>
      <w:r w:rsidRPr="00A52C94" w:rsidR="00DD4B02">
        <w:t xml:space="preserve">om </w:t>
      </w:r>
      <w:r w:rsidRPr="00A52C94" w:rsidR="00061D94">
        <w:t>vast te stellen dat budget van andere projecten en programma’s nodig is.</w:t>
      </w:r>
    </w:p>
    <w:p w:rsidRPr="00A52C94" w:rsidR="00134FC3" w:rsidP="00CB570D" w:rsidRDefault="00134FC3" w14:paraId="2C458D54" w14:textId="77777777"/>
    <w:p w:rsidRPr="00A52C94" w:rsidR="00D1247A" w:rsidP="00D1247A" w:rsidRDefault="00D1247A" w14:paraId="1F6EE584" w14:textId="6E66885D">
      <w:pPr>
        <w:rPr>
          <w:b/>
          <w:bCs/>
        </w:rPr>
      </w:pPr>
      <w:r w:rsidRPr="00A52C94">
        <w:rPr>
          <w:b/>
          <w:bCs/>
        </w:rPr>
        <w:t>Vraag 49</w:t>
      </w:r>
    </w:p>
    <w:p w:rsidRPr="00A52C94" w:rsidR="00CB570D" w:rsidP="00CB570D" w:rsidRDefault="00CB570D" w14:paraId="6B559509" w14:textId="4F8090EF">
      <w:r w:rsidRPr="00A52C94">
        <w:t>Wordt met de stijging van de exogene risico’s door toename van een indexeringstekort gedoeld op het verschil tussen de hogere kostenstijgingen in de GWW-sector (Grond-, Weg- en Waterbouw) en de prijsbijstelling op basis van de index bruto overheidsinvesteringen (IBOI)? Welke maatregelen worden genomen om de gevolgen hiervan te beperken?</w:t>
      </w:r>
    </w:p>
    <w:p w:rsidRPr="00A52C94" w:rsidR="00D1247A" w:rsidP="00D1247A" w:rsidRDefault="00D1247A" w14:paraId="445DB77A" w14:textId="77777777">
      <w:pPr>
        <w:rPr>
          <w:b/>
          <w:bCs/>
        </w:rPr>
      </w:pPr>
    </w:p>
    <w:p w:rsidRPr="00A52C94" w:rsidR="00CB570D" w:rsidP="00D1247A" w:rsidRDefault="00D1247A" w14:paraId="4D437022" w14:textId="7157453B">
      <w:r w:rsidRPr="00A52C94">
        <w:rPr>
          <w:b/>
          <w:bCs/>
        </w:rPr>
        <w:t>Antwoord</w:t>
      </w:r>
      <w:r w:rsidRPr="00A52C94" w:rsidR="00F16634">
        <w:rPr>
          <w:b/>
          <w:bCs/>
        </w:rPr>
        <w:t xml:space="preserve"> 49</w:t>
      </w:r>
    </w:p>
    <w:p w:rsidRPr="00A52C94" w:rsidR="00056736" w:rsidP="00CB014A" w:rsidRDefault="00280198" w14:paraId="719CA227" w14:textId="1043D7B5">
      <w:r w:rsidRPr="00A52C94">
        <w:t>Ja, en inclusief eventuele verschillen tussen de IBOI en de vanuit het ministerie van Financiën toegekende prijsbijstelling. Die is naar prijspeil 2025 en 2026 namelijk lager dan de IBOI.</w:t>
      </w:r>
      <w:r w:rsidRPr="00A52C94" w:rsidR="00850565">
        <w:t xml:space="preserve"> </w:t>
      </w:r>
      <w:r w:rsidRPr="00A52C94" w:rsidR="00BA14FD">
        <w:t xml:space="preserve">Zie </w:t>
      </w:r>
      <w:r w:rsidRPr="00A52C94" w:rsidR="00B708BF">
        <w:t xml:space="preserve">ook </w:t>
      </w:r>
      <w:r w:rsidRPr="00A52C94" w:rsidR="00BA14FD">
        <w:t>het antwoord op vraag 6</w:t>
      </w:r>
      <w:r w:rsidRPr="00A52C94" w:rsidR="00B708BF">
        <w:t>.</w:t>
      </w:r>
    </w:p>
    <w:p w:rsidRPr="00A52C94" w:rsidR="00CB570D" w:rsidP="00CB570D" w:rsidRDefault="00CB570D" w14:paraId="1C8FD5D7" w14:textId="77777777"/>
    <w:p w:rsidRPr="00A52C94" w:rsidR="00D1247A" w:rsidP="00D1247A" w:rsidRDefault="00D1247A" w14:paraId="7C67B5A4" w14:textId="1FAB3444">
      <w:pPr>
        <w:rPr>
          <w:b/>
          <w:bCs/>
        </w:rPr>
      </w:pPr>
      <w:r w:rsidRPr="00A52C94">
        <w:rPr>
          <w:b/>
          <w:bCs/>
        </w:rPr>
        <w:t>Vraag 50</w:t>
      </w:r>
    </w:p>
    <w:p w:rsidRPr="00A52C94" w:rsidR="00CB570D" w:rsidP="00CB570D" w:rsidRDefault="00CB570D" w14:paraId="550B55DF" w14:textId="77777777">
      <w:r w:rsidRPr="00A52C94">
        <w:t>Welke actuele maatregelen worden genomen om het belangrijkste risico voor PHS, de toenemende personele schaarste bij aannemers in de spoorsector, te beheersen?</w:t>
      </w:r>
    </w:p>
    <w:p w:rsidRPr="00A52C94" w:rsidR="00D1247A" w:rsidP="00D1247A" w:rsidRDefault="00D1247A" w14:paraId="7D0C6952" w14:textId="77777777">
      <w:pPr>
        <w:rPr>
          <w:b/>
          <w:bCs/>
        </w:rPr>
      </w:pPr>
    </w:p>
    <w:p w:rsidRPr="00A52C94" w:rsidR="00CB570D" w:rsidP="00D1247A" w:rsidRDefault="00D1247A" w14:paraId="2EEA31C4" w14:textId="3D3CB7E2">
      <w:r w:rsidRPr="00A52C94">
        <w:rPr>
          <w:b/>
          <w:bCs/>
        </w:rPr>
        <w:t>Antwoord</w:t>
      </w:r>
      <w:r w:rsidRPr="00A52C94" w:rsidR="00F16634">
        <w:rPr>
          <w:b/>
          <w:bCs/>
        </w:rPr>
        <w:t xml:space="preserve"> 50</w:t>
      </w:r>
    </w:p>
    <w:p w:rsidR="00D67086" w:rsidP="00EF4438" w:rsidRDefault="00134FC3" w14:paraId="7EDB9E41" w14:textId="1A7A7AEC">
      <w:pPr>
        <w:tabs>
          <w:tab w:val="center" w:pos="3770"/>
        </w:tabs>
      </w:pPr>
      <w:r w:rsidRPr="00A52C94">
        <w:t>Zie</w:t>
      </w:r>
      <w:r w:rsidRPr="00A52C94" w:rsidR="00056736">
        <w:t xml:space="preserve"> het</w:t>
      </w:r>
      <w:r w:rsidRPr="00A52C94">
        <w:t xml:space="preserve"> antwoord </w:t>
      </w:r>
      <w:r w:rsidRPr="00A52C94" w:rsidR="00056736">
        <w:t xml:space="preserve">op vraag </w:t>
      </w:r>
      <w:r w:rsidRPr="00A52C94">
        <w:t>12</w:t>
      </w:r>
      <w:r w:rsidRPr="00A52C94" w:rsidR="00056736">
        <w:t>.</w:t>
      </w:r>
      <w:r w:rsidRPr="00A52C94" w:rsidR="000A7B05">
        <w:tab/>
      </w:r>
    </w:p>
    <w:p w:rsidRPr="00A52C94" w:rsidR="00D67086" w:rsidP="00CB570D" w:rsidRDefault="00D67086" w14:paraId="727ADBB4" w14:textId="77777777"/>
    <w:p w:rsidR="007B7ABB" w:rsidRDefault="007B7ABB" w14:paraId="1263CD73" w14:textId="77777777">
      <w:pPr>
        <w:spacing w:line="240" w:lineRule="auto"/>
        <w:rPr>
          <w:b/>
          <w:bCs/>
        </w:rPr>
      </w:pPr>
      <w:r>
        <w:rPr>
          <w:b/>
          <w:bCs/>
        </w:rPr>
        <w:br w:type="page"/>
      </w:r>
    </w:p>
    <w:p w:rsidRPr="00A52C94" w:rsidR="00D1247A" w:rsidP="00D1247A" w:rsidRDefault="00D1247A" w14:paraId="31B059BA" w14:textId="6771C372">
      <w:pPr>
        <w:rPr>
          <w:b/>
          <w:bCs/>
        </w:rPr>
      </w:pPr>
      <w:r w:rsidRPr="00A52C94">
        <w:rPr>
          <w:b/>
          <w:bCs/>
        </w:rPr>
        <w:t>Vraag 51</w:t>
      </w:r>
    </w:p>
    <w:p w:rsidRPr="00A52C94" w:rsidR="00CB570D" w:rsidP="00CB570D" w:rsidRDefault="00CB570D" w14:paraId="2566191A" w14:textId="77777777">
      <w:r w:rsidRPr="00A52C94">
        <w:t>Kunnen in volgende voortgangsrapportages de risico’s voor de planning en de financiën concreter worden gekwantificeerd, waarbij de inschattingen van de kans van optreden en de impact daarvan in tijd en geld in tabelvorm worden weergegeven?</w:t>
      </w:r>
    </w:p>
    <w:p w:rsidRPr="00A52C94" w:rsidR="00D1247A" w:rsidP="00D1247A" w:rsidRDefault="00D1247A" w14:paraId="60AD385A" w14:textId="77777777">
      <w:pPr>
        <w:rPr>
          <w:b/>
          <w:bCs/>
        </w:rPr>
      </w:pPr>
    </w:p>
    <w:p w:rsidRPr="00A52C94" w:rsidR="00CB570D" w:rsidP="00D1247A" w:rsidRDefault="00D1247A" w14:paraId="58DDAF58" w14:textId="77EB518F">
      <w:r w:rsidRPr="00A52C94">
        <w:rPr>
          <w:b/>
          <w:bCs/>
        </w:rPr>
        <w:t>Antwoord</w:t>
      </w:r>
      <w:r w:rsidRPr="00A52C94" w:rsidR="00F16634">
        <w:rPr>
          <w:b/>
          <w:bCs/>
        </w:rPr>
        <w:t xml:space="preserve"> 51</w:t>
      </w:r>
    </w:p>
    <w:p w:rsidRPr="00A52C94" w:rsidR="00890956" w:rsidP="00CB570D" w:rsidRDefault="001266D5" w14:paraId="3719FF83" w14:textId="5D7D350E">
      <w:r w:rsidRPr="00A52C94">
        <w:t>Zie het antwoord op vraag 40.</w:t>
      </w:r>
    </w:p>
    <w:p w:rsidRPr="00A52C94" w:rsidR="00CB570D" w:rsidP="00CB570D" w:rsidRDefault="00CB570D" w14:paraId="6A8FF50F" w14:textId="77777777"/>
    <w:p w:rsidRPr="00A52C94" w:rsidR="00D1247A" w:rsidP="00D1247A" w:rsidRDefault="00D1247A" w14:paraId="556F05DE" w14:textId="2085B445">
      <w:pPr>
        <w:rPr>
          <w:b/>
          <w:bCs/>
        </w:rPr>
      </w:pPr>
      <w:r w:rsidRPr="00A52C94">
        <w:rPr>
          <w:b/>
          <w:bCs/>
        </w:rPr>
        <w:t>Vraag 52</w:t>
      </w:r>
    </w:p>
    <w:p w:rsidRPr="00A52C94" w:rsidR="00CB570D" w:rsidP="00CB570D" w:rsidRDefault="00CB570D" w14:paraId="2FB93C62" w14:textId="77777777">
      <w:r w:rsidRPr="00A52C94">
        <w:t>Neemt u alle aanbevelingen van de Auditdienst Rijk onverkort over? Zo nee, op welke punten niet en waarom niet?</w:t>
      </w:r>
    </w:p>
    <w:p w:rsidRPr="00A52C94" w:rsidR="00D1247A" w:rsidP="00D1247A" w:rsidRDefault="00D1247A" w14:paraId="6EF4EDC2" w14:textId="77777777">
      <w:pPr>
        <w:rPr>
          <w:b/>
          <w:bCs/>
        </w:rPr>
      </w:pPr>
    </w:p>
    <w:p w:rsidRPr="00A52C94" w:rsidR="00CB570D" w:rsidP="00D1247A" w:rsidRDefault="00D1247A" w14:paraId="704E3FB5" w14:textId="32990E87">
      <w:r w:rsidRPr="00A52C94">
        <w:rPr>
          <w:b/>
          <w:bCs/>
        </w:rPr>
        <w:t>Antwoord</w:t>
      </w:r>
      <w:r w:rsidRPr="00A52C94" w:rsidR="00F16634">
        <w:rPr>
          <w:b/>
          <w:bCs/>
        </w:rPr>
        <w:t xml:space="preserve"> 52</w:t>
      </w:r>
    </w:p>
    <w:p w:rsidRPr="00560528" w:rsidR="00131832" w:rsidRDefault="00D17CE1" w14:paraId="43EC161D" w14:textId="43A74B2C">
      <w:r w:rsidRPr="00A52C94">
        <w:t>Ja, de aanbevelingen van de Auditdienst Rijk neem ik over</w:t>
      </w:r>
      <w:r w:rsidRPr="00A52C94" w:rsidR="00756BEA">
        <w:t>.</w:t>
      </w:r>
      <w:r w:rsidRPr="00A52C94">
        <w:t xml:space="preserve"> </w:t>
      </w:r>
      <w:r w:rsidR="00630A9F">
        <w:t xml:space="preserve">Er wordt nu </w:t>
      </w:r>
      <w:r w:rsidRPr="00A52C94">
        <w:t xml:space="preserve">invulling </w:t>
      </w:r>
      <w:r w:rsidR="00630A9F">
        <w:t xml:space="preserve">gegeven aan </w:t>
      </w:r>
      <w:r w:rsidRPr="00A52C94">
        <w:t>de aanbevelingen.</w:t>
      </w:r>
    </w:p>
    <w:sectPr w:rsidRPr="00560528" w:rsidR="00131832" w:rsidSect="000D5DB8">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9002A" w14:textId="77777777" w:rsidR="004D307B" w:rsidRDefault="004D307B">
      <w:pPr>
        <w:spacing w:line="240" w:lineRule="auto"/>
      </w:pPr>
      <w:r>
        <w:separator/>
      </w:r>
    </w:p>
  </w:endnote>
  <w:endnote w:type="continuationSeparator" w:id="0">
    <w:p w14:paraId="50724A67" w14:textId="77777777" w:rsidR="004D307B" w:rsidRDefault="004D3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591B" w14:textId="77777777" w:rsidR="007423EA" w:rsidRDefault="0074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2797" w14:textId="77777777" w:rsidR="007423EA" w:rsidRDefault="0074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E383" w14:textId="77777777" w:rsidR="007423EA" w:rsidRDefault="0074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177D" w14:textId="77777777" w:rsidR="004D307B" w:rsidRDefault="004D307B">
      <w:pPr>
        <w:spacing w:line="240" w:lineRule="auto"/>
      </w:pPr>
      <w:r>
        <w:separator/>
      </w:r>
    </w:p>
  </w:footnote>
  <w:footnote w:type="continuationSeparator" w:id="0">
    <w:p w14:paraId="4D5DDE3D" w14:textId="77777777" w:rsidR="004D307B" w:rsidRDefault="004D307B">
      <w:pPr>
        <w:spacing w:line="240" w:lineRule="auto"/>
      </w:pPr>
      <w:r>
        <w:continuationSeparator/>
      </w:r>
    </w:p>
  </w:footnote>
  <w:footnote w:id="1">
    <w:p w14:paraId="07A9D73C" w14:textId="27FBDF6D" w:rsidR="00CB570D" w:rsidRPr="00CB570D" w:rsidRDefault="00CB570D">
      <w:pPr>
        <w:pStyle w:val="FootnoteText"/>
        <w:rPr>
          <w:sz w:val="14"/>
          <w:szCs w:val="14"/>
        </w:rPr>
      </w:pPr>
      <w:r w:rsidRPr="00842471">
        <w:rPr>
          <w:rStyle w:val="FootnoteReference"/>
          <w:sz w:val="14"/>
          <w:szCs w:val="14"/>
        </w:rPr>
        <w:footnoteRef/>
      </w:r>
      <w:r w:rsidRPr="00842471">
        <w:rPr>
          <w:sz w:val="14"/>
          <w:szCs w:val="14"/>
        </w:rPr>
        <w:t xml:space="preserve"> </w:t>
      </w:r>
      <w:r w:rsidR="00842471" w:rsidRPr="002A19F4">
        <w:rPr>
          <w:sz w:val="14"/>
          <w:szCs w:val="14"/>
        </w:rPr>
        <w:t>Kamerstukken II 20</w:t>
      </w:r>
      <w:r w:rsidR="002A19F4" w:rsidRPr="002A19F4">
        <w:rPr>
          <w:sz w:val="14"/>
          <w:szCs w:val="14"/>
        </w:rPr>
        <w:t>25</w:t>
      </w:r>
      <w:r w:rsidR="00842471" w:rsidRPr="002A19F4">
        <w:rPr>
          <w:sz w:val="14"/>
          <w:szCs w:val="14"/>
        </w:rPr>
        <w:t>/</w:t>
      </w:r>
      <w:r w:rsidR="002A19F4" w:rsidRPr="002A19F4">
        <w:rPr>
          <w:sz w:val="14"/>
          <w:szCs w:val="14"/>
        </w:rPr>
        <w:t>26</w:t>
      </w:r>
      <w:r w:rsidR="00842471" w:rsidRPr="002A19F4">
        <w:rPr>
          <w:sz w:val="14"/>
          <w:szCs w:val="14"/>
        </w:rPr>
        <w:t>, 32 404, nr. 132</w:t>
      </w:r>
    </w:p>
  </w:footnote>
  <w:footnote w:id="2">
    <w:p w14:paraId="241A2FC3" w14:textId="4678A65D" w:rsidR="0005214F" w:rsidRPr="00EF3A58" w:rsidRDefault="0005214F">
      <w:pPr>
        <w:pStyle w:val="FootnoteText"/>
        <w:rPr>
          <w:sz w:val="14"/>
          <w:szCs w:val="14"/>
        </w:rPr>
      </w:pPr>
      <w:r w:rsidRPr="0005214F">
        <w:rPr>
          <w:rStyle w:val="FootnoteReference"/>
          <w:sz w:val="14"/>
          <w:szCs w:val="14"/>
        </w:rPr>
        <w:footnoteRef/>
      </w:r>
      <w:r w:rsidRPr="0005214F">
        <w:rPr>
          <w:sz w:val="14"/>
          <w:szCs w:val="14"/>
        </w:rPr>
        <w:t xml:space="preserve"> Kamerstuk</w:t>
      </w:r>
      <w:r w:rsidRPr="00EF3A58">
        <w:rPr>
          <w:sz w:val="14"/>
          <w:szCs w:val="14"/>
        </w:rPr>
        <w:t>ken II 20</w:t>
      </w:r>
      <w:r w:rsidR="00EF3A58" w:rsidRPr="00EF3A58">
        <w:rPr>
          <w:sz w:val="14"/>
          <w:szCs w:val="14"/>
        </w:rPr>
        <w:t>25</w:t>
      </w:r>
      <w:r w:rsidRPr="00EF3A58">
        <w:rPr>
          <w:sz w:val="14"/>
          <w:szCs w:val="14"/>
        </w:rPr>
        <w:t>/</w:t>
      </w:r>
      <w:r w:rsidR="00EF3A58" w:rsidRPr="00EF3A58">
        <w:rPr>
          <w:sz w:val="14"/>
          <w:szCs w:val="14"/>
        </w:rPr>
        <w:t>26</w:t>
      </w:r>
      <w:r w:rsidRPr="00EF3A58">
        <w:rPr>
          <w:sz w:val="14"/>
          <w:szCs w:val="14"/>
        </w:rPr>
        <w:t>, 32 404, nr. 132</w:t>
      </w:r>
    </w:p>
  </w:footnote>
  <w:footnote w:id="3">
    <w:p w14:paraId="610F3EA5" w14:textId="6A2988F3" w:rsidR="0005214F" w:rsidRPr="00EF3A58" w:rsidRDefault="0005214F">
      <w:pPr>
        <w:pStyle w:val="FootnoteText"/>
      </w:pPr>
      <w:r w:rsidRPr="00EF3A58">
        <w:rPr>
          <w:rStyle w:val="FootnoteReference"/>
          <w:sz w:val="14"/>
          <w:szCs w:val="14"/>
        </w:rPr>
        <w:footnoteRef/>
      </w:r>
      <w:r w:rsidRPr="00EF3A58">
        <w:rPr>
          <w:sz w:val="14"/>
          <w:szCs w:val="14"/>
        </w:rPr>
        <w:t xml:space="preserve"> Kamerstukken II 20</w:t>
      </w:r>
      <w:r w:rsidR="00EF3A58" w:rsidRPr="00EF3A58">
        <w:rPr>
          <w:sz w:val="14"/>
          <w:szCs w:val="14"/>
        </w:rPr>
        <w:t>25</w:t>
      </w:r>
      <w:r w:rsidRPr="00EF3A58">
        <w:rPr>
          <w:sz w:val="14"/>
          <w:szCs w:val="14"/>
        </w:rPr>
        <w:t>/</w:t>
      </w:r>
      <w:r w:rsidR="00EF3A58" w:rsidRPr="00EF3A58">
        <w:rPr>
          <w:sz w:val="14"/>
          <w:szCs w:val="14"/>
        </w:rPr>
        <w:t>26</w:t>
      </w:r>
      <w:r w:rsidRPr="00EF3A58">
        <w:rPr>
          <w:sz w:val="14"/>
          <w:szCs w:val="14"/>
        </w:rPr>
        <w:t>, 32 404, nr. 132</w:t>
      </w:r>
    </w:p>
  </w:footnote>
  <w:footnote w:id="4">
    <w:p w14:paraId="633E496D" w14:textId="2CD4CA5A" w:rsidR="00C963BC" w:rsidRPr="00D62BD8" w:rsidRDefault="00C963BC">
      <w:pPr>
        <w:pStyle w:val="FootnoteText"/>
        <w:rPr>
          <w:sz w:val="14"/>
          <w:szCs w:val="14"/>
        </w:rPr>
      </w:pPr>
      <w:r w:rsidRPr="00EF3A58">
        <w:rPr>
          <w:rStyle w:val="FootnoteReference"/>
          <w:sz w:val="14"/>
          <w:szCs w:val="14"/>
        </w:rPr>
        <w:footnoteRef/>
      </w:r>
      <w:r w:rsidRPr="00EF3A58">
        <w:rPr>
          <w:sz w:val="14"/>
          <w:szCs w:val="14"/>
        </w:rPr>
        <w:t xml:space="preserve"> </w:t>
      </w:r>
      <w:r w:rsidR="005D160D" w:rsidRPr="00EF3A58">
        <w:rPr>
          <w:sz w:val="14"/>
          <w:szCs w:val="14"/>
        </w:rPr>
        <w:t>Kamerstukken II</w:t>
      </w:r>
      <w:r w:rsidR="00842471" w:rsidRPr="00EF3A58">
        <w:rPr>
          <w:sz w:val="14"/>
          <w:szCs w:val="14"/>
        </w:rPr>
        <w:t xml:space="preserve"> 2025/26</w:t>
      </w:r>
      <w:r w:rsidR="005D160D" w:rsidRPr="00EF3A58">
        <w:rPr>
          <w:sz w:val="14"/>
          <w:szCs w:val="14"/>
        </w:rPr>
        <w:t>, 36800</w:t>
      </w:r>
      <w:r w:rsidR="005D160D" w:rsidRPr="005D160D">
        <w:rPr>
          <w:sz w:val="14"/>
          <w:szCs w:val="14"/>
        </w:rPr>
        <w:t>-A, nr. 11</w:t>
      </w:r>
    </w:p>
  </w:footnote>
  <w:footnote w:id="5">
    <w:p w14:paraId="58D64A2D" w14:textId="6ACA79AD" w:rsidR="003752C0" w:rsidRDefault="003752C0">
      <w:pPr>
        <w:pStyle w:val="FootnoteText"/>
      </w:pPr>
      <w:r w:rsidRPr="00675BEA">
        <w:rPr>
          <w:rStyle w:val="FootnoteReference"/>
          <w:sz w:val="14"/>
          <w:szCs w:val="14"/>
        </w:rPr>
        <w:footnoteRef/>
      </w:r>
      <w:r w:rsidRPr="00675BEA">
        <w:rPr>
          <w:sz w:val="14"/>
          <w:szCs w:val="14"/>
        </w:rPr>
        <w:t xml:space="preserve"> </w:t>
      </w:r>
      <w:r w:rsidR="00675BEA" w:rsidRPr="00675BEA">
        <w:rPr>
          <w:sz w:val="14"/>
          <w:szCs w:val="14"/>
        </w:rPr>
        <w:t>Kamerstukken II 2018/19, 32 404, nr. 92</w:t>
      </w:r>
    </w:p>
  </w:footnote>
  <w:footnote w:id="6">
    <w:p w14:paraId="168F2F1B" w14:textId="1F21CED6" w:rsidR="00D228A3" w:rsidRPr="005C7BC2" w:rsidRDefault="00D228A3">
      <w:pPr>
        <w:pStyle w:val="FootnoteText"/>
        <w:rPr>
          <w:sz w:val="14"/>
          <w:szCs w:val="14"/>
        </w:rPr>
      </w:pPr>
      <w:r w:rsidRPr="00304B95">
        <w:rPr>
          <w:rStyle w:val="FootnoteReference"/>
          <w:sz w:val="14"/>
          <w:szCs w:val="14"/>
        </w:rPr>
        <w:footnoteRef/>
      </w:r>
      <w:r w:rsidRPr="00304B95">
        <w:rPr>
          <w:sz w:val="14"/>
          <w:szCs w:val="14"/>
        </w:rPr>
        <w:t xml:space="preserve"> https://www.prorail.nl/siteassets/mirt-ovknoop-ehv/masterplan-2027--2031---definitief.pdf</w:t>
      </w:r>
    </w:p>
  </w:footnote>
  <w:footnote w:id="7">
    <w:p w14:paraId="141BC01F" w14:textId="2B20C87B" w:rsidR="00085333" w:rsidRPr="00085333" w:rsidRDefault="00085333">
      <w:pPr>
        <w:pStyle w:val="FootnoteText"/>
        <w:rPr>
          <w:sz w:val="14"/>
          <w:szCs w:val="14"/>
        </w:rPr>
      </w:pPr>
      <w:r w:rsidRPr="00085333">
        <w:rPr>
          <w:rStyle w:val="FootnoteReference"/>
          <w:sz w:val="14"/>
          <w:szCs w:val="14"/>
        </w:rPr>
        <w:footnoteRef/>
      </w:r>
      <w:r w:rsidRPr="00085333">
        <w:rPr>
          <w:sz w:val="14"/>
          <w:szCs w:val="14"/>
        </w:rPr>
        <w:t xml:space="preserve"> Een BFI-monteur (Beveiligingsinstallaties Functiegericht Ingesteld) is een gespecialiseerde monteur die treinbeveiligingsinstallaties bouwt, wijzigt, aansluit en test. Met een geldig railAlert-certificaat zorgt de monteur dat wissels, seinen en treindetectiesystemen veilig functioneren. </w:t>
      </w:r>
    </w:p>
  </w:footnote>
  <w:footnote w:id="8">
    <w:p w14:paraId="6DD35EED" w14:textId="0C1D0EFE" w:rsidR="00842471" w:rsidRPr="00842471" w:rsidRDefault="00842471">
      <w:pPr>
        <w:pStyle w:val="FootnoteText"/>
        <w:rPr>
          <w:sz w:val="14"/>
          <w:szCs w:val="14"/>
        </w:rPr>
      </w:pPr>
      <w:r w:rsidRPr="00842471">
        <w:rPr>
          <w:rStyle w:val="FootnoteReference"/>
          <w:sz w:val="14"/>
          <w:szCs w:val="14"/>
        </w:rPr>
        <w:footnoteRef/>
      </w:r>
      <w:r w:rsidRPr="00842471">
        <w:rPr>
          <w:sz w:val="14"/>
          <w:szCs w:val="14"/>
        </w:rPr>
        <w:t xml:space="preserve"> Kamerstukken </w:t>
      </w:r>
      <w:r w:rsidRPr="00EF3A58">
        <w:rPr>
          <w:sz w:val="14"/>
          <w:szCs w:val="14"/>
        </w:rPr>
        <w:t>II 20</w:t>
      </w:r>
      <w:r w:rsidR="00EF3A58" w:rsidRPr="00EF3A58">
        <w:rPr>
          <w:sz w:val="14"/>
          <w:szCs w:val="14"/>
        </w:rPr>
        <w:t>25</w:t>
      </w:r>
      <w:r w:rsidRPr="00EF3A58">
        <w:rPr>
          <w:sz w:val="14"/>
          <w:szCs w:val="14"/>
        </w:rPr>
        <w:t>/</w:t>
      </w:r>
      <w:r w:rsidR="00EF3A58" w:rsidRPr="00EF3A58">
        <w:rPr>
          <w:sz w:val="14"/>
          <w:szCs w:val="14"/>
        </w:rPr>
        <w:t>26</w:t>
      </w:r>
      <w:r w:rsidRPr="00EF3A58">
        <w:rPr>
          <w:sz w:val="14"/>
          <w:szCs w:val="14"/>
        </w:rPr>
        <w:t>, 32 404, nr.</w:t>
      </w:r>
      <w:r w:rsidRPr="00842471">
        <w:rPr>
          <w:sz w:val="14"/>
          <w:szCs w:val="14"/>
        </w:rPr>
        <w:t xml:space="preserve"> 132</w:t>
      </w:r>
      <w:r>
        <w:rPr>
          <w:sz w:val="14"/>
          <w:szCs w:val="14"/>
        </w:rPr>
        <w:t>, pagina 9</w:t>
      </w:r>
    </w:p>
  </w:footnote>
  <w:footnote w:id="9">
    <w:p w14:paraId="46C4D185" w14:textId="363E91C6" w:rsidR="00BA14FD" w:rsidRDefault="00BA14FD" w:rsidP="00BA14FD">
      <w:pPr>
        <w:pStyle w:val="FootnoteText"/>
      </w:pPr>
      <w:r w:rsidRPr="006D3391">
        <w:rPr>
          <w:rStyle w:val="FootnoteReference"/>
          <w:sz w:val="14"/>
          <w:szCs w:val="14"/>
        </w:rPr>
        <w:footnoteRef/>
      </w:r>
      <w:r w:rsidRPr="006D3391">
        <w:rPr>
          <w:sz w:val="14"/>
          <w:szCs w:val="14"/>
        </w:rPr>
        <w:t xml:space="preserve"> </w:t>
      </w:r>
      <w:r w:rsidR="006D3391" w:rsidRPr="006D3391">
        <w:rPr>
          <w:sz w:val="14"/>
          <w:szCs w:val="14"/>
        </w:rPr>
        <w:t>Kamerstukken II 2025/26, 33652,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C079" w14:textId="77777777" w:rsidR="007423EA" w:rsidRDefault="00742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6233" w14:textId="77777777" w:rsidR="00131832" w:rsidRDefault="00B77E1D">
    <w:r>
      <w:rPr>
        <w:noProof/>
        <w:lang w:val="en-GB" w:eastAsia="en-GB"/>
      </w:rPr>
      <mc:AlternateContent>
        <mc:Choice Requires="wps">
          <w:drawing>
            <wp:anchor distT="0" distB="0" distL="0" distR="0" simplePos="0" relativeHeight="251658240" behindDoc="0" locked="1" layoutInCell="1" allowOverlap="1" wp14:anchorId="5F2C00E8" wp14:editId="362BAC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E746DE" w14:textId="77777777" w:rsidR="00131832" w:rsidRDefault="00B77E1D">
                          <w:pPr>
                            <w:pStyle w:val="AfzendgegevensKop0"/>
                          </w:pPr>
                          <w:r>
                            <w:t>Ministerie van Infrastructuur en Waterstaat</w:t>
                          </w:r>
                        </w:p>
                        <w:p w14:paraId="7296AAE8" w14:textId="77777777" w:rsidR="00131832" w:rsidRDefault="00131832">
                          <w:pPr>
                            <w:pStyle w:val="WitregelW2"/>
                          </w:pPr>
                        </w:p>
                        <w:p w14:paraId="192774A7" w14:textId="77777777" w:rsidR="00131832" w:rsidRDefault="00B77E1D">
                          <w:pPr>
                            <w:pStyle w:val="Referentiegegevenskop"/>
                          </w:pPr>
                          <w:r>
                            <w:t>Ons kenmerk</w:t>
                          </w:r>
                        </w:p>
                        <w:p w14:paraId="19B2F393" w14:textId="2A9F4247" w:rsidR="00131832" w:rsidRDefault="009E70C8" w:rsidP="009E70C8">
                          <w:pPr>
                            <w:pStyle w:val="Referentiegegevens"/>
                          </w:pPr>
                          <w:r w:rsidRPr="009E70C8">
                            <w:t>IENW/BSK-2026/80622</w:t>
                          </w:r>
                        </w:p>
                      </w:txbxContent>
                    </wps:txbx>
                    <wps:bodyPr vert="horz" wrap="square" lIns="0" tIns="0" rIns="0" bIns="0" anchor="t" anchorCtr="0"/>
                  </wps:wsp>
                </a:graphicData>
              </a:graphic>
            </wp:anchor>
          </w:drawing>
        </mc:Choice>
        <mc:Fallback>
          <w:pict>
            <v:shapetype w14:anchorId="5F2C00E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E746DE" w14:textId="77777777" w:rsidR="00131832" w:rsidRDefault="00B77E1D">
                    <w:pPr>
                      <w:pStyle w:val="AfzendgegevensKop0"/>
                    </w:pPr>
                    <w:r>
                      <w:t>Ministerie van Infrastructuur en Waterstaat</w:t>
                    </w:r>
                  </w:p>
                  <w:p w14:paraId="7296AAE8" w14:textId="77777777" w:rsidR="00131832" w:rsidRDefault="00131832">
                    <w:pPr>
                      <w:pStyle w:val="WitregelW2"/>
                    </w:pPr>
                  </w:p>
                  <w:p w14:paraId="192774A7" w14:textId="77777777" w:rsidR="00131832" w:rsidRDefault="00B77E1D">
                    <w:pPr>
                      <w:pStyle w:val="Referentiegegevenskop"/>
                    </w:pPr>
                    <w:r>
                      <w:t>Ons kenmerk</w:t>
                    </w:r>
                  </w:p>
                  <w:p w14:paraId="19B2F393" w14:textId="2A9F4247" w:rsidR="00131832" w:rsidRDefault="009E70C8" w:rsidP="009E70C8">
                    <w:pPr>
                      <w:pStyle w:val="Referentiegegevens"/>
                    </w:pPr>
                    <w:r w:rsidRPr="009E70C8">
                      <w:t>IENW/BSK-2026/80622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47764C0" wp14:editId="3360EFC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wps:txbx>
                    <wps:bodyPr vert="horz" wrap="square" lIns="0" tIns="0" rIns="0" bIns="0" anchor="t" anchorCtr="0"/>
                  </wps:wsp>
                </a:graphicData>
              </a:graphic>
            </wp:anchor>
          </w:drawing>
        </mc:Choice>
        <mc:Fallback>
          <w:pict>
            <v:shape w14:anchorId="447764C0"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8DB2020" wp14:editId="796C310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8D34E7" w14:textId="77777777" w:rsidR="002D72B0" w:rsidRDefault="002D72B0"/>
                      </w:txbxContent>
                    </wps:txbx>
                    <wps:bodyPr vert="horz" wrap="square" lIns="0" tIns="0" rIns="0" bIns="0" anchor="t" anchorCtr="0"/>
                  </wps:wsp>
                </a:graphicData>
              </a:graphic>
            </wp:anchor>
          </w:drawing>
        </mc:Choice>
        <mc:Fallback>
          <w:pict>
            <v:shape w14:anchorId="28DB2020"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8D34E7"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6A0FB35" wp14:editId="28D2063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45BF4E" w14:textId="77777777" w:rsidR="002D72B0" w:rsidRDefault="002D72B0"/>
                      </w:txbxContent>
                    </wps:txbx>
                    <wps:bodyPr vert="horz" wrap="square" lIns="0" tIns="0" rIns="0" bIns="0" anchor="t" anchorCtr="0"/>
                  </wps:wsp>
                </a:graphicData>
              </a:graphic>
            </wp:anchor>
          </w:drawing>
        </mc:Choice>
        <mc:Fallback>
          <w:pict>
            <v:shape w14:anchorId="46A0FB35"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45BF4E" w14:textId="77777777" w:rsidR="002D72B0" w:rsidRDefault="002D72B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164D" w14:textId="77777777" w:rsidR="00131832" w:rsidRDefault="00B77E1D">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C45E771" wp14:editId="40CCA40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BE2354" w14:textId="77777777" w:rsidR="002D72B0" w:rsidRDefault="002D72B0"/>
                      </w:txbxContent>
                    </wps:txbx>
                    <wps:bodyPr vert="horz" wrap="square" lIns="0" tIns="0" rIns="0" bIns="0" anchor="t" anchorCtr="0"/>
                  </wps:wsp>
                </a:graphicData>
              </a:graphic>
            </wp:anchor>
          </w:drawing>
        </mc:Choice>
        <mc:Fallback>
          <w:pict>
            <v:shapetype w14:anchorId="1C45E77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BE2354"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5BC9EEC" wp14:editId="30296E1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9F8E24" w14:textId="7333080C" w:rsidR="00131832" w:rsidRDefault="00B77E1D">
                          <w:pPr>
                            <w:pStyle w:val="Referentiegegevens"/>
                          </w:pPr>
                          <w:r>
                            <w:t xml:space="preserve">Pagina </w:t>
                          </w:r>
                          <w:r>
                            <w:fldChar w:fldCharType="begin"/>
                          </w:r>
                          <w:r>
                            <w:instrText>PAGE</w:instrText>
                          </w:r>
                          <w:r>
                            <w:fldChar w:fldCharType="separate"/>
                          </w:r>
                          <w:r w:rsidR="00B046DC">
                            <w:rPr>
                              <w:noProof/>
                            </w:rPr>
                            <w:t>1</w:t>
                          </w:r>
                          <w:r>
                            <w:fldChar w:fldCharType="end"/>
                          </w:r>
                          <w:r>
                            <w:t xml:space="preserve"> van </w:t>
                          </w:r>
                          <w:r>
                            <w:fldChar w:fldCharType="begin"/>
                          </w:r>
                          <w:r>
                            <w:instrText>NUMPAGES</w:instrText>
                          </w:r>
                          <w:r>
                            <w:fldChar w:fldCharType="separate"/>
                          </w:r>
                          <w:r w:rsidR="00B046DC">
                            <w:rPr>
                              <w:noProof/>
                            </w:rPr>
                            <w:t>1</w:t>
                          </w:r>
                          <w:r>
                            <w:fldChar w:fldCharType="end"/>
                          </w:r>
                        </w:p>
                      </w:txbxContent>
                    </wps:txbx>
                    <wps:bodyPr vert="horz" wrap="square" lIns="0" tIns="0" rIns="0" bIns="0" anchor="t" anchorCtr="0"/>
                  </wps:wsp>
                </a:graphicData>
              </a:graphic>
            </wp:anchor>
          </w:drawing>
        </mc:Choice>
        <mc:Fallback>
          <w:pict>
            <v:shape w14:anchorId="05BC9EE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39F8E24" w14:textId="7333080C" w:rsidR="00131832" w:rsidRDefault="00B77E1D">
                    <w:pPr>
                      <w:pStyle w:val="Referentiegegevens"/>
                    </w:pPr>
                    <w:r>
                      <w:t xml:space="preserve">Pagina </w:t>
                    </w:r>
                    <w:r>
                      <w:fldChar w:fldCharType="begin"/>
                    </w:r>
                    <w:r>
                      <w:instrText>PAGE</w:instrText>
                    </w:r>
                    <w:r>
                      <w:fldChar w:fldCharType="separate"/>
                    </w:r>
                    <w:r w:rsidR="00B046DC">
                      <w:rPr>
                        <w:noProof/>
                      </w:rPr>
                      <w:t>1</w:t>
                    </w:r>
                    <w:r>
                      <w:fldChar w:fldCharType="end"/>
                    </w:r>
                    <w:r>
                      <w:t xml:space="preserve"> van </w:t>
                    </w:r>
                    <w:r>
                      <w:fldChar w:fldCharType="begin"/>
                    </w:r>
                    <w:r>
                      <w:instrText>NUMPAGES</w:instrText>
                    </w:r>
                    <w:r>
                      <w:fldChar w:fldCharType="separate"/>
                    </w:r>
                    <w:r w:rsidR="00B046D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0707411" wp14:editId="35218D9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77777777" w:rsidR="00131832" w:rsidRPr="00560528" w:rsidRDefault="00B77E1D">
                          <w:pPr>
                            <w:pStyle w:val="Afzendgegevens"/>
                            <w:rPr>
                              <w:lang w:val="de-DE"/>
                            </w:rPr>
                          </w:pPr>
                          <w:r w:rsidRPr="00560528">
                            <w:rPr>
                              <w:lang w:val="de-DE"/>
                            </w:rPr>
                            <w:t>2515 XP  Den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Default="00131832">
                          <w:pPr>
                            <w:pStyle w:val="WitregelW2"/>
                          </w:pPr>
                        </w:p>
                        <w:p w14:paraId="7C50B19C" w14:textId="3EBAABA0" w:rsidR="00CB570D" w:rsidRPr="00CB570D" w:rsidRDefault="00B77E1D" w:rsidP="009E70C8">
                          <w:pPr>
                            <w:pStyle w:val="Referentiegegevenskop"/>
                            <w:spacing w:line="276" w:lineRule="auto"/>
                          </w:pPr>
                          <w:r>
                            <w:t>Ons kenmerk</w:t>
                          </w:r>
                        </w:p>
                        <w:p w14:paraId="3B2779DE" w14:textId="2D6255CD" w:rsidR="00CB570D" w:rsidRPr="00CB570D" w:rsidRDefault="009E70C8" w:rsidP="009E70C8">
                          <w:pPr>
                            <w:spacing w:line="276" w:lineRule="auto"/>
                            <w:rPr>
                              <w:sz w:val="13"/>
                              <w:szCs w:val="13"/>
                            </w:rPr>
                          </w:pPr>
                          <w:r w:rsidRPr="009E70C8">
                            <w:rPr>
                              <w:sz w:val="13"/>
                              <w:szCs w:val="13"/>
                            </w:rPr>
                            <w:t>IENW/BSK-2026/80622</w:t>
                          </w:r>
                        </w:p>
                        <w:p w14:paraId="0444D743" w14:textId="77777777" w:rsidR="00131832" w:rsidRDefault="00131832">
                          <w:pPr>
                            <w:pStyle w:val="WitregelW1"/>
                          </w:pPr>
                        </w:p>
                        <w:p w14:paraId="271D0BDF" w14:textId="0DD03168" w:rsidR="007423EA" w:rsidRPr="00CB570D" w:rsidRDefault="007423EA" w:rsidP="007423EA">
                          <w:pPr>
                            <w:pStyle w:val="Referentiegegevenskop"/>
                            <w:spacing w:line="276" w:lineRule="auto"/>
                          </w:pPr>
                          <w:r>
                            <w:t>Uw kenmerk</w:t>
                          </w:r>
                        </w:p>
                        <w:p w14:paraId="205D273B" w14:textId="520F7031" w:rsidR="007423EA" w:rsidRPr="00CB570D" w:rsidRDefault="007423EA" w:rsidP="007423EA">
                          <w:pPr>
                            <w:spacing w:line="276" w:lineRule="auto"/>
                            <w:rPr>
                              <w:sz w:val="13"/>
                              <w:szCs w:val="13"/>
                            </w:rPr>
                          </w:pPr>
                          <w:r>
                            <w:rPr>
                              <w:sz w:val="13"/>
                              <w:szCs w:val="13"/>
                            </w:rPr>
                            <w:t>32404-132</w:t>
                          </w:r>
                        </w:p>
                        <w:p w14:paraId="74D4E9DF" w14:textId="77777777" w:rsidR="007423EA" w:rsidRPr="00385705" w:rsidRDefault="007423EA" w:rsidP="00385705"/>
                        <w:p w14:paraId="6002E960" w14:textId="77777777" w:rsidR="00131832" w:rsidRDefault="00B77E1D">
                          <w:pPr>
                            <w:pStyle w:val="Referentiegegevenskop"/>
                          </w:pPr>
                          <w:r>
                            <w:t>Bijlage(n)</w:t>
                          </w:r>
                        </w:p>
                        <w:p w14:paraId="6ABFDF04" w14:textId="08836D01" w:rsidR="00131832" w:rsidRDefault="006A2560">
                          <w:pPr>
                            <w:pStyle w:val="Referentiegegevens"/>
                          </w:pPr>
                          <w:r>
                            <w:t>1</w:t>
                          </w:r>
                        </w:p>
                      </w:txbxContent>
                    </wps:txbx>
                    <wps:bodyPr vert="horz" wrap="square" lIns="0" tIns="0" rIns="0" bIns="0" anchor="t" anchorCtr="0"/>
                  </wps:wsp>
                </a:graphicData>
              </a:graphic>
            </wp:anchor>
          </w:drawing>
        </mc:Choice>
        <mc:Fallback>
          <w:pict>
            <v:shape w14:anchorId="40707411"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77777777" w:rsidR="00131832" w:rsidRPr="00560528" w:rsidRDefault="00B77E1D">
                    <w:pPr>
                      <w:pStyle w:val="Afzendgegevens"/>
                      <w:rPr>
                        <w:lang w:val="de-DE"/>
                      </w:rPr>
                    </w:pPr>
                    <w:r w:rsidRPr="00560528">
                      <w:rPr>
                        <w:lang w:val="de-DE"/>
                      </w:rPr>
                      <w:t>2515 XP  Den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Default="00131832">
                    <w:pPr>
                      <w:pStyle w:val="WitregelW2"/>
                    </w:pPr>
                  </w:p>
                  <w:p w14:paraId="7C50B19C" w14:textId="3EBAABA0" w:rsidR="00CB570D" w:rsidRPr="00CB570D" w:rsidRDefault="00B77E1D" w:rsidP="009E70C8">
                    <w:pPr>
                      <w:pStyle w:val="Referentiegegevenskop"/>
                      <w:spacing w:line="276" w:lineRule="auto"/>
                    </w:pPr>
                    <w:r>
                      <w:t>Ons kenmerk</w:t>
                    </w:r>
                  </w:p>
                  <w:p w14:paraId="3B2779DE" w14:textId="2D6255CD" w:rsidR="00CB570D" w:rsidRPr="00CB570D" w:rsidRDefault="009E70C8" w:rsidP="009E70C8">
                    <w:pPr>
                      <w:spacing w:line="276" w:lineRule="auto"/>
                      <w:rPr>
                        <w:sz w:val="13"/>
                        <w:szCs w:val="13"/>
                      </w:rPr>
                    </w:pPr>
                    <w:r w:rsidRPr="009E70C8">
                      <w:rPr>
                        <w:sz w:val="13"/>
                        <w:szCs w:val="13"/>
                      </w:rPr>
                      <w:t>IENW/BSK-2026/80622</w:t>
                    </w:r>
                  </w:p>
                  <w:p w14:paraId="0444D743" w14:textId="77777777" w:rsidR="00131832" w:rsidRDefault="00131832">
                    <w:pPr>
                      <w:pStyle w:val="WitregelW1"/>
                    </w:pPr>
                  </w:p>
                  <w:p w14:paraId="271D0BDF" w14:textId="0DD03168" w:rsidR="007423EA" w:rsidRPr="00CB570D" w:rsidRDefault="007423EA" w:rsidP="007423EA">
                    <w:pPr>
                      <w:pStyle w:val="Referentiegegevenskop"/>
                      <w:spacing w:line="276" w:lineRule="auto"/>
                    </w:pPr>
                    <w:r>
                      <w:t>Uw kenmerk</w:t>
                    </w:r>
                  </w:p>
                  <w:p w14:paraId="205D273B" w14:textId="520F7031" w:rsidR="007423EA" w:rsidRPr="00CB570D" w:rsidRDefault="007423EA" w:rsidP="007423EA">
                    <w:pPr>
                      <w:spacing w:line="276" w:lineRule="auto"/>
                      <w:rPr>
                        <w:sz w:val="13"/>
                        <w:szCs w:val="13"/>
                      </w:rPr>
                    </w:pPr>
                    <w:r>
                      <w:rPr>
                        <w:sz w:val="13"/>
                        <w:szCs w:val="13"/>
                      </w:rPr>
                      <w:t>32404-132</w:t>
                    </w:r>
                  </w:p>
                  <w:p w14:paraId="74D4E9DF" w14:textId="77777777" w:rsidR="007423EA" w:rsidRPr="00385705" w:rsidRDefault="007423EA" w:rsidP="00385705"/>
                  <w:p w14:paraId="6002E960" w14:textId="77777777" w:rsidR="00131832" w:rsidRDefault="00B77E1D">
                    <w:pPr>
                      <w:pStyle w:val="Referentiegegevenskop"/>
                    </w:pPr>
                    <w:r>
                      <w:t>Bijlage(n)</w:t>
                    </w:r>
                  </w:p>
                  <w:p w14:paraId="6ABFDF04" w14:textId="08836D01" w:rsidR="00131832" w:rsidRDefault="006A2560">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34286EA" wp14:editId="0A3EB8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286EA"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343176A" wp14:editId="5FE5F9A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43176A"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4A83638" wp14:editId="1434CA0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1F9D6D" w14:textId="77777777" w:rsidR="00131832" w:rsidRDefault="00B77E1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A8363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1F9D6D" w14:textId="77777777" w:rsidR="00131832" w:rsidRDefault="00B77E1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838280B" wp14:editId="2D6507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051FFF" w14:textId="77777777" w:rsidR="00131832" w:rsidRDefault="00B77E1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38280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051FFF" w14:textId="77777777" w:rsidR="00131832" w:rsidRDefault="00B77E1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7D36F74" wp14:editId="5A74CCFA">
              <wp:simplePos x="0" y="0"/>
              <wp:positionH relativeFrom="page">
                <wp:posOffset>1009650</wp:posOffset>
              </wp:positionH>
              <wp:positionV relativeFrom="page">
                <wp:posOffset>3637915</wp:posOffset>
              </wp:positionV>
              <wp:extent cx="4191000" cy="8096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91000"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2EEF02D2" w:rsidR="00131832" w:rsidRDefault="00C05A3A">
                                <w:r>
                                  <w:t>22 mei 2026</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5D7794AB" w:rsidR="00131832" w:rsidRDefault="00B77E1D">
                                <w:r>
                                  <w:t xml:space="preserve">Beantwoording feitelijke vragen </w:t>
                                </w:r>
                                <w:r w:rsidR="00CB570D">
                                  <w:t>Veertien</w:t>
                                </w:r>
                                <w:r>
                                  <w:t>de Voortgangsrapportage Programma Hoogfrequent Spoorvervoer (PHS)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36F74" id="7266255e-823c-11ee-8554-0242ac120003" o:spid="_x0000_s1037" type="#_x0000_t202" style="position:absolute;margin-left:79.5pt;margin-top:286.45pt;width:330pt;height:63.7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2EEF02D2" w:rsidR="00131832" w:rsidRDefault="00C05A3A">
                          <w:r>
                            <w:t>22 mei 2026</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5D7794AB" w:rsidR="00131832" w:rsidRDefault="00B77E1D">
                          <w:r>
                            <w:t xml:space="preserve">Beantwoording feitelijke vragen </w:t>
                          </w:r>
                          <w:r w:rsidR="00CB570D">
                            <w:t>Veertien</w:t>
                          </w:r>
                          <w:r>
                            <w:t>de Voortgangsrapportage Programma Hoogfrequent Spoorvervoer (PHS)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A451129" wp14:editId="16B0137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7D4F87" w14:textId="77777777" w:rsidR="002D72B0" w:rsidRDefault="002D72B0"/>
                      </w:txbxContent>
                    </wps:txbx>
                    <wps:bodyPr vert="horz" wrap="square" lIns="0" tIns="0" rIns="0" bIns="0" anchor="t" anchorCtr="0"/>
                  </wps:wsp>
                </a:graphicData>
              </a:graphic>
            </wp:anchor>
          </w:drawing>
        </mc:Choice>
        <mc:Fallback>
          <w:pict>
            <v:shape w14:anchorId="0A451129"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7D4F87" w14:textId="77777777" w:rsidR="002D72B0" w:rsidRDefault="002D72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5C1"/>
    <w:multiLevelType w:val="multilevel"/>
    <w:tmpl w:val="65C7B4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A857F3"/>
    <w:multiLevelType w:val="multilevel"/>
    <w:tmpl w:val="6405F24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B4C239"/>
    <w:multiLevelType w:val="multilevel"/>
    <w:tmpl w:val="83918B5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5EC5D1"/>
    <w:multiLevelType w:val="multilevel"/>
    <w:tmpl w:val="BB06D0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E1E891"/>
    <w:multiLevelType w:val="multilevel"/>
    <w:tmpl w:val="05EB1B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FB9D9F"/>
    <w:multiLevelType w:val="multilevel"/>
    <w:tmpl w:val="38AB6E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881584"/>
    <w:multiLevelType w:val="multilevel"/>
    <w:tmpl w:val="B24FBC9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9A9353"/>
    <w:multiLevelType w:val="multilevel"/>
    <w:tmpl w:val="457FD3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B5DB0D"/>
    <w:multiLevelType w:val="multilevel"/>
    <w:tmpl w:val="AE35F8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63B5405"/>
    <w:multiLevelType w:val="multilevel"/>
    <w:tmpl w:val="60346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F23D94"/>
    <w:multiLevelType w:val="multilevel"/>
    <w:tmpl w:val="B56A1B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CC4BCC"/>
    <w:multiLevelType w:val="multilevel"/>
    <w:tmpl w:val="3E58D0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4568F5"/>
    <w:multiLevelType w:val="multilevel"/>
    <w:tmpl w:val="E8065F9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61CC88"/>
    <w:multiLevelType w:val="multilevel"/>
    <w:tmpl w:val="8258D1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0E4A39"/>
    <w:multiLevelType w:val="hybridMultilevel"/>
    <w:tmpl w:val="536A58C8"/>
    <w:lvl w:ilvl="0" w:tplc="47141B84">
      <w:start w:val="1"/>
      <w:numFmt w:val="bullet"/>
      <w:lvlText w:val=""/>
      <w:lvlJc w:val="left"/>
      <w:pPr>
        <w:ind w:left="720" w:hanging="360"/>
      </w:pPr>
      <w:rPr>
        <w:rFonts w:ascii="Symbol" w:hAnsi="Symbol"/>
      </w:rPr>
    </w:lvl>
    <w:lvl w:ilvl="1" w:tplc="E4CACBC4">
      <w:start w:val="1"/>
      <w:numFmt w:val="bullet"/>
      <w:lvlText w:val=""/>
      <w:lvlJc w:val="left"/>
      <w:pPr>
        <w:ind w:left="720" w:hanging="360"/>
      </w:pPr>
      <w:rPr>
        <w:rFonts w:ascii="Symbol" w:hAnsi="Symbol"/>
      </w:rPr>
    </w:lvl>
    <w:lvl w:ilvl="2" w:tplc="DA08157E">
      <w:start w:val="1"/>
      <w:numFmt w:val="bullet"/>
      <w:lvlText w:val=""/>
      <w:lvlJc w:val="left"/>
      <w:pPr>
        <w:ind w:left="720" w:hanging="360"/>
      </w:pPr>
      <w:rPr>
        <w:rFonts w:ascii="Symbol" w:hAnsi="Symbol"/>
      </w:rPr>
    </w:lvl>
    <w:lvl w:ilvl="3" w:tplc="05420720">
      <w:start w:val="1"/>
      <w:numFmt w:val="bullet"/>
      <w:lvlText w:val=""/>
      <w:lvlJc w:val="left"/>
      <w:pPr>
        <w:ind w:left="720" w:hanging="360"/>
      </w:pPr>
      <w:rPr>
        <w:rFonts w:ascii="Symbol" w:hAnsi="Symbol"/>
      </w:rPr>
    </w:lvl>
    <w:lvl w:ilvl="4" w:tplc="AD62F2DE">
      <w:start w:val="1"/>
      <w:numFmt w:val="bullet"/>
      <w:lvlText w:val=""/>
      <w:lvlJc w:val="left"/>
      <w:pPr>
        <w:ind w:left="720" w:hanging="360"/>
      </w:pPr>
      <w:rPr>
        <w:rFonts w:ascii="Symbol" w:hAnsi="Symbol"/>
      </w:rPr>
    </w:lvl>
    <w:lvl w:ilvl="5" w:tplc="BA9210DC">
      <w:start w:val="1"/>
      <w:numFmt w:val="bullet"/>
      <w:lvlText w:val=""/>
      <w:lvlJc w:val="left"/>
      <w:pPr>
        <w:ind w:left="720" w:hanging="360"/>
      </w:pPr>
      <w:rPr>
        <w:rFonts w:ascii="Symbol" w:hAnsi="Symbol"/>
      </w:rPr>
    </w:lvl>
    <w:lvl w:ilvl="6" w:tplc="3EFA4CD6">
      <w:start w:val="1"/>
      <w:numFmt w:val="bullet"/>
      <w:lvlText w:val=""/>
      <w:lvlJc w:val="left"/>
      <w:pPr>
        <w:ind w:left="720" w:hanging="360"/>
      </w:pPr>
      <w:rPr>
        <w:rFonts w:ascii="Symbol" w:hAnsi="Symbol"/>
      </w:rPr>
    </w:lvl>
    <w:lvl w:ilvl="7" w:tplc="423090A4">
      <w:start w:val="1"/>
      <w:numFmt w:val="bullet"/>
      <w:lvlText w:val=""/>
      <w:lvlJc w:val="left"/>
      <w:pPr>
        <w:ind w:left="720" w:hanging="360"/>
      </w:pPr>
      <w:rPr>
        <w:rFonts w:ascii="Symbol" w:hAnsi="Symbol"/>
      </w:rPr>
    </w:lvl>
    <w:lvl w:ilvl="8" w:tplc="7E146148">
      <w:start w:val="1"/>
      <w:numFmt w:val="bullet"/>
      <w:lvlText w:val=""/>
      <w:lvlJc w:val="left"/>
      <w:pPr>
        <w:ind w:left="720" w:hanging="360"/>
      </w:pPr>
      <w:rPr>
        <w:rFonts w:ascii="Symbol" w:hAnsi="Symbol"/>
      </w:rPr>
    </w:lvl>
  </w:abstractNum>
  <w:abstractNum w:abstractNumId="15" w15:restartNumberingAfterBreak="0">
    <w:nsid w:val="197B3193"/>
    <w:multiLevelType w:val="hybridMultilevel"/>
    <w:tmpl w:val="3BDAA094"/>
    <w:lvl w:ilvl="0" w:tplc="E4F2DC04">
      <w:start w:val="1"/>
      <w:numFmt w:val="bullet"/>
      <w:lvlText w:val=""/>
      <w:lvlJc w:val="left"/>
      <w:pPr>
        <w:ind w:left="720" w:hanging="360"/>
      </w:pPr>
      <w:rPr>
        <w:rFonts w:ascii="Symbol" w:hAnsi="Symbol"/>
      </w:rPr>
    </w:lvl>
    <w:lvl w:ilvl="1" w:tplc="346ECC00">
      <w:start w:val="1"/>
      <w:numFmt w:val="bullet"/>
      <w:lvlText w:val=""/>
      <w:lvlJc w:val="left"/>
      <w:pPr>
        <w:ind w:left="720" w:hanging="360"/>
      </w:pPr>
      <w:rPr>
        <w:rFonts w:ascii="Symbol" w:hAnsi="Symbol"/>
      </w:rPr>
    </w:lvl>
    <w:lvl w:ilvl="2" w:tplc="8F7C2E2C">
      <w:start w:val="1"/>
      <w:numFmt w:val="bullet"/>
      <w:lvlText w:val=""/>
      <w:lvlJc w:val="left"/>
      <w:pPr>
        <w:ind w:left="720" w:hanging="360"/>
      </w:pPr>
      <w:rPr>
        <w:rFonts w:ascii="Symbol" w:hAnsi="Symbol"/>
      </w:rPr>
    </w:lvl>
    <w:lvl w:ilvl="3" w:tplc="D65E5448">
      <w:start w:val="1"/>
      <w:numFmt w:val="bullet"/>
      <w:lvlText w:val=""/>
      <w:lvlJc w:val="left"/>
      <w:pPr>
        <w:ind w:left="720" w:hanging="360"/>
      </w:pPr>
      <w:rPr>
        <w:rFonts w:ascii="Symbol" w:hAnsi="Symbol"/>
      </w:rPr>
    </w:lvl>
    <w:lvl w:ilvl="4" w:tplc="B5562554">
      <w:start w:val="1"/>
      <w:numFmt w:val="bullet"/>
      <w:lvlText w:val=""/>
      <w:lvlJc w:val="left"/>
      <w:pPr>
        <w:ind w:left="720" w:hanging="360"/>
      </w:pPr>
      <w:rPr>
        <w:rFonts w:ascii="Symbol" w:hAnsi="Symbol"/>
      </w:rPr>
    </w:lvl>
    <w:lvl w:ilvl="5" w:tplc="751C53A2">
      <w:start w:val="1"/>
      <w:numFmt w:val="bullet"/>
      <w:lvlText w:val=""/>
      <w:lvlJc w:val="left"/>
      <w:pPr>
        <w:ind w:left="720" w:hanging="360"/>
      </w:pPr>
      <w:rPr>
        <w:rFonts w:ascii="Symbol" w:hAnsi="Symbol"/>
      </w:rPr>
    </w:lvl>
    <w:lvl w:ilvl="6" w:tplc="DB9A4EDC">
      <w:start w:val="1"/>
      <w:numFmt w:val="bullet"/>
      <w:lvlText w:val=""/>
      <w:lvlJc w:val="left"/>
      <w:pPr>
        <w:ind w:left="720" w:hanging="360"/>
      </w:pPr>
      <w:rPr>
        <w:rFonts w:ascii="Symbol" w:hAnsi="Symbol"/>
      </w:rPr>
    </w:lvl>
    <w:lvl w:ilvl="7" w:tplc="B9904E04">
      <w:start w:val="1"/>
      <w:numFmt w:val="bullet"/>
      <w:lvlText w:val=""/>
      <w:lvlJc w:val="left"/>
      <w:pPr>
        <w:ind w:left="720" w:hanging="360"/>
      </w:pPr>
      <w:rPr>
        <w:rFonts w:ascii="Symbol" w:hAnsi="Symbol"/>
      </w:rPr>
    </w:lvl>
    <w:lvl w:ilvl="8" w:tplc="79D8B7D0">
      <w:start w:val="1"/>
      <w:numFmt w:val="bullet"/>
      <w:lvlText w:val=""/>
      <w:lvlJc w:val="left"/>
      <w:pPr>
        <w:ind w:left="720" w:hanging="360"/>
      </w:pPr>
      <w:rPr>
        <w:rFonts w:ascii="Symbol" w:hAnsi="Symbol"/>
      </w:rPr>
    </w:lvl>
  </w:abstractNum>
  <w:abstractNum w:abstractNumId="16" w15:restartNumberingAfterBreak="0">
    <w:nsid w:val="26ACAC44"/>
    <w:multiLevelType w:val="multilevel"/>
    <w:tmpl w:val="97508FA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04BE6"/>
    <w:multiLevelType w:val="hybridMultilevel"/>
    <w:tmpl w:val="BC0CB7D4"/>
    <w:lvl w:ilvl="0" w:tplc="85E6651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69548F"/>
    <w:multiLevelType w:val="hybridMultilevel"/>
    <w:tmpl w:val="A56CC0E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B9BE36"/>
    <w:multiLevelType w:val="multilevel"/>
    <w:tmpl w:val="4F2AF1E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EE28EB"/>
    <w:multiLevelType w:val="hybridMultilevel"/>
    <w:tmpl w:val="D58CD9AA"/>
    <w:lvl w:ilvl="0" w:tplc="C9E4C24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CDF05E"/>
    <w:multiLevelType w:val="multilevel"/>
    <w:tmpl w:val="BAC8194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537B4"/>
    <w:multiLevelType w:val="multilevel"/>
    <w:tmpl w:val="B592D4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313FF7"/>
    <w:multiLevelType w:val="hybridMultilevel"/>
    <w:tmpl w:val="73760DB2"/>
    <w:lvl w:ilvl="0" w:tplc="C0DA0EDC">
      <w:start w:val="1"/>
      <w:numFmt w:val="decimal"/>
      <w:lvlText w:val="%1."/>
      <w:lvlJc w:val="left"/>
      <w:pPr>
        <w:ind w:left="720" w:hanging="360"/>
      </w:pPr>
    </w:lvl>
    <w:lvl w:ilvl="1" w:tplc="4B929FC4">
      <w:start w:val="1"/>
      <w:numFmt w:val="decimal"/>
      <w:lvlText w:val="%2."/>
      <w:lvlJc w:val="left"/>
      <w:pPr>
        <w:ind w:left="720" w:hanging="360"/>
      </w:pPr>
    </w:lvl>
    <w:lvl w:ilvl="2" w:tplc="89CAA7A4">
      <w:start w:val="1"/>
      <w:numFmt w:val="decimal"/>
      <w:lvlText w:val="%3."/>
      <w:lvlJc w:val="left"/>
      <w:pPr>
        <w:ind w:left="720" w:hanging="360"/>
      </w:pPr>
    </w:lvl>
    <w:lvl w:ilvl="3" w:tplc="EE7EEA58">
      <w:start w:val="1"/>
      <w:numFmt w:val="decimal"/>
      <w:lvlText w:val="%4."/>
      <w:lvlJc w:val="left"/>
      <w:pPr>
        <w:ind w:left="720" w:hanging="360"/>
      </w:pPr>
    </w:lvl>
    <w:lvl w:ilvl="4" w:tplc="CCD82A9E">
      <w:start w:val="1"/>
      <w:numFmt w:val="decimal"/>
      <w:lvlText w:val="%5."/>
      <w:lvlJc w:val="left"/>
      <w:pPr>
        <w:ind w:left="720" w:hanging="360"/>
      </w:pPr>
    </w:lvl>
    <w:lvl w:ilvl="5" w:tplc="38FCABD6">
      <w:start w:val="1"/>
      <w:numFmt w:val="decimal"/>
      <w:lvlText w:val="%6."/>
      <w:lvlJc w:val="left"/>
      <w:pPr>
        <w:ind w:left="720" w:hanging="360"/>
      </w:pPr>
    </w:lvl>
    <w:lvl w:ilvl="6" w:tplc="B9708950">
      <w:start w:val="1"/>
      <w:numFmt w:val="decimal"/>
      <w:lvlText w:val="%7."/>
      <w:lvlJc w:val="left"/>
      <w:pPr>
        <w:ind w:left="720" w:hanging="360"/>
      </w:pPr>
    </w:lvl>
    <w:lvl w:ilvl="7" w:tplc="5F12AB18">
      <w:start w:val="1"/>
      <w:numFmt w:val="decimal"/>
      <w:lvlText w:val="%8."/>
      <w:lvlJc w:val="left"/>
      <w:pPr>
        <w:ind w:left="720" w:hanging="360"/>
      </w:pPr>
    </w:lvl>
    <w:lvl w:ilvl="8" w:tplc="3A8A4ADA">
      <w:start w:val="1"/>
      <w:numFmt w:val="decimal"/>
      <w:lvlText w:val="%9."/>
      <w:lvlJc w:val="left"/>
      <w:pPr>
        <w:ind w:left="720" w:hanging="360"/>
      </w:pPr>
    </w:lvl>
  </w:abstractNum>
  <w:abstractNum w:abstractNumId="24" w15:restartNumberingAfterBreak="0">
    <w:nsid w:val="69720834"/>
    <w:multiLevelType w:val="hybridMultilevel"/>
    <w:tmpl w:val="A6D8184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3D97C6"/>
    <w:multiLevelType w:val="multilevel"/>
    <w:tmpl w:val="EF1635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E0DC41"/>
    <w:multiLevelType w:val="multilevel"/>
    <w:tmpl w:val="72FC59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482657"/>
    <w:multiLevelType w:val="hybridMultilevel"/>
    <w:tmpl w:val="15DE5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59951B"/>
    <w:multiLevelType w:val="multilevel"/>
    <w:tmpl w:val="DBAA33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76CD609F"/>
    <w:multiLevelType w:val="hybridMultilevel"/>
    <w:tmpl w:val="D9E6C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A32819"/>
    <w:multiLevelType w:val="multilevel"/>
    <w:tmpl w:val="50E7799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BFF933"/>
    <w:multiLevelType w:val="multilevel"/>
    <w:tmpl w:val="546A296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26"/>
  </w:num>
  <w:num w:numId="4">
    <w:abstractNumId w:val="31"/>
  </w:num>
  <w:num w:numId="5">
    <w:abstractNumId w:val="8"/>
  </w:num>
  <w:num w:numId="6">
    <w:abstractNumId w:val="13"/>
  </w:num>
  <w:num w:numId="7">
    <w:abstractNumId w:val="22"/>
  </w:num>
  <w:num w:numId="8">
    <w:abstractNumId w:val="25"/>
  </w:num>
  <w:num w:numId="9">
    <w:abstractNumId w:val="3"/>
  </w:num>
  <w:num w:numId="10">
    <w:abstractNumId w:val="7"/>
  </w:num>
  <w:num w:numId="11">
    <w:abstractNumId w:val="4"/>
  </w:num>
  <w:num w:numId="12">
    <w:abstractNumId w:val="28"/>
  </w:num>
  <w:num w:numId="13">
    <w:abstractNumId w:val="11"/>
  </w:num>
  <w:num w:numId="14">
    <w:abstractNumId w:val="6"/>
  </w:num>
  <w:num w:numId="15">
    <w:abstractNumId w:val="5"/>
  </w:num>
  <w:num w:numId="16">
    <w:abstractNumId w:val="30"/>
  </w:num>
  <w:num w:numId="17">
    <w:abstractNumId w:val="21"/>
  </w:num>
  <w:num w:numId="18">
    <w:abstractNumId w:val="12"/>
  </w:num>
  <w:num w:numId="19">
    <w:abstractNumId w:val="19"/>
  </w:num>
  <w:num w:numId="20">
    <w:abstractNumId w:val="1"/>
  </w:num>
  <w:num w:numId="21">
    <w:abstractNumId w:val="10"/>
  </w:num>
  <w:num w:numId="22">
    <w:abstractNumId w:val="9"/>
  </w:num>
  <w:num w:numId="23">
    <w:abstractNumId w:val="2"/>
  </w:num>
  <w:num w:numId="24">
    <w:abstractNumId w:val="15"/>
  </w:num>
  <w:num w:numId="25">
    <w:abstractNumId w:val="14"/>
  </w:num>
  <w:num w:numId="26">
    <w:abstractNumId w:val="29"/>
  </w:num>
  <w:num w:numId="27">
    <w:abstractNumId w:val="27"/>
  </w:num>
  <w:num w:numId="28">
    <w:abstractNumId w:val="20"/>
  </w:num>
  <w:num w:numId="29">
    <w:abstractNumId w:val="17"/>
  </w:num>
  <w:num w:numId="30">
    <w:abstractNumId w:val="24"/>
  </w:num>
  <w:num w:numId="31">
    <w:abstractNumId w:val="1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28"/>
    <w:rsid w:val="000025AC"/>
    <w:rsid w:val="00003519"/>
    <w:rsid w:val="0000578A"/>
    <w:rsid w:val="00011134"/>
    <w:rsid w:val="000130C5"/>
    <w:rsid w:val="00023705"/>
    <w:rsid w:val="00024645"/>
    <w:rsid w:val="00037A75"/>
    <w:rsid w:val="00046890"/>
    <w:rsid w:val="00051290"/>
    <w:rsid w:val="0005214F"/>
    <w:rsid w:val="00052B3E"/>
    <w:rsid w:val="00053195"/>
    <w:rsid w:val="00054D0B"/>
    <w:rsid w:val="00056736"/>
    <w:rsid w:val="0006044E"/>
    <w:rsid w:val="00061D94"/>
    <w:rsid w:val="00073CFA"/>
    <w:rsid w:val="00075ED8"/>
    <w:rsid w:val="0007660D"/>
    <w:rsid w:val="000769B6"/>
    <w:rsid w:val="000804E5"/>
    <w:rsid w:val="00081CE4"/>
    <w:rsid w:val="00085333"/>
    <w:rsid w:val="00087234"/>
    <w:rsid w:val="000875A9"/>
    <w:rsid w:val="000A13AC"/>
    <w:rsid w:val="000A7203"/>
    <w:rsid w:val="000A7B05"/>
    <w:rsid w:val="000B1AEC"/>
    <w:rsid w:val="000C1052"/>
    <w:rsid w:val="000C1240"/>
    <w:rsid w:val="000C1D9B"/>
    <w:rsid w:val="000C35E6"/>
    <w:rsid w:val="000D11B3"/>
    <w:rsid w:val="000D12CB"/>
    <w:rsid w:val="000D5DB8"/>
    <w:rsid w:val="000F4B6A"/>
    <w:rsid w:val="001037A4"/>
    <w:rsid w:val="0010621E"/>
    <w:rsid w:val="00110E21"/>
    <w:rsid w:val="001221BA"/>
    <w:rsid w:val="001266D5"/>
    <w:rsid w:val="00131832"/>
    <w:rsid w:val="00134FC3"/>
    <w:rsid w:val="0013675F"/>
    <w:rsid w:val="00141209"/>
    <w:rsid w:val="00141275"/>
    <w:rsid w:val="001466E0"/>
    <w:rsid w:val="00156AC2"/>
    <w:rsid w:val="00156DA9"/>
    <w:rsid w:val="0015721E"/>
    <w:rsid w:val="00161825"/>
    <w:rsid w:val="00164F8E"/>
    <w:rsid w:val="0017287A"/>
    <w:rsid w:val="001820E6"/>
    <w:rsid w:val="00185DCE"/>
    <w:rsid w:val="00187BA3"/>
    <w:rsid w:val="00192002"/>
    <w:rsid w:val="00196D5E"/>
    <w:rsid w:val="001A41A1"/>
    <w:rsid w:val="001A7F93"/>
    <w:rsid w:val="001B0205"/>
    <w:rsid w:val="001B1986"/>
    <w:rsid w:val="001B4BAA"/>
    <w:rsid w:val="001C116A"/>
    <w:rsid w:val="001C2767"/>
    <w:rsid w:val="001C3707"/>
    <w:rsid w:val="001C3A0E"/>
    <w:rsid w:val="001C63C6"/>
    <w:rsid w:val="001D1673"/>
    <w:rsid w:val="001E1E46"/>
    <w:rsid w:val="001F3CB4"/>
    <w:rsid w:val="0020044E"/>
    <w:rsid w:val="002057E7"/>
    <w:rsid w:val="0020689E"/>
    <w:rsid w:val="002107C3"/>
    <w:rsid w:val="002134B7"/>
    <w:rsid w:val="00213A79"/>
    <w:rsid w:val="0021433A"/>
    <w:rsid w:val="00216978"/>
    <w:rsid w:val="00232641"/>
    <w:rsid w:val="0024317C"/>
    <w:rsid w:val="002446C0"/>
    <w:rsid w:val="00261930"/>
    <w:rsid w:val="00263071"/>
    <w:rsid w:val="00280198"/>
    <w:rsid w:val="00294393"/>
    <w:rsid w:val="00297A21"/>
    <w:rsid w:val="002A19F4"/>
    <w:rsid w:val="002A36AC"/>
    <w:rsid w:val="002B5471"/>
    <w:rsid w:val="002C6DF2"/>
    <w:rsid w:val="002D21A8"/>
    <w:rsid w:val="002D5AA9"/>
    <w:rsid w:val="002D72B0"/>
    <w:rsid w:val="002E66F0"/>
    <w:rsid w:val="002E6882"/>
    <w:rsid w:val="002F469D"/>
    <w:rsid w:val="002F52FB"/>
    <w:rsid w:val="002F617B"/>
    <w:rsid w:val="0030276A"/>
    <w:rsid w:val="00304B95"/>
    <w:rsid w:val="00317B0D"/>
    <w:rsid w:val="0032020B"/>
    <w:rsid w:val="00325296"/>
    <w:rsid w:val="00326E64"/>
    <w:rsid w:val="00330BD7"/>
    <w:rsid w:val="00334518"/>
    <w:rsid w:val="00336011"/>
    <w:rsid w:val="00343038"/>
    <w:rsid w:val="00351108"/>
    <w:rsid w:val="00354168"/>
    <w:rsid w:val="003611E2"/>
    <w:rsid w:val="00371DDF"/>
    <w:rsid w:val="0037226D"/>
    <w:rsid w:val="003752C0"/>
    <w:rsid w:val="003752EE"/>
    <w:rsid w:val="00383790"/>
    <w:rsid w:val="00384063"/>
    <w:rsid w:val="00385705"/>
    <w:rsid w:val="003876D6"/>
    <w:rsid w:val="00391E10"/>
    <w:rsid w:val="00396A55"/>
    <w:rsid w:val="003A5AB8"/>
    <w:rsid w:val="003A6839"/>
    <w:rsid w:val="003D5AE4"/>
    <w:rsid w:val="003D6C87"/>
    <w:rsid w:val="003E21CC"/>
    <w:rsid w:val="003E527D"/>
    <w:rsid w:val="003F0B16"/>
    <w:rsid w:val="003F1394"/>
    <w:rsid w:val="003F1B42"/>
    <w:rsid w:val="00401576"/>
    <w:rsid w:val="00402489"/>
    <w:rsid w:val="00412D5A"/>
    <w:rsid w:val="0041492B"/>
    <w:rsid w:val="00416061"/>
    <w:rsid w:val="00416C3F"/>
    <w:rsid w:val="004231B7"/>
    <w:rsid w:val="0042332E"/>
    <w:rsid w:val="0042398E"/>
    <w:rsid w:val="00423C4A"/>
    <w:rsid w:val="0042470F"/>
    <w:rsid w:val="00433B69"/>
    <w:rsid w:val="0043744E"/>
    <w:rsid w:val="00443B59"/>
    <w:rsid w:val="00454CE9"/>
    <w:rsid w:val="00460C85"/>
    <w:rsid w:val="00464BCE"/>
    <w:rsid w:val="0047012C"/>
    <w:rsid w:val="00471993"/>
    <w:rsid w:val="00481080"/>
    <w:rsid w:val="0048148A"/>
    <w:rsid w:val="004922FB"/>
    <w:rsid w:val="004943A4"/>
    <w:rsid w:val="004973C4"/>
    <w:rsid w:val="004B24A0"/>
    <w:rsid w:val="004B42B0"/>
    <w:rsid w:val="004B705C"/>
    <w:rsid w:val="004B71C7"/>
    <w:rsid w:val="004B7807"/>
    <w:rsid w:val="004C0DC5"/>
    <w:rsid w:val="004C3254"/>
    <w:rsid w:val="004C5EF5"/>
    <w:rsid w:val="004D307B"/>
    <w:rsid w:val="004D3B5B"/>
    <w:rsid w:val="004E1839"/>
    <w:rsid w:val="004E32E1"/>
    <w:rsid w:val="004E412C"/>
    <w:rsid w:val="004E649A"/>
    <w:rsid w:val="004F0168"/>
    <w:rsid w:val="004F603C"/>
    <w:rsid w:val="0050259C"/>
    <w:rsid w:val="00516F2F"/>
    <w:rsid w:val="0052795D"/>
    <w:rsid w:val="005374C2"/>
    <w:rsid w:val="00544297"/>
    <w:rsid w:val="00545D85"/>
    <w:rsid w:val="005554B2"/>
    <w:rsid w:val="00555EC0"/>
    <w:rsid w:val="00560528"/>
    <w:rsid w:val="005610DC"/>
    <w:rsid w:val="00562B75"/>
    <w:rsid w:val="00571959"/>
    <w:rsid w:val="00577F1B"/>
    <w:rsid w:val="00582BAC"/>
    <w:rsid w:val="00593479"/>
    <w:rsid w:val="005937F2"/>
    <w:rsid w:val="005A3C68"/>
    <w:rsid w:val="005A459E"/>
    <w:rsid w:val="005C2D16"/>
    <w:rsid w:val="005C651B"/>
    <w:rsid w:val="005C7BC2"/>
    <w:rsid w:val="005D09C2"/>
    <w:rsid w:val="005D160D"/>
    <w:rsid w:val="005D25FB"/>
    <w:rsid w:val="005E3490"/>
    <w:rsid w:val="005E7946"/>
    <w:rsid w:val="005F2984"/>
    <w:rsid w:val="006038E5"/>
    <w:rsid w:val="00606CB6"/>
    <w:rsid w:val="00607826"/>
    <w:rsid w:val="006101FA"/>
    <w:rsid w:val="00614886"/>
    <w:rsid w:val="006158B9"/>
    <w:rsid w:val="00615B17"/>
    <w:rsid w:val="00621282"/>
    <w:rsid w:val="006232C0"/>
    <w:rsid w:val="00623870"/>
    <w:rsid w:val="006258AA"/>
    <w:rsid w:val="00630A9F"/>
    <w:rsid w:val="00634A55"/>
    <w:rsid w:val="006360EC"/>
    <w:rsid w:val="00642F86"/>
    <w:rsid w:val="00647666"/>
    <w:rsid w:val="0065502A"/>
    <w:rsid w:val="006651DC"/>
    <w:rsid w:val="00667899"/>
    <w:rsid w:val="00671EE8"/>
    <w:rsid w:val="00675BEA"/>
    <w:rsid w:val="00680E4B"/>
    <w:rsid w:val="006A0475"/>
    <w:rsid w:val="006A2560"/>
    <w:rsid w:val="006C0CC2"/>
    <w:rsid w:val="006C191B"/>
    <w:rsid w:val="006C1E37"/>
    <w:rsid w:val="006C35E0"/>
    <w:rsid w:val="006C4B6B"/>
    <w:rsid w:val="006D0AC1"/>
    <w:rsid w:val="006D3391"/>
    <w:rsid w:val="006E016E"/>
    <w:rsid w:val="006E68E6"/>
    <w:rsid w:val="006E697D"/>
    <w:rsid w:val="006F592F"/>
    <w:rsid w:val="00701964"/>
    <w:rsid w:val="00703CF5"/>
    <w:rsid w:val="00710745"/>
    <w:rsid w:val="00720FC5"/>
    <w:rsid w:val="007250AF"/>
    <w:rsid w:val="007423EA"/>
    <w:rsid w:val="00743EAE"/>
    <w:rsid w:val="00754F7D"/>
    <w:rsid w:val="00756BEA"/>
    <w:rsid w:val="007602C5"/>
    <w:rsid w:val="00760BBE"/>
    <w:rsid w:val="00763E37"/>
    <w:rsid w:val="007713AE"/>
    <w:rsid w:val="00776FC6"/>
    <w:rsid w:val="00777215"/>
    <w:rsid w:val="007803A0"/>
    <w:rsid w:val="007812A9"/>
    <w:rsid w:val="007844FC"/>
    <w:rsid w:val="0078753B"/>
    <w:rsid w:val="00797235"/>
    <w:rsid w:val="007A6526"/>
    <w:rsid w:val="007A6656"/>
    <w:rsid w:val="007A7CE6"/>
    <w:rsid w:val="007B37A1"/>
    <w:rsid w:val="007B76E0"/>
    <w:rsid w:val="007B7ABB"/>
    <w:rsid w:val="007C09C7"/>
    <w:rsid w:val="007C1DFD"/>
    <w:rsid w:val="007C60DE"/>
    <w:rsid w:val="007C7841"/>
    <w:rsid w:val="007D0ED8"/>
    <w:rsid w:val="007E2E04"/>
    <w:rsid w:val="007E55A3"/>
    <w:rsid w:val="007E6F67"/>
    <w:rsid w:val="007F2A19"/>
    <w:rsid w:val="0080002E"/>
    <w:rsid w:val="00815D8F"/>
    <w:rsid w:val="008165BF"/>
    <w:rsid w:val="00817B8E"/>
    <w:rsid w:val="00823C54"/>
    <w:rsid w:val="00826349"/>
    <w:rsid w:val="00830EE3"/>
    <w:rsid w:val="00837469"/>
    <w:rsid w:val="00842471"/>
    <w:rsid w:val="008460CF"/>
    <w:rsid w:val="00850565"/>
    <w:rsid w:val="00855425"/>
    <w:rsid w:val="00860898"/>
    <w:rsid w:val="00861AC2"/>
    <w:rsid w:val="00883A6E"/>
    <w:rsid w:val="00890428"/>
    <w:rsid w:val="0089042C"/>
    <w:rsid w:val="00890956"/>
    <w:rsid w:val="00895A56"/>
    <w:rsid w:val="008A7812"/>
    <w:rsid w:val="008B4AED"/>
    <w:rsid w:val="008C3EFF"/>
    <w:rsid w:val="008C4625"/>
    <w:rsid w:val="008C7FD8"/>
    <w:rsid w:val="008D0B4A"/>
    <w:rsid w:val="008D5DBA"/>
    <w:rsid w:val="008D70C6"/>
    <w:rsid w:val="008E1260"/>
    <w:rsid w:val="008E3057"/>
    <w:rsid w:val="008F14BE"/>
    <w:rsid w:val="008F1EEB"/>
    <w:rsid w:val="008F7C31"/>
    <w:rsid w:val="00904B37"/>
    <w:rsid w:val="00915478"/>
    <w:rsid w:val="00916AF9"/>
    <w:rsid w:val="00916FF9"/>
    <w:rsid w:val="00921049"/>
    <w:rsid w:val="009248B2"/>
    <w:rsid w:val="00926127"/>
    <w:rsid w:val="00926DC3"/>
    <w:rsid w:val="009361E5"/>
    <w:rsid w:val="009402C6"/>
    <w:rsid w:val="00942214"/>
    <w:rsid w:val="00942254"/>
    <w:rsid w:val="009443EC"/>
    <w:rsid w:val="009553D4"/>
    <w:rsid w:val="0095671C"/>
    <w:rsid w:val="00956C76"/>
    <w:rsid w:val="00960984"/>
    <w:rsid w:val="00960CA1"/>
    <w:rsid w:val="00963F88"/>
    <w:rsid w:val="009644CE"/>
    <w:rsid w:val="00981922"/>
    <w:rsid w:val="00983132"/>
    <w:rsid w:val="00987A41"/>
    <w:rsid w:val="009A03A6"/>
    <w:rsid w:val="009A368F"/>
    <w:rsid w:val="009A3B75"/>
    <w:rsid w:val="009A5626"/>
    <w:rsid w:val="009A673D"/>
    <w:rsid w:val="009A7DB3"/>
    <w:rsid w:val="009B611B"/>
    <w:rsid w:val="009B66A3"/>
    <w:rsid w:val="009C0C47"/>
    <w:rsid w:val="009D5236"/>
    <w:rsid w:val="009E5247"/>
    <w:rsid w:val="009E62DE"/>
    <w:rsid w:val="009E70C8"/>
    <w:rsid w:val="009E7688"/>
    <w:rsid w:val="009F606D"/>
    <w:rsid w:val="009F689E"/>
    <w:rsid w:val="00A042E0"/>
    <w:rsid w:val="00A179C0"/>
    <w:rsid w:val="00A20662"/>
    <w:rsid w:val="00A22A09"/>
    <w:rsid w:val="00A266A4"/>
    <w:rsid w:val="00A30F45"/>
    <w:rsid w:val="00A3250F"/>
    <w:rsid w:val="00A3392A"/>
    <w:rsid w:val="00A33AA8"/>
    <w:rsid w:val="00A35894"/>
    <w:rsid w:val="00A36E9D"/>
    <w:rsid w:val="00A4192C"/>
    <w:rsid w:val="00A45F0C"/>
    <w:rsid w:val="00A46F28"/>
    <w:rsid w:val="00A51FC3"/>
    <w:rsid w:val="00A523CA"/>
    <w:rsid w:val="00A52C94"/>
    <w:rsid w:val="00A53399"/>
    <w:rsid w:val="00A53407"/>
    <w:rsid w:val="00A541BB"/>
    <w:rsid w:val="00A652B8"/>
    <w:rsid w:val="00A73B2B"/>
    <w:rsid w:val="00A858B0"/>
    <w:rsid w:val="00A87A57"/>
    <w:rsid w:val="00A93951"/>
    <w:rsid w:val="00A93A5A"/>
    <w:rsid w:val="00A93F31"/>
    <w:rsid w:val="00AA24DF"/>
    <w:rsid w:val="00AA4012"/>
    <w:rsid w:val="00AB00A0"/>
    <w:rsid w:val="00AB2B01"/>
    <w:rsid w:val="00AB55CA"/>
    <w:rsid w:val="00AB7F48"/>
    <w:rsid w:val="00AC52BA"/>
    <w:rsid w:val="00AC6B12"/>
    <w:rsid w:val="00AD190B"/>
    <w:rsid w:val="00AE073A"/>
    <w:rsid w:val="00AE1A2C"/>
    <w:rsid w:val="00AE47E3"/>
    <w:rsid w:val="00AE74D0"/>
    <w:rsid w:val="00AF0F34"/>
    <w:rsid w:val="00AF554C"/>
    <w:rsid w:val="00B046DC"/>
    <w:rsid w:val="00B06B93"/>
    <w:rsid w:val="00B1549E"/>
    <w:rsid w:val="00B16CAF"/>
    <w:rsid w:val="00B217EB"/>
    <w:rsid w:val="00B22919"/>
    <w:rsid w:val="00B30E0D"/>
    <w:rsid w:val="00B352F7"/>
    <w:rsid w:val="00B40071"/>
    <w:rsid w:val="00B4659E"/>
    <w:rsid w:val="00B51564"/>
    <w:rsid w:val="00B521E9"/>
    <w:rsid w:val="00B55CDE"/>
    <w:rsid w:val="00B60A2C"/>
    <w:rsid w:val="00B64FCD"/>
    <w:rsid w:val="00B708BF"/>
    <w:rsid w:val="00B77E1D"/>
    <w:rsid w:val="00B834EA"/>
    <w:rsid w:val="00B83C34"/>
    <w:rsid w:val="00B84D62"/>
    <w:rsid w:val="00B86616"/>
    <w:rsid w:val="00B87BFD"/>
    <w:rsid w:val="00B91A47"/>
    <w:rsid w:val="00B92163"/>
    <w:rsid w:val="00B95C86"/>
    <w:rsid w:val="00B95F21"/>
    <w:rsid w:val="00B96E83"/>
    <w:rsid w:val="00B97094"/>
    <w:rsid w:val="00BA14FD"/>
    <w:rsid w:val="00BA3071"/>
    <w:rsid w:val="00BA4F66"/>
    <w:rsid w:val="00BB1587"/>
    <w:rsid w:val="00BB367F"/>
    <w:rsid w:val="00BC37FA"/>
    <w:rsid w:val="00BD5373"/>
    <w:rsid w:val="00BD728D"/>
    <w:rsid w:val="00BE13C1"/>
    <w:rsid w:val="00BF481B"/>
    <w:rsid w:val="00BF56D0"/>
    <w:rsid w:val="00C00EF4"/>
    <w:rsid w:val="00C01426"/>
    <w:rsid w:val="00C05A3A"/>
    <w:rsid w:val="00C06A5B"/>
    <w:rsid w:val="00C06E08"/>
    <w:rsid w:val="00C11640"/>
    <w:rsid w:val="00C15BD4"/>
    <w:rsid w:val="00C16CBA"/>
    <w:rsid w:val="00C23E99"/>
    <w:rsid w:val="00C25B64"/>
    <w:rsid w:val="00C33D85"/>
    <w:rsid w:val="00C37F41"/>
    <w:rsid w:val="00C4327F"/>
    <w:rsid w:val="00C43597"/>
    <w:rsid w:val="00C45E6B"/>
    <w:rsid w:val="00C45F4F"/>
    <w:rsid w:val="00C508F2"/>
    <w:rsid w:val="00C53B01"/>
    <w:rsid w:val="00C56DA8"/>
    <w:rsid w:val="00C66A6B"/>
    <w:rsid w:val="00C66CCC"/>
    <w:rsid w:val="00C81B4B"/>
    <w:rsid w:val="00C90657"/>
    <w:rsid w:val="00C92348"/>
    <w:rsid w:val="00C963BC"/>
    <w:rsid w:val="00CA181F"/>
    <w:rsid w:val="00CA54F0"/>
    <w:rsid w:val="00CB014A"/>
    <w:rsid w:val="00CB570D"/>
    <w:rsid w:val="00CC168D"/>
    <w:rsid w:val="00CE1100"/>
    <w:rsid w:val="00CE270F"/>
    <w:rsid w:val="00CE6A4E"/>
    <w:rsid w:val="00CF7F6A"/>
    <w:rsid w:val="00D01DD2"/>
    <w:rsid w:val="00D03416"/>
    <w:rsid w:val="00D039F2"/>
    <w:rsid w:val="00D046C0"/>
    <w:rsid w:val="00D05B4F"/>
    <w:rsid w:val="00D069EF"/>
    <w:rsid w:val="00D071A1"/>
    <w:rsid w:val="00D1247A"/>
    <w:rsid w:val="00D17CE1"/>
    <w:rsid w:val="00D22566"/>
    <w:rsid w:val="00D228A3"/>
    <w:rsid w:val="00D37D55"/>
    <w:rsid w:val="00D40035"/>
    <w:rsid w:val="00D43E10"/>
    <w:rsid w:val="00D516D0"/>
    <w:rsid w:val="00D555D5"/>
    <w:rsid w:val="00D62BD8"/>
    <w:rsid w:val="00D64B25"/>
    <w:rsid w:val="00D66CE1"/>
    <w:rsid w:val="00D67086"/>
    <w:rsid w:val="00D67B92"/>
    <w:rsid w:val="00D7121A"/>
    <w:rsid w:val="00D73B63"/>
    <w:rsid w:val="00D7672A"/>
    <w:rsid w:val="00D85780"/>
    <w:rsid w:val="00D9123F"/>
    <w:rsid w:val="00D9152C"/>
    <w:rsid w:val="00D9362D"/>
    <w:rsid w:val="00DA207A"/>
    <w:rsid w:val="00DB09F4"/>
    <w:rsid w:val="00DB164F"/>
    <w:rsid w:val="00DB4316"/>
    <w:rsid w:val="00DB57F9"/>
    <w:rsid w:val="00DB6CF1"/>
    <w:rsid w:val="00DC1687"/>
    <w:rsid w:val="00DC583B"/>
    <w:rsid w:val="00DC686D"/>
    <w:rsid w:val="00DD0355"/>
    <w:rsid w:val="00DD4B02"/>
    <w:rsid w:val="00DD5393"/>
    <w:rsid w:val="00DD5DFE"/>
    <w:rsid w:val="00DE049F"/>
    <w:rsid w:val="00DE2009"/>
    <w:rsid w:val="00DF0C27"/>
    <w:rsid w:val="00DF1FDE"/>
    <w:rsid w:val="00DF2789"/>
    <w:rsid w:val="00E02FD5"/>
    <w:rsid w:val="00E03625"/>
    <w:rsid w:val="00E10520"/>
    <w:rsid w:val="00E15A5C"/>
    <w:rsid w:val="00E24D36"/>
    <w:rsid w:val="00E27436"/>
    <w:rsid w:val="00E378EE"/>
    <w:rsid w:val="00E4081A"/>
    <w:rsid w:val="00E42F39"/>
    <w:rsid w:val="00E4612F"/>
    <w:rsid w:val="00E4683C"/>
    <w:rsid w:val="00E523CF"/>
    <w:rsid w:val="00E57A35"/>
    <w:rsid w:val="00E609B5"/>
    <w:rsid w:val="00E71090"/>
    <w:rsid w:val="00E819F0"/>
    <w:rsid w:val="00E83C5E"/>
    <w:rsid w:val="00E94A5D"/>
    <w:rsid w:val="00EA6695"/>
    <w:rsid w:val="00EB0360"/>
    <w:rsid w:val="00EB11A2"/>
    <w:rsid w:val="00EB19AB"/>
    <w:rsid w:val="00EB24E7"/>
    <w:rsid w:val="00EC5DAC"/>
    <w:rsid w:val="00ED2A0B"/>
    <w:rsid w:val="00ED2E62"/>
    <w:rsid w:val="00EE21B6"/>
    <w:rsid w:val="00EF3A58"/>
    <w:rsid w:val="00EF4438"/>
    <w:rsid w:val="00F01375"/>
    <w:rsid w:val="00F02A72"/>
    <w:rsid w:val="00F05078"/>
    <w:rsid w:val="00F0633E"/>
    <w:rsid w:val="00F1045E"/>
    <w:rsid w:val="00F13E90"/>
    <w:rsid w:val="00F16634"/>
    <w:rsid w:val="00F213BB"/>
    <w:rsid w:val="00F22552"/>
    <w:rsid w:val="00F23451"/>
    <w:rsid w:val="00F257F0"/>
    <w:rsid w:val="00F36C24"/>
    <w:rsid w:val="00F36F3B"/>
    <w:rsid w:val="00F50AA1"/>
    <w:rsid w:val="00F50CA3"/>
    <w:rsid w:val="00F50D61"/>
    <w:rsid w:val="00F55873"/>
    <w:rsid w:val="00F60EF6"/>
    <w:rsid w:val="00F710D2"/>
    <w:rsid w:val="00F77199"/>
    <w:rsid w:val="00F82FFF"/>
    <w:rsid w:val="00F87913"/>
    <w:rsid w:val="00F97384"/>
    <w:rsid w:val="00FA4509"/>
    <w:rsid w:val="00FB306A"/>
    <w:rsid w:val="00FC0347"/>
    <w:rsid w:val="00FC0BF0"/>
    <w:rsid w:val="00FC311B"/>
    <w:rsid w:val="00FC6BF5"/>
    <w:rsid w:val="00FD044D"/>
    <w:rsid w:val="00FD41B6"/>
    <w:rsid w:val="00FE1C87"/>
    <w:rsid w:val="00FE7925"/>
    <w:rsid w:val="0220D709"/>
    <w:rsid w:val="03FA8D2A"/>
    <w:rsid w:val="046D1913"/>
    <w:rsid w:val="285B5E86"/>
    <w:rsid w:val="2F4E33F9"/>
    <w:rsid w:val="33F9D299"/>
    <w:rsid w:val="3581038C"/>
    <w:rsid w:val="3ECA7EC1"/>
    <w:rsid w:val="3F6DE795"/>
    <w:rsid w:val="4554CAB5"/>
    <w:rsid w:val="48E13C77"/>
    <w:rsid w:val="4962D828"/>
    <w:rsid w:val="4A0CABFE"/>
    <w:rsid w:val="4D9F76B4"/>
    <w:rsid w:val="5006D1E3"/>
    <w:rsid w:val="58C2A80A"/>
    <w:rsid w:val="66CED040"/>
    <w:rsid w:val="7780E708"/>
    <w:rsid w:val="7A67B2D9"/>
    <w:rsid w:val="7D66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429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60528"/>
    <w:pPr>
      <w:tabs>
        <w:tab w:val="center" w:pos="4536"/>
        <w:tab w:val="right" w:pos="9072"/>
      </w:tabs>
      <w:spacing w:line="240" w:lineRule="auto"/>
    </w:pPr>
  </w:style>
  <w:style w:type="character" w:customStyle="1" w:styleId="HeaderChar">
    <w:name w:val="Header Char"/>
    <w:basedOn w:val="DefaultParagraphFont"/>
    <w:link w:val="Header"/>
    <w:uiPriority w:val="99"/>
    <w:rsid w:val="00560528"/>
    <w:rPr>
      <w:rFonts w:ascii="Verdana" w:hAnsi="Verdana"/>
      <w:color w:val="000000"/>
      <w:sz w:val="18"/>
      <w:szCs w:val="18"/>
    </w:rPr>
  </w:style>
  <w:style w:type="paragraph" w:styleId="Footer">
    <w:name w:val="footer"/>
    <w:basedOn w:val="Normal"/>
    <w:link w:val="FooterChar"/>
    <w:uiPriority w:val="99"/>
    <w:unhideWhenUsed/>
    <w:rsid w:val="00560528"/>
    <w:pPr>
      <w:tabs>
        <w:tab w:val="center" w:pos="4536"/>
        <w:tab w:val="right" w:pos="9072"/>
      </w:tabs>
      <w:spacing w:line="240" w:lineRule="auto"/>
    </w:pPr>
  </w:style>
  <w:style w:type="character" w:customStyle="1" w:styleId="FooterChar">
    <w:name w:val="Footer Char"/>
    <w:basedOn w:val="DefaultParagraphFont"/>
    <w:link w:val="Footer"/>
    <w:uiPriority w:val="99"/>
    <w:rsid w:val="00560528"/>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60528"/>
    <w:rPr>
      <w:color w:val="605E5C"/>
      <w:shd w:val="clear" w:color="auto" w:fill="E1DFDD"/>
    </w:rPr>
  </w:style>
  <w:style w:type="table" w:styleId="TableGrid">
    <w:name w:val="Table Grid"/>
    <w:basedOn w:val="TableNormal"/>
    <w:uiPriority w:val="39"/>
    <w:rsid w:val="0056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8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368F"/>
    <w:rPr>
      <w:sz w:val="16"/>
      <w:szCs w:val="16"/>
    </w:rPr>
  </w:style>
  <w:style w:type="paragraph" w:styleId="CommentText">
    <w:name w:val="annotation text"/>
    <w:basedOn w:val="Normal"/>
    <w:link w:val="CommentTextChar"/>
    <w:uiPriority w:val="99"/>
    <w:unhideWhenUsed/>
    <w:rsid w:val="009A368F"/>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9A368F"/>
    <w:rPr>
      <w:rFonts w:eastAsia="Times New Roman" w:cs="Times New Roman"/>
    </w:rPr>
  </w:style>
  <w:style w:type="paragraph" w:customStyle="1" w:styleId="Default">
    <w:name w:val="Default"/>
    <w:rsid w:val="009A368F"/>
    <w:pPr>
      <w:autoSpaceDE w:val="0"/>
      <w:adjustRightInd w:val="0"/>
      <w:textAlignment w:val="auto"/>
    </w:pPr>
    <w:rPr>
      <w:rFonts w:ascii="Verdana" w:eastAsiaTheme="minorEastAsia" w:hAnsi="Verdana" w:cs="Verdana"/>
      <w:color w:val="000000"/>
      <w:sz w:val="24"/>
      <w:szCs w:val="24"/>
      <w:lang w:eastAsia="en-US"/>
    </w:rPr>
  </w:style>
  <w:style w:type="paragraph" w:styleId="NoSpacing">
    <w:name w:val="No Spacing"/>
    <w:uiPriority w:val="1"/>
    <w:qFormat/>
    <w:rsid w:val="00351108"/>
    <w:pPr>
      <w:autoSpaceDN/>
      <w:textAlignment w:val="auto"/>
    </w:pPr>
    <w:rPr>
      <w:rFonts w:ascii="Verdana" w:eastAsiaTheme="minorHAnsi" w:hAnsi="Verdana" w:cstheme="minorBidi"/>
      <w:kern w:val="2"/>
      <w:sz w:val="18"/>
      <w:szCs w:val="2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24D36"/>
    <w:pPr>
      <w:autoSpaceDN w:val="0"/>
      <w:spacing w:before="0" w:after="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E24D36"/>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384063"/>
    <w:pPr>
      <w:spacing w:line="240" w:lineRule="auto"/>
    </w:pPr>
    <w:rPr>
      <w:sz w:val="20"/>
      <w:szCs w:val="20"/>
    </w:rPr>
  </w:style>
  <w:style w:type="character" w:customStyle="1" w:styleId="FootnoteTextChar">
    <w:name w:val="Footnote Text Char"/>
    <w:basedOn w:val="DefaultParagraphFont"/>
    <w:link w:val="FootnoteText"/>
    <w:uiPriority w:val="99"/>
    <w:semiHidden/>
    <w:rsid w:val="00384063"/>
    <w:rPr>
      <w:rFonts w:ascii="Verdana" w:hAnsi="Verdana"/>
      <w:color w:val="000000"/>
    </w:rPr>
  </w:style>
  <w:style w:type="character" w:styleId="FootnoteReference">
    <w:name w:val="footnote reference"/>
    <w:basedOn w:val="DefaultParagraphFont"/>
    <w:uiPriority w:val="99"/>
    <w:semiHidden/>
    <w:unhideWhenUsed/>
    <w:rsid w:val="00384063"/>
    <w:rPr>
      <w:vertAlign w:val="superscript"/>
    </w:rPr>
  </w:style>
  <w:style w:type="paragraph" w:styleId="ListParagraph">
    <w:name w:val="List Paragraph"/>
    <w:basedOn w:val="Normal"/>
    <w:uiPriority w:val="34"/>
    <w:rsid w:val="00B97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694">
      <w:bodyDiv w:val="1"/>
      <w:marLeft w:val="0"/>
      <w:marRight w:val="0"/>
      <w:marTop w:val="0"/>
      <w:marBottom w:val="0"/>
      <w:divBdr>
        <w:top w:val="none" w:sz="0" w:space="0" w:color="auto"/>
        <w:left w:val="none" w:sz="0" w:space="0" w:color="auto"/>
        <w:bottom w:val="none" w:sz="0" w:space="0" w:color="auto"/>
        <w:right w:val="none" w:sz="0" w:space="0" w:color="auto"/>
      </w:divBdr>
    </w:div>
    <w:div w:id="15084073">
      <w:bodyDiv w:val="1"/>
      <w:marLeft w:val="0"/>
      <w:marRight w:val="0"/>
      <w:marTop w:val="0"/>
      <w:marBottom w:val="0"/>
      <w:divBdr>
        <w:top w:val="none" w:sz="0" w:space="0" w:color="auto"/>
        <w:left w:val="none" w:sz="0" w:space="0" w:color="auto"/>
        <w:bottom w:val="none" w:sz="0" w:space="0" w:color="auto"/>
        <w:right w:val="none" w:sz="0" w:space="0" w:color="auto"/>
      </w:divBdr>
    </w:div>
    <w:div w:id="32124863">
      <w:bodyDiv w:val="1"/>
      <w:marLeft w:val="0"/>
      <w:marRight w:val="0"/>
      <w:marTop w:val="0"/>
      <w:marBottom w:val="0"/>
      <w:divBdr>
        <w:top w:val="none" w:sz="0" w:space="0" w:color="auto"/>
        <w:left w:val="none" w:sz="0" w:space="0" w:color="auto"/>
        <w:bottom w:val="none" w:sz="0" w:space="0" w:color="auto"/>
        <w:right w:val="none" w:sz="0" w:space="0" w:color="auto"/>
      </w:divBdr>
    </w:div>
    <w:div w:id="89281858">
      <w:bodyDiv w:val="1"/>
      <w:marLeft w:val="0"/>
      <w:marRight w:val="0"/>
      <w:marTop w:val="0"/>
      <w:marBottom w:val="0"/>
      <w:divBdr>
        <w:top w:val="none" w:sz="0" w:space="0" w:color="auto"/>
        <w:left w:val="none" w:sz="0" w:space="0" w:color="auto"/>
        <w:bottom w:val="none" w:sz="0" w:space="0" w:color="auto"/>
        <w:right w:val="none" w:sz="0" w:space="0" w:color="auto"/>
      </w:divBdr>
    </w:div>
    <w:div w:id="124273732">
      <w:bodyDiv w:val="1"/>
      <w:marLeft w:val="0"/>
      <w:marRight w:val="0"/>
      <w:marTop w:val="0"/>
      <w:marBottom w:val="0"/>
      <w:divBdr>
        <w:top w:val="none" w:sz="0" w:space="0" w:color="auto"/>
        <w:left w:val="none" w:sz="0" w:space="0" w:color="auto"/>
        <w:bottom w:val="none" w:sz="0" w:space="0" w:color="auto"/>
        <w:right w:val="none" w:sz="0" w:space="0" w:color="auto"/>
      </w:divBdr>
    </w:div>
    <w:div w:id="165946833">
      <w:bodyDiv w:val="1"/>
      <w:marLeft w:val="0"/>
      <w:marRight w:val="0"/>
      <w:marTop w:val="0"/>
      <w:marBottom w:val="0"/>
      <w:divBdr>
        <w:top w:val="none" w:sz="0" w:space="0" w:color="auto"/>
        <w:left w:val="none" w:sz="0" w:space="0" w:color="auto"/>
        <w:bottom w:val="none" w:sz="0" w:space="0" w:color="auto"/>
        <w:right w:val="none" w:sz="0" w:space="0" w:color="auto"/>
      </w:divBdr>
    </w:div>
    <w:div w:id="168720325">
      <w:bodyDiv w:val="1"/>
      <w:marLeft w:val="0"/>
      <w:marRight w:val="0"/>
      <w:marTop w:val="0"/>
      <w:marBottom w:val="0"/>
      <w:divBdr>
        <w:top w:val="none" w:sz="0" w:space="0" w:color="auto"/>
        <w:left w:val="none" w:sz="0" w:space="0" w:color="auto"/>
        <w:bottom w:val="none" w:sz="0" w:space="0" w:color="auto"/>
        <w:right w:val="none" w:sz="0" w:space="0" w:color="auto"/>
      </w:divBdr>
    </w:div>
    <w:div w:id="169411431">
      <w:bodyDiv w:val="1"/>
      <w:marLeft w:val="0"/>
      <w:marRight w:val="0"/>
      <w:marTop w:val="0"/>
      <w:marBottom w:val="0"/>
      <w:divBdr>
        <w:top w:val="none" w:sz="0" w:space="0" w:color="auto"/>
        <w:left w:val="none" w:sz="0" w:space="0" w:color="auto"/>
        <w:bottom w:val="none" w:sz="0" w:space="0" w:color="auto"/>
        <w:right w:val="none" w:sz="0" w:space="0" w:color="auto"/>
      </w:divBdr>
    </w:div>
    <w:div w:id="434059094">
      <w:bodyDiv w:val="1"/>
      <w:marLeft w:val="0"/>
      <w:marRight w:val="0"/>
      <w:marTop w:val="0"/>
      <w:marBottom w:val="0"/>
      <w:divBdr>
        <w:top w:val="none" w:sz="0" w:space="0" w:color="auto"/>
        <w:left w:val="none" w:sz="0" w:space="0" w:color="auto"/>
        <w:bottom w:val="none" w:sz="0" w:space="0" w:color="auto"/>
        <w:right w:val="none" w:sz="0" w:space="0" w:color="auto"/>
      </w:divBdr>
    </w:div>
    <w:div w:id="486943704">
      <w:bodyDiv w:val="1"/>
      <w:marLeft w:val="0"/>
      <w:marRight w:val="0"/>
      <w:marTop w:val="0"/>
      <w:marBottom w:val="0"/>
      <w:divBdr>
        <w:top w:val="none" w:sz="0" w:space="0" w:color="auto"/>
        <w:left w:val="none" w:sz="0" w:space="0" w:color="auto"/>
        <w:bottom w:val="none" w:sz="0" w:space="0" w:color="auto"/>
        <w:right w:val="none" w:sz="0" w:space="0" w:color="auto"/>
      </w:divBdr>
    </w:div>
    <w:div w:id="505248354">
      <w:bodyDiv w:val="1"/>
      <w:marLeft w:val="0"/>
      <w:marRight w:val="0"/>
      <w:marTop w:val="0"/>
      <w:marBottom w:val="0"/>
      <w:divBdr>
        <w:top w:val="none" w:sz="0" w:space="0" w:color="auto"/>
        <w:left w:val="none" w:sz="0" w:space="0" w:color="auto"/>
        <w:bottom w:val="none" w:sz="0" w:space="0" w:color="auto"/>
        <w:right w:val="none" w:sz="0" w:space="0" w:color="auto"/>
      </w:divBdr>
    </w:div>
    <w:div w:id="509374596">
      <w:bodyDiv w:val="1"/>
      <w:marLeft w:val="0"/>
      <w:marRight w:val="0"/>
      <w:marTop w:val="0"/>
      <w:marBottom w:val="0"/>
      <w:divBdr>
        <w:top w:val="none" w:sz="0" w:space="0" w:color="auto"/>
        <w:left w:val="none" w:sz="0" w:space="0" w:color="auto"/>
        <w:bottom w:val="none" w:sz="0" w:space="0" w:color="auto"/>
        <w:right w:val="none" w:sz="0" w:space="0" w:color="auto"/>
      </w:divBdr>
    </w:div>
    <w:div w:id="516771075">
      <w:bodyDiv w:val="1"/>
      <w:marLeft w:val="0"/>
      <w:marRight w:val="0"/>
      <w:marTop w:val="0"/>
      <w:marBottom w:val="0"/>
      <w:divBdr>
        <w:top w:val="none" w:sz="0" w:space="0" w:color="auto"/>
        <w:left w:val="none" w:sz="0" w:space="0" w:color="auto"/>
        <w:bottom w:val="none" w:sz="0" w:space="0" w:color="auto"/>
        <w:right w:val="none" w:sz="0" w:space="0" w:color="auto"/>
      </w:divBdr>
    </w:div>
    <w:div w:id="528759629">
      <w:bodyDiv w:val="1"/>
      <w:marLeft w:val="0"/>
      <w:marRight w:val="0"/>
      <w:marTop w:val="0"/>
      <w:marBottom w:val="0"/>
      <w:divBdr>
        <w:top w:val="none" w:sz="0" w:space="0" w:color="auto"/>
        <w:left w:val="none" w:sz="0" w:space="0" w:color="auto"/>
        <w:bottom w:val="none" w:sz="0" w:space="0" w:color="auto"/>
        <w:right w:val="none" w:sz="0" w:space="0" w:color="auto"/>
      </w:divBdr>
    </w:div>
    <w:div w:id="531042708">
      <w:bodyDiv w:val="1"/>
      <w:marLeft w:val="0"/>
      <w:marRight w:val="0"/>
      <w:marTop w:val="0"/>
      <w:marBottom w:val="0"/>
      <w:divBdr>
        <w:top w:val="none" w:sz="0" w:space="0" w:color="auto"/>
        <w:left w:val="none" w:sz="0" w:space="0" w:color="auto"/>
        <w:bottom w:val="none" w:sz="0" w:space="0" w:color="auto"/>
        <w:right w:val="none" w:sz="0" w:space="0" w:color="auto"/>
      </w:divBdr>
    </w:div>
    <w:div w:id="665203381">
      <w:bodyDiv w:val="1"/>
      <w:marLeft w:val="0"/>
      <w:marRight w:val="0"/>
      <w:marTop w:val="0"/>
      <w:marBottom w:val="0"/>
      <w:divBdr>
        <w:top w:val="none" w:sz="0" w:space="0" w:color="auto"/>
        <w:left w:val="none" w:sz="0" w:space="0" w:color="auto"/>
        <w:bottom w:val="none" w:sz="0" w:space="0" w:color="auto"/>
        <w:right w:val="none" w:sz="0" w:space="0" w:color="auto"/>
      </w:divBdr>
    </w:div>
    <w:div w:id="680283084">
      <w:bodyDiv w:val="1"/>
      <w:marLeft w:val="0"/>
      <w:marRight w:val="0"/>
      <w:marTop w:val="0"/>
      <w:marBottom w:val="0"/>
      <w:divBdr>
        <w:top w:val="none" w:sz="0" w:space="0" w:color="auto"/>
        <w:left w:val="none" w:sz="0" w:space="0" w:color="auto"/>
        <w:bottom w:val="none" w:sz="0" w:space="0" w:color="auto"/>
        <w:right w:val="none" w:sz="0" w:space="0" w:color="auto"/>
      </w:divBdr>
    </w:div>
    <w:div w:id="701517585">
      <w:bodyDiv w:val="1"/>
      <w:marLeft w:val="0"/>
      <w:marRight w:val="0"/>
      <w:marTop w:val="0"/>
      <w:marBottom w:val="0"/>
      <w:divBdr>
        <w:top w:val="none" w:sz="0" w:space="0" w:color="auto"/>
        <w:left w:val="none" w:sz="0" w:space="0" w:color="auto"/>
        <w:bottom w:val="none" w:sz="0" w:space="0" w:color="auto"/>
        <w:right w:val="none" w:sz="0" w:space="0" w:color="auto"/>
      </w:divBdr>
    </w:div>
    <w:div w:id="778527606">
      <w:bodyDiv w:val="1"/>
      <w:marLeft w:val="0"/>
      <w:marRight w:val="0"/>
      <w:marTop w:val="0"/>
      <w:marBottom w:val="0"/>
      <w:divBdr>
        <w:top w:val="none" w:sz="0" w:space="0" w:color="auto"/>
        <w:left w:val="none" w:sz="0" w:space="0" w:color="auto"/>
        <w:bottom w:val="none" w:sz="0" w:space="0" w:color="auto"/>
        <w:right w:val="none" w:sz="0" w:space="0" w:color="auto"/>
      </w:divBdr>
    </w:div>
    <w:div w:id="922639135">
      <w:bodyDiv w:val="1"/>
      <w:marLeft w:val="0"/>
      <w:marRight w:val="0"/>
      <w:marTop w:val="0"/>
      <w:marBottom w:val="0"/>
      <w:divBdr>
        <w:top w:val="none" w:sz="0" w:space="0" w:color="auto"/>
        <w:left w:val="none" w:sz="0" w:space="0" w:color="auto"/>
        <w:bottom w:val="none" w:sz="0" w:space="0" w:color="auto"/>
        <w:right w:val="none" w:sz="0" w:space="0" w:color="auto"/>
      </w:divBdr>
    </w:div>
    <w:div w:id="941449202">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
    <w:div w:id="1008100099">
      <w:bodyDiv w:val="1"/>
      <w:marLeft w:val="0"/>
      <w:marRight w:val="0"/>
      <w:marTop w:val="0"/>
      <w:marBottom w:val="0"/>
      <w:divBdr>
        <w:top w:val="none" w:sz="0" w:space="0" w:color="auto"/>
        <w:left w:val="none" w:sz="0" w:space="0" w:color="auto"/>
        <w:bottom w:val="none" w:sz="0" w:space="0" w:color="auto"/>
        <w:right w:val="none" w:sz="0" w:space="0" w:color="auto"/>
      </w:divBdr>
    </w:div>
    <w:div w:id="1041248398">
      <w:bodyDiv w:val="1"/>
      <w:marLeft w:val="0"/>
      <w:marRight w:val="0"/>
      <w:marTop w:val="0"/>
      <w:marBottom w:val="0"/>
      <w:divBdr>
        <w:top w:val="none" w:sz="0" w:space="0" w:color="auto"/>
        <w:left w:val="none" w:sz="0" w:space="0" w:color="auto"/>
        <w:bottom w:val="none" w:sz="0" w:space="0" w:color="auto"/>
        <w:right w:val="none" w:sz="0" w:space="0" w:color="auto"/>
      </w:divBdr>
    </w:div>
    <w:div w:id="1089692741">
      <w:bodyDiv w:val="1"/>
      <w:marLeft w:val="0"/>
      <w:marRight w:val="0"/>
      <w:marTop w:val="0"/>
      <w:marBottom w:val="0"/>
      <w:divBdr>
        <w:top w:val="none" w:sz="0" w:space="0" w:color="auto"/>
        <w:left w:val="none" w:sz="0" w:space="0" w:color="auto"/>
        <w:bottom w:val="none" w:sz="0" w:space="0" w:color="auto"/>
        <w:right w:val="none" w:sz="0" w:space="0" w:color="auto"/>
      </w:divBdr>
    </w:div>
    <w:div w:id="1116293375">
      <w:bodyDiv w:val="1"/>
      <w:marLeft w:val="0"/>
      <w:marRight w:val="0"/>
      <w:marTop w:val="0"/>
      <w:marBottom w:val="0"/>
      <w:divBdr>
        <w:top w:val="none" w:sz="0" w:space="0" w:color="auto"/>
        <w:left w:val="none" w:sz="0" w:space="0" w:color="auto"/>
        <w:bottom w:val="none" w:sz="0" w:space="0" w:color="auto"/>
        <w:right w:val="none" w:sz="0" w:space="0" w:color="auto"/>
      </w:divBdr>
    </w:div>
    <w:div w:id="1125807020">
      <w:bodyDiv w:val="1"/>
      <w:marLeft w:val="0"/>
      <w:marRight w:val="0"/>
      <w:marTop w:val="0"/>
      <w:marBottom w:val="0"/>
      <w:divBdr>
        <w:top w:val="none" w:sz="0" w:space="0" w:color="auto"/>
        <w:left w:val="none" w:sz="0" w:space="0" w:color="auto"/>
        <w:bottom w:val="none" w:sz="0" w:space="0" w:color="auto"/>
        <w:right w:val="none" w:sz="0" w:space="0" w:color="auto"/>
      </w:divBdr>
    </w:div>
    <w:div w:id="1174882053">
      <w:bodyDiv w:val="1"/>
      <w:marLeft w:val="0"/>
      <w:marRight w:val="0"/>
      <w:marTop w:val="0"/>
      <w:marBottom w:val="0"/>
      <w:divBdr>
        <w:top w:val="none" w:sz="0" w:space="0" w:color="auto"/>
        <w:left w:val="none" w:sz="0" w:space="0" w:color="auto"/>
        <w:bottom w:val="none" w:sz="0" w:space="0" w:color="auto"/>
        <w:right w:val="none" w:sz="0" w:space="0" w:color="auto"/>
      </w:divBdr>
    </w:div>
    <w:div w:id="1216696952">
      <w:bodyDiv w:val="1"/>
      <w:marLeft w:val="0"/>
      <w:marRight w:val="0"/>
      <w:marTop w:val="0"/>
      <w:marBottom w:val="0"/>
      <w:divBdr>
        <w:top w:val="none" w:sz="0" w:space="0" w:color="auto"/>
        <w:left w:val="none" w:sz="0" w:space="0" w:color="auto"/>
        <w:bottom w:val="none" w:sz="0" w:space="0" w:color="auto"/>
        <w:right w:val="none" w:sz="0" w:space="0" w:color="auto"/>
      </w:divBdr>
    </w:div>
    <w:div w:id="1368682691">
      <w:bodyDiv w:val="1"/>
      <w:marLeft w:val="0"/>
      <w:marRight w:val="0"/>
      <w:marTop w:val="0"/>
      <w:marBottom w:val="0"/>
      <w:divBdr>
        <w:top w:val="none" w:sz="0" w:space="0" w:color="auto"/>
        <w:left w:val="none" w:sz="0" w:space="0" w:color="auto"/>
        <w:bottom w:val="none" w:sz="0" w:space="0" w:color="auto"/>
        <w:right w:val="none" w:sz="0" w:space="0" w:color="auto"/>
      </w:divBdr>
    </w:div>
    <w:div w:id="1388262036">
      <w:bodyDiv w:val="1"/>
      <w:marLeft w:val="0"/>
      <w:marRight w:val="0"/>
      <w:marTop w:val="0"/>
      <w:marBottom w:val="0"/>
      <w:divBdr>
        <w:top w:val="none" w:sz="0" w:space="0" w:color="auto"/>
        <w:left w:val="none" w:sz="0" w:space="0" w:color="auto"/>
        <w:bottom w:val="none" w:sz="0" w:space="0" w:color="auto"/>
        <w:right w:val="none" w:sz="0" w:space="0" w:color="auto"/>
      </w:divBdr>
    </w:div>
    <w:div w:id="1458984466">
      <w:bodyDiv w:val="1"/>
      <w:marLeft w:val="0"/>
      <w:marRight w:val="0"/>
      <w:marTop w:val="0"/>
      <w:marBottom w:val="0"/>
      <w:divBdr>
        <w:top w:val="none" w:sz="0" w:space="0" w:color="auto"/>
        <w:left w:val="none" w:sz="0" w:space="0" w:color="auto"/>
        <w:bottom w:val="none" w:sz="0" w:space="0" w:color="auto"/>
        <w:right w:val="none" w:sz="0" w:space="0" w:color="auto"/>
      </w:divBdr>
    </w:div>
    <w:div w:id="1476292138">
      <w:bodyDiv w:val="1"/>
      <w:marLeft w:val="0"/>
      <w:marRight w:val="0"/>
      <w:marTop w:val="0"/>
      <w:marBottom w:val="0"/>
      <w:divBdr>
        <w:top w:val="none" w:sz="0" w:space="0" w:color="auto"/>
        <w:left w:val="none" w:sz="0" w:space="0" w:color="auto"/>
        <w:bottom w:val="none" w:sz="0" w:space="0" w:color="auto"/>
        <w:right w:val="none" w:sz="0" w:space="0" w:color="auto"/>
      </w:divBdr>
    </w:div>
    <w:div w:id="1510101649">
      <w:bodyDiv w:val="1"/>
      <w:marLeft w:val="0"/>
      <w:marRight w:val="0"/>
      <w:marTop w:val="0"/>
      <w:marBottom w:val="0"/>
      <w:divBdr>
        <w:top w:val="none" w:sz="0" w:space="0" w:color="auto"/>
        <w:left w:val="none" w:sz="0" w:space="0" w:color="auto"/>
        <w:bottom w:val="none" w:sz="0" w:space="0" w:color="auto"/>
        <w:right w:val="none" w:sz="0" w:space="0" w:color="auto"/>
      </w:divBdr>
    </w:div>
    <w:div w:id="1658873085">
      <w:bodyDiv w:val="1"/>
      <w:marLeft w:val="0"/>
      <w:marRight w:val="0"/>
      <w:marTop w:val="0"/>
      <w:marBottom w:val="0"/>
      <w:divBdr>
        <w:top w:val="none" w:sz="0" w:space="0" w:color="auto"/>
        <w:left w:val="none" w:sz="0" w:space="0" w:color="auto"/>
        <w:bottom w:val="none" w:sz="0" w:space="0" w:color="auto"/>
        <w:right w:val="none" w:sz="0" w:space="0" w:color="auto"/>
      </w:divBdr>
    </w:div>
    <w:div w:id="1697728427">
      <w:bodyDiv w:val="1"/>
      <w:marLeft w:val="0"/>
      <w:marRight w:val="0"/>
      <w:marTop w:val="0"/>
      <w:marBottom w:val="0"/>
      <w:divBdr>
        <w:top w:val="none" w:sz="0" w:space="0" w:color="auto"/>
        <w:left w:val="none" w:sz="0" w:space="0" w:color="auto"/>
        <w:bottom w:val="none" w:sz="0" w:space="0" w:color="auto"/>
        <w:right w:val="none" w:sz="0" w:space="0" w:color="auto"/>
      </w:divBdr>
    </w:div>
    <w:div w:id="1742410665">
      <w:bodyDiv w:val="1"/>
      <w:marLeft w:val="0"/>
      <w:marRight w:val="0"/>
      <w:marTop w:val="0"/>
      <w:marBottom w:val="0"/>
      <w:divBdr>
        <w:top w:val="none" w:sz="0" w:space="0" w:color="auto"/>
        <w:left w:val="none" w:sz="0" w:space="0" w:color="auto"/>
        <w:bottom w:val="none" w:sz="0" w:space="0" w:color="auto"/>
        <w:right w:val="none" w:sz="0" w:space="0" w:color="auto"/>
      </w:divBdr>
    </w:div>
    <w:div w:id="1898323037">
      <w:bodyDiv w:val="1"/>
      <w:marLeft w:val="0"/>
      <w:marRight w:val="0"/>
      <w:marTop w:val="0"/>
      <w:marBottom w:val="0"/>
      <w:divBdr>
        <w:top w:val="none" w:sz="0" w:space="0" w:color="auto"/>
        <w:left w:val="none" w:sz="0" w:space="0" w:color="auto"/>
        <w:bottom w:val="none" w:sz="0" w:space="0" w:color="auto"/>
        <w:right w:val="none" w:sz="0" w:space="0" w:color="auto"/>
      </w:divBdr>
    </w:div>
    <w:div w:id="1969971238">
      <w:bodyDiv w:val="1"/>
      <w:marLeft w:val="0"/>
      <w:marRight w:val="0"/>
      <w:marTop w:val="0"/>
      <w:marBottom w:val="0"/>
      <w:divBdr>
        <w:top w:val="none" w:sz="0" w:space="0" w:color="auto"/>
        <w:left w:val="none" w:sz="0" w:space="0" w:color="auto"/>
        <w:bottom w:val="none" w:sz="0" w:space="0" w:color="auto"/>
        <w:right w:val="none" w:sz="0" w:space="0" w:color="auto"/>
      </w:divBdr>
    </w:div>
    <w:div w:id="1998730679">
      <w:bodyDiv w:val="1"/>
      <w:marLeft w:val="0"/>
      <w:marRight w:val="0"/>
      <w:marTop w:val="0"/>
      <w:marBottom w:val="0"/>
      <w:divBdr>
        <w:top w:val="none" w:sz="0" w:space="0" w:color="auto"/>
        <w:left w:val="none" w:sz="0" w:space="0" w:color="auto"/>
        <w:bottom w:val="none" w:sz="0" w:space="0" w:color="auto"/>
        <w:right w:val="none" w:sz="0" w:space="0" w:color="auto"/>
      </w:divBdr>
    </w:div>
    <w:div w:id="1999963135">
      <w:bodyDiv w:val="1"/>
      <w:marLeft w:val="0"/>
      <w:marRight w:val="0"/>
      <w:marTop w:val="0"/>
      <w:marBottom w:val="0"/>
      <w:divBdr>
        <w:top w:val="none" w:sz="0" w:space="0" w:color="auto"/>
        <w:left w:val="none" w:sz="0" w:space="0" w:color="auto"/>
        <w:bottom w:val="none" w:sz="0" w:space="0" w:color="auto"/>
        <w:right w:val="none" w:sz="0" w:space="0" w:color="auto"/>
      </w:divBdr>
    </w:div>
    <w:div w:id="2005085835">
      <w:bodyDiv w:val="1"/>
      <w:marLeft w:val="0"/>
      <w:marRight w:val="0"/>
      <w:marTop w:val="0"/>
      <w:marBottom w:val="0"/>
      <w:divBdr>
        <w:top w:val="none" w:sz="0" w:space="0" w:color="auto"/>
        <w:left w:val="none" w:sz="0" w:space="0" w:color="auto"/>
        <w:bottom w:val="none" w:sz="0" w:space="0" w:color="auto"/>
        <w:right w:val="none" w:sz="0" w:space="0" w:color="auto"/>
      </w:divBdr>
    </w:div>
    <w:div w:id="2042630582">
      <w:bodyDiv w:val="1"/>
      <w:marLeft w:val="0"/>
      <w:marRight w:val="0"/>
      <w:marTop w:val="0"/>
      <w:marBottom w:val="0"/>
      <w:divBdr>
        <w:top w:val="none" w:sz="0" w:space="0" w:color="auto"/>
        <w:left w:val="none" w:sz="0" w:space="0" w:color="auto"/>
        <w:bottom w:val="none" w:sz="0" w:space="0" w:color="auto"/>
        <w:right w:val="none" w:sz="0" w:space="0" w:color="auto"/>
      </w:divBdr>
    </w:div>
    <w:div w:id="2074231517">
      <w:bodyDiv w:val="1"/>
      <w:marLeft w:val="0"/>
      <w:marRight w:val="0"/>
      <w:marTop w:val="0"/>
      <w:marBottom w:val="0"/>
      <w:divBdr>
        <w:top w:val="none" w:sz="0" w:space="0" w:color="auto"/>
        <w:left w:val="none" w:sz="0" w:space="0" w:color="auto"/>
        <w:bottom w:val="none" w:sz="0" w:space="0" w:color="auto"/>
        <w:right w:val="none" w:sz="0" w:space="0" w:color="auto"/>
      </w:divBdr>
    </w:div>
    <w:div w:id="2111047691">
      <w:bodyDiv w:val="1"/>
      <w:marLeft w:val="0"/>
      <w:marRight w:val="0"/>
      <w:marTop w:val="0"/>
      <w:marBottom w:val="0"/>
      <w:divBdr>
        <w:top w:val="none" w:sz="0" w:space="0" w:color="auto"/>
        <w:left w:val="none" w:sz="0" w:space="0" w:color="auto"/>
        <w:bottom w:val="none" w:sz="0" w:space="0" w:color="auto"/>
        <w:right w:val="none" w:sz="0" w:space="0" w:color="auto"/>
      </w:divBdr>
    </w:div>
    <w:div w:id="2137983167">
      <w:bodyDiv w:val="1"/>
      <w:marLeft w:val="0"/>
      <w:marRight w:val="0"/>
      <w:marTop w:val="0"/>
      <w:marBottom w:val="0"/>
      <w:divBdr>
        <w:top w:val="none" w:sz="0" w:space="0" w:color="auto"/>
        <w:left w:val="none" w:sz="0" w:space="0" w:color="auto"/>
        <w:bottom w:val="none" w:sz="0" w:space="0" w:color="auto"/>
        <w:right w:val="none" w:sz="0" w:space="0" w:color="auto"/>
      </w:divBdr>
    </w:div>
    <w:div w:id="214565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5215</ap:Words>
  <ap:Characters>29731</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Brief aan Parlement - Beantwoording feitelijke vragen Twaalfde Voortgangsrapportage Programma Hoogfrequent Spoorvervoer (PHS)</vt:lpstr>
    </vt:vector>
  </ap:TitlesOfParts>
  <ap:LinksUpToDate>false</ap:LinksUpToDate>
  <ap:CharactersWithSpaces>34877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2026-05-22T13:21:00.0000000Z</dcterms:created>
  <dcterms:modified xsi:type="dcterms:W3CDTF">2026-05-22T13:21:00.0000000Z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feitelijke vragen Twaalfde Voortgangsrapportage Programma Hoogfrequent Spoorvervoer (PHS)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J.D. Heuker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0x010100C415541EF764AA49B26A7D0C598CE635</vt:lpwstr>
  </property>
  <property fmtid="{D5CDD505-2E9C-101B-9397-08002B2CF9AE}" pid="30" name="MSIP_Label_24e57bac-d225-40fb-8a9e-62b5be587a96_Enabled">
    <vt:lpwstr>true</vt:lpwstr>
  </property>
  <property fmtid="{D5CDD505-2E9C-101B-9397-08002B2CF9AE}" pid="31" name="MSIP_Label_24e57bac-d225-40fb-8a9e-62b5be587a96_SetDate">
    <vt:lpwstr>2026-05-07T15:27:01Z</vt:lpwstr>
  </property>
  <property fmtid="{D5CDD505-2E9C-101B-9397-08002B2CF9AE}" pid="32" name="MSIP_Label_24e57bac-d225-40fb-8a9e-62b5be587a96_Method">
    <vt:lpwstr>Standard</vt:lpwstr>
  </property>
  <property fmtid="{D5CDD505-2E9C-101B-9397-08002B2CF9AE}" pid="33" name="MSIP_Label_24e57bac-d225-40fb-8a9e-62b5be587a96_Name">
    <vt:lpwstr>Internal</vt:lpwstr>
  </property>
  <property fmtid="{D5CDD505-2E9C-101B-9397-08002B2CF9AE}" pid="34" name="MSIP_Label_24e57bac-d225-40fb-8a9e-62b5be587a96_SiteId">
    <vt:lpwstr>a398fcff-8d2b-4930-a7f7-e1c99a108d77</vt:lpwstr>
  </property>
  <property fmtid="{D5CDD505-2E9C-101B-9397-08002B2CF9AE}" pid="35" name="MSIP_Label_24e57bac-d225-40fb-8a9e-62b5be587a96_ActionId">
    <vt:lpwstr>2db01fd7-6655-44ef-a870-fbe115fda181</vt:lpwstr>
  </property>
  <property fmtid="{D5CDD505-2E9C-101B-9397-08002B2CF9AE}" pid="36" name="MSIP_Label_24e57bac-d225-40fb-8a9e-62b5be587a96_ContentBits">
    <vt:lpwstr>0</vt:lpwstr>
  </property>
  <property fmtid="{D5CDD505-2E9C-101B-9397-08002B2CF9AE}" pid="37" name="MSIP_Label_24e57bac-d225-40fb-8a9e-62b5be587a96_Tag">
    <vt:lpwstr>10, 3, 0, 1</vt:lpwstr>
  </property>
</Properties>
</file>