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00FB" w:rsidR="00BD5C2F" w:rsidP="00912888" w:rsidRDefault="00BD5C2F" w14:paraId="3F94ADD6" w14:textId="7306A0AD">
      <w:pPr>
        <w:autoSpaceDE w:val="0"/>
        <w:adjustRightInd w:val="0"/>
        <w:spacing w:line="276" w:lineRule="auto"/>
      </w:pPr>
      <w:r w:rsidRPr="00AB3F5A">
        <w:t xml:space="preserve">Met veel </w:t>
      </w:r>
      <w:r w:rsidRPr="006600FB">
        <w:t xml:space="preserve">belangstelling hebben wij kennisgenomen van het </w:t>
      </w:r>
      <w:r w:rsidRPr="006600FB">
        <w:rPr>
          <w:i/>
          <w:iCs/>
        </w:rPr>
        <w:t>‘Interim-a</w:t>
      </w:r>
      <w:r w:rsidRPr="006600FB">
        <w:rPr>
          <w:rFonts w:cs="Verdana"/>
          <w:i/>
          <w:iCs/>
          <w:lang w:eastAsia="en-US"/>
        </w:rPr>
        <w:t>uditrapport 202</w:t>
      </w:r>
      <w:r w:rsidRPr="006600FB" w:rsidR="008A63F4">
        <w:rPr>
          <w:rFonts w:cs="Verdana"/>
          <w:i/>
          <w:iCs/>
          <w:lang w:eastAsia="en-US"/>
        </w:rPr>
        <w:t>5</w:t>
      </w:r>
      <w:r w:rsidRPr="006600FB">
        <w:rPr>
          <w:rFonts w:cs="Verdana"/>
          <w:i/>
          <w:iCs/>
          <w:lang w:eastAsia="en-US"/>
        </w:rPr>
        <w:t xml:space="preserve"> ministerie van </w:t>
      </w:r>
      <w:r w:rsidRPr="006600FB" w:rsidR="00363204">
        <w:rPr>
          <w:rFonts w:cs="Verdana"/>
          <w:i/>
          <w:iCs/>
          <w:lang w:eastAsia="en-US"/>
        </w:rPr>
        <w:t>Asiel en Migratie (XX)</w:t>
      </w:r>
      <w:r w:rsidRPr="006600FB">
        <w:rPr>
          <w:rFonts w:cs="Verdana"/>
          <w:lang w:eastAsia="en-US"/>
        </w:rPr>
        <w:t>’</w:t>
      </w:r>
      <w:r w:rsidRPr="006600FB">
        <w:rPr>
          <w:rFonts w:cs="Verdana"/>
        </w:rPr>
        <w:t xml:space="preserve"> met kenmerk</w:t>
      </w:r>
      <w:r w:rsidRPr="006600FB" w:rsidR="009426C7">
        <w:rPr>
          <w:rFonts w:cs="Verdana"/>
        </w:rPr>
        <w:t xml:space="preserve"> </w:t>
      </w:r>
      <w:r w:rsidRPr="006600FB" w:rsidR="006600FB">
        <w:rPr>
          <w:rFonts w:cs="Verdana"/>
        </w:rPr>
        <w:t>2026-0000098901</w:t>
      </w:r>
      <w:r w:rsidRPr="006600FB" w:rsidR="00D93DDB">
        <w:rPr>
          <w:rFonts w:cs="Verdana"/>
        </w:rPr>
        <w:t>,</w:t>
      </w:r>
      <w:r w:rsidRPr="006600FB">
        <w:rPr>
          <w:rFonts w:cs="Verdana"/>
        </w:rPr>
        <w:t xml:space="preserve"> dat wij </w:t>
      </w:r>
      <w:r w:rsidRPr="006600FB" w:rsidR="006600FB">
        <w:rPr>
          <w:rFonts w:cs="Verdana"/>
        </w:rPr>
        <w:t>20 maart 2025</w:t>
      </w:r>
      <w:r w:rsidRPr="006600FB">
        <w:rPr>
          <w:rFonts w:cs="Verdana"/>
        </w:rPr>
        <w:t xml:space="preserve"> van u hebben mogen ontvangen. </w:t>
      </w:r>
    </w:p>
    <w:p w:rsidRPr="00AB3F5A" w:rsidR="00BD5C2F" w:rsidP="00912888" w:rsidRDefault="00BD5C2F" w14:paraId="45DDB9B7" w14:textId="77777777">
      <w:pPr>
        <w:spacing w:line="276" w:lineRule="auto"/>
        <w:contextualSpacing/>
        <w:rPr>
          <w:highlight w:val="yellow"/>
        </w:rPr>
      </w:pPr>
    </w:p>
    <w:p w:rsidRPr="00D302EC" w:rsidR="00AB3F5A" w:rsidP="00912888" w:rsidRDefault="00AB3F5A" w14:paraId="01607317" w14:textId="49A5D456">
      <w:pPr>
        <w:spacing w:line="276" w:lineRule="auto"/>
        <w:contextualSpacing/>
        <w:rPr>
          <w:highlight w:val="yellow"/>
        </w:rPr>
      </w:pPr>
      <w:r w:rsidRPr="00D302EC">
        <w:t xml:space="preserve">Vanaf het verantwoordingsjaar 2025 heeft het ministerie van Asiel en Migratie </w:t>
      </w:r>
      <w:r w:rsidR="006600FB">
        <w:t xml:space="preserve">(in het vervolg </w:t>
      </w:r>
      <w:proofErr w:type="spellStart"/>
      <w:r w:rsidR="006600FB">
        <w:t>AenM</w:t>
      </w:r>
      <w:proofErr w:type="spellEnd"/>
      <w:r w:rsidR="006600FB">
        <w:t xml:space="preserve">) </w:t>
      </w:r>
      <w:r w:rsidRPr="00D302EC">
        <w:t xml:space="preserve">een separaat (interim-)auditrapport en, als gevolg, een separate managementreactie. Voorheen werden bevindingen en ontwikkelingen met asiel- en </w:t>
      </w:r>
      <w:r w:rsidRPr="006600FB">
        <w:t>migratieonderwerpen gerapporteerd in de (interim-)auditrapporten en managementreacties van het ministerie van Justitie en Veiligheid (</w:t>
      </w:r>
      <w:r w:rsidR="006600FB">
        <w:t xml:space="preserve">in het vervolg </w:t>
      </w:r>
      <w:r w:rsidRPr="006600FB">
        <w:t xml:space="preserve">JenV). </w:t>
      </w:r>
      <w:r w:rsidRPr="00350DA1" w:rsidR="008C07B9">
        <w:t xml:space="preserve">Inmiddels is het ministerie van </w:t>
      </w:r>
      <w:proofErr w:type="spellStart"/>
      <w:r w:rsidRPr="00350DA1" w:rsidR="008C07B9">
        <w:t>AenM</w:t>
      </w:r>
      <w:proofErr w:type="spellEnd"/>
      <w:r w:rsidRPr="00350DA1" w:rsidR="008C07B9">
        <w:t xml:space="preserve"> </w:t>
      </w:r>
      <w:r w:rsidR="008C07B9">
        <w:t>opgegaan in het ministerie van JenV</w:t>
      </w:r>
      <w:r w:rsidRPr="00350DA1" w:rsidR="008C07B9">
        <w:t xml:space="preserve"> en is het beleidsterrein weer terug overgeheveld naar JenV, </w:t>
      </w:r>
      <w:r w:rsidR="008C07B9">
        <w:t>het beleidsterrein</w:t>
      </w:r>
      <w:r w:rsidRPr="00350DA1" w:rsidR="008C07B9">
        <w:t xml:space="preserve"> </w:t>
      </w:r>
      <w:r w:rsidR="008C07B9">
        <w:t xml:space="preserve">behoudt </w:t>
      </w:r>
      <w:r w:rsidRPr="00350DA1" w:rsidR="008C07B9">
        <w:t xml:space="preserve">wel een eigen begroting. </w:t>
      </w:r>
    </w:p>
    <w:p w:rsidRPr="00AB3F5A" w:rsidR="00940959" w:rsidP="00912888" w:rsidRDefault="00940959" w14:paraId="39743C7A" w14:textId="77777777">
      <w:pPr>
        <w:spacing w:line="276" w:lineRule="auto"/>
        <w:contextualSpacing/>
        <w:rPr>
          <w:highlight w:val="yellow"/>
        </w:rPr>
      </w:pPr>
    </w:p>
    <w:p w:rsidRPr="00994DE1" w:rsidR="006600FB" w:rsidP="00912888" w:rsidRDefault="006600FB" w14:paraId="2535D92E" w14:textId="16EB3169">
      <w:pPr>
        <w:spacing w:line="276" w:lineRule="auto"/>
        <w:contextualSpacing/>
      </w:pPr>
      <w:r w:rsidRPr="00994DE1">
        <w:t xml:space="preserve">Uw jaarlijkse controle is voor </w:t>
      </w:r>
      <w:r w:rsidR="00370995">
        <w:t>het beleidsterrein</w:t>
      </w:r>
      <w:r w:rsidRPr="00994DE1">
        <w:t xml:space="preserve"> </w:t>
      </w:r>
      <w:proofErr w:type="spellStart"/>
      <w:r>
        <w:t>AenM</w:t>
      </w:r>
      <w:proofErr w:type="spellEnd"/>
      <w:r w:rsidRPr="00994DE1">
        <w:t xml:space="preserve"> van toegevoegde waarde, omdat u inzicht geeft in uw zorgpunten, mogelijke risico’s, belangrijke ontwikkelingen, eventuele handelingsperspectieven en potentiële bevindingen die voor </w:t>
      </w:r>
      <w:proofErr w:type="spellStart"/>
      <w:r>
        <w:t>AenM</w:t>
      </w:r>
      <w:proofErr w:type="spellEnd"/>
      <w:r w:rsidRPr="00994DE1">
        <w:t xml:space="preserve"> van belang kunnen zijn. </w:t>
      </w:r>
    </w:p>
    <w:p w:rsidRPr="00AB3F5A" w:rsidR="00BD5C2F" w:rsidP="00912888" w:rsidRDefault="00BD5C2F" w14:paraId="095EECB8" w14:textId="77777777">
      <w:pPr>
        <w:spacing w:line="276" w:lineRule="auto"/>
        <w:contextualSpacing/>
        <w:rPr>
          <w:highlight w:val="yellow"/>
        </w:rPr>
      </w:pPr>
    </w:p>
    <w:p w:rsidRPr="009F2B53" w:rsidR="00BD5C2F" w:rsidP="00912888" w:rsidRDefault="00BD5C2F" w14:paraId="19AC0D1D" w14:textId="77777777">
      <w:pPr>
        <w:spacing w:line="276" w:lineRule="auto"/>
        <w:contextualSpacing/>
        <w:rPr>
          <w:b/>
          <w:bCs/>
        </w:rPr>
      </w:pPr>
      <w:r w:rsidRPr="009F2B53">
        <w:rPr>
          <w:b/>
          <w:bCs/>
        </w:rPr>
        <w:t>Algemeen beeld</w:t>
      </w:r>
    </w:p>
    <w:p w:rsidRPr="009F2B53" w:rsidR="001D0EB4" w:rsidP="00912888" w:rsidRDefault="00BD5C2F" w14:paraId="2206B54C" w14:textId="585CF04F">
      <w:pPr>
        <w:pStyle w:val="broodtekst"/>
        <w:spacing w:line="276" w:lineRule="auto"/>
      </w:pPr>
      <w:r w:rsidRPr="009F2B53">
        <w:t xml:space="preserve">Wij herkennen uw bevindingen en aanbevelingen in het interim-auditrapport en er zijn geen discussiepunten of verschillen van inzicht. In algemene zin constateert u </w:t>
      </w:r>
      <w:r w:rsidRPr="009F2B53" w:rsidR="00AE0605">
        <w:t xml:space="preserve">dat het eerste verantwoordingsjaar van </w:t>
      </w:r>
      <w:proofErr w:type="spellStart"/>
      <w:r w:rsidRPr="009F2B53" w:rsidR="00AE0605">
        <w:t>AenM</w:t>
      </w:r>
      <w:proofErr w:type="spellEnd"/>
      <w:r w:rsidRPr="009F2B53" w:rsidR="00AE0605">
        <w:t xml:space="preserve"> beheerst verlopen is</w:t>
      </w:r>
      <w:r w:rsidR="009F2B53">
        <w:t xml:space="preserve"> </w:t>
      </w:r>
      <w:bookmarkStart w:name="_Hlk227168644" w:id="0"/>
      <w:r w:rsidR="009F2B53">
        <w:t xml:space="preserve">en heeft u </w:t>
      </w:r>
      <w:proofErr w:type="spellStart"/>
      <w:r w:rsidR="009F2B53">
        <w:t>AenM</w:t>
      </w:r>
      <w:proofErr w:type="spellEnd"/>
      <w:r w:rsidR="009F2B53">
        <w:t xml:space="preserve"> een goedkeurende controleverklaring gegeven bij het jaarverslag</w:t>
      </w:r>
      <w:r w:rsidRPr="009F2B53" w:rsidR="00AE0605">
        <w:t xml:space="preserve">. </w:t>
      </w:r>
      <w:bookmarkEnd w:id="0"/>
      <w:r w:rsidRPr="009F2B53" w:rsidR="00AE0605">
        <w:t xml:space="preserve">U ziet </w:t>
      </w:r>
      <w:r w:rsidRPr="009F2B53" w:rsidR="009F2B53">
        <w:t xml:space="preserve">daarnaast </w:t>
      </w:r>
      <w:r w:rsidRPr="009F2B53" w:rsidR="00AE0605">
        <w:t xml:space="preserve">dat er bij de bevindingen </w:t>
      </w:r>
      <w:r w:rsidRPr="009F2B53" w:rsidR="00AE0605">
        <w:rPr>
          <w:i/>
          <w:iCs/>
        </w:rPr>
        <w:t>Informatiebeveiliging</w:t>
      </w:r>
      <w:r w:rsidRPr="009F2B53" w:rsidR="00AE0605">
        <w:t xml:space="preserve"> en </w:t>
      </w:r>
      <w:r w:rsidRPr="009F2B53" w:rsidR="00AE0605">
        <w:rPr>
          <w:i/>
          <w:iCs/>
        </w:rPr>
        <w:t>Prestatieverklaringen IND</w:t>
      </w:r>
      <w:r w:rsidRPr="009F2B53" w:rsidR="00AE0605">
        <w:t xml:space="preserve"> aantoonbare verbetering is.</w:t>
      </w:r>
    </w:p>
    <w:p w:rsidRPr="00AB3F5A" w:rsidR="00011531" w:rsidP="00912888" w:rsidRDefault="00011531" w14:paraId="2F641125" w14:textId="77777777">
      <w:pPr>
        <w:pStyle w:val="broodtekst"/>
        <w:spacing w:line="276" w:lineRule="auto"/>
        <w:rPr>
          <w:highlight w:val="yellow"/>
        </w:rPr>
      </w:pPr>
    </w:p>
    <w:p w:rsidRPr="00AB3F5A" w:rsidR="00BD5C2F" w:rsidP="00912888" w:rsidRDefault="008A63F4" w14:paraId="54DC7479" w14:textId="1B9ED517">
      <w:pPr>
        <w:pStyle w:val="broodtekst"/>
        <w:spacing w:line="276" w:lineRule="auto"/>
        <w:rPr>
          <w:highlight w:val="yellow"/>
        </w:rPr>
      </w:pPr>
      <w:r w:rsidRPr="00AB3F5A">
        <w:t xml:space="preserve">Naast de bovengenoemde bevindingen, ziet u </w:t>
      </w:r>
      <w:r w:rsidRPr="00AB3F5A" w:rsidR="00940959">
        <w:t>een aantal</w:t>
      </w:r>
      <w:r w:rsidRPr="00AB3F5A">
        <w:t xml:space="preserve"> ontwikkelingen die mogelijk van invloed zijn op het financieel beheer van </w:t>
      </w:r>
      <w:proofErr w:type="spellStart"/>
      <w:r w:rsidRPr="00AB3F5A" w:rsidR="00363204">
        <w:t>AenM</w:t>
      </w:r>
      <w:proofErr w:type="spellEnd"/>
      <w:r w:rsidRPr="00AB3F5A">
        <w:t xml:space="preserve">. Het is onze </w:t>
      </w:r>
      <w:r w:rsidRPr="009F2B53">
        <w:t>verantwoordelijkheid om de gevolgen van deze ontwikkelingen goed te beheersen</w:t>
      </w:r>
      <w:r w:rsidRPr="009F2B53" w:rsidR="00940959">
        <w:t xml:space="preserve"> en te monitoren</w:t>
      </w:r>
      <w:r w:rsidRPr="009F2B53">
        <w:t>. Het vergt tijd</w:t>
      </w:r>
      <w:r w:rsidRPr="009F2B53" w:rsidR="00B61726">
        <w:t xml:space="preserve">, </w:t>
      </w:r>
      <w:r w:rsidRPr="009F2B53">
        <w:t xml:space="preserve">capaciteit </w:t>
      </w:r>
      <w:r w:rsidRPr="009F2B53" w:rsidR="00B61726">
        <w:t xml:space="preserve">en prioritering </w:t>
      </w:r>
      <w:r w:rsidRPr="009F2B53">
        <w:t xml:space="preserve">om de positieve trend voort te zetten dat </w:t>
      </w:r>
      <w:proofErr w:type="spellStart"/>
      <w:r w:rsidRPr="009F2B53" w:rsidR="00363204">
        <w:t>AenM</w:t>
      </w:r>
      <w:proofErr w:type="spellEnd"/>
      <w:r w:rsidRPr="009F2B53">
        <w:t xml:space="preserve"> het financieel beheer op orde </w:t>
      </w:r>
      <w:r w:rsidRPr="009F2B53" w:rsidR="004E14FB">
        <w:t>heeft</w:t>
      </w:r>
      <w:r w:rsidRPr="009F2B53" w:rsidR="00B61726">
        <w:t xml:space="preserve">. </w:t>
      </w:r>
      <w:r w:rsidRPr="009F2B53" w:rsidR="00BD5C2F">
        <w:t xml:space="preserve"> </w:t>
      </w:r>
    </w:p>
    <w:p w:rsidRPr="00AB3F5A" w:rsidR="00BD5C2F" w:rsidP="00912888" w:rsidRDefault="00BD5C2F" w14:paraId="286D36A7" w14:textId="77777777">
      <w:pPr>
        <w:spacing w:line="276" w:lineRule="auto"/>
        <w:rPr>
          <w:highlight w:val="yellow"/>
        </w:rPr>
      </w:pPr>
    </w:p>
    <w:p w:rsidRPr="009F2B53" w:rsidR="00BD5C2F" w:rsidP="00912888" w:rsidRDefault="00BD5C2F" w14:paraId="00D65F57" w14:textId="16561BA3">
      <w:pPr>
        <w:spacing w:line="276" w:lineRule="auto"/>
        <w:rPr>
          <w:b/>
          <w:bCs/>
        </w:rPr>
      </w:pPr>
      <w:r w:rsidRPr="009F2B53">
        <w:rPr>
          <w:b/>
          <w:bCs/>
        </w:rPr>
        <w:t xml:space="preserve">Bevindingen </w:t>
      </w:r>
      <w:r w:rsidRPr="009F2B53" w:rsidR="00E328D5">
        <w:rPr>
          <w:b/>
          <w:bCs/>
        </w:rPr>
        <w:t>202</w:t>
      </w:r>
      <w:r w:rsidRPr="009F2B53" w:rsidR="00AB3F5A">
        <w:rPr>
          <w:b/>
          <w:bCs/>
        </w:rPr>
        <w:t>5</w:t>
      </w:r>
    </w:p>
    <w:p w:rsidRPr="00AB3F5A" w:rsidR="00F151E6" w:rsidP="00912888" w:rsidRDefault="004369C6" w14:paraId="1C3688BA" w14:textId="67A37533">
      <w:pPr>
        <w:spacing w:line="276" w:lineRule="auto"/>
        <w:rPr>
          <w:highlight w:val="yellow"/>
        </w:rPr>
      </w:pPr>
      <w:r w:rsidRPr="009F2B53">
        <w:t xml:space="preserve">Wij onderschrijven uw tussentijdse </w:t>
      </w:r>
      <w:r w:rsidRPr="009F2B53" w:rsidR="00D93DDB">
        <w:t xml:space="preserve">beeld met betrekking tot de </w:t>
      </w:r>
      <w:r w:rsidRPr="009F2B53">
        <w:t xml:space="preserve">bevindingen </w:t>
      </w:r>
      <w:proofErr w:type="spellStart"/>
      <w:r w:rsidRPr="009F2B53" w:rsidR="008A63F4">
        <w:rPr>
          <w:i/>
          <w:iCs/>
        </w:rPr>
        <w:t>Informatiebeveliging</w:t>
      </w:r>
      <w:proofErr w:type="spellEnd"/>
      <w:r w:rsidRPr="009F2B53" w:rsidR="00DA3037">
        <w:rPr>
          <w:i/>
          <w:iCs/>
        </w:rPr>
        <w:t xml:space="preserve"> </w:t>
      </w:r>
      <w:r w:rsidRPr="009F2B53" w:rsidR="00DA3037">
        <w:t>en</w:t>
      </w:r>
      <w:r w:rsidRPr="009F2B53" w:rsidR="00DA3037">
        <w:rPr>
          <w:i/>
          <w:iCs/>
        </w:rPr>
        <w:t xml:space="preserve"> </w:t>
      </w:r>
      <w:r w:rsidRPr="009F2B53" w:rsidR="009F2B53">
        <w:rPr>
          <w:i/>
          <w:iCs/>
        </w:rPr>
        <w:t>P</w:t>
      </w:r>
      <w:r w:rsidRPr="009F2B53" w:rsidR="00DA3037">
        <w:rPr>
          <w:i/>
          <w:iCs/>
        </w:rPr>
        <w:t>restatieverklaringen IND</w:t>
      </w:r>
      <w:r w:rsidRPr="009F2B53">
        <w:t xml:space="preserve">. U constateert dat er bij </w:t>
      </w:r>
      <w:r w:rsidRPr="009F2B53" w:rsidR="009F2B53">
        <w:t>beide</w:t>
      </w:r>
      <w:r w:rsidRPr="009F2B53">
        <w:t xml:space="preserve"> bevindingen een zichtbare verbetering is opgetreden</w:t>
      </w:r>
      <w:r w:rsidRPr="009F2B53" w:rsidR="008A63F4">
        <w:t xml:space="preserve"> ten opzichte van 2024</w:t>
      </w:r>
      <w:r w:rsidRPr="009F2B53">
        <w:t>.</w:t>
      </w:r>
      <w:r w:rsidRPr="009F2B53" w:rsidR="001D0EB4">
        <w:t xml:space="preserve"> </w:t>
      </w:r>
      <w:r w:rsidRPr="009F2B53">
        <w:t>Wij blijven ons inspannen om de verbeteringen voort te zette</w:t>
      </w:r>
      <w:r w:rsidRPr="009F2B53" w:rsidR="009F2B53">
        <w:t>n</w:t>
      </w:r>
      <w:r w:rsidRPr="009F2B53" w:rsidR="00665FD9">
        <w:t xml:space="preserve">. </w:t>
      </w:r>
      <w:r w:rsidRPr="009F2B53" w:rsidR="004E14FB">
        <w:t xml:space="preserve">De </w:t>
      </w:r>
      <w:proofErr w:type="gramStart"/>
      <w:r w:rsidRPr="009F2B53" w:rsidR="004E14FB">
        <w:t>reeds</w:t>
      </w:r>
      <w:proofErr w:type="gramEnd"/>
      <w:r w:rsidRPr="009F2B53" w:rsidR="004E14FB">
        <w:t xml:space="preserve"> ingezette </w:t>
      </w:r>
      <w:r w:rsidRPr="009F2B53" w:rsidR="004E14FB">
        <w:lastRenderedPageBreak/>
        <w:t xml:space="preserve">verbetermaatregelen zullen gecontinueerd worden in </w:t>
      </w:r>
      <w:r w:rsidRPr="009F2B53" w:rsidR="009F2B53">
        <w:t>2026</w:t>
      </w:r>
      <w:r w:rsidRPr="009F2B53" w:rsidR="004E14FB">
        <w:t xml:space="preserve">. </w:t>
      </w:r>
      <w:r w:rsidRPr="009F2B53" w:rsidR="00665FD9">
        <w:t>Er zullen</w:t>
      </w:r>
      <w:r w:rsidRPr="009F2B53" w:rsidR="004E14FB">
        <w:t xml:space="preserve"> aanvullende</w:t>
      </w:r>
      <w:r w:rsidRPr="009F2B53" w:rsidR="00665FD9">
        <w:t xml:space="preserve"> verbetermaatregelen ingezet worden </w:t>
      </w:r>
      <w:r w:rsidRPr="009F2B53" w:rsidR="00F151E6">
        <w:t xml:space="preserve">om de bevindingen </w:t>
      </w:r>
      <w:r w:rsidRPr="009F2B53" w:rsidR="00665FD9">
        <w:t xml:space="preserve">verder </w:t>
      </w:r>
      <w:r w:rsidRPr="009F2B53" w:rsidR="00F151E6">
        <w:t xml:space="preserve">te verhelpen. </w:t>
      </w:r>
    </w:p>
    <w:p w:rsidRPr="009F2B53" w:rsidR="00C44BAE" w:rsidP="00912888" w:rsidRDefault="00C44BAE" w14:paraId="6B24A1E0" w14:textId="77777777">
      <w:pPr>
        <w:spacing w:line="276" w:lineRule="auto"/>
      </w:pPr>
    </w:p>
    <w:p w:rsidRPr="009F2B53" w:rsidR="008A63F4" w:rsidP="00912888" w:rsidRDefault="008A63F4" w14:paraId="1734CE14" w14:textId="53F67CDD">
      <w:pPr>
        <w:spacing w:line="276" w:lineRule="auto"/>
        <w:rPr>
          <w:i/>
          <w:iCs/>
        </w:rPr>
      </w:pPr>
      <w:r w:rsidRPr="009F2B53">
        <w:rPr>
          <w:i/>
          <w:iCs/>
        </w:rPr>
        <w:t>Informatiebeveiliging</w:t>
      </w:r>
    </w:p>
    <w:p w:rsidRPr="00471974" w:rsidR="009F2B53" w:rsidP="00912888" w:rsidRDefault="00B268EF" w14:paraId="19CEF534" w14:textId="32AAAEBE">
      <w:pPr>
        <w:spacing w:line="276" w:lineRule="auto"/>
      </w:pPr>
      <w:r>
        <w:t xml:space="preserve">JenV </w:t>
      </w:r>
      <w:r w:rsidR="009F2B53">
        <w:t xml:space="preserve">herkent zich in uw constatering dat er zichtbare </w:t>
      </w:r>
      <w:r w:rsidRPr="00471974" w:rsidR="009F2B53">
        <w:t xml:space="preserve">verbetering </w:t>
      </w:r>
      <w:r w:rsidR="009F2B53">
        <w:t xml:space="preserve">is van de </w:t>
      </w:r>
      <w:r w:rsidRPr="00471974" w:rsidR="009F2B53">
        <w:t>informatiebeveiliging, maar dat er ook nog aandachtspunten zijn. Zo blijft de informatiedeling over informatiebeveiliging een aandachtspunt. Er wordt gewerkt aan verbeteringen op het gebied van de informatiedeling, onder andere door het proces aan te scherpen en nader uit te werken.</w:t>
      </w:r>
    </w:p>
    <w:p w:rsidRPr="00471974" w:rsidR="009F2B53" w:rsidP="00912888" w:rsidRDefault="009F2B53" w14:paraId="33A17EC5" w14:textId="77777777">
      <w:pPr>
        <w:spacing w:line="276" w:lineRule="auto"/>
        <w:rPr>
          <w:highlight w:val="yellow"/>
        </w:rPr>
      </w:pPr>
    </w:p>
    <w:p w:rsidRPr="00471974" w:rsidR="009F2B53" w:rsidP="00912888" w:rsidRDefault="009F2B53" w14:paraId="55890BDB" w14:textId="129C23F7">
      <w:pPr>
        <w:spacing w:line="276" w:lineRule="auto"/>
      </w:pPr>
      <w:r w:rsidRPr="00471974">
        <w:t>Daarnaast wordt het onderwerp informatiebeveiliging steeds vaker geagendeerd in de bestuurlijke driehoeksoverleggen, waarbij het CIO-office JenV</w:t>
      </w:r>
      <w:r>
        <w:t xml:space="preserve"> </w:t>
      </w:r>
      <w:r w:rsidRPr="00471974">
        <w:t xml:space="preserve">direct betrokken is. Het streven blijft om jaarlijks 80% participatie aan de weerbaarheidstrainingen te realiseren, dit om de bewustwording over hoe om te gaan met (digitale) informatie binnen </w:t>
      </w:r>
      <w:proofErr w:type="spellStart"/>
      <w:r>
        <w:t>AenM</w:t>
      </w:r>
      <w:proofErr w:type="spellEnd"/>
      <w:r w:rsidRPr="00471974">
        <w:t xml:space="preserve"> verder te vergroten. Hiervoor wordt blijvend aandacht gevraagd van management en medewerkers.</w:t>
      </w:r>
    </w:p>
    <w:p w:rsidRPr="00471974" w:rsidR="009F2B53" w:rsidP="00912888" w:rsidRDefault="009F2B53" w14:paraId="0598A48F" w14:textId="77777777">
      <w:pPr>
        <w:spacing w:line="276" w:lineRule="auto"/>
        <w:rPr>
          <w:highlight w:val="yellow"/>
        </w:rPr>
      </w:pPr>
    </w:p>
    <w:p w:rsidRPr="00471974" w:rsidR="009F2B53" w:rsidP="00912888" w:rsidRDefault="009F2B53" w14:paraId="4BEDA6D0" w14:textId="77777777">
      <w:pPr>
        <w:spacing w:line="276" w:lineRule="auto"/>
        <w:rPr>
          <w:highlight w:val="yellow"/>
        </w:rPr>
      </w:pPr>
      <w:r w:rsidRPr="00471974">
        <w:t xml:space="preserve">Er is een verbeterplan opgesteld voor de opvolging van aanbevelingen uit redteamonderzoeken. Dit voorziet onder andere in het structureel borgen van redteamonderzoeken door de lijnorganisatie. Door de uitwerking van de voorgestelde driejaarlijkse kwaliteitsaanpak op redteamonderzoeken wordt de opvolging van aanbevelingen beter geborgd. Het programma Informatiebeveiliging 2.0 kent een transitiejaar (2026) waarin onder meer redteamonderzoeken structureel in de lijn belegd worden. Hiermee kunnen dit onderdeel en het programma als geheel eind 2026 worden afgebouwd, afgerond en overgedragen aan de lijnorganisatie. </w:t>
      </w:r>
    </w:p>
    <w:p w:rsidRPr="00471974" w:rsidR="009F2B53" w:rsidP="00912888" w:rsidRDefault="009F2B53" w14:paraId="7725617C" w14:textId="77777777">
      <w:pPr>
        <w:spacing w:line="276" w:lineRule="auto"/>
      </w:pPr>
    </w:p>
    <w:p w:rsidRPr="00471974" w:rsidR="009F2B53" w:rsidP="00912888" w:rsidRDefault="009F2B53" w14:paraId="7019CFC6" w14:textId="5FE194B6">
      <w:pPr>
        <w:spacing w:line="276" w:lineRule="auto"/>
      </w:pPr>
      <w:r w:rsidRPr="00471974">
        <w:t xml:space="preserve">U constateert daarnaast dat </w:t>
      </w:r>
      <w:r w:rsidR="008C07B9">
        <w:t>JenV</w:t>
      </w:r>
      <w:r w:rsidRPr="00471974" w:rsidR="008C07B9">
        <w:t xml:space="preserve"> </w:t>
      </w:r>
      <w:r w:rsidRPr="00471974">
        <w:t>gestart is met de aanpak van achterstanden op accreditatie. Ondanks de personele uitbreiding is er nog onvoldoende capaciteit voor het inlopen van de achterstand in accreditaties, vanwege het feit dat het lastig is om voldoende gewenste expertise te vinden. Hier zal aanvullende aandacht aan worden besteed in 2026.</w:t>
      </w:r>
    </w:p>
    <w:p w:rsidRPr="00AB3F5A" w:rsidR="008A63F4" w:rsidP="00912888" w:rsidRDefault="008A63F4" w14:paraId="762F065D" w14:textId="77777777">
      <w:pPr>
        <w:spacing w:line="276" w:lineRule="auto"/>
        <w:rPr>
          <w:i/>
          <w:iCs/>
          <w:highlight w:val="yellow"/>
        </w:rPr>
      </w:pPr>
    </w:p>
    <w:p w:rsidRPr="00C0664C" w:rsidR="00C44BAE" w:rsidP="00912888" w:rsidRDefault="00DA3037" w14:paraId="3CE3BDEF" w14:textId="0C0FA297">
      <w:pPr>
        <w:spacing w:line="276" w:lineRule="auto"/>
        <w:rPr>
          <w:i/>
          <w:iCs/>
        </w:rPr>
      </w:pPr>
      <w:bookmarkStart w:name="_Hlk212206092" w:id="1"/>
      <w:bookmarkStart w:name="_Hlk227169528" w:id="2"/>
      <w:r w:rsidRPr="00C0664C">
        <w:rPr>
          <w:i/>
          <w:iCs/>
        </w:rPr>
        <w:t>Prestatieverklaringen IND</w:t>
      </w:r>
    </w:p>
    <w:bookmarkEnd w:id="1"/>
    <w:p w:rsidRPr="00C0664C" w:rsidR="00C0664C" w:rsidP="00912888" w:rsidRDefault="009F2B53" w14:paraId="11A9EF47" w14:textId="008E2A9D">
      <w:pPr>
        <w:spacing w:line="276" w:lineRule="auto"/>
      </w:pPr>
      <w:r w:rsidRPr="009F2B53">
        <w:t xml:space="preserve">De </w:t>
      </w:r>
      <w:r w:rsidRPr="00C0664C" w:rsidR="00C8487C">
        <w:t xml:space="preserve">voortgang van de verbetering van de </w:t>
      </w:r>
      <w:r w:rsidRPr="009F2B53">
        <w:t xml:space="preserve">bevinding </w:t>
      </w:r>
      <w:r w:rsidRPr="00C0664C" w:rsidR="00C8487C">
        <w:t>is</w:t>
      </w:r>
      <w:r w:rsidRPr="009F2B53">
        <w:t xml:space="preserve"> herkenbaar en </w:t>
      </w:r>
      <w:r w:rsidRPr="00C0664C" w:rsidR="00C8487C">
        <w:t>sluit</w:t>
      </w:r>
      <w:r w:rsidRPr="009F2B53">
        <w:t xml:space="preserve"> aan op de </w:t>
      </w:r>
      <w:r w:rsidRPr="00C0664C">
        <w:t>verbetermaatregelen</w:t>
      </w:r>
      <w:r w:rsidRPr="009F2B53">
        <w:t xml:space="preserve"> die in het afgelopen jaar </w:t>
      </w:r>
      <w:r w:rsidRPr="00C0664C">
        <w:t>geïmplementeerd</w:t>
      </w:r>
      <w:r w:rsidRPr="00C0664C" w:rsidR="00C8487C">
        <w:t xml:space="preserve"> </w:t>
      </w:r>
      <w:r w:rsidRPr="009F2B53" w:rsidR="00C8487C">
        <w:t>zijn</w:t>
      </w:r>
      <w:r w:rsidRPr="009F2B53">
        <w:t xml:space="preserve">. </w:t>
      </w:r>
      <w:r w:rsidRPr="00C0664C" w:rsidR="00C8487C">
        <w:t xml:space="preserve">De IND heeft maatregelen getroffen om het </w:t>
      </w:r>
      <w:proofErr w:type="spellStart"/>
      <w:r w:rsidRPr="00C0664C" w:rsidR="00C8487C">
        <w:t>prestatieverklaren</w:t>
      </w:r>
      <w:proofErr w:type="spellEnd"/>
      <w:r w:rsidRPr="00C0664C" w:rsidR="00C8487C">
        <w:t xml:space="preserve"> te beheersen en verbeteren.</w:t>
      </w:r>
      <w:r w:rsidRPr="009F2B53">
        <w:t xml:space="preserve"> </w:t>
      </w:r>
      <w:r w:rsidRPr="00C0664C" w:rsidR="00C0664C">
        <w:t xml:space="preserve">Als gevolg van deze maatregelen en de prioriteit die de IND hieraan heeft gegeven, constateert u dat het financieel beheer bij het </w:t>
      </w:r>
      <w:proofErr w:type="spellStart"/>
      <w:r w:rsidRPr="00C0664C" w:rsidR="00C0664C">
        <w:rPr>
          <w:i/>
          <w:iCs/>
        </w:rPr>
        <w:t>prestatieverklaren</w:t>
      </w:r>
      <w:proofErr w:type="spellEnd"/>
      <w:r w:rsidRPr="00C0664C" w:rsidR="00C0664C">
        <w:rPr>
          <w:i/>
          <w:iCs/>
        </w:rPr>
        <w:t xml:space="preserve"> IND</w:t>
      </w:r>
      <w:r w:rsidRPr="00C0664C" w:rsidR="00C0664C">
        <w:t xml:space="preserve"> verbeterd is. Uw onderzoek laat zien dat er</w:t>
      </w:r>
      <w:r w:rsidRPr="00C8487C" w:rsidR="00C0664C">
        <w:t xml:space="preserve"> </w:t>
      </w:r>
      <w:r w:rsidRPr="00C0664C" w:rsidR="00C0664C">
        <w:t>nog maar</w:t>
      </w:r>
      <w:r w:rsidRPr="00C8487C" w:rsidR="00C0664C">
        <w:t xml:space="preserve"> een beperkt aantal bevindingen </w:t>
      </w:r>
      <w:r w:rsidRPr="00C0664C" w:rsidR="00C0664C">
        <w:t xml:space="preserve">zijn </w:t>
      </w:r>
      <w:r w:rsidRPr="00C8487C" w:rsidR="00C0664C">
        <w:t xml:space="preserve">over </w:t>
      </w:r>
      <w:proofErr w:type="spellStart"/>
      <w:r w:rsidRPr="00C8487C" w:rsidR="00C0664C">
        <w:t>prestatieverklaren</w:t>
      </w:r>
      <w:proofErr w:type="spellEnd"/>
      <w:r w:rsidRPr="00C0664C" w:rsidR="00C0664C">
        <w:t xml:space="preserve"> bij de IND, waarvan de omvang </w:t>
      </w:r>
      <w:proofErr w:type="gramStart"/>
      <w:r w:rsidRPr="00C0664C" w:rsidR="00C0664C">
        <w:t>tevens</w:t>
      </w:r>
      <w:proofErr w:type="gramEnd"/>
      <w:r w:rsidRPr="00C0664C" w:rsidR="00C0664C">
        <w:t xml:space="preserve"> beperkt is</w:t>
      </w:r>
      <w:r w:rsidRPr="00C8487C" w:rsidR="00C0664C">
        <w:t xml:space="preserve">. </w:t>
      </w:r>
    </w:p>
    <w:p w:rsidRPr="00C0664C" w:rsidR="00C0664C" w:rsidP="00912888" w:rsidRDefault="00C0664C" w14:paraId="63C067CA" w14:textId="77777777">
      <w:pPr>
        <w:spacing w:line="276" w:lineRule="auto"/>
      </w:pPr>
    </w:p>
    <w:p w:rsidRPr="009F2B53" w:rsidR="00C8487C" w:rsidP="00912888" w:rsidRDefault="00C8487C" w14:paraId="76398E1B" w14:textId="4FC54997">
      <w:pPr>
        <w:spacing w:line="276" w:lineRule="auto"/>
      </w:pPr>
      <w:r w:rsidRPr="009F2B53">
        <w:t xml:space="preserve">Tegelijkertijd onderkent de IND dat kwaliteitsborging en uniformering noodzakelijk blijft. De IND zal zich onverminderd inzetten op het versterken van interne controles en de </w:t>
      </w:r>
      <w:r w:rsidRPr="00C0664C" w:rsidR="00C0664C">
        <w:t>verbetermaatregelen voortzetten</w:t>
      </w:r>
      <w:r w:rsidRPr="009F2B53">
        <w:t xml:space="preserve">. </w:t>
      </w:r>
      <w:r w:rsidRPr="00C0664C" w:rsidR="00C0664C">
        <w:t>De kwaliteitsborging</w:t>
      </w:r>
      <w:r w:rsidRPr="009F2B53">
        <w:t xml:space="preserve"> zal verder ingebed worden in het primair</w:t>
      </w:r>
      <w:r w:rsidRPr="00C0664C" w:rsidR="00C0664C">
        <w:t>e</w:t>
      </w:r>
      <w:r w:rsidRPr="009F2B53">
        <w:t xml:space="preserve"> proces. </w:t>
      </w:r>
    </w:p>
    <w:bookmarkEnd w:id="2"/>
    <w:p w:rsidRPr="00C0664C" w:rsidR="00AC30D3" w:rsidP="00912888" w:rsidRDefault="00AC30D3" w14:paraId="3F85FEBC" w14:textId="129A2A9F">
      <w:pPr>
        <w:spacing w:line="276" w:lineRule="auto"/>
        <w:rPr>
          <w:b/>
          <w:bCs/>
        </w:rPr>
      </w:pPr>
      <w:r w:rsidRPr="00C0664C">
        <w:rPr>
          <w:b/>
          <w:bCs/>
        </w:rPr>
        <w:lastRenderedPageBreak/>
        <w:t>O</w:t>
      </w:r>
      <w:r w:rsidRPr="00C0664C" w:rsidR="00940959">
        <w:rPr>
          <w:b/>
          <w:bCs/>
        </w:rPr>
        <w:t>verige o</w:t>
      </w:r>
      <w:r w:rsidRPr="00C0664C">
        <w:rPr>
          <w:b/>
          <w:bCs/>
        </w:rPr>
        <w:t>ntwikkelingen</w:t>
      </w:r>
    </w:p>
    <w:p w:rsidRPr="00736301" w:rsidR="00C0664C" w:rsidP="00912888" w:rsidRDefault="00C0664C" w14:paraId="7AC0323E" w14:textId="418660EA">
      <w:pPr>
        <w:pStyle w:val="broodtekst"/>
        <w:spacing w:line="276" w:lineRule="auto"/>
      </w:pPr>
      <w:r w:rsidRPr="00736301">
        <w:t xml:space="preserve">De onderstaande ontwikkelingen hebben volgens uw onderzoek mogelijk invloed op het financieel- en materieel beheer van </w:t>
      </w:r>
      <w:proofErr w:type="spellStart"/>
      <w:r>
        <w:t>AenM</w:t>
      </w:r>
      <w:proofErr w:type="spellEnd"/>
      <w:r w:rsidRPr="00736301">
        <w:t xml:space="preserve">:  </w:t>
      </w:r>
    </w:p>
    <w:p w:rsidR="00C0664C" w:rsidP="00912888" w:rsidRDefault="0063015B" w14:paraId="79E4145F" w14:textId="4E5071B8">
      <w:pPr>
        <w:pStyle w:val="Lijstalinea"/>
        <w:numPr>
          <w:ilvl w:val="0"/>
          <w:numId w:val="8"/>
        </w:numPr>
        <w:spacing w:line="276" w:lineRule="auto"/>
      </w:pPr>
      <w:r>
        <w:t>Eigen bijdrage leefgeld Oekraïense ontheemden</w:t>
      </w:r>
    </w:p>
    <w:p w:rsidRPr="00736301" w:rsidR="0063015B" w:rsidP="00912888" w:rsidRDefault="0063015B" w14:paraId="0B6E6362" w14:textId="687655B3">
      <w:pPr>
        <w:pStyle w:val="Lijstalinea"/>
        <w:numPr>
          <w:ilvl w:val="0"/>
          <w:numId w:val="8"/>
        </w:numPr>
        <w:spacing w:line="276" w:lineRule="auto"/>
      </w:pPr>
      <w:r>
        <w:t>Inzet DISA na Migratiepact</w:t>
      </w:r>
    </w:p>
    <w:p w:rsidR="00C0664C" w:rsidP="00912888" w:rsidRDefault="00C0664C" w14:paraId="5F8B68A8" w14:textId="77777777">
      <w:pPr>
        <w:pStyle w:val="broodtekst"/>
        <w:spacing w:line="276" w:lineRule="auto"/>
      </w:pPr>
    </w:p>
    <w:p w:rsidRPr="00736301" w:rsidR="00870B7B" w:rsidP="00870B7B" w:rsidRDefault="008C07B9" w14:paraId="45D7D3E1" w14:textId="5EAC1C9A">
      <w:pPr>
        <w:spacing w:line="276" w:lineRule="auto"/>
      </w:pPr>
      <w:r>
        <w:t>JenV spant zich</w:t>
      </w:r>
      <w:r w:rsidRPr="00736301" w:rsidR="00870B7B">
        <w:t xml:space="preserve"> in om deze ontwikkelingen te beheersen en </w:t>
      </w:r>
      <w:r>
        <w:t>waakt</w:t>
      </w:r>
      <w:r w:rsidRPr="00736301">
        <w:t xml:space="preserve"> </w:t>
      </w:r>
      <w:r w:rsidRPr="00736301" w:rsidR="00870B7B">
        <w:t>ervoor dat deze ontwikkelingen niet evolueren tot bevindingen of onrechtmatigheden. Daarnaast monitort JenV de bovenstaande ontwikkelingen.</w:t>
      </w:r>
    </w:p>
    <w:p w:rsidR="00870B7B" w:rsidP="00912888" w:rsidRDefault="00870B7B" w14:paraId="21702838" w14:textId="77777777">
      <w:pPr>
        <w:pStyle w:val="broodtekst"/>
        <w:spacing w:line="276" w:lineRule="auto"/>
      </w:pPr>
    </w:p>
    <w:p w:rsidRPr="00C0664C" w:rsidR="001E48B8" w:rsidP="00912888" w:rsidRDefault="0082760A" w14:paraId="4705359E" w14:textId="3C269BCB">
      <w:pPr>
        <w:pStyle w:val="broodtekst"/>
        <w:spacing w:line="276" w:lineRule="auto"/>
      </w:pPr>
      <w:r w:rsidRPr="00C0664C">
        <w:t xml:space="preserve">Daarnaast zijn er nog een aantal ontwikkelingen vanuit het interim-auditrapport JenV 2025 die invloed hebben op het </w:t>
      </w:r>
      <w:r w:rsidR="00B268EF">
        <w:t>beleidsterrein</w:t>
      </w:r>
      <w:r w:rsidRPr="00C0664C" w:rsidR="00B268EF">
        <w:t xml:space="preserve"> </w:t>
      </w:r>
      <w:r w:rsidRPr="00C0664C">
        <w:t xml:space="preserve">van </w:t>
      </w:r>
      <w:proofErr w:type="spellStart"/>
      <w:r w:rsidRPr="00C0664C">
        <w:t>AenM</w:t>
      </w:r>
      <w:proofErr w:type="spellEnd"/>
      <w:r w:rsidRPr="00C0664C">
        <w:t>, zoals de beveiliging van het Subsidieportaal en het subsidieproces.</w:t>
      </w:r>
    </w:p>
    <w:p w:rsidR="0082760A" w:rsidP="00912888" w:rsidRDefault="0082760A" w14:paraId="1FFE539C" w14:textId="77777777"/>
    <w:p w:rsidRPr="00AB3F5A" w:rsidR="00C0664C" w:rsidP="00912888" w:rsidRDefault="00C0664C" w14:paraId="446479C2" w14:textId="77777777"/>
    <w:p w:rsidRPr="00AB3F5A" w:rsidR="007301C9" w:rsidP="00912888" w:rsidRDefault="00A13ABB" w14:paraId="7541CFE9" w14:textId="77777777">
      <w:r w:rsidRPr="00AB3F5A">
        <w:t>Met vriendelijke groet,</w:t>
      </w:r>
    </w:p>
    <w:p w:rsidRPr="00AB3F5A" w:rsidR="007301C9" w:rsidP="00912888" w:rsidRDefault="007301C9" w14:paraId="78D2081D" w14:textId="77777777"/>
    <w:p w:rsidR="00300970" w:rsidP="00912888" w:rsidRDefault="00300970" w14:paraId="688E740F" w14:textId="77777777">
      <w:pPr>
        <w:pStyle w:val="broodtekst"/>
        <w:spacing w:line="276" w:lineRule="auto"/>
      </w:pPr>
    </w:p>
    <w:p w:rsidR="00C0664C" w:rsidP="00912888" w:rsidRDefault="00C0664C" w14:paraId="5AE6E2D6" w14:textId="77777777">
      <w:pPr>
        <w:pStyle w:val="broodtekst"/>
        <w:spacing w:line="276" w:lineRule="auto"/>
      </w:pPr>
    </w:p>
    <w:p w:rsidR="00C0664C" w:rsidP="00912888" w:rsidRDefault="00C0664C" w14:paraId="1943E21C" w14:textId="77777777">
      <w:pPr>
        <w:pStyle w:val="broodtekst"/>
        <w:spacing w:line="276" w:lineRule="auto"/>
      </w:pPr>
    </w:p>
    <w:p w:rsidRPr="00AB3F5A" w:rsidR="00C0664C" w:rsidP="00912888" w:rsidRDefault="00C0664C" w14:paraId="0907DFF5" w14:textId="77777777">
      <w:pPr>
        <w:pStyle w:val="broodtekst"/>
        <w:spacing w:line="276" w:lineRule="auto"/>
      </w:pPr>
    </w:p>
    <w:p w:rsidRPr="00AB3F5A" w:rsidR="00027C4B" w:rsidP="00912888" w:rsidRDefault="00BD5C2F" w14:paraId="72967D82" w14:textId="1259D6F2">
      <w:pPr>
        <w:pStyle w:val="broodtekst"/>
        <w:spacing w:line="276" w:lineRule="auto"/>
      </w:pPr>
      <w:r w:rsidRPr="00AB3F5A">
        <w:t xml:space="preserve">Directeur Financieel Economische Zaken </w:t>
      </w:r>
    </w:p>
    <w:p w:rsidRPr="007E6AD8" w:rsidR="007301C9" w:rsidP="00912888" w:rsidRDefault="00BD5C2F" w14:paraId="7A9F1C6C" w14:textId="34D59F55">
      <w:pPr>
        <w:pStyle w:val="broodtekst"/>
        <w:spacing w:line="276" w:lineRule="auto"/>
      </w:pPr>
      <w:r w:rsidRPr="00AB3F5A">
        <w:t xml:space="preserve">Ministerie van </w:t>
      </w:r>
      <w:r w:rsidR="00370995">
        <w:t>Justitie en Veiligheid</w:t>
      </w:r>
    </w:p>
    <w:sectPr w:rsidRPr="007E6AD8" w:rsidR="007301C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7E57" w14:textId="77777777" w:rsidR="00B64763" w:rsidRDefault="00B64763">
      <w:pPr>
        <w:spacing w:line="240" w:lineRule="auto"/>
      </w:pPr>
      <w:r>
        <w:separator/>
      </w:r>
    </w:p>
  </w:endnote>
  <w:endnote w:type="continuationSeparator" w:id="0">
    <w:p w14:paraId="0324CF99" w14:textId="77777777" w:rsidR="00B64763" w:rsidRDefault="00B64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5373" w14:textId="77777777" w:rsidR="00B64763" w:rsidRDefault="00B64763">
      <w:pPr>
        <w:spacing w:line="240" w:lineRule="auto"/>
      </w:pPr>
      <w:r>
        <w:separator/>
      </w:r>
    </w:p>
  </w:footnote>
  <w:footnote w:type="continuationSeparator" w:id="0">
    <w:p w14:paraId="434E08BE" w14:textId="77777777" w:rsidR="00B64763" w:rsidRDefault="00B647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7941" w14:textId="77777777" w:rsidR="007301C9" w:rsidRDefault="00A13ABB">
    <w:r>
      <w:rPr>
        <w:noProof/>
      </w:rPr>
      <mc:AlternateContent>
        <mc:Choice Requires="wps">
          <w:drawing>
            <wp:anchor distT="0" distB="0" distL="0" distR="0" simplePos="0" relativeHeight="251652096" behindDoc="0" locked="1" layoutInCell="1" allowOverlap="1" wp14:anchorId="05105C88" wp14:editId="5FBA7F4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F25818" w14:textId="77777777" w:rsidR="00A13ABB" w:rsidRDefault="00A13ABB"/>
                      </w:txbxContent>
                    </wps:txbx>
                    <wps:bodyPr vert="horz" wrap="square" lIns="0" tIns="0" rIns="0" bIns="0" anchor="t" anchorCtr="0"/>
                  </wps:wsp>
                </a:graphicData>
              </a:graphic>
            </wp:anchor>
          </w:drawing>
        </mc:Choice>
        <mc:Fallback>
          <w:pict>
            <v:shapetype w14:anchorId="05105C8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7F25818"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0B2E0DD" wp14:editId="396945D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ABE7EA" w14:textId="77777777" w:rsidR="00C07DD1" w:rsidRDefault="00C07DD1" w:rsidP="00C07DD1">
                          <w:pPr>
                            <w:pStyle w:val="Referentiegegevens"/>
                            <w:rPr>
                              <w:b/>
                              <w:bCs/>
                            </w:rPr>
                          </w:pPr>
                        </w:p>
                        <w:p w14:paraId="6A3D0C65" w14:textId="77777777" w:rsidR="00C07DD1" w:rsidRDefault="00C07DD1" w:rsidP="00C07DD1">
                          <w:pPr>
                            <w:pStyle w:val="Referentiegegevens"/>
                            <w:rPr>
                              <w:b/>
                              <w:bCs/>
                            </w:rPr>
                          </w:pPr>
                        </w:p>
                        <w:p w14:paraId="10CDCDE9" w14:textId="77777777" w:rsidR="00C07DD1" w:rsidRDefault="00C07DD1" w:rsidP="00C07DD1">
                          <w:pPr>
                            <w:pStyle w:val="Referentiegegevens"/>
                            <w:rPr>
                              <w:b/>
                              <w:bCs/>
                            </w:rPr>
                          </w:pPr>
                        </w:p>
                        <w:p w14:paraId="22C6662B" w14:textId="77777777" w:rsidR="00C07DD1" w:rsidRDefault="00C07DD1" w:rsidP="00C07DD1">
                          <w:pPr>
                            <w:pStyle w:val="Referentiegegevens"/>
                            <w:rPr>
                              <w:b/>
                              <w:bCs/>
                            </w:rPr>
                          </w:pPr>
                        </w:p>
                        <w:p w14:paraId="7F683E9B" w14:textId="42611DF0" w:rsidR="007301C9" w:rsidRPr="00C07DD1" w:rsidRDefault="00A13ABB" w:rsidP="00C07DD1">
                          <w:pPr>
                            <w:pStyle w:val="Referentiegegevens"/>
                            <w:rPr>
                              <w:b/>
                              <w:bCs/>
                            </w:rPr>
                          </w:pPr>
                          <w:r w:rsidRPr="00C07DD1">
                            <w:rPr>
                              <w:b/>
                              <w:bCs/>
                            </w:rPr>
                            <w:t>Directie Financieel-Economische Zaken</w:t>
                          </w:r>
                        </w:p>
                        <w:p w14:paraId="55B74B27" w14:textId="77777777" w:rsidR="00C07DD1" w:rsidRPr="00C07DD1" w:rsidRDefault="00C07DD1" w:rsidP="00C07DD1"/>
                        <w:p w14:paraId="5D36ADDA" w14:textId="77777777" w:rsidR="007301C9" w:rsidRDefault="00A13ABB">
                          <w:pPr>
                            <w:pStyle w:val="Referentiegegevensbold"/>
                          </w:pPr>
                          <w:r>
                            <w:t>Datum</w:t>
                          </w:r>
                        </w:p>
                        <w:p w14:paraId="15B8739E" w14:textId="148C59C7" w:rsidR="007301C9" w:rsidRDefault="002B77DB">
                          <w:pPr>
                            <w:pStyle w:val="Referentiegegevens"/>
                          </w:pPr>
                          <w:sdt>
                            <w:sdtPr>
                              <w:id w:val="234828727"/>
                              <w:date w:fullDate="2026-05-20T00:00:00Z">
                                <w:dateFormat w:val="d MMMM yyyy"/>
                                <w:lid w:val="nl"/>
                                <w:storeMappedDataAs w:val="dateTime"/>
                                <w:calendar w:val="gregorian"/>
                              </w:date>
                            </w:sdtPr>
                            <w:sdtEndPr/>
                            <w:sdtContent>
                              <w:r w:rsidR="00AB3F5A">
                                <w:rPr>
                                  <w:lang w:val="nl"/>
                                </w:rPr>
                                <w:t>20 mei 2026</w:t>
                              </w:r>
                            </w:sdtContent>
                          </w:sdt>
                        </w:p>
                        <w:p w14:paraId="6F83542C" w14:textId="73CAF37A" w:rsidR="007301C9" w:rsidRDefault="007301C9">
                          <w:pPr>
                            <w:pStyle w:val="Referentiegegevens"/>
                          </w:pPr>
                        </w:p>
                      </w:txbxContent>
                    </wps:txbx>
                    <wps:bodyPr vert="horz" wrap="square" lIns="0" tIns="0" rIns="0" bIns="0" anchor="t" anchorCtr="0"/>
                  </wps:wsp>
                </a:graphicData>
              </a:graphic>
            </wp:anchor>
          </w:drawing>
        </mc:Choice>
        <mc:Fallback>
          <w:pict>
            <v:shape w14:anchorId="10B2E0D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5ABE7EA" w14:textId="77777777" w:rsidR="00C07DD1" w:rsidRDefault="00C07DD1" w:rsidP="00C07DD1">
                    <w:pPr>
                      <w:pStyle w:val="Referentiegegevens"/>
                      <w:rPr>
                        <w:b/>
                        <w:bCs/>
                      </w:rPr>
                    </w:pPr>
                  </w:p>
                  <w:p w14:paraId="6A3D0C65" w14:textId="77777777" w:rsidR="00C07DD1" w:rsidRDefault="00C07DD1" w:rsidP="00C07DD1">
                    <w:pPr>
                      <w:pStyle w:val="Referentiegegevens"/>
                      <w:rPr>
                        <w:b/>
                        <w:bCs/>
                      </w:rPr>
                    </w:pPr>
                  </w:p>
                  <w:p w14:paraId="10CDCDE9" w14:textId="77777777" w:rsidR="00C07DD1" w:rsidRDefault="00C07DD1" w:rsidP="00C07DD1">
                    <w:pPr>
                      <w:pStyle w:val="Referentiegegevens"/>
                      <w:rPr>
                        <w:b/>
                        <w:bCs/>
                      </w:rPr>
                    </w:pPr>
                  </w:p>
                  <w:p w14:paraId="22C6662B" w14:textId="77777777" w:rsidR="00C07DD1" w:rsidRDefault="00C07DD1" w:rsidP="00C07DD1">
                    <w:pPr>
                      <w:pStyle w:val="Referentiegegevens"/>
                      <w:rPr>
                        <w:b/>
                        <w:bCs/>
                      </w:rPr>
                    </w:pPr>
                  </w:p>
                  <w:p w14:paraId="7F683E9B" w14:textId="42611DF0" w:rsidR="007301C9" w:rsidRPr="00C07DD1" w:rsidRDefault="00A13ABB" w:rsidP="00C07DD1">
                    <w:pPr>
                      <w:pStyle w:val="Referentiegegevens"/>
                      <w:rPr>
                        <w:b/>
                        <w:bCs/>
                      </w:rPr>
                    </w:pPr>
                    <w:r w:rsidRPr="00C07DD1">
                      <w:rPr>
                        <w:b/>
                        <w:bCs/>
                      </w:rPr>
                      <w:t>Directie Financieel-Economische Zaken</w:t>
                    </w:r>
                  </w:p>
                  <w:p w14:paraId="55B74B27" w14:textId="77777777" w:rsidR="00C07DD1" w:rsidRPr="00C07DD1" w:rsidRDefault="00C07DD1" w:rsidP="00C07DD1"/>
                  <w:p w14:paraId="5D36ADDA" w14:textId="77777777" w:rsidR="007301C9" w:rsidRDefault="00A13ABB">
                    <w:pPr>
                      <w:pStyle w:val="Referentiegegevensbold"/>
                    </w:pPr>
                    <w:r>
                      <w:t>Datum</w:t>
                    </w:r>
                  </w:p>
                  <w:p w14:paraId="15B8739E" w14:textId="148C59C7" w:rsidR="007301C9" w:rsidRDefault="002B77DB">
                    <w:pPr>
                      <w:pStyle w:val="Referentiegegevens"/>
                    </w:pPr>
                    <w:sdt>
                      <w:sdtPr>
                        <w:id w:val="234828727"/>
                        <w:date w:fullDate="2026-05-20T00:00:00Z">
                          <w:dateFormat w:val="d MMMM yyyy"/>
                          <w:lid w:val="nl"/>
                          <w:storeMappedDataAs w:val="dateTime"/>
                          <w:calendar w:val="gregorian"/>
                        </w:date>
                      </w:sdtPr>
                      <w:sdtEndPr/>
                      <w:sdtContent>
                        <w:r w:rsidR="00AB3F5A">
                          <w:rPr>
                            <w:lang w:val="nl"/>
                          </w:rPr>
                          <w:t>20 mei 2026</w:t>
                        </w:r>
                      </w:sdtContent>
                    </w:sdt>
                  </w:p>
                  <w:p w14:paraId="6F83542C" w14:textId="73CAF37A" w:rsidR="007301C9" w:rsidRDefault="007301C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6A934DB" wp14:editId="745D70A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42E478" w14:textId="77777777" w:rsidR="00A13ABB" w:rsidRDefault="00A13ABB"/>
                      </w:txbxContent>
                    </wps:txbx>
                    <wps:bodyPr vert="horz" wrap="square" lIns="0" tIns="0" rIns="0" bIns="0" anchor="t" anchorCtr="0"/>
                  </wps:wsp>
                </a:graphicData>
              </a:graphic>
            </wp:anchor>
          </w:drawing>
        </mc:Choice>
        <mc:Fallback>
          <w:pict>
            <v:shape w14:anchorId="16A934D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442E478"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FB882C0" wp14:editId="247CDAC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7D9EE3" w14:textId="1B4A92CF" w:rsidR="007301C9" w:rsidRDefault="00A13ABB">
                          <w:pPr>
                            <w:pStyle w:val="Referentiegegevens"/>
                          </w:pPr>
                          <w:r>
                            <w:t xml:space="preserve">Pagina </w:t>
                          </w:r>
                          <w:r>
                            <w:fldChar w:fldCharType="begin"/>
                          </w:r>
                          <w:r>
                            <w:instrText>PAGE</w:instrText>
                          </w:r>
                          <w:r>
                            <w:fldChar w:fldCharType="separate"/>
                          </w:r>
                          <w:r w:rsidR="00BD5C2F">
                            <w:rPr>
                              <w:noProof/>
                            </w:rPr>
                            <w:t>2</w:t>
                          </w:r>
                          <w:r>
                            <w:fldChar w:fldCharType="end"/>
                          </w:r>
                          <w:r>
                            <w:t xml:space="preserve"> van </w:t>
                          </w:r>
                          <w:r>
                            <w:fldChar w:fldCharType="begin"/>
                          </w:r>
                          <w:r>
                            <w:instrText>NUMPAGES</w:instrText>
                          </w:r>
                          <w:r>
                            <w:fldChar w:fldCharType="separate"/>
                          </w:r>
                          <w:r w:rsidR="00BD5C2F">
                            <w:rPr>
                              <w:noProof/>
                            </w:rPr>
                            <w:t>1</w:t>
                          </w:r>
                          <w:r>
                            <w:fldChar w:fldCharType="end"/>
                          </w:r>
                        </w:p>
                      </w:txbxContent>
                    </wps:txbx>
                    <wps:bodyPr vert="horz" wrap="square" lIns="0" tIns="0" rIns="0" bIns="0" anchor="t" anchorCtr="0"/>
                  </wps:wsp>
                </a:graphicData>
              </a:graphic>
            </wp:anchor>
          </w:drawing>
        </mc:Choice>
        <mc:Fallback>
          <w:pict>
            <v:shape w14:anchorId="3FB882C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7D9EE3" w14:textId="1B4A92CF" w:rsidR="007301C9" w:rsidRDefault="00A13ABB">
                    <w:pPr>
                      <w:pStyle w:val="Referentiegegevens"/>
                    </w:pPr>
                    <w:r>
                      <w:t xml:space="preserve">Pagina </w:t>
                    </w:r>
                    <w:r>
                      <w:fldChar w:fldCharType="begin"/>
                    </w:r>
                    <w:r>
                      <w:instrText>PAGE</w:instrText>
                    </w:r>
                    <w:r>
                      <w:fldChar w:fldCharType="separate"/>
                    </w:r>
                    <w:r w:rsidR="00BD5C2F">
                      <w:rPr>
                        <w:noProof/>
                      </w:rPr>
                      <w:t>2</w:t>
                    </w:r>
                    <w:r>
                      <w:fldChar w:fldCharType="end"/>
                    </w:r>
                    <w:r>
                      <w:t xml:space="preserve"> van </w:t>
                    </w:r>
                    <w:r>
                      <w:fldChar w:fldCharType="begin"/>
                    </w:r>
                    <w:r>
                      <w:instrText>NUMPAGES</w:instrText>
                    </w:r>
                    <w:r>
                      <w:fldChar w:fldCharType="separate"/>
                    </w:r>
                    <w:r w:rsidR="00BD5C2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D0F2" w14:textId="1B3D85C8" w:rsidR="007301C9" w:rsidRDefault="00A13ABB" w:rsidP="00A840BF">
    <w:pPr>
      <w:tabs>
        <w:tab w:val="left" w:pos="4586"/>
      </w:tabs>
      <w:spacing w:after="6377" w:line="14" w:lineRule="exact"/>
    </w:pPr>
    <w:r>
      <w:rPr>
        <w:noProof/>
      </w:rPr>
      <mc:AlternateContent>
        <mc:Choice Requires="wps">
          <w:drawing>
            <wp:anchor distT="0" distB="0" distL="0" distR="0" simplePos="0" relativeHeight="251656192" behindDoc="0" locked="1" layoutInCell="1" allowOverlap="1" wp14:anchorId="64E24575" wp14:editId="578F7DA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03775C" w14:textId="77777777" w:rsidR="007301C9" w:rsidRDefault="00A13ABB">
                          <w:pPr>
                            <w:spacing w:line="240" w:lineRule="auto"/>
                          </w:pPr>
                          <w:r>
                            <w:rPr>
                              <w:noProof/>
                            </w:rPr>
                            <w:drawing>
                              <wp:inline distT="0" distB="0" distL="0" distR="0" wp14:anchorId="704D23E9" wp14:editId="5A67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E2457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103775C" w14:textId="77777777" w:rsidR="007301C9" w:rsidRDefault="00A13ABB">
                    <w:pPr>
                      <w:spacing w:line="240" w:lineRule="auto"/>
                    </w:pPr>
                    <w:r>
                      <w:rPr>
                        <w:noProof/>
                      </w:rPr>
                      <w:drawing>
                        <wp:inline distT="0" distB="0" distL="0" distR="0" wp14:anchorId="704D23E9" wp14:editId="5A67A7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6D576CB" wp14:editId="363B29E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D4C12E" w14:textId="77777777" w:rsidR="007301C9" w:rsidRDefault="00A13ABB">
                          <w:pPr>
                            <w:spacing w:line="240" w:lineRule="auto"/>
                          </w:pPr>
                          <w:r>
                            <w:rPr>
                              <w:noProof/>
                            </w:rPr>
                            <w:drawing>
                              <wp:inline distT="0" distB="0" distL="0" distR="0" wp14:anchorId="55A488F9" wp14:editId="2427A0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D576C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D4C12E" w14:textId="77777777" w:rsidR="007301C9" w:rsidRDefault="00A13ABB">
                    <w:pPr>
                      <w:spacing w:line="240" w:lineRule="auto"/>
                    </w:pPr>
                    <w:r>
                      <w:rPr>
                        <w:noProof/>
                      </w:rPr>
                      <w:drawing>
                        <wp:inline distT="0" distB="0" distL="0" distR="0" wp14:anchorId="55A488F9" wp14:editId="2427A02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C2784E" wp14:editId="3D8DFA7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5849EA" w14:textId="77777777" w:rsidR="007301C9" w:rsidRDefault="00A13AB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6C2784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F5849EA" w14:textId="77777777" w:rsidR="007301C9" w:rsidRDefault="00A13AB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CE6E91" wp14:editId="2C74612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8240C8" w14:textId="77777777" w:rsidR="007301C9" w:rsidRDefault="00A13ABB">
                          <w:r>
                            <w:t>Auditdienst Rijk</w:t>
                          </w:r>
                        </w:p>
                        <w:p w14:paraId="6AFC1EEE" w14:textId="77777777" w:rsidR="007301C9" w:rsidRDefault="00A13ABB">
                          <w:r>
                            <w:t xml:space="preserve">Korte Voorhout 7 </w:t>
                          </w:r>
                        </w:p>
                        <w:p w14:paraId="653B8E57" w14:textId="2FB92DB3" w:rsidR="007301C9" w:rsidRDefault="00A13ABB">
                          <w:r>
                            <w:t>2511 CW Den Haag</w:t>
                          </w:r>
                        </w:p>
                      </w:txbxContent>
                    </wps:txbx>
                    <wps:bodyPr vert="horz" wrap="square" lIns="0" tIns="0" rIns="0" bIns="0" anchor="t" anchorCtr="0"/>
                  </wps:wsp>
                </a:graphicData>
              </a:graphic>
            </wp:anchor>
          </w:drawing>
        </mc:Choice>
        <mc:Fallback>
          <w:pict>
            <v:shape w14:anchorId="0ACE6E9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78240C8" w14:textId="77777777" w:rsidR="007301C9" w:rsidRDefault="00A13ABB">
                    <w:r>
                      <w:t>Auditdienst Rijk</w:t>
                    </w:r>
                  </w:p>
                  <w:p w14:paraId="6AFC1EEE" w14:textId="77777777" w:rsidR="007301C9" w:rsidRDefault="00A13ABB">
                    <w:r>
                      <w:t xml:space="preserve">Korte Voorhout 7 </w:t>
                    </w:r>
                  </w:p>
                  <w:p w14:paraId="653B8E57" w14:textId="2FB92DB3" w:rsidR="007301C9" w:rsidRDefault="00A13ABB">
                    <w:r>
                      <w:t>2511 CW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C00304" wp14:editId="6C406ED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01C9" w14:paraId="49EFBB0C" w14:textId="77777777">
                            <w:trPr>
                              <w:trHeight w:val="240"/>
                            </w:trPr>
                            <w:tc>
                              <w:tcPr>
                                <w:tcW w:w="1140" w:type="dxa"/>
                              </w:tcPr>
                              <w:p w14:paraId="31B5D1BE" w14:textId="77777777" w:rsidR="007301C9" w:rsidRDefault="00A13ABB">
                                <w:r>
                                  <w:t>Datum</w:t>
                                </w:r>
                              </w:p>
                            </w:tc>
                            <w:tc>
                              <w:tcPr>
                                <w:tcW w:w="5918" w:type="dxa"/>
                              </w:tcPr>
                              <w:p w14:paraId="273C28A3" w14:textId="20E6DADE" w:rsidR="007301C9" w:rsidRDefault="002B77DB">
                                <w:sdt>
                                  <w:sdtPr>
                                    <w:id w:val="310072522"/>
                                    <w:date w:fullDate="2026-05-20T00:00:00Z">
                                      <w:dateFormat w:val="d MMMM yyyy"/>
                                      <w:lid w:val="nl"/>
                                      <w:storeMappedDataAs w:val="dateTime"/>
                                      <w:calendar w:val="gregorian"/>
                                    </w:date>
                                  </w:sdtPr>
                                  <w:sdtEndPr/>
                                  <w:sdtContent>
                                    <w:r w:rsidR="00AB3F5A">
                                      <w:rPr>
                                        <w:lang w:val="nl"/>
                                      </w:rPr>
                                      <w:t>20 mei 2026</w:t>
                                    </w:r>
                                  </w:sdtContent>
                                </w:sdt>
                              </w:p>
                            </w:tc>
                          </w:tr>
                          <w:tr w:rsidR="007301C9" w14:paraId="019190BD" w14:textId="77777777">
                            <w:trPr>
                              <w:trHeight w:val="240"/>
                            </w:trPr>
                            <w:tc>
                              <w:tcPr>
                                <w:tcW w:w="1140" w:type="dxa"/>
                              </w:tcPr>
                              <w:p w14:paraId="0CE7A04B" w14:textId="77777777" w:rsidR="007301C9" w:rsidRDefault="00A13ABB">
                                <w:r>
                                  <w:t>Betreft</w:t>
                                </w:r>
                              </w:p>
                            </w:tc>
                            <w:tc>
                              <w:tcPr>
                                <w:tcW w:w="5918" w:type="dxa"/>
                              </w:tcPr>
                              <w:p w14:paraId="2CFD040F" w14:textId="736E00BF" w:rsidR="007301C9" w:rsidRDefault="00A13ABB">
                                <w:r>
                                  <w:t>Managementreactie auditrap</w:t>
                                </w:r>
                                <w:r w:rsidR="00393638">
                                  <w:t>p</w:t>
                                </w:r>
                                <w:r>
                                  <w:t>ort 202</w:t>
                                </w:r>
                                <w:r w:rsidR="008A63F4">
                                  <w:t>5</w:t>
                                </w:r>
                                <w:r w:rsidR="00C07DD1">
                                  <w:t xml:space="preserve"> </w:t>
                                </w:r>
                                <w:r w:rsidR="00FC208C">
                                  <w:t xml:space="preserve">Ministerie van </w:t>
                                </w:r>
                                <w:r w:rsidR="00363204">
                                  <w:t>Asiel en Migratie (XX)</w:t>
                                </w:r>
                              </w:p>
                            </w:tc>
                          </w:tr>
                        </w:tbl>
                        <w:p w14:paraId="486A5B9B" w14:textId="77777777" w:rsidR="00A13ABB" w:rsidRDefault="00A13ABB"/>
                      </w:txbxContent>
                    </wps:txbx>
                    <wps:bodyPr vert="horz" wrap="square" lIns="0" tIns="0" rIns="0" bIns="0" anchor="t" anchorCtr="0"/>
                  </wps:wsp>
                </a:graphicData>
              </a:graphic>
            </wp:anchor>
          </w:drawing>
        </mc:Choice>
        <mc:Fallback>
          <w:pict>
            <v:shape w14:anchorId="07C0030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01C9" w14:paraId="49EFBB0C" w14:textId="77777777">
                      <w:trPr>
                        <w:trHeight w:val="240"/>
                      </w:trPr>
                      <w:tc>
                        <w:tcPr>
                          <w:tcW w:w="1140" w:type="dxa"/>
                        </w:tcPr>
                        <w:p w14:paraId="31B5D1BE" w14:textId="77777777" w:rsidR="007301C9" w:rsidRDefault="00A13ABB">
                          <w:r>
                            <w:t>Datum</w:t>
                          </w:r>
                        </w:p>
                      </w:tc>
                      <w:tc>
                        <w:tcPr>
                          <w:tcW w:w="5918" w:type="dxa"/>
                        </w:tcPr>
                        <w:p w14:paraId="273C28A3" w14:textId="20E6DADE" w:rsidR="007301C9" w:rsidRDefault="002B77DB">
                          <w:sdt>
                            <w:sdtPr>
                              <w:id w:val="310072522"/>
                              <w:date w:fullDate="2026-05-20T00:00:00Z">
                                <w:dateFormat w:val="d MMMM yyyy"/>
                                <w:lid w:val="nl"/>
                                <w:storeMappedDataAs w:val="dateTime"/>
                                <w:calendar w:val="gregorian"/>
                              </w:date>
                            </w:sdtPr>
                            <w:sdtEndPr/>
                            <w:sdtContent>
                              <w:r w:rsidR="00AB3F5A">
                                <w:rPr>
                                  <w:lang w:val="nl"/>
                                </w:rPr>
                                <w:t>20 mei 2026</w:t>
                              </w:r>
                            </w:sdtContent>
                          </w:sdt>
                        </w:p>
                      </w:tc>
                    </w:tr>
                    <w:tr w:rsidR="007301C9" w14:paraId="019190BD" w14:textId="77777777">
                      <w:trPr>
                        <w:trHeight w:val="240"/>
                      </w:trPr>
                      <w:tc>
                        <w:tcPr>
                          <w:tcW w:w="1140" w:type="dxa"/>
                        </w:tcPr>
                        <w:p w14:paraId="0CE7A04B" w14:textId="77777777" w:rsidR="007301C9" w:rsidRDefault="00A13ABB">
                          <w:r>
                            <w:t>Betreft</w:t>
                          </w:r>
                        </w:p>
                      </w:tc>
                      <w:tc>
                        <w:tcPr>
                          <w:tcW w:w="5918" w:type="dxa"/>
                        </w:tcPr>
                        <w:p w14:paraId="2CFD040F" w14:textId="736E00BF" w:rsidR="007301C9" w:rsidRDefault="00A13ABB">
                          <w:r>
                            <w:t>Managementreactie auditrap</w:t>
                          </w:r>
                          <w:r w:rsidR="00393638">
                            <w:t>p</w:t>
                          </w:r>
                          <w:r>
                            <w:t>ort 202</w:t>
                          </w:r>
                          <w:r w:rsidR="008A63F4">
                            <w:t>5</w:t>
                          </w:r>
                          <w:r w:rsidR="00C07DD1">
                            <w:t xml:space="preserve"> </w:t>
                          </w:r>
                          <w:r w:rsidR="00FC208C">
                            <w:t xml:space="preserve">Ministerie van </w:t>
                          </w:r>
                          <w:r w:rsidR="00363204">
                            <w:t>Asiel en Migratie (XX)</w:t>
                          </w:r>
                        </w:p>
                      </w:tc>
                    </w:tr>
                  </w:tbl>
                  <w:p w14:paraId="486A5B9B" w14:textId="77777777" w:rsidR="00A13ABB" w:rsidRDefault="00A13AB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EA203F" wp14:editId="76E41CC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1B42D7" w14:textId="378B09EC" w:rsidR="007301C9" w:rsidRDefault="00BD5C2F">
                          <w:pPr>
                            <w:pStyle w:val="Referentiegegevensbold"/>
                          </w:pPr>
                          <w:r>
                            <w:t>Directie Financieel-Economische Zaken</w:t>
                          </w:r>
                        </w:p>
                        <w:p w14:paraId="0B9E6A9B" w14:textId="77777777" w:rsidR="007301C9" w:rsidRDefault="007301C9">
                          <w:pPr>
                            <w:pStyle w:val="WitregelW1"/>
                          </w:pPr>
                        </w:p>
                        <w:p w14:paraId="576C6465" w14:textId="77777777" w:rsidR="007301C9" w:rsidRPr="00C07DD1" w:rsidRDefault="00A13ABB">
                          <w:pPr>
                            <w:pStyle w:val="Referentiegegevens"/>
                            <w:rPr>
                              <w:sz w:val="12"/>
                              <w:szCs w:val="12"/>
                            </w:rPr>
                          </w:pPr>
                          <w:r w:rsidRPr="00C07DD1">
                            <w:rPr>
                              <w:sz w:val="12"/>
                              <w:szCs w:val="12"/>
                            </w:rPr>
                            <w:t>Turfmarkt 147</w:t>
                          </w:r>
                        </w:p>
                        <w:p w14:paraId="74545759" w14:textId="77777777" w:rsidR="007301C9" w:rsidRPr="00C0071F" w:rsidRDefault="00A13ABB">
                          <w:pPr>
                            <w:pStyle w:val="Referentiegegevens"/>
                            <w:rPr>
                              <w:sz w:val="12"/>
                              <w:szCs w:val="12"/>
                              <w:lang w:val="de-DE"/>
                            </w:rPr>
                          </w:pPr>
                          <w:r w:rsidRPr="00C0071F">
                            <w:rPr>
                              <w:sz w:val="12"/>
                              <w:szCs w:val="12"/>
                              <w:lang w:val="de-DE"/>
                            </w:rPr>
                            <w:t>2511 DP   Den Haag</w:t>
                          </w:r>
                        </w:p>
                        <w:p w14:paraId="62A7D74F" w14:textId="77777777" w:rsidR="007301C9" w:rsidRPr="00C0071F" w:rsidRDefault="00A13ABB">
                          <w:pPr>
                            <w:pStyle w:val="Referentiegegevens"/>
                            <w:rPr>
                              <w:sz w:val="12"/>
                              <w:szCs w:val="12"/>
                              <w:lang w:val="de-DE"/>
                            </w:rPr>
                          </w:pPr>
                          <w:r w:rsidRPr="00C0071F">
                            <w:rPr>
                              <w:sz w:val="12"/>
                              <w:szCs w:val="12"/>
                              <w:lang w:val="de-DE"/>
                            </w:rPr>
                            <w:t>Postbus 20301</w:t>
                          </w:r>
                        </w:p>
                        <w:p w14:paraId="5BFBD3C7" w14:textId="2E6F96B0" w:rsidR="007301C9" w:rsidRPr="00C0071F" w:rsidRDefault="00A13ABB">
                          <w:pPr>
                            <w:pStyle w:val="Referentiegegevens"/>
                            <w:rPr>
                              <w:sz w:val="12"/>
                              <w:szCs w:val="12"/>
                              <w:lang w:val="de-DE"/>
                            </w:rPr>
                          </w:pPr>
                          <w:r w:rsidRPr="00C0071F">
                            <w:rPr>
                              <w:sz w:val="12"/>
                              <w:szCs w:val="12"/>
                              <w:lang w:val="de-DE"/>
                            </w:rPr>
                            <w:t>2500 EH</w:t>
                          </w:r>
                          <w:r w:rsidR="004C63AF">
                            <w:rPr>
                              <w:sz w:val="12"/>
                              <w:szCs w:val="12"/>
                              <w:lang w:val="de-DE"/>
                            </w:rPr>
                            <w:t xml:space="preserve"> </w:t>
                          </w:r>
                          <w:r w:rsidRPr="00C0071F">
                            <w:rPr>
                              <w:sz w:val="12"/>
                              <w:szCs w:val="12"/>
                              <w:lang w:val="de-DE"/>
                            </w:rPr>
                            <w:t>Den Haag</w:t>
                          </w:r>
                        </w:p>
                        <w:p w14:paraId="66F87094" w14:textId="77777777" w:rsidR="007301C9" w:rsidRPr="00C0071F" w:rsidRDefault="00A13ABB">
                          <w:pPr>
                            <w:pStyle w:val="Referentiegegevens"/>
                            <w:rPr>
                              <w:sz w:val="12"/>
                              <w:szCs w:val="12"/>
                              <w:lang w:val="de-DE"/>
                            </w:rPr>
                          </w:pPr>
                          <w:r w:rsidRPr="00C0071F">
                            <w:rPr>
                              <w:sz w:val="12"/>
                              <w:szCs w:val="12"/>
                              <w:lang w:val="de-DE"/>
                            </w:rPr>
                            <w:t>www.rijksoverheid.nl/jenv</w:t>
                          </w:r>
                        </w:p>
                        <w:p w14:paraId="6403BE32" w14:textId="77777777" w:rsidR="007301C9" w:rsidRPr="00C0071F" w:rsidRDefault="007301C9">
                          <w:pPr>
                            <w:pStyle w:val="WitregelW1"/>
                            <w:rPr>
                              <w:lang w:val="de-DE"/>
                            </w:rPr>
                          </w:pPr>
                        </w:p>
                        <w:p w14:paraId="49F1B14F" w14:textId="4C5586F1" w:rsidR="00FC208C" w:rsidRDefault="00FC208C" w:rsidP="00BD5C2F">
                          <w:pPr>
                            <w:pStyle w:val="witregel1"/>
                            <w:rPr>
                              <w:sz w:val="12"/>
                              <w:szCs w:val="12"/>
                            </w:rPr>
                          </w:pPr>
                          <w:r w:rsidRPr="00FC208C">
                            <w:rPr>
                              <w:sz w:val="12"/>
                              <w:szCs w:val="12"/>
                            </w:rPr>
                            <w:t>Managementreactie auditrapport 202</w:t>
                          </w:r>
                          <w:r w:rsidR="00AB3F5A">
                            <w:rPr>
                              <w:sz w:val="12"/>
                              <w:szCs w:val="12"/>
                            </w:rPr>
                            <w:t>5</w:t>
                          </w:r>
                          <w:r w:rsidRPr="00FC208C">
                            <w:rPr>
                              <w:sz w:val="12"/>
                              <w:szCs w:val="12"/>
                            </w:rPr>
                            <w:t xml:space="preserve"> Ministerie van </w:t>
                          </w:r>
                          <w:r w:rsidR="00363204">
                            <w:rPr>
                              <w:sz w:val="12"/>
                              <w:szCs w:val="12"/>
                            </w:rPr>
                            <w:t>Asiel en Migratie (XX)</w:t>
                          </w:r>
                        </w:p>
                        <w:p w14:paraId="3EE80EA1" w14:textId="77777777" w:rsidR="00BD5C2F" w:rsidRDefault="00BD5C2F" w:rsidP="00BD5C2F">
                          <w:pPr>
                            <w:pStyle w:val="clausule"/>
                          </w:pPr>
                        </w:p>
                        <w:p w14:paraId="227F0D5A" w14:textId="65E34FAD" w:rsidR="007301C9" w:rsidRDefault="007301C9" w:rsidP="00BD5C2F">
                          <w:pPr>
                            <w:pStyle w:val="Referentiegegevensbold"/>
                          </w:pPr>
                        </w:p>
                      </w:txbxContent>
                    </wps:txbx>
                    <wps:bodyPr vert="horz" wrap="square" lIns="0" tIns="0" rIns="0" bIns="0" anchor="t" anchorCtr="0"/>
                  </wps:wsp>
                </a:graphicData>
              </a:graphic>
            </wp:anchor>
          </w:drawing>
        </mc:Choice>
        <mc:Fallback>
          <w:pict>
            <v:shape w14:anchorId="7EEA203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81B42D7" w14:textId="378B09EC" w:rsidR="007301C9" w:rsidRDefault="00BD5C2F">
                    <w:pPr>
                      <w:pStyle w:val="Referentiegegevensbold"/>
                    </w:pPr>
                    <w:r>
                      <w:t>Directie Financieel-Economische Zaken</w:t>
                    </w:r>
                  </w:p>
                  <w:p w14:paraId="0B9E6A9B" w14:textId="77777777" w:rsidR="007301C9" w:rsidRDefault="007301C9">
                    <w:pPr>
                      <w:pStyle w:val="WitregelW1"/>
                    </w:pPr>
                  </w:p>
                  <w:p w14:paraId="576C6465" w14:textId="77777777" w:rsidR="007301C9" w:rsidRPr="00C07DD1" w:rsidRDefault="00A13ABB">
                    <w:pPr>
                      <w:pStyle w:val="Referentiegegevens"/>
                      <w:rPr>
                        <w:sz w:val="12"/>
                        <w:szCs w:val="12"/>
                      </w:rPr>
                    </w:pPr>
                    <w:r w:rsidRPr="00C07DD1">
                      <w:rPr>
                        <w:sz w:val="12"/>
                        <w:szCs w:val="12"/>
                      </w:rPr>
                      <w:t>Turfmarkt 147</w:t>
                    </w:r>
                  </w:p>
                  <w:p w14:paraId="74545759" w14:textId="77777777" w:rsidR="007301C9" w:rsidRPr="00C0071F" w:rsidRDefault="00A13ABB">
                    <w:pPr>
                      <w:pStyle w:val="Referentiegegevens"/>
                      <w:rPr>
                        <w:sz w:val="12"/>
                        <w:szCs w:val="12"/>
                        <w:lang w:val="de-DE"/>
                      </w:rPr>
                    </w:pPr>
                    <w:r w:rsidRPr="00C0071F">
                      <w:rPr>
                        <w:sz w:val="12"/>
                        <w:szCs w:val="12"/>
                        <w:lang w:val="de-DE"/>
                      </w:rPr>
                      <w:t>2511 DP   Den Haag</w:t>
                    </w:r>
                  </w:p>
                  <w:p w14:paraId="62A7D74F" w14:textId="77777777" w:rsidR="007301C9" w:rsidRPr="00C0071F" w:rsidRDefault="00A13ABB">
                    <w:pPr>
                      <w:pStyle w:val="Referentiegegevens"/>
                      <w:rPr>
                        <w:sz w:val="12"/>
                        <w:szCs w:val="12"/>
                        <w:lang w:val="de-DE"/>
                      </w:rPr>
                    </w:pPr>
                    <w:r w:rsidRPr="00C0071F">
                      <w:rPr>
                        <w:sz w:val="12"/>
                        <w:szCs w:val="12"/>
                        <w:lang w:val="de-DE"/>
                      </w:rPr>
                      <w:t>Postbus 20301</w:t>
                    </w:r>
                  </w:p>
                  <w:p w14:paraId="5BFBD3C7" w14:textId="2E6F96B0" w:rsidR="007301C9" w:rsidRPr="00C0071F" w:rsidRDefault="00A13ABB">
                    <w:pPr>
                      <w:pStyle w:val="Referentiegegevens"/>
                      <w:rPr>
                        <w:sz w:val="12"/>
                        <w:szCs w:val="12"/>
                        <w:lang w:val="de-DE"/>
                      </w:rPr>
                    </w:pPr>
                    <w:r w:rsidRPr="00C0071F">
                      <w:rPr>
                        <w:sz w:val="12"/>
                        <w:szCs w:val="12"/>
                        <w:lang w:val="de-DE"/>
                      </w:rPr>
                      <w:t>2500 EH</w:t>
                    </w:r>
                    <w:r w:rsidR="004C63AF">
                      <w:rPr>
                        <w:sz w:val="12"/>
                        <w:szCs w:val="12"/>
                        <w:lang w:val="de-DE"/>
                      </w:rPr>
                      <w:t xml:space="preserve"> </w:t>
                    </w:r>
                    <w:r w:rsidRPr="00C0071F">
                      <w:rPr>
                        <w:sz w:val="12"/>
                        <w:szCs w:val="12"/>
                        <w:lang w:val="de-DE"/>
                      </w:rPr>
                      <w:t>Den Haag</w:t>
                    </w:r>
                  </w:p>
                  <w:p w14:paraId="66F87094" w14:textId="77777777" w:rsidR="007301C9" w:rsidRPr="00C0071F" w:rsidRDefault="00A13ABB">
                    <w:pPr>
                      <w:pStyle w:val="Referentiegegevens"/>
                      <w:rPr>
                        <w:sz w:val="12"/>
                        <w:szCs w:val="12"/>
                        <w:lang w:val="de-DE"/>
                      </w:rPr>
                    </w:pPr>
                    <w:r w:rsidRPr="00C0071F">
                      <w:rPr>
                        <w:sz w:val="12"/>
                        <w:szCs w:val="12"/>
                        <w:lang w:val="de-DE"/>
                      </w:rPr>
                      <w:t>www.rijksoverheid.nl/jenv</w:t>
                    </w:r>
                  </w:p>
                  <w:p w14:paraId="6403BE32" w14:textId="77777777" w:rsidR="007301C9" w:rsidRPr="00C0071F" w:rsidRDefault="007301C9">
                    <w:pPr>
                      <w:pStyle w:val="WitregelW1"/>
                      <w:rPr>
                        <w:lang w:val="de-DE"/>
                      </w:rPr>
                    </w:pPr>
                  </w:p>
                  <w:p w14:paraId="49F1B14F" w14:textId="4C5586F1" w:rsidR="00FC208C" w:rsidRDefault="00FC208C" w:rsidP="00BD5C2F">
                    <w:pPr>
                      <w:pStyle w:val="witregel1"/>
                      <w:rPr>
                        <w:sz w:val="12"/>
                        <w:szCs w:val="12"/>
                      </w:rPr>
                    </w:pPr>
                    <w:r w:rsidRPr="00FC208C">
                      <w:rPr>
                        <w:sz w:val="12"/>
                        <w:szCs w:val="12"/>
                      </w:rPr>
                      <w:t>Managementreactie auditrapport 202</w:t>
                    </w:r>
                    <w:r w:rsidR="00AB3F5A">
                      <w:rPr>
                        <w:sz w:val="12"/>
                        <w:szCs w:val="12"/>
                      </w:rPr>
                      <w:t>5</w:t>
                    </w:r>
                    <w:r w:rsidRPr="00FC208C">
                      <w:rPr>
                        <w:sz w:val="12"/>
                        <w:szCs w:val="12"/>
                      </w:rPr>
                      <w:t xml:space="preserve"> Ministerie van </w:t>
                    </w:r>
                    <w:r w:rsidR="00363204">
                      <w:rPr>
                        <w:sz w:val="12"/>
                        <w:szCs w:val="12"/>
                      </w:rPr>
                      <w:t>Asiel en Migratie (XX)</w:t>
                    </w:r>
                  </w:p>
                  <w:p w14:paraId="3EE80EA1" w14:textId="77777777" w:rsidR="00BD5C2F" w:rsidRDefault="00BD5C2F" w:rsidP="00BD5C2F">
                    <w:pPr>
                      <w:pStyle w:val="clausule"/>
                    </w:pPr>
                  </w:p>
                  <w:p w14:paraId="227F0D5A" w14:textId="65E34FAD" w:rsidR="007301C9" w:rsidRDefault="007301C9" w:rsidP="00BD5C2F">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30DCEE" wp14:editId="759859D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780778" w14:textId="128C9A2E" w:rsidR="007301C9" w:rsidRDefault="00A13ABB">
                          <w:pPr>
                            <w:pStyle w:val="Referentiegegevens"/>
                          </w:pPr>
                          <w:r>
                            <w:t xml:space="preserve">Pagina </w:t>
                          </w:r>
                          <w:r>
                            <w:fldChar w:fldCharType="begin"/>
                          </w:r>
                          <w:r>
                            <w:instrText>PAGE</w:instrText>
                          </w:r>
                          <w:r>
                            <w:fldChar w:fldCharType="separate"/>
                          </w:r>
                          <w:r w:rsidR="00BD5C2F">
                            <w:rPr>
                              <w:noProof/>
                            </w:rPr>
                            <w:t>1</w:t>
                          </w:r>
                          <w:r>
                            <w:fldChar w:fldCharType="end"/>
                          </w:r>
                          <w:r>
                            <w:t xml:space="preserve"> van </w:t>
                          </w:r>
                          <w:r>
                            <w:fldChar w:fldCharType="begin"/>
                          </w:r>
                          <w:r>
                            <w:instrText>NUMPAGES</w:instrText>
                          </w:r>
                          <w:r>
                            <w:fldChar w:fldCharType="separate"/>
                          </w:r>
                          <w:r w:rsidR="00BD5C2F">
                            <w:rPr>
                              <w:noProof/>
                            </w:rPr>
                            <w:t>1</w:t>
                          </w:r>
                          <w:r>
                            <w:fldChar w:fldCharType="end"/>
                          </w:r>
                        </w:p>
                      </w:txbxContent>
                    </wps:txbx>
                    <wps:bodyPr vert="horz" wrap="square" lIns="0" tIns="0" rIns="0" bIns="0" anchor="t" anchorCtr="0"/>
                  </wps:wsp>
                </a:graphicData>
              </a:graphic>
            </wp:anchor>
          </w:drawing>
        </mc:Choice>
        <mc:Fallback>
          <w:pict>
            <v:shape w14:anchorId="2830DCE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F780778" w14:textId="128C9A2E" w:rsidR="007301C9" w:rsidRDefault="00A13ABB">
                    <w:pPr>
                      <w:pStyle w:val="Referentiegegevens"/>
                    </w:pPr>
                    <w:r>
                      <w:t xml:space="preserve">Pagina </w:t>
                    </w:r>
                    <w:r>
                      <w:fldChar w:fldCharType="begin"/>
                    </w:r>
                    <w:r>
                      <w:instrText>PAGE</w:instrText>
                    </w:r>
                    <w:r>
                      <w:fldChar w:fldCharType="separate"/>
                    </w:r>
                    <w:r w:rsidR="00BD5C2F">
                      <w:rPr>
                        <w:noProof/>
                      </w:rPr>
                      <w:t>1</w:t>
                    </w:r>
                    <w:r>
                      <w:fldChar w:fldCharType="end"/>
                    </w:r>
                    <w:r>
                      <w:t xml:space="preserve"> van </w:t>
                    </w:r>
                    <w:r>
                      <w:fldChar w:fldCharType="begin"/>
                    </w:r>
                    <w:r>
                      <w:instrText>NUMPAGES</w:instrText>
                    </w:r>
                    <w:r>
                      <w:fldChar w:fldCharType="separate"/>
                    </w:r>
                    <w:r w:rsidR="00BD5C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BAB271" wp14:editId="455C7B4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E0F6D7" w14:textId="77777777" w:rsidR="00A13ABB" w:rsidRDefault="00A13ABB"/>
                      </w:txbxContent>
                    </wps:txbx>
                    <wps:bodyPr vert="horz" wrap="square" lIns="0" tIns="0" rIns="0" bIns="0" anchor="t" anchorCtr="0"/>
                  </wps:wsp>
                </a:graphicData>
              </a:graphic>
            </wp:anchor>
          </w:drawing>
        </mc:Choice>
        <mc:Fallback>
          <w:pict>
            <v:shape w14:anchorId="70BAB27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6E0F6D7" w14:textId="77777777" w:rsidR="00A13ABB" w:rsidRDefault="00A13ABB"/>
                </w:txbxContent>
              </v:textbox>
              <w10:wrap anchorx="page" anchory="page"/>
              <w10:anchorlock/>
            </v:shape>
          </w:pict>
        </mc:Fallback>
      </mc:AlternateContent>
    </w:r>
    <w:r w:rsidR="00A840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78C00"/>
    <w:multiLevelType w:val="multilevel"/>
    <w:tmpl w:val="D8E975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5B78E5"/>
    <w:multiLevelType w:val="multilevel"/>
    <w:tmpl w:val="E1E76D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8552592"/>
    <w:multiLevelType w:val="multilevel"/>
    <w:tmpl w:val="84B4AF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559CF4F"/>
    <w:multiLevelType w:val="multilevel"/>
    <w:tmpl w:val="B2FC4B3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DFB0A20"/>
    <w:multiLevelType w:val="multilevel"/>
    <w:tmpl w:val="AE56FD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66468C1"/>
    <w:multiLevelType w:val="hybridMultilevel"/>
    <w:tmpl w:val="3AA06664"/>
    <w:lvl w:ilvl="0" w:tplc="47980C2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32315F"/>
    <w:multiLevelType w:val="hybridMultilevel"/>
    <w:tmpl w:val="738C5B5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BFC5DE"/>
    <w:multiLevelType w:val="multilevel"/>
    <w:tmpl w:val="79B0F7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58B73273"/>
    <w:multiLevelType w:val="hybridMultilevel"/>
    <w:tmpl w:val="CC0EBEF4"/>
    <w:lvl w:ilvl="0" w:tplc="04130001">
      <w:start w:val="1"/>
      <w:numFmt w:val="bullet"/>
      <w:lvlText w:val=""/>
      <w:lvlJc w:val="left"/>
      <w:pPr>
        <w:ind w:left="720" w:hanging="360"/>
      </w:pPr>
      <w:rPr>
        <w:rFonts w:ascii="Symbol" w:hAnsi="Symbol" w:hint="default"/>
      </w:rPr>
    </w:lvl>
    <w:lvl w:ilvl="1" w:tplc="353A3C8C">
      <w:numFmt w:val="bullet"/>
      <w:lvlText w:val="•"/>
      <w:lvlJc w:val="left"/>
      <w:pPr>
        <w:ind w:left="1440" w:hanging="360"/>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256759">
    <w:abstractNumId w:val="7"/>
  </w:num>
  <w:num w:numId="2" w16cid:durableId="254244921">
    <w:abstractNumId w:val="4"/>
  </w:num>
  <w:num w:numId="3" w16cid:durableId="153373159">
    <w:abstractNumId w:val="1"/>
  </w:num>
  <w:num w:numId="4" w16cid:durableId="55520548">
    <w:abstractNumId w:val="0"/>
  </w:num>
  <w:num w:numId="5" w16cid:durableId="455951403">
    <w:abstractNumId w:val="3"/>
  </w:num>
  <w:num w:numId="6" w16cid:durableId="54549425">
    <w:abstractNumId w:val="2"/>
  </w:num>
  <w:num w:numId="7" w16cid:durableId="1845391127">
    <w:abstractNumId w:val="5"/>
  </w:num>
  <w:num w:numId="8" w16cid:durableId="1442843142">
    <w:abstractNumId w:val="6"/>
  </w:num>
  <w:num w:numId="9" w16cid:durableId="1277516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F"/>
    <w:rsid w:val="00011531"/>
    <w:rsid w:val="00017D64"/>
    <w:rsid w:val="00027C4B"/>
    <w:rsid w:val="00065D65"/>
    <w:rsid w:val="00087F61"/>
    <w:rsid w:val="000C262B"/>
    <w:rsid w:val="000C458F"/>
    <w:rsid w:val="000E4346"/>
    <w:rsid w:val="00113BB2"/>
    <w:rsid w:val="001207E4"/>
    <w:rsid w:val="00135E5A"/>
    <w:rsid w:val="00160A9E"/>
    <w:rsid w:val="00176F76"/>
    <w:rsid w:val="001A4E55"/>
    <w:rsid w:val="001A5688"/>
    <w:rsid w:val="001C2896"/>
    <w:rsid w:val="001D0EB4"/>
    <w:rsid w:val="001D3695"/>
    <w:rsid w:val="001E48B8"/>
    <w:rsid w:val="001E6B20"/>
    <w:rsid w:val="001F3CCE"/>
    <w:rsid w:val="00224A57"/>
    <w:rsid w:val="002262CE"/>
    <w:rsid w:val="00236B07"/>
    <w:rsid w:val="00247E2F"/>
    <w:rsid w:val="002573A7"/>
    <w:rsid w:val="00270E85"/>
    <w:rsid w:val="00277288"/>
    <w:rsid w:val="002A5322"/>
    <w:rsid w:val="002B4809"/>
    <w:rsid w:val="002B77DB"/>
    <w:rsid w:val="002D52DE"/>
    <w:rsid w:val="00300970"/>
    <w:rsid w:val="0030474B"/>
    <w:rsid w:val="00307D30"/>
    <w:rsid w:val="00346D89"/>
    <w:rsid w:val="00363204"/>
    <w:rsid w:val="003672BD"/>
    <w:rsid w:val="00370995"/>
    <w:rsid w:val="00393638"/>
    <w:rsid w:val="00395078"/>
    <w:rsid w:val="003D7BF7"/>
    <w:rsid w:val="00414FB0"/>
    <w:rsid w:val="004369C6"/>
    <w:rsid w:val="00444D7D"/>
    <w:rsid w:val="00453EF4"/>
    <w:rsid w:val="0048345C"/>
    <w:rsid w:val="00497B60"/>
    <w:rsid w:val="004A06EB"/>
    <w:rsid w:val="004B7328"/>
    <w:rsid w:val="004C63AF"/>
    <w:rsid w:val="004E14FB"/>
    <w:rsid w:val="004F3B7C"/>
    <w:rsid w:val="00500C3C"/>
    <w:rsid w:val="00501007"/>
    <w:rsid w:val="00524524"/>
    <w:rsid w:val="00525145"/>
    <w:rsid w:val="005D54C9"/>
    <w:rsid w:val="005D645E"/>
    <w:rsid w:val="0063015B"/>
    <w:rsid w:val="00634E7F"/>
    <w:rsid w:val="006370FA"/>
    <w:rsid w:val="006600FB"/>
    <w:rsid w:val="00665FD9"/>
    <w:rsid w:val="006A38F9"/>
    <w:rsid w:val="006B4C85"/>
    <w:rsid w:val="006C3A67"/>
    <w:rsid w:val="006C6D60"/>
    <w:rsid w:val="006F0157"/>
    <w:rsid w:val="007301C9"/>
    <w:rsid w:val="00743CB6"/>
    <w:rsid w:val="00795B40"/>
    <w:rsid w:val="007C15F3"/>
    <w:rsid w:val="007E6AD8"/>
    <w:rsid w:val="007F67AB"/>
    <w:rsid w:val="0082760A"/>
    <w:rsid w:val="00847B44"/>
    <w:rsid w:val="008502F6"/>
    <w:rsid w:val="00870B7B"/>
    <w:rsid w:val="0089133F"/>
    <w:rsid w:val="008A3706"/>
    <w:rsid w:val="008A63F4"/>
    <w:rsid w:val="008C07B9"/>
    <w:rsid w:val="008C2298"/>
    <w:rsid w:val="008F3B25"/>
    <w:rsid w:val="00902234"/>
    <w:rsid w:val="00912888"/>
    <w:rsid w:val="00940959"/>
    <w:rsid w:val="009426C7"/>
    <w:rsid w:val="009478CC"/>
    <w:rsid w:val="009D5D2A"/>
    <w:rsid w:val="009E0F54"/>
    <w:rsid w:val="009F2B53"/>
    <w:rsid w:val="009F43FF"/>
    <w:rsid w:val="00A13ABB"/>
    <w:rsid w:val="00A1472B"/>
    <w:rsid w:val="00A27932"/>
    <w:rsid w:val="00A30814"/>
    <w:rsid w:val="00A51C92"/>
    <w:rsid w:val="00A605A9"/>
    <w:rsid w:val="00A840BF"/>
    <w:rsid w:val="00A86B1D"/>
    <w:rsid w:val="00AB3F5A"/>
    <w:rsid w:val="00AC1428"/>
    <w:rsid w:val="00AC30D3"/>
    <w:rsid w:val="00AE0605"/>
    <w:rsid w:val="00AE28B5"/>
    <w:rsid w:val="00AE5632"/>
    <w:rsid w:val="00B00B72"/>
    <w:rsid w:val="00B14235"/>
    <w:rsid w:val="00B268EF"/>
    <w:rsid w:val="00B52EA3"/>
    <w:rsid w:val="00B61726"/>
    <w:rsid w:val="00B64763"/>
    <w:rsid w:val="00B74BBD"/>
    <w:rsid w:val="00B91075"/>
    <w:rsid w:val="00BA16CC"/>
    <w:rsid w:val="00BB008F"/>
    <w:rsid w:val="00BC16D7"/>
    <w:rsid w:val="00BD5C2F"/>
    <w:rsid w:val="00C0071F"/>
    <w:rsid w:val="00C0664C"/>
    <w:rsid w:val="00C07DD1"/>
    <w:rsid w:val="00C44BAE"/>
    <w:rsid w:val="00C53FBA"/>
    <w:rsid w:val="00C8487C"/>
    <w:rsid w:val="00C94C72"/>
    <w:rsid w:val="00CF1D44"/>
    <w:rsid w:val="00D2158A"/>
    <w:rsid w:val="00D70212"/>
    <w:rsid w:val="00D93DDB"/>
    <w:rsid w:val="00DA3037"/>
    <w:rsid w:val="00DB0C5F"/>
    <w:rsid w:val="00DB2B48"/>
    <w:rsid w:val="00E328D5"/>
    <w:rsid w:val="00E45119"/>
    <w:rsid w:val="00E62B96"/>
    <w:rsid w:val="00E648E5"/>
    <w:rsid w:val="00E851DB"/>
    <w:rsid w:val="00E96127"/>
    <w:rsid w:val="00E96E5E"/>
    <w:rsid w:val="00ED4436"/>
    <w:rsid w:val="00F151E6"/>
    <w:rsid w:val="00F35900"/>
    <w:rsid w:val="00F653C9"/>
    <w:rsid w:val="00F67D40"/>
    <w:rsid w:val="00F93A86"/>
    <w:rsid w:val="00FC1D1B"/>
    <w:rsid w:val="00FC208C"/>
    <w:rsid w:val="00FC48E8"/>
    <w:rsid w:val="00FC7D43"/>
    <w:rsid w:val="00FE4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D5C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5C2F"/>
    <w:rPr>
      <w:rFonts w:ascii="Verdana" w:hAnsi="Verdana"/>
      <w:color w:val="000000"/>
      <w:sz w:val="18"/>
      <w:szCs w:val="18"/>
    </w:rPr>
  </w:style>
  <w:style w:type="paragraph" w:customStyle="1" w:styleId="witregel1">
    <w:name w:val="witregel1"/>
    <w:basedOn w:val="Standaard"/>
    <w:rsid w:val="00BD5C2F"/>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referentiekopjes">
    <w:name w:val="referentiekopjes"/>
    <w:basedOn w:val="Standaard"/>
    <w:next w:val="Standaard"/>
    <w:rsid w:val="00BD5C2F"/>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clausule">
    <w:name w:val="clausule"/>
    <w:basedOn w:val="Standaard"/>
    <w:rsid w:val="00BD5C2F"/>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broodtekst">
    <w:name w:val="broodtekst"/>
    <w:basedOn w:val="Standaard"/>
    <w:qFormat/>
    <w:rsid w:val="00BD5C2F"/>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1E48B8"/>
    <w:pPr>
      <w:ind w:left="720"/>
      <w:contextualSpacing/>
    </w:pPr>
  </w:style>
  <w:style w:type="paragraph" w:styleId="Voetnoottekst">
    <w:name w:val="footnote text"/>
    <w:basedOn w:val="Standaard"/>
    <w:link w:val="VoetnoottekstChar"/>
    <w:uiPriority w:val="99"/>
    <w:semiHidden/>
    <w:unhideWhenUsed/>
    <w:rsid w:val="00F151E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51E6"/>
    <w:rPr>
      <w:rFonts w:ascii="Verdana" w:hAnsi="Verdana"/>
      <w:color w:val="000000"/>
    </w:rPr>
  </w:style>
  <w:style w:type="character" w:styleId="Voetnootmarkering">
    <w:name w:val="footnote reference"/>
    <w:basedOn w:val="Standaardalinea-lettertype"/>
    <w:uiPriority w:val="99"/>
    <w:semiHidden/>
    <w:unhideWhenUsed/>
    <w:rsid w:val="00F151E6"/>
    <w:rPr>
      <w:vertAlign w:val="superscript"/>
    </w:rPr>
  </w:style>
  <w:style w:type="paragraph" w:styleId="Revisie">
    <w:name w:val="Revision"/>
    <w:hidden/>
    <w:uiPriority w:val="99"/>
    <w:semiHidden/>
    <w:rsid w:val="00A1472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1472B"/>
    <w:rPr>
      <w:sz w:val="16"/>
      <w:szCs w:val="16"/>
    </w:rPr>
  </w:style>
  <w:style w:type="paragraph" w:styleId="Tekstopmerking">
    <w:name w:val="annotation text"/>
    <w:basedOn w:val="Standaard"/>
    <w:link w:val="TekstopmerkingChar"/>
    <w:uiPriority w:val="99"/>
    <w:unhideWhenUsed/>
    <w:rsid w:val="00A1472B"/>
    <w:pPr>
      <w:spacing w:line="240" w:lineRule="auto"/>
    </w:pPr>
    <w:rPr>
      <w:sz w:val="20"/>
      <w:szCs w:val="20"/>
    </w:rPr>
  </w:style>
  <w:style w:type="character" w:customStyle="1" w:styleId="TekstopmerkingChar">
    <w:name w:val="Tekst opmerking Char"/>
    <w:basedOn w:val="Standaardalinea-lettertype"/>
    <w:link w:val="Tekstopmerking"/>
    <w:uiPriority w:val="99"/>
    <w:rsid w:val="00A1472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472B"/>
    <w:rPr>
      <w:b/>
      <w:bCs/>
    </w:rPr>
  </w:style>
  <w:style w:type="character" w:customStyle="1" w:styleId="OnderwerpvanopmerkingChar">
    <w:name w:val="Onderwerp van opmerking Char"/>
    <w:basedOn w:val="TekstopmerkingChar"/>
    <w:link w:val="Onderwerpvanopmerking"/>
    <w:uiPriority w:val="99"/>
    <w:semiHidden/>
    <w:rsid w:val="00A1472B"/>
    <w:rPr>
      <w:rFonts w:ascii="Verdana" w:hAnsi="Verdana"/>
      <w:b/>
      <w:bCs/>
      <w:color w:val="000000"/>
    </w:rPr>
  </w:style>
  <w:style w:type="character" w:styleId="Onopgelostemelding">
    <w:name w:val="Unresolved Mention"/>
    <w:basedOn w:val="Standaardalinea-lettertype"/>
    <w:uiPriority w:val="99"/>
    <w:semiHidden/>
    <w:unhideWhenUsed/>
    <w:rsid w:val="00DB0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7956">
      <w:bodyDiv w:val="1"/>
      <w:marLeft w:val="0"/>
      <w:marRight w:val="0"/>
      <w:marTop w:val="0"/>
      <w:marBottom w:val="0"/>
      <w:divBdr>
        <w:top w:val="none" w:sz="0" w:space="0" w:color="auto"/>
        <w:left w:val="none" w:sz="0" w:space="0" w:color="auto"/>
        <w:bottom w:val="none" w:sz="0" w:space="0" w:color="auto"/>
        <w:right w:val="none" w:sz="0" w:space="0" w:color="auto"/>
      </w:divBdr>
    </w:div>
    <w:div w:id="815679513">
      <w:bodyDiv w:val="1"/>
      <w:marLeft w:val="0"/>
      <w:marRight w:val="0"/>
      <w:marTop w:val="0"/>
      <w:marBottom w:val="0"/>
      <w:divBdr>
        <w:top w:val="none" w:sz="0" w:space="0" w:color="auto"/>
        <w:left w:val="none" w:sz="0" w:space="0" w:color="auto"/>
        <w:bottom w:val="none" w:sz="0" w:space="0" w:color="auto"/>
        <w:right w:val="none" w:sz="0" w:space="0" w:color="auto"/>
      </w:divBdr>
    </w:div>
    <w:div w:id="1010569172">
      <w:bodyDiv w:val="1"/>
      <w:marLeft w:val="0"/>
      <w:marRight w:val="0"/>
      <w:marTop w:val="0"/>
      <w:marBottom w:val="0"/>
      <w:divBdr>
        <w:top w:val="none" w:sz="0" w:space="0" w:color="auto"/>
        <w:left w:val="none" w:sz="0" w:space="0" w:color="auto"/>
        <w:bottom w:val="none" w:sz="0" w:space="0" w:color="auto"/>
        <w:right w:val="none" w:sz="0" w:space="0" w:color="auto"/>
      </w:divBdr>
    </w:div>
    <w:div w:id="1253277326">
      <w:bodyDiv w:val="1"/>
      <w:marLeft w:val="0"/>
      <w:marRight w:val="0"/>
      <w:marTop w:val="0"/>
      <w:marBottom w:val="0"/>
      <w:divBdr>
        <w:top w:val="none" w:sz="0" w:space="0" w:color="auto"/>
        <w:left w:val="none" w:sz="0" w:space="0" w:color="auto"/>
        <w:bottom w:val="none" w:sz="0" w:space="0" w:color="auto"/>
        <w:right w:val="none" w:sz="0" w:space="0" w:color="auto"/>
      </w:divBdr>
    </w:div>
    <w:div w:id="1274939235">
      <w:bodyDiv w:val="1"/>
      <w:marLeft w:val="0"/>
      <w:marRight w:val="0"/>
      <w:marTop w:val="0"/>
      <w:marBottom w:val="0"/>
      <w:divBdr>
        <w:top w:val="none" w:sz="0" w:space="0" w:color="auto"/>
        <w:left w:val="none" w:sz="0" w:space="0" w:color="auto"/>
        <w:bottom w:val="none" w:sz="0" w:space="0" w:color="auto"/>
        <w:right w:val="none" w:sz="0" w:space="0" w:color="auto"/>
      </w:divBdr>
    </w:div>
    <w:div w:id="1337339323">
      <w:bodyDiv w:val="1"/>
      <w:marLeft w:val="0"/>
      <w:marRight w:val="0"/>
      <w:marTop w:val="0"/>
      <w:marBottom w:val="0"/>
      <w:divBdr>
        <w:top w:val="none" w:sz="0" w:space="0" w:color="auto"/>
        <w:left w:val="none" w:sz="0" w:space="0" w:color="auto"/>
        <w:bottom w:val="none" w:sz="0" w:space="0" w:color="auto"/>
        <w:right w:val="none" w:sz="0" w:space="0" w:color="auto"/>
      </w:divBdr>
    </w:div>
    <w:div w:id="1415928770">
      <w:bodyDiv w:val="1"/>
      <w:marLeft w:val="0"/>
      <w:marRight w:val="0"/>
      <w:marTop w:val="0"/>
      <w:marBottom w:val="0"/>
      <w:divBdr>
        <w:top w:val="none" w:sz="0" w:space="0" w:color="auto"/>
        <w:left w:val="none" w:sz="0" w:space="0" w:color="auto"/>
        <w:bottom w:val="none" w:sz="0" w:space="0" w:color="auto"/>
        <w:right w:val="none" w:sz="0" w:space="0" w:color="auto"/>
      </w:divBdr>
    </w:div>
    <w:div w:id="1457068606">
      <w:bodyDiv w:val="1"/>
      <w:marLeft w:val="0"/>
      <w:marRight w:val="0"/>
      <w:marTop w:val="0"/>
      <w:marBottom w:val="0"/>
      <w:divBdr>
        <w:top w:val="none" w:sz="0" w:space="0" w:color="auto"/>
        <w:left w:val="none" w:sz="0" w:space="0" w:color="auto"/>
        <w:bottom w:val="none" w:sz="0" w:space="0" w:color="auto"/>
        <w:right w:val="none" w:sz="0" w:space="0" w:color="auto"/>
      </w:divBdr>
    </w:div>
    <w:div w:id="1573586408">
      <w:bodyDiv w:val="1"/>
      <w:marLeft w:val="0"/>
      <w:marRight w:val="0"/>
      <w:marTop w:val="0"/>
      <w:marBottom w:val="0"/>
      <w:divBdr>
        <w:top w:val="none" w:sz="0" w:space="0" w:color="auto"/>
        <w:left w:val="none" w:sz="0" w:space="0" w:color="auto"/>
        <w:bottom w:val="none" w:sz="0" w:space="0" w:color="auto"/>
        <w:right w:val="none" w:sz="0" w:space="0" w:color="auto"/>
      </w:divBdr>
    </w:div>
    <w:div w:id="1793133228">
      <w:bodyDiv w:val="1"/>
      <w:marLeft w:val="0"/>
      <w:marRight w:val="0"/>
      <w:marTop w:val="0"/>
      <w:marBottom w:val="0"/>
      <w:divBdr>
        <w:top w:val="none" w:sz="0" w:space="0" w:color="auto"/>
        <w:left w:val="none" w:sz="0" w:space="0" w:color="auto"/>
        <w:bottom w:val="none" w:sz="0" w:space="0" w:color="auto"/>
        <w:right w:val="none" w:sz="0" w:space="0" w:color="auto"/>
      </w:divBdr>
    </w:div>
    <w:div w:id="1815105106">
      <w:bodyDiv w:val="1"/>
      <w:marLeft w:val="0"/>
      <w:marRight w:val="0"/>
      <w:marTop w:val="0"/>
      <w:marBottom w:val="0"/>
      <w:divBdr>
        <w:top w:val="none" w:sz="0" w:space="0" w:color="auto"/>
        <w:left w:val="none" w:sz="0" w:space="0" w:color="auto"/>
        <w:bottom w:val="none" w:sz="0" w:space="0" w:color="auto"/>
        <w:right w:val="none" w:sz="0" w:space="0" w:color="auto"/>
      </w:divBdr>
    </w:div>
    <w:div w:id="1892109931">
      <w:bodyDiv w:val="1"/>
      <w:marLeft w:val="0"/>
      <w:marRight w:val="0"/>
      <w:marTop w:val="0"/>
      <w:marBottom w:val="0"/>
      <w:divBdr>
        <w:top w:val="none" w:sz="0" w:space="0" w:color="auto"/>
        <w:left w:val="none" w:sz="0" w:space="0" w:color="auto"/>
        <w:bottom w:val="none" w:sz="0" w:space="0" w:color="auto"/>
        <w:right w:val="none" w:sz="0" w:space="0" w:color="auto"/>
      </w:divBdr>
    </w:div>
    <w:div w:id="1956868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886</ap:Words>
  <ap:Characters>4879</ap:Characters>
  <ap:DocSecurity>0</ap:DocSecurity>
  <ap:Lines>40</ap:Lines>
  <ap:Paragraphs>11</ap:Paragraphs>
  <ap:ScaleCrop>false</ap:ScaleCrop>
  <ap:LinksUpToDate>false</ap:LinksUpToDate>
  <ap:CharactersWithSpaces>5754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2026-05-22T12:15:00.0000000Z</dcterms:created>
  <dcterms:modified xsi:type="dcterms:W3CDTF">2026-05-22T12:15:00.0000000Z</dcterms:modified>
  <dc:description>------------------------</dc:description>
  <version/>
  <category/>
</coreProperties>
</file>