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2026Z10555</w:t>
        <w:br/>
      </w:r>
      <w:proofErr w:type="spellEnd"/>
    </w:p>
    <w:p>
      <w:pPr>
        <w:pStyle w:val="Normal"/>
        <w:rPr>
          <w:b w:val="1"/>
          <w:bCs w:val="1"/>
        </w:rPr>
      </w:pPr>
      <w:r w:rsidR="250AE766">
        <w:rPr>
          <w:b w:val="0"/>
          <w:bCs w:val="0"/>
        </w:rPr>
        <w:t>(ingezonden 21 mei 2026)</w:t>
        <w:br/>
      </w:r>
    </w:p>
    <w:p>
      <w:r>
        <w:t xml:space="preserve">Vragen van het lid Patijn (GroenLinks-PvdA) aan de minister van Sociale Zaken en Werkgelegenheid over terugvorderingen toeslagenwet door fout bij UWV, naar aanleiding van eerder beantwoorde vragen</w:t>
      </w:r>
      <w:r>
        <w:br/>
      </w:r>
    </w:p>
    <w:p>
      <w:pPr>
        <w:pStyle w:val="ListParagraph"/>
        <w:numPr>
          <w:ilvl w:val="0"/>
          <w:numId w:val="100507960"/>
        </w:numPr>
        <w:ind w:left="360"/>
      </w:pPr>
      <w:r>
        <w:t xml:space="preserve">Hoe kan het dat de controle van het partnerinkomen of andere relevante inkomsten is uitgebleven?</w:t>
      </w:r>
      <w:r>
        <w:br/>
      </w:r>
    </w:p>
    <w:p>
      <w:pPr>
        <w:pStyle w:val="ListParagraph"/>
        <w:numPr>
          <w:ilvl w:val="0"/>
          <w:numId w:val="100507960"/>
        </w:numPr>
        <w:ind w:left="360"/>
      </w:pPr>
      <w:r>
        <w:t xml:space="preserve">Gaat het hierbij enkel om de toeslag bij Ziektewetuitkering? Hoe zit dit bij andere regelingen van UWV? Zijn bij de Werkloosheidwet (WW), Wajong, Wet werk en inkomen naar arbeidsvermogen (WIA) en Wet arbeidsongeschiktheidsverzekering (WAO) ook fouten gemaakt met het partnerinkomen of andere relevante inkomsten? Kunt u in uw antwoord specifiek stilstaan bij elke afzonderlijke regeling?</w:t>
      </w:r>
      <w:r>
        <w:br/>
      </w:r>
    </w:p>
    <w:p>
      <w:pPr>
        <w:pStyle w:val="ListParagraph"/>
        <w:numPr>
          <w:ilvl w:val="0"/>
          <w:numId w:val="100507960"/>
        </w:numPr>
        <w:ind w:left="360"/>
      </w:pPr>
      <w:r>
        <w:t xml:space="preserve">Is onderzocht of andere componenten (naast partnerinkomen of andere relevante inkomsten) mogelijk ook onjuist zijn verwerkt in dezelfde periode of daarbuiten?</w:t>
      </w:r>
      <w:r>
        <w:br/>
      </w:r>
    </w:p>
    <w:p>
      <w:pPr>
        <w:pStyle w:val="ListParagraph"/>
        <w:numPr>
          <w:ilvl w:val="0"/>
          <w:numId w:val="100507960"/>
        </w:numPr>
        <w:ind w:left="360"/>
      </w:pPr>
      <w:r>
        <w:t xml:space="preserve">Hoe wordt een BSN van de partner gekoppeld aan de uitkeringsgerechtigde? Is de koppeling met de BSN van de partner correct gemaakt? En hoe worden hier correcties op doorgevoerd als blijkt dat er een fout gemaakt is?</w:t>
      </w:r>
      <w:r>
        <w:br/>
      </w:r>
    </w:p>
    <w:p>
      <w:pPr>
        <w:pStyle w:val="ListParagraph"/>
        <w:numPr>
          <w:ilvl w:val="0"/>
          <w:numId w:val="100507960"/>
        </w:numPr>
        <w:ind w:left="360"/>
      </w:pPr>
      <w:r>
        <w:t xml:space="preserve">Zijn de technische problemen met de systemen inmiddels opgelost?</w:t>
      </w:r>
      <w:r>
        <w:br/>
      </w:r>
    </w:p>
    <w:p>
      <w:pPr>
        <w:pStyle w:val="ListParagraph"/>
        <w:numPr>
          <w:ilvl w:val="0"/>
          <w:numId w:val="100507960"/>
        </w:numPr>
        <w:ind w:left="360"/>
      </w:pPr>
      <w:r>
        <w:t xml:space="preserve">Wanneer kunt u de Kamer informeren over de omvang van het probleem? Kunt u toezeggen de Kamer hierover te informeren voor het CD Uitvoeringsproblematiek UWV van 1 juli?</w:t>
      </w:r>
      <w:r>
        <w:br/>
      </w:r>
    </w:p>
    <w:p>
      <w:pPr>
        <w:pStyle w:val="ListParagraph"/>
        <w:numPr>
          <w:ilvl w:val="0"/>
          <w:numId w:val="100507960"/>
        </w:numPr>
        <w:ind w:left="360"/>
      </w:pPr>
      <w:r>
        <w:t xml:space="preserve">In hoeveel gevallen gaat het om een terugvordering?</w:t>
      </w:r>
      <w:r>
        <w:br/>
      </w:r>
    </w:p>
    <w:p>
      <w:pPr>
        <w:pStyle w:val="ListParagraph"/>
        <w:numPr>
          <w:ilvl w:val="0"/>
          <w:numId w:val="100507960"/>
        </w:numPr>
        <w:ind w:left="360"/>
      </w:pPr>
      <w:r>
        <w:t xml:space="preserve">In hoeveel gevallen gaat het om een volledige terugvordering van de Toeslagenwet (vanwege dat er achteraf is vastgesteld dat er geen recht is)? In hoe veel gevallen gaat het om een gedeeltelijke terugvordering?</w:t>
      </w:r>
      <w:r>
        <w:br/>
      </w:r>
    </w:p>
    <w:p>
      <w:pPr>
        <w:pStyle w:val="ListParagraph"/>
        <w:numPr>
          <w:ilvl w:val="0"/>
          <w:numId w:val="100507960"/>
        </w:numPr>
        <w:ind w:left="360"/>
      </w:pPr>
      <w:r>
        <w:t xml:space="preserve">In hoeveel gevallen gaat het om een nabetaling omdat het partnerinkomen of andere relevante inkomsten juist gedaald waren? Worden de toeslagen voor deze mensen nabetaald en gecorrigeerd voor de toekomst?</w:t>
      </w:r>
      <w:r>
        <w:br/>
      </w:r>
    </w:p>
    <w:p>
      <w:pPr>
        <w:pStyle w:val="ListParagraph"/>
        <w:numPr>
          <w:ilvl w:val="0"/>
          <w:numId w:val="100507960"/>
        </w:numPr>
        <w:ind w:left="360"/>
      </w:pPr>
      <w:r>
        <w:t xml:space="preserve">Kunt u, als u informatie verschaft aan de Kamer over de omvang van het probleem, vragen 5 t/m 7 ook specifiek beantwoorden? Dus om hoeveel mensen gaat het per wet die uitgevoerd wordt door het UWV? Over welke bedragen gaat het?</w:t>
      </w:r>
      <w:r>
        <w:br/>
      </w:r>
    </w:p>
    <w:p>
      <w:pPr>
        <w:pStyle w:val="ListParagraph"/>
        <w:numPr>
          <w:ilvl w:val="0"/>
          <w:numId w:val="100507960"/>
        </w:numPr>
        <w:ind w:left="360"/>
      </w:pPr>
      <w:r>
        <w:t xml:space="preserve">Welke terugvorderingen zijn al in gang gezet? Hoeveel mensen hebben inmiddels een terugvordering ontvangen? Welke besluitvorming ligt hieronder? Kunt u de kamer de stukken die bij die besluitvorming horen, toesturen?</w:t>
      </w:r>
      <w:r>
        <w:br/>
      </w:r>
    </w:p>
    <w:p>
      <w:pPr>
        <w:pStyle w:val="ListParagraph"/>
        <w:numPr>
          <w:ilvl w:val="0"/>
          <w:numId w:val="100507960"/>
        </w:numPr>
        <w:ind w:left="360"/>
      </w:pPr>
      <w:r>
        <w:t xml:space="preserve">Kunt u uitsluiten dat de systeemfout zich enkel voordeed in de periode van 29 oktober 2022 tot en met 7 april 2025? Uit signalen die wij ontvingen blijkt dat de verkeerde toekenning van toeslagen al voor 2022 plaatsvonden voor de WIA, de WAO, de Wajong en voor (oude gevallen) WW en ZW, klopt dat?</w:t>
      </w:r>
      <w:r>
        <w:br/>
      </w:r>
    </w:p>
    <w:p>
      <w:pPr>
        <w:pStyle w:val="ListParagraph"/>
        <w:numPr>
          <w:ilvl w:val="0"/>
          <w:numId w:val="100507960"/>
        </w:numPr>
        <w:ind w:left="360"/>
      </w:pPr>
      <w:r>
        <w:t xml:space="preserve">Wij hebben het signaal ontvangen dat er op dit moment een terugvorderingsactie loopt, namelijk een zogenaamde veegactie, klopt dit en zijn de vorderingsbrieven al (deels) verstuurd? Of zijn die nog opgehouden? Hoeveel van deze brieven zijn er en over welke bedragen gaan deze vorderingen en welke uitkeringen voor arbeidsongeschiktheid of werkloosheid gaat het?</w:t>
      </w:r>
      <w:r>
        <w:br/>
      </w:r>
    </w:p>
    <w:p>
      <w:pPr>
        <w:pStyle w:val="ListParagraph"/>
        <w:numPr>
          <w:ilvl w:val="0"/>
          <w:numId w:val="100507960"/>
        </w:numPr>
        <w:ind w:left="360"/>
      </w:pPr>
      <w:r>
        <w:t xml:space="preserve">Hoe komt het dat de fout pas zo laat ontdekt is? En zijn in de jaarlijkse steekproeven in de afgelopen tien jaar niet eerder signalen boven water gekomen dat de koppeling met het partner inkomen ontbraken? Zo ja, zijn er ook al eerder zogenaamde veegacties geweest met vorderingen van te veel uitgekeerde toeslagen? En over hoeveel veegacties met hoeveel vorderingen en welke maximale bedragen zijn die vorderingen gedaan?</w:t>
      </w:r>
      <w:r>
        <w:br/>
      </w:r>
    </w:p>
    <w:p>
      <w:pPr>
        <w:pStyle w:val="ListParagraph"/>
        <w:numPr>
          <w:ilvl w:val="0"/>
          <w:numId w:val="100507960"/>
        </w:numPr>
        <w:ind w:left="360"/>
      </w:pPr>
      <w:r>
        <w:t xml:space="preserve">Welke interne waarschuwingen, signalen of audits zijn er sinds 2016 geweest die mogelijk op deze fout hadden kunnen wijzen?</w:t>
      </w:r>
      <w:r>
        <w:br/>
      </w:r>
    </w:p>
    <w:p>
      <w:pPr>
        <w:pStyle w:val="ListParagraph"/>
        <w:numPr>
          <w:ilvl w:val="0"/>
          <w:numId w:val="100507960"/>
        </w:numPr>
        <w:ind w:left="360"/>
      </w:pPr>
      <w:r>
        <w:t xml:space="preserve">Op welke manier is de fout ontdekt?</w:t>
      </w:r>
      <w:r>
        <w:br/>
      </w:r>
    </w:p>
    <w:p>
      <w:pPr>
        <w:pStyle w:val="ListParagraph"/>
        <w:numPr>
          <w:ilvl w:val="0"/>
          <w:numId w:val="100507960"/>
        </w:numPr>
        <w:ind w:left="360"/>
      </w:pPr>
      <w:r>
        <w:t xml:space="preserve">In uw antwoorden gaf u aan dat het UWV pas in april 2025 bekend was met de fouten, klopt dat wel? En als het wel klopt hoe kan het dan dat pas na langer dan een halfjaar hierover aan de minister wordt gerapporteerd?</w:t>
      </w:r>
      <w:r>
        <w:br/>
      </w:r>
    </w:p>
    <w:p>
      <w:pPr>
        <w:pStyle w:val="ListParagraph"/>
        <w:numPr>
          <w:ilvl w:val="0"/>
          <w:numId w:val="100507960"/>
        </w:numPr>
        <w:ind w:left="360"/>
      </w:pPr>
      <w:r>
        <w:t xml:space="preserve">Hoe kan het dat de Kamer hierover niet geïnformeerd is, maar dit boven water moet halen door schriftelijke vragen?</w:t>
      </w:r>
      <w:r>
        <w:br/>
      </w:r>
    </w:p>
    <w:p>
      <w:pPr>
        <w:pStyle w:val="ListParagraph"/>
        <w:numPr>
          <w:ilvl w:val="0"/>
          <w:numId w:val="100507960"/>
        </w:numPr>
        <w:ind w:left="360"/>
      </w:pPr>
      <w:r>
        <w:t xml:space="preserve">Kunt u de beslisnotities betreffende dit onderwerp bij het beantwoorden van deze vragen delen met de Kamer?</w:t>
      </w:r>
      <w:r>
        <w:br/>
      </w:r>
    </w:p>
    <w:p>
      <w:pPr>
        <w:pStyle w:val="ListParagraph"/>
        <w:numPr>
          <w:ilvl w:val="0"/>
          <w:numId w:val="100507960"/>
        </w:numPr>
        <w:ind w:left="360"/>
      </w:pPr>
      <w:r>
        <w:t xml:space="preserve">Kunt u de informatie die u vanuit UWV kreeg bij het beantwoorden van deze vragen delen met de Kamer?</w:t>
      </w:r>
      <w:r>
        <w:br/>
      </w:r>
    </w:p>
    <w:p>
      <w:pPr>
        <w:pStyle w:val="ListParagraph"/>
        <w:numPr>
          <w:ilvl w:val="0"/>
          <w:numId w:val="100507960"/>
        </w:numPr>
        <w:ind w:left="360"/>
      </w:pPr>
      <w:r>
        <w:t xml:space="preserve">Kunt u de vragen telkens separaat beantwoorden voor elke regelingen van UWV?</w:t>
      </w:r>
      <w:r>
        <w:br/>
      </w:r>
    </w:p>
    <w:p>
      <w:pPr>
        <w:pStyle w:val="ListParagraph"/>
        <w:numPr>
          <w:ilvl w:val="0"/>
          <w:numId w:val="100507960"/>
        </w:numPr>
        <w:ind w:left="360"/>
      </w:pPr>
      <w:r>
        <w:t xml:space="preserve">Kunt u de vragen specifiek en gesplitst beantwoorden voor het CD Uitvoeringsproblematiek UWV van 1 juli?</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