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427" w:rsidP="00780427" w:rsidRDefault="00780427" w14:paraId="14361491" w14:textId="77777777">
      <w:pPr>
        <w:rPr>
          <w:szCs w:val="18"/>
        </w:rPr>
      </w:pPr>
      <w:r>
        <w:rPr>
          <w:szCs w:val="18"/>
        </w:rPr>
        <w:t>Geachte voorzitter,</w:t>
      </w:r>
    </w:p>
    <w:p w:rsidR="00780427" w:rsidP="00780427" w:rsidRDefault="00780427" w14:paraId="79BFAB68" w14:textId="77777777">
      <w:pPr>
        <w:rPr>
          <w:szCs w:val="18"/>
        </w:rPr>
      </w:pPr>
    </w:p>
    <w:p w:rsidR="00914753" w:rsidP="00780427" w:rsidRDefault="00914753" w14:paraId="5BDD0AC3" w14:textId="77777777">
      <w:pPr>
        <w:rPr>
          <w:szCs w:val="18"/>
        </w:rPr>
      </w:pPr>
    </w:p>
    <w:p w:rsidR="00780427" w:rsidP="00780427" w:rsidRDefault="00780427" w14:paraId="491F9F7B" w14:textId="5488DE81">
      <w:r w:rsidRPr="009B3613">
        <w:rPr>
          <w:szCs w:val="18"/>
        </w:rPr>
        <w:t xml:space="preserve">Bijgevoegd </w:t>
      </w:r>
      <w:r>
        <w:t xml:space="preserve">ontvangt de Kamer een </w:t>
      </w:r>
      <w:r w:rsidR="00E74B0C">
        <w:t>n</w:t>
      </w:r>
      <w:r>
        <w:t xml:space="preserve">ota van </w:t>
      </w:r>
      <w:r w:rsidR="00E74B0C">
        <w:t>w</w:t>
      </w:r>
      <w:r>
        <w:t xml:space="preserve">ijziging op de </w:t>
      </w:r>
      <w:r>
        <w:rPr>
          <w:szCs w:val="18"/>
        </w:rPr>
        <w:t xml:space="preserve">eerste suppletoire begroting </w:t>
      </w:r>
      <w:r>
        <w:t>van Klimaat en Groene Groei (XXIII) en van het Klimaatfonds</w:t>
      </w:r>
      <w:r w:rsidRPr="009B3613">
        <w:rPr>
          <w:szCs w:val="18"/>
        </w:rPr>
        <w:t xml:space="preserve"> (</w:t>
      </w:r>
      <w:r>
        <w:rPr>
          <w:szCs w:val="18"/>
        </w:rPr>
        <w:t>M</w:t>
      </w:r>
      <w:r w:rsidRPr="009B3613">
        <w:rPr>
          <w:szCs w:val="18"/>
        </w:rPr>
        <w:t xml:space="preserve">) voor het jaar </w:t>
      </w:r>
      <w:r w:rsidRPr="00B551FD">
        <w:rPr>
          <w:szCs w:val="18"/>
        </w:rPr>
        <w:t>202</w:t>
      </w:r>
      <w:r>
        <w:rPr>
          <w:szCs w:val="18"/>
        </w:rPr>
        <w:t>6.</w:t>
      </w:r>
    </w:p>
    <w:p w:rsidR="0036578B" w:rsidP="00C9230E" w:rsidRDefault="0036578B" w14:paraId="37DB4F71" w14:textId="77777777"/>
    <w:p w:rsidRPr="00351C28" w:rsidR="00914753" w:rsidP="00914753" w:rsidRDefault="00914753" w14:paraId="62038D5C" w14:textId="4FB56EDA">
      <w:r w:rsidRPr="00163084">
        <w:t xml:space="preserve">In deze </w:t>
      </w:r>
      <w:r>
        <w:t>nota’s van wijziging</w:t>
      </w:r>
      <w:r w:rsidRPr="00163084">
        <w:t xml:space="preserve"> worden maatregelen verwerkt, zoals aangekondigd in de Kamerbrief “Acties Weerbaarheid Energieschok” d.d. 20 april 2026</w:t>
      </w:r>
      <w:r>
        <w:rPr>
          <w:rStyle w:val="Voetnootmarkering"/>
        </w:rPr>
        <w:footnoteReference w:id="1"/>
      </w:r>
      <w:r w:rsidRPr="00163084">
        <w:t>.</w:t>
      </w:r>
      <w:r>
        <w:t xml:space="preserve"> </w:t>
      </w:r>
      <w:r w:rsidRPr="00C9230E">
        <w:t xml:space="preserve">Middels de </w:t>
      </w:r>
      <w:r>
        <w:t>n</w:t>
      </w:r>
      <w:r w:rsidRPr="00C9230E">
        <w:t xml:space="preserve">ota van </w:t>
      </w:r>
      <w:r>
        <w:t>w</w:t>
      </w:r>
      <w:r w:rsidRPr="00C9230E">
        <w:t>ijziging</w:t>
      </w:r>
      <w:r>
        <w:t xml:space="preserve"> Klimaatfonds</w:t>
      </w:r>
      <w:r w:rsidRPr="00C9230E">
        <w:t xml:space="preserve"> worden middelen vanuit het Klimaatfonds overgeheveld naar verschillende ministeries ter uitvoering van deze maatregelen</w:t>
      </w:r>
      <w:r>
        <w:t xml:space="preserve">, waaronder de begroting van Klimaat en Groene Groei. Onderdeel van dit pakket is </w:t>
      </w:r>
      <w:r w:rsidR="00853E1A">
        <w:t>het</w:t>
      </w:r>
      <w:r>
        <w:t xml:space="preserve"> 3 maanden ticket voor onbeperkt reizen met de trein. Een deel van de dekking is afkomstig uit het Klimaatfonds en wordt middels de nota van wijziging op de </w:t>
      </w:r>
      <w:r>
        <w:rPr>
          <w:szCs w:val="18"/>
        </w:rPr>
        <w:t xml:space="preserve">eerste suppletoire begroting </w:t>
      </w:r>
      <w:r w:rsidR="00CA2266">
        <w:rPr>
          <w:szCs w:val="18"/>
        </w:rPr>
        <w:t xml:space="preserve">2026 </w:t>
      </w:r>
      <w:r>
        <w:t xml:space="preserve">van </w:t>
      </w:r>
      <w:r w:rsidRPr="00C9230E">
        <w:t xml:space="preserve">het Klimaatfonds </w:t>
      </w:r>
      <w:r>
        <w:t xml:space="preserve">overgeheveld naar de </w:t>
      </w:r>
      <w:proofErr w:type="spellStart"/>
      <w:r>
        <w:t>IenW</w:t>
      </w:r>
      <w:proofErr w:type="spellEnd"/>
      <w:r>
        <w:t xml:space="preserve">-begroting. </w:t>
      </w:r>
      <w:r w:rsidRPr="00351C28">
        <w:t xml:space="preserve">Daarnaast worden de maatregelen </w:t>
      </w:r>
      <w:proofErr w:type="spellStart"/>
      <w:r w:rsidRPr="00351C28">
        <w:t>Hystock</w:t>
      </w:r>
      <w:proofErr w:type="spellEnd"/>
      <w:r w:rsidRPr="00351C28">
        <w:t xml:space="preserve"> en OWE3 overgeheveld vanuit het Klimaatfonds </w:t>
      </w:r>
      <w:r>
        <w:t>naar de begroting van Klimaat en Groene Groei</w:t>
      </w:r>
      <w:r w:rsidRPr="00351C28">
        <w:t>.</w:t>
      </w:r>
    </w:p>
    <w:p w:rsidR="00914753" w:rsidRDefault="00914753" w14:paraId="4EA8EFA7" w14:textId="644A2A0B">
      <w:pPr>
        <w:spacing w:line="240" w:lineRule="auto"/>
      </w:pPr>
      <w:r>
        <w:br w:type="page"/>
      </w:r>
    </w:p>
    <w:p w:rsidR="00284DFC" w:rsidRDefault="00284DFC" w14:paraId="0C3BD46C" w14:textId="77777777">
      <w:pPr>
        <w:spacing w:line="240" w:lineRule="auto"/>
      </w:pPr>
    </w:p>
    <w:p w:rsidRPr="00284DFC" w:rsidR="00284DFC" w:rsidP="00284DFC" w:rsidRDefault="00351C28" w14:paraId="6FC3931B" w14:textId="77777777">
      <w:r>
        <w:t xml:space="preserve">Met de nota van wijziging op de </w:t>
      </w:r>
      <w:r>
        <w:rPr>
          <w:szCs w:val="18"/>
        </w:rPr>
        <w:t xml:space="preserve">eerste suppletoire begroting </w:t>
      </w:r>
      <w:r>
        <w:t xml:space="preserve">van Klimaat en Groene Groei </w:t>
      </w:r>
      <w:r w:rsidRPr="00351C28">
        <w:t>wordt ook verplichtingenbudget beschikbaar gesteld om een garantie af te geven om, met het oog op gasleveringszekerheid en systeemweerbaarheid, bestaande LNG-importcapaciteit beschikbaar te houden.</w:t>
      </w:r>
      <w:r w:rsidR="00284DFC">
        <w:t xml:space="preserve"> </w:t>
      </w:r>
      <w:r w:rsidRPr="00284DFC" w:rsidR="00284DFC">
        <w:t>De premie voor het afgeven van bovenstaande garantie wordt in een begrotingsreserve gestort. De begrotingsreserve wordt aangesproken als de garantie deels of volledig wordt ingeroepen.</w:t>
      </w:r>
    </w:p>
    <w:p w:rsidRPr="00351C28" w:rsidR="00351C28" w:rsidP="00351C28" w:rsidRDefault="00351C28" w14:paraId="7F5C5989" w14:textId="3CEF6B98"/>
    <w:p w:rsidR="00C9230E" w:rsidP="00C9230E" w:rsidRDefault="00C9230E" w14:paraId="123BDBE5" w14:textId="14E3DA6D"/>
    <w:p w:rsidRPr="00DE0EEE" w:rsidR="00284DFC" w:rsidP="00C9230E" w:rsidRDefault="00284DFC" w14:paraId="69E55586" w14:textId="77777777"/>
    <w:p w:rsidR="00780427" w:rsidP="00780427" w:rsidRDefault="00780427" w14:paraId="5BE7726A" w14:textId="77777777"/>
    <w:p w:rsidR="00780427" w:rsidP="00780427" w:rsidRDefault="00780427" w14:paraId="591D3D59" w14:textId="77777777">
      <w:pPr>
        <w:spacing w:line="240" w:lineRule="auto"/>
      </w:pPr>
    </w:p>
    <w:p w:rsidR="00891275" w:rsidP="00780427" w:rsidRDefault="00891275" w14:paraId="2764EDDE" w14:textId="77777777">
      <w:pPr>
        <w:spacing w:line="240" w:lineRule="auto"/>
      </w:pPr>
    </w:p>
    <w:p w:rsidR="00780427" w:rsidP="00780427" w:rsidRDefault="00780427" w14:paraId="7BE91666" w14:textId="3813B82E">
      <w:pPr>
        <w:rPr>
          <w:szCs w:val="18"/>
        </w:rPr>
      </w:pPr>
      <w:proofErr w:type="spellStart"/>
      <w:r w:rsidRPr="00780427">
        <w:rPr>
          <w:szCs w:val="18"/>
        </w:rPr>
        <w:t>Stientje</w:t>
      </w:r>
      <w:proofErr w:type="spellEnd"/>
      <w:r w:rsidRPr="00780427">
        <w:rPr>
          <w:szCs w:val="18"/>
        </w:rPr>
        <w:t xml:space="preserve"> van Veldhoven </w:t>
      </w:r>
      <w:r>
        <w:rPr>
          <w:szCs w:val="18"/>
        </w:rPr>
        <w:t>– van der Meer</w:t>
      </w:r>
    </w:p>
    <w:p w:rsidRPr="005461DA" w:rsidR="00780427" w:rsidP="00780427" w:rsidRDefault="00780427" w14:paraId="6ADF5A2F" w14:textId="3AA23571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780427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B8CF" w14:textId="77777777" w:rsidR="00D1797A" w:rsidRDefault="00D1797A">
      <w:r>
        <w:separator/>
      </w:r>
    </w:p>
    <w:p w14:paraId="165AA642" w14:textId="77777777" w:rsidR="00D1797A" w:rsidRDefault="00D1797A"/>
  </w:endnote>
  <w:endnote w:type="continuationSeparator" w:id="0">
    <w:p w14:paraId="2109FE38" w14:textId="77777777" w:rsidR="00D1797A" w:rsidRDefault="00D1797A">
      <w:r>
        <w:continuationSeparator/>
      </w:r>
    </w:p>
    <w:p w14:paraId="176A7161" w14:textId="77777777" w:rsidR="00D1797A" w:rsidRDefault="00D179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214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53BDA" w14:paraId="57440E76" w14:textId="77777777" w:rsidTr="00CA6A25">
      <w:trPr>
        <w:trHeight w:hRule="exact" w:val="240"/>
      </w:trPr>
      <w:tc>
        <w:tcPr>
          <w:tcW w:w="7601" w:type="dxa"/>
        </w:tcPr>
        <w:p w14:paraId="0E73B2D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7A16FA0" w14:textId="62489527" w:rsidR="00527BD4" w:rsidRPr="00645414" w:rsidRDefault="000F58A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8237D7">
            <w:t>2</w:t>
          </w:r>
          <w:r w:rsidR="004425CC">
            <w:fldChar w:fldCharType="end"/>
          </w:r>
        </w:p>
      </w:tc>
    </w:tr>
  </w:tbl>
  <w:p w14:paraId="68EBADB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53BDA" w14:paraId="4A8B8B66" w14:textId="77777777" w:rsidTr="00CA6A25">
      <w:trPr>
        <w:trHeight w:hRule="exact" w:val="240"/>
      </w:trPr>
      <w:tc>
        <w:tcPr>
          <w:tcW w:w="7601" w:type="dxa"/>
        </w:tcPr>
        <w:p w14:paraId="76E84C8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8CBB92B" w14:textId="737D3B5D" w:rsidR="00527BD4" w:rsidRPr="00ED539E" w:rsidRDefault="000F58A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8237D7">
            <w:t>2</w:t>
          </w:r>
          <w:r w:rsidR="00A13FBD">
            <w:fldChar w:fldCharType="end"/>
          </w:r>
        </w:p>
      </w:tc>
    </w:tr>
  </w:tbl>
  <w:p w14:paraId="666FADA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565EB8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6042" w14:textId="77777777" w:rsidR="00D1797A" w:rsidRDefault="00D1797A">
      <w:r>
        <w:separator/>
      </w:r>
    </w:p>
    <w:p w14:paraId="76D079D9" w14:textId="77777777" w:rsidR="00D1797A" w:rsidRDefault="00D1797A"/>
  </w:footnote>
  <w:footnote w:type="continuationSeparator" w:id="0">
    <w:p w14:paraId="340C379B" w14:textId="77777777" w:rsidR="00D1797A" w:rsidRDefault="00D1797A">
      <w:r>
        <w:continuationSeparator/>
      </w:r>
    </w:p>
    <w:p w14:paraId="53BDF718" w14:textId="77777777" w:rsidR="00D1797A" w:rsidRDefault="00D1797A"/>
  </w:footnote>
  <w:footnote w:id="1">
    <w:p w14:paraId="3D52E241" w14:textId="77777777" w:rsidR="00914753" w:rsidRPr="00E74B0C" w:rsidRDefault="00914753" w:rsidP="00914753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r w:rsidRPr="00E74B0C">
        <w:t>2026Z08364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53BDA" w14:paraId="0399FDCB" w14:textId="77777777" w:rsidTr="00A50CF6">
      <w:tc>
        <w:tcPr>
          <w:tcW w:w="2156" w:type="dxa"/>
        </w:tcPr>
        <w:p w14:paraId="401869A7" w14:textId="77777777" w:rsidR="00527BD4" w:rsidRPr="005819CE" w:rsidRDefault="000F58A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253BDA" w14:paraId="277D3F35" w14:textId="77777777" w:rsidTr="00A50CF6">
      <w:trPr>
        <w:trHeight w:hRule="exact" w:val="200"/>
      </w:trPr>
      <w:tc>
        <w:tcPr>
          <w:tcW w:w="2156" w:type="dxa"/>
        </w:tcPr>
        <w:p w14:paraId="45AA0B38" w14:textId="77777777" w:rsidR="00527BD4" w:rsidRPr="005819CE" w:rsidRDefault="00527BD4" w:rsidP="00A50CF6"/>
      </w:tc>
    </w:tr>
    <w:tr w:rsidR="00253BDA" w14:paraId="6E359AFE" w14:textId="77777777" w:rsidTr="00502512">
      <w:trPr>
        <w:trHeight w:hRule="exact" w:val="774"/>
      </w:trPr>
      <w:tc>
        <w:tcPr>
          <w:tcW w:w="2156" w:type="dxa"/>
        </w:tcPr>
        <w:p w14:paraId="0AEEA242" w14:textId="77777777" w:rsidR="00527BD4" w:rsidRDefault="000F58A3" w:rsidP="003A5290">
          <w:pPr>
            <w:pStyle w:val="Huisstijl-Kopje"/>
          </w:pPr>
          <w:r>
            <w:t>Ons kenmerk</w:t>
          </w:r>
        </w:p>
        <w:p w14:paraId="7FD374D2" w14:textId="77777777" w:rsidR="00527BD4" w:rsidRPr="005819CE" w:rsidRDefault="000F58A3" w:rsidP="004425CC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105913226</w:t>
          </w:r>
        </w:p>
      </w:tc>
    </w:tr>
  </w:tbl>
  <w:p w14:paraId="1987E21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CFA0BF0" w14:textId="77777777" w:rsidR="00527BD4" w:rsidRDefault="00527BD4" w:rsidP="008C356D"/>
  <w:p w14:paraId="6FA8BFC4" w14:textId="77777777" w:rsidR="00527BD4" w:rsidRPr="00740712" w:rsidRDefault="00527BD4" w:rsidP="008C356D"/>
  <w:p w14:paraId="37D1AA4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17E4B2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516A79B" w14:textId="77777777" w:rsidR="00527BD4" w:rsidRDefault="00527BD4" w:rsidP="004F44C2"/>
  <w:p w14:paraId="3128D03C" w14:textId="77777777" w:rsidR="00527BD4" w:rsidRPr="00740712" w:rsidRDefault="00527BD4" w:rsidP="004F44C2"/>
  <w:p w14:paraId="05C9547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53BDA" w14:paraId="6BF513DB" w14:textId="77777777" w:rsidTr="00751A6A">
      <w:trPr>
        <w:trHeight w:val="2636"/>
      </w:trPr>
      <w:tc>
        <w:tcPr>
          <w:tcW w:w="737" w:type="dxa"/>
        </w:tcPr>
        <w:p w14:paraId="440D841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59265B0" w14:textId="77777777" w:rsidR="00527BD4" w:rsidRDefault="000F58A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35EB296" wp14:editId="42F60A52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53F544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407B6F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702E5B1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53BDA" w:rsidRPr="00780427" w14:paraId="54FA0E47" w14:textId="77777777" w:rsidTr="00A50CF6">
      <w:tc>
        <w:tcPr>
          <w:tcW w:w="2160" w:type="dxa"/>
        </w:tcPr>
        <w:p w14:paraId="3532877A" w14:textId="77777777" w:rsidR="00527BD4" w:rsidRPr="005819CE" w:rsidRDefault="000F58A3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E84146E" w14:textId="77777777" w:rsidR="00527BD4" w:rsidRPr="00BE5ED9" w:rsidRDefault="000F58A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C10BA3E" w14:textId="77777777" w:rsidR="00EF495B" w:rsidRDefault="000F58A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8C5C726" w14:textId="77777777" w:rsidR="00EF495B" w:rsidRPr="005B3814" w:rsidRDefault="000F58A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5EFA0D7" w14:textId="59686565" w:rsidR="00527BD4" w:rsidRPr="00780427" w:rsidRDefault="000F58A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253BDA" w:rsidRPr="00780427" w14:paraId="37C689ED" w14:textId="77777777" w:rsidTr="00A50CF6">
      <w:trPr>
        <w:trHeight w:hRule="exact" w:val="200"/>
      </w:trPr>
      <w:tc>
        <w:tcPr>
          <w:tcW w:w="2160" w:type="dxa"/>
        </w:tcPr>
        <w:p w14:paraId="1802A026" w14:textId="77777777" w:rsidR="00527BD4" w:rsidRPr="00C9230E" w:rsidRDefault="00527BD4" w:rsidP="00A50CF6"/>
      </w:tc>
    </w:tr>
    <w:tr w:rsidR="00253BDA" w14:paraId="0A26358C" w14:textId="77777777" w:rsidTr="00A50CF6">
      <w:tc>
        <w:tcPr>
          <w:tcW w:w="2160" w:type="dxa"/>
        </w:tcPr>
        <w:p w14:paraId="56A624CF" w14:textId="77777777" w:rsidR="000C0163" w:rsidRPr="005819CE" w:rsidRDefault="000F58A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EDEFFA0" w14:textId="77777777" w:rsidR="000C0163" w:rsidRPr="005819CE" w:rsidRDefault="000F58A3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105913226</w:t>
          </w:r>
        </w:p>
        <w:p w14:paraId="0C018295" w14:textId="77777777" w:rsidR="00527BD4" w:rsidRPr="005819CE" w:rsidRDefault="000F58A3" w:rsidP="00A50CF6">
          <w:pPr>
            <w:pStyle w:val="Huisstijl-Kopje"/>
          </w:pPr>
          <w:r>
            <w:t>Uw kenmerk</w:t>
          </w:r>
        </w:p>
        <w:p w14:paraId="30FB3F5C" w14:textId="77777777" w:rsidR="00527BD4" w:rsidRPr="005819CE" w:rsidRDefault="00527BD4" w:rsidP="00A50CF6">
          <w:pPr>
            <w:pStyle w:val="Huisstijl-Gegeven"/>
          </w:pPr>
        </w:p>
        <w:p w14:paraId="31BA6CDD" w14:textId="77777777" w:rsidR="00527BD4" w:rsidRPr="005819CE" w:rsidRDefault="000F58A3" w:rsidP="00A50CF6">
          <w:pPr>
            <w:pStyle w:val="Huisstijl-Kopje"/>
          </w:pPr>
          <w:r>
            <w:t>Bijlage(n)</w:t>
          </w:r>
        </w:p>
        <w:p w14:paraId="57EF15DA" w14:textId="5CE1EC82" w:rsidR="00527BD4" w:rsidRPr="005819CE" w:rsidRDefault="00780427" w:rsidP="00A50CF6">
          <w:pPr>
            <w:pStyle w:val="Huisstijl-Gegeven"/>
          </w:pPr>
          <w:r>
            <w:t>2</w:t>
          </w:r>
        </w:p>
      </w:tc>
    </w:tr>
  </w:tbl>
  <w:p w14:paraId="76E0FE2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53BDA" w14:paraId="46C2DBC0" w14:textId="77777777" w:rsidTr="00780427">
      <w:trPr>
        <w:trHeight w:val="400"/>
      </w:trPr>
      <w:tc>
        <w:tcPr>
          <w:tcW w:w="7371" w:type="dxa"/>
          <w:gridSpan w:val="2"/>
        </w:tcPr>
        <w:p w14:paraId="3083AE4F" w14:textId="77777777" w:rsidR="00527BD4" w:rsidRPr="00BC3B53" w:rsidRDefault="000F58A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80427" w14:paraId="50B6BD2C" w14:textId="77777777" w:rsidTr="00780427">
      <w:trPr>
        <w:trHeight w:val="400"/>
      </w:trPr>
      <w:tc>
        <w:tcPr>
          <w:tcW w:w="7371" w:type="dxa"/>
          <w:gridSpan w:val="2"/>
        </w:tcPr>
        <w:p w14:paraId="3AC3544D" w14:textId="77777777" w:rsidR="00780427" w:rsidRDefault="00780427" w:rsidP="00780427">
          <w:pPr>
            <w:pStyle w:val="Huisstijl-NAW"/>
          </w:pPr>
          <w:r>
            <w:t xml:space="preserve">De Voorzitter van de Tweede Kamer </w:t>
          </w:r>
        </w:p>
        <w:p w14:paraId="7285E1E4" w14:textId="77777777" w:rsidR="00780427" w:rsidRDefault="00780427" w:rsidP="00780427">
          <w:pPr>
            <w:pStyle w:val="Huisstijl-NAW"/>
          </w:pPr>
          <w:r>
            <w:t xml:space="preserve">der Staten-Generaal </w:t>
          </w:r>
        </w:p>
        <w:p w14:paraId="1537D274" w14:textId="77777777" w:rsidR="00780427" w:rsidRDefault="00780427" w:rsidP="00780427">
          <w:pPr>
            <w:pStyle w:val="Huisstijl-NAW"/>
          </w:pPr>
          <w:r>
            <w:t>Prinses Irenestraat 6</w:t>
          </w:r>
        </w:p>
        <w:p w14:paraId="199171E7" w14:textId="77777777" w:rsidR="00780427" w:rsidRDefault="00780427" w:rsidP="00780427">
          <w:pPr>
            <w:pStyle w:val="Huisstijl-NAW"/>
          </w:pPr>
          <w:r>
            <w:t xml:space="preserve">2595 BD  DEN HAAG  </w:t>
          </w:r>
        </w:p>
        <w:p w14:paraId="049E873C" w14:textId="77777777" w:rsidR="00780427" w:rsidRDefault="00780427" w:rsidP="00A50CF6">
          <w:pPr>
            <w:pStyle w:val="Huisstijl-Retouradres"/>
          </w:pPr>
        </w:p>
      </w:tc>
    </w:tr>
    <w:tr w:rsidR="00253BDA" w14:paraId="7469E0F8" w14:textId="77777777" w:rsidTr="00780427">
      <w:tc>
        <w:tcPr>
          <w:tcW w:w="7371" w:type="dxa"/>
          <w:gridSpan w:val="2"/>
        </w:tcPr>
        <w:p w14:paraId="3C75206E" w14:textId="77777777" w:rsidR="00527BD4" w:rsidRPr="00983E8F" w:rsidRDefault="00527BD4" w:rsidP="00A50CF6">
          <w:pPr>
            <w:pStyle w:val="Huisstijl-Rubricering"/>
          </w:pPr>
        </w:p>
      </w:tc>
    </w:tr>
    <w:tr w:rsidR="00253BDA" w14:paraId="1BFAE63B" w14:textId="77777777" w:rsidTr="00780427">
      <w:trPr>
        <w:trHeight w:hRule="exact" w:val="2440"/>
      </w:trPr>
      <w:tc>
        <w:tcPr>
          <w:tcW w:w="7371" w:type="dxa"/>
          <w:gridSpan w:val="2"/>
        </w:tcPr>
        <w:p w14:paraId="1CE86F19" w14:textId="77777777" w:rsidR="00527BD4" w:rsidRDefault="00527BD4" w:rsidP="00780427">
          <w:pPr>
            <w:pStyle w:val="Huisstijl-NAW"/>
          </w:pPr>
        </w:p>
      </w:tc>
    </w:tr>
    <w:tr w:rsidR="00253BDA" w14:paraId="7231957A" w14:textId="77777777" w:rsidTr="00780427">
      <w:trPr>
        <w:trHeight w:hRule="exact" w:val="400"/>
      </w:trPr>
      <w:tc>
        <w:tcPr>
          <w:tcW w:w="7371" w:type="dxa"/>
          <w:gridSpan w:val="2"/>
        </w:tcPr>
        <w:p w14:paraId="035F183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53BDA" w14:paraId="51F5D1AC" w14:textId="77777777" w:rsidTr="00780427">
      <w:trPr>
        <w:trHeight w:val="240"/>
      </w:trPr>
      <w:tc>
        <w:tcPr>
          <w:tcW w:w="882" w:type="dxa"/>
        </w:tcPr>
        <w:p w14:paraId="734067CC" w14:textId="77777777" w:rsidR="00527BD4" w:rsidRPr="007709EF" w:rsidRDefault="000F58A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</w:tcPr>
        <w:p w14:paraId="08DAEE54" w14:textId="77777777" w:rsidR="00527BD4" w:rsidRPr="007709EF" w:rsidRDefault="00527BD4" w:rsidP="00A50CF6"/>
      </w:tc>
    </w:tr>
    <w:tr w:rsidR="00253BDA" w14:paraId="1EAC5B6B" w14:textId="77777777" w:rsidTr="00780427">
      <w:trPr>
        <w:trHeight w:val="240"/>
      </w:trPr>
      <w:tc>
        <w:tcPr>
          <w:tcW w:w="882" w:type="dxa"/>
        </w:tcPr>
        <w:p w14:paraId="5E79A66C" w14:textId="77777777" w:rsidR="00527BD4" w:rsidRPr="007709EF" w:rsidRDefault="000F58A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</w:tcPr>
        <w:p w14:paraId="7BF26F7F" w14:textId="5B719A81" w:rsidR="00527BD4" w:rsidRPr="007709EF" w:rsidRDefault="00780427" w:rsidP="00A50CF6">
          <w:r>
            <w:t xml:space="preserve">Aanbiedingsbrief </w:t>
          </w:r>
          <w:r w:rsidR="00E74B0C">
            <w:t>n</w:t>
          </w:r>
          <w:r>
            <w:t>ota van wijziging eerste suppletoire begroting 2026 KGG en KF</w:t>
          </w:r>
        </w:p>
      </w:tc>
    </w:tr>
  </w:tbl>
  <w:p w14:paraId="553BCA26" w14:textId="77777777" w:rsidR="00527BD4" w:rsidRDefault="00527BD4" w:rsidP="00BC4AE3">
    <w:pPr>
      <w:pStyle w:val="Koptekst"/>
    </w:pPr>
  </w:p>
  <w:p w14:paraId="5990CE85" w14:textId="77777777" w:rsidR="00284DFC" w:rsidRPr="00BC4AE3" w:rsidRDefault="00284DFC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9A0DB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0309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4E4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A3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2A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A9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85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68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EA3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21C58E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AE66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A6C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A5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B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680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82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85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C0F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511655">
    <w:abstractNumId w:val="10"/>
  </w:num>
  <w:num w:numId="2" w16cid:durableId="1373850206">
    <w:abstractNumId w:val="7"/>
  </w:num>
  <w:num w:numId="3" w16cid:durableId="1800494371">
    <w:abstractNumId w:val="6"/>
  </w:num>
  <w:num w:numId="4" w16cid:durableId="1471555440">
    <w:abstractNumId w:val="5"/>
  </w:num>
  <w:num w:numId="5" w16cid:durableId="1019311136">
    <w:abstractNumId w:val="4"/>
  </w:num>
  <w:num w:numId="6" w16cid:durableId="613635469">
    <w:abstractNumId w:val="8"/>
  </w:num>
  <w:num w:numId="7" w16cid:durableId="2121877297">
    <w:abstractNumId w:val="3"/>
  </w:num>
  <w:num w:numId="8" w16cid:durableId="368803398">
    <w:abstractNumId w:val="2"/>
  </w:num>
  <w:num w:numId="9" w16cid:durableId="357237990">
    <w:abstractNumId w:val="1"/>
  </w:num>
  <w:num w:numId="10" w16cid:durableId="1145854743">
    <w:abstractNumId w:val="0"/>
  </w:num>
  <w:num w:numId="11" w16cid:durableId="40177584">
    <w:abstractNumId w:val="9"/>
  </w:num>
  <w:num w:numId="12" w16cid:durableId="162091380">
    <w:abstractNumId w:val="11"/>
  </w:num>
  <w:num w:numId="13" w16cid:durableId="351494314">
    <w:abstractNumId w:val="13"/>
  </w:num>
  <w:num w:numId="14" w16cid:durableId="135426510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19F9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56A21"/>
    <w:rsid w:val="0006024D"/>
    <w:rsid w:val="000639A7"/>
    <w:rsid w:val="00071F28"/>
    <w:rsid w:val="00074079"/>
    <w:rsid w:val="0009001A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58A3"/>
    <w:rsid w:val="000F6A72"/>
    <w:rsid w:val="00102ABB"/>
    <w:rsid w:val="00121BF0"/>
    <w:rsid w:val="00123704"/>
    <w:rsid w:val="001270C7"/>
    <w:rsid w:val="00132540"/>
    <w:rsid w:val="00133F0F"/>
    <w:rsid w:val="00141457"/>
    <w:rsid w:val="0014462A"/>
    <w:rsid w:val="0014786A"/>
    <w:rsid w:val="001516A4"/>
    <w:rsid w:val="00151E5F"/>
    <w:rsid w:val="00152768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53BDA"/>
    <w:rsid w:val="00260BAF"/>
    <w:rsid w:val="002650F7"/>
    <w:rsid w:val="00273F3B"/>
    <w:rsid w:val="00274DB7"/>
    <w:rsid w:val="00275984"/>
    <w:rsid w:val="00280F74"/>
    <w:rsid w:val="002822CA"/>
    <w:rsid w:val="00284DFC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1C28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6578B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2BA"/>
    <w:rsid w:val="00396A8F"/>
    <w:rsid w:val="003A06C8"/>
    <w:rsid w:val="003A0D7C"/>
    <w:rsid w:val="003A5290"/>
    <w:rsid w:val="003A6817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0976"/>
    <w:rsid w:val="00441AC2"/>
    <w:rsid w:val="0044249B"/>
    <w:rsid w:val="004425CC"/>
    <w:rsid w:val="00450043"/>
    <w:rsid w:val="0045023C"/>
    <w:rsid w:val="00451A5B"/>
    <w:rsid w:val="00452BCD"/>
    <w:rsid w:val="00452CEA"/>
    <w:rsid w:val="004573A9"/>
    <w:rsid w:val="00460B59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E6FB0"/>
    <w:rsid w:val="004F42FF"/>
    <w:rsid w:val="004F44C2"/>
    <w:rsid w:val="00502512"/>
    <w:rsid w:val="00503FD2"/>
    <w:rsid w:val="00505262"/>
    <w:rsid w:val="00516022"/>
    <w:rsid w:val="00521252"/>
    <w:rsid w:val="00521CEE"/>
    <w:rsid w:val="00522D6C"/>
    <w:rsid w:val="00524FB4"/>
    <w:rsid w:val="00527BD4"/>
    <w:rsid w:val="005330E6"/>
    <w:rsid w:val="00537095"/>
    <w:rsid w:val="005403C8"/>
    <w:rsid w:val="005429DC"/>
    <w:rsid w:val="00544950"/>
    <w:rsid w:val="005461DA"/>
    <w:rsid w:val="005462AF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08C9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E324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35BC0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70DFB"/>
    <w:rsid w:val="00780427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1167"/>
    <w:rsid w:val="007E2B20"/>
    <w:rsid w:val="007F1FE4"/>
    <w:rsid w:val="007F439C"/>
    <w:rsid w:val="007F5331"/>
    <w:rsid w:val="00800CCA"/>
    <w:rsid w:val="00806120"/>
    <w:rsid w:val="00806F63"/>
    <w:rsid w:val="00810C93"/>
    <w:rsid w:val="0081194E"/>
    <w:rsid w:val="00812028"/>
    <w:rsid w:val="00812DD8"/>
    <w:rsid w:val="00813082"/>
    <w:rsid w:val="00814D03"/>
    <w:rsid w:val="00820371"/>
    <w:rsid w:val="00821FC1"/>
    <w:rsid w:val="008237D7"/>
    <w:rsid w:val="00823AE2"/>
    <w:rsid w:val="0083178B"/>
    <w:rsid w:val="00831EE4"/>
    <w:rsid w:val="0083360F"/>
    <w:rsid w:val="00833695"/>
    <w:rsid w:val="008336B7"/>
    <w:rsid w:val="00833A8E"/>
    <w:rsid w:val="00836ACA"/>
    <w:rsid w:val="00842CD8"/>
    <w:rsid w:val="008431FA"/>
    <w:rsid w:val="00847444"/>
    <w:rsid w:val="008517C6"/>
    <w:rsid w:val="00853E1A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1275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4753"/>
    <w:rsid w:val="00915AAB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AF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AF7C52"/>
    <w:rsid w:val="00B0043A"/>
    <w:rsid w:val="00B00D75"/>
    <w:rsid w:val="00B070CB"/>
    <w:rsid w:val="00B12456"/>
    <w:rsid w:val="00B145F0"/>
    <w:rsid w:val="00B259C8"/>
    <w:rsid w:val="00B26CCF"/>
    <w:rsid w:val="00B27D87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38EA"/>
    <w:rsid w:val="00BA7E0A"/>
    <w:rsid w:val="00BC2C00"/>
    <w:rsid w:val="00BC3B53"/>
    <w:rsid w:val="00BC3B96"/>
    <w:rsid w:val="00BC4AE3"/>
    <w:rsid w:val="00BC5B28"/>
    <w:rsid w:val="00BD2370"/>
    <w:rsid w:val="00BD2D73"/>
    <w:rsid w:val="00BD62C2"/>
    <w:rsid w:val="00BE3F88"/>
    <w:rsid w:val="00BE4756"/>
    <w:rsid w:val="00BE5ED9"/>
    <w:rsid w:val="00BE7B41"/>
    <w:rsid w:val="00C011E5"/>
    <w:rsid w:val="00C129D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230E"/>
    <w:rsid w:val="00C97C80"/>
    <w:rsid w:val="00CA2266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1797A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A76E5"/>
    <w:rsid w:val="00DB36FE"/>
    <w:rsid w:val="00DB533A"/>
    <w:rsid w:val="00DB60AE"/>
    <w:rsid w:val="00DB6307"/>
    <w:rsid w:val="00DD1DCD"/>
    <w:rsid w:val="00DD338F"/>
    <w:rsid w:val="00DD66F2"/>
    <w:rsid w:val="00DE3FE0"/>
    <w:rsid w:val="00DE4214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4B0C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18BA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E7145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B2D1E"/>
  <w15:docId w15:val="{AA5ECA99-8BF8-4B87-873C-C6919FCF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E74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1293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2026-04-15T09:26:00.0000000Z</dcterms:created>
  <dcterms:modified xsi:type="dcterms:W3CDTF">2026-05-21T15:04:00.0000000Z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/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/>
  </property>
  <property fmtid="{D5CDD505-2E9C-101B-9397-08002B2CF9AE}" pid="9" name="documentId">
    <vt:lpwstr>documentId</vt:lpwstr>
  </property>
  <property fmtid="{D5CDD505-2E9C-101B-9397-08002B2CF9AE}" pid="10" name="Header">
    <vt:lpwstr>Brief - EZK</vt:lpwstr>
  </property>
  <property fmtid="{D5CDD505-2E9C-101B-9397-08002B2CF9AE}" pid="11" name="HeaderId">
    <vt:lpwstr>5D70DAE9E9224185BB00D53E6081C8D0</vt:lpwstr>
  </property>
  <property fmtid="{D5CDD505-2E9C-101B-9397-08002B2CF9AE}" pid="12" name="Template">
    <vt:lpwstr>Brief - EZK</vt:lpwstr>
  </property>
  <property fmtid="{D5CDD505-2E9C-101B-9397-08002B2CF9AE}" pid="13" name="TemplateId">
    <vt:lpwstr>7AF2A433CFA14A5690625E448A3BC66D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0x010100F638491B5765B44C85F0EC36070B6038</vt:lpwstr>
  </property>
</Properties>
</file>