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351A" w:rsidR="00CD5856" w:rsidP="00BA1A5B" w:rsidRDefault="00CD5856" w14:paraId="29801094" w14:textId="77777777">
      <w:pPr>
        <w:rPr>
          <w:color w:val="000000"/>
          <w:szCs w:val="18"/>
        </w:rPr>
      </w:pPr>
    </w:p>
    <w:p w:rsidRPr="0015351A" w:rsidR="00CD5856" w:rsidP="00BA1A5B" w:rsidRDefault="00CD5856" w14:paraId="3108B6A3" w14:textId="77777777">
      <w:pPr>
        <w:rPr>
          <w:color w:val="000000"/>
          <w:szCs w:val="18"/>
        </w:rPr>
        <w:sectPr w:rsidRPr="0015351A"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15351A" w:rsidR="00CD5856" w:rsidP="00BA1A5B" w:rsidRDefault="00000000" w14:paraId="36535FE2" w14:textId="77777777">
      <w:pPr>
        <w:pStyle w:val="Huisstijl-Aanhef"/>
        <w:rPr>
          <w:color w:val="000000"/>
          <w:szCs w:val="18"/>
        </w:rPr>
      </w:pPr>
      <w:r w:rsidRPr="0015351A">
        <w:rPr>
          <w:color w:val="000000"/>
          <w:szCs w:val="18"/>
        </w:rPr>
        <w:t>Geachte voorzitter,</w:t>
      </w:r>
    </w:p>
    <w:p w:rsidRPr="0015351A" w:rsidR="00980717" w:rsidP="00BA1A5B" w:rsidRDefault="00000000" w14:paraId="379244AF" w14:textId="77777777">
      <w:pPr>
        <w:rPr>
          <w:color w:val="000000"/>
          <w:szCs w:val="18"/>
        </w:rPr>
      </w:pPr>
      <w:r w:rsidRPr="0015351A">
        <w:rPr>
          <w:color w:val="000000"/>
          <w:szCs w:val="18"/>
        </w:rPr>
        <w:t xml:space="preserve">Zoals toegezegd in mijn eerdere brief over Villa </w:t>
      </w:r>
      <w:proofErr w:type="spellStart"/>
      <w:r w:rsidRPr="0015351A">
        <w:rPr>
          <w:color w:val="000000"/>
          <w:szCs w:val="18"/>
        </w:rPr>
        <w:t>ExpertCare</w:t>
      </w:r>
      <w:proofErr w:type="spellEnd"/>
      <w:r w:rsidRPr="0015351A">
        <w:rPr>
          <w:color w:val="000000"/>
          <w:szCs w:val="18"/>
        </w:rPr>
        <w:t xml:space="preserve"> (VEC)</w:t>
      </w:r>
      <w:r>
        <w:rPr>
          <w:rStyle w:val="Voetnootmarkering"/>
          <w:color w:val="000000"/>
          <w:szCs w:val="18"/>
        </w:rPr>
        <w:footnoteReference w:id="1"/>
      </w:r>
      <w:r w:rsidRPr="0015351A">
        <w:rPr>
          <w:color w:val="000000"/>
          <w:szCs w:val="18"/>
        </w:rPr>
        <w:t xml:space="preserve"> informeer ik uw Kamer over de actuele stand van zaken rondom VEC. </w:t>
      </w:r>
    </w:p>
    <w:p w:rsidRPr="0015351A" w:rsidR="0080246B" w:rsidP="00BA1A5B" w:rsidRDefault="0080246B" w14:paraId="0161B06A" w14:textId="77777777">
      <w:pPr>
        <w:rPr>
          <w:color w:val="000000"/>
          <w:szCs w:val="18"/>
        </w:rPr>
      </w:pPr>
    </w:p>
    <w:p w:rsidRPr="0015351A" w:rsidR="0080246B" w:rsidP="00BA1A5B" w:rsidRDefault="00000000" w14:paraId="1BB986E3" w14:textId="77777777">
      <w:pPr>
        <w:rPr>
          <w:color w:val="000000"/>
          <w:szCs w:val="18"/>
        </w:rPr>
      </w:pPr>
      <w:r w:rsidRPr="0015351A">
        <w:rPr>
          <w:color w:val="000000"/>
          <w:szCs w:val="18"/>
        </w:rPr>
        <w:t xml:space="preserve">Aanleiding hiervoor </w:t>
      </w:r>
      <w:r w:rsidRPr="0015351A" w:rsidR="00276825">
        <w:rPr>
          <w:color w:val="000000"/>
          <w:szCs w:val="18"/>
        </w:rPr>
        <w:t>is</w:t>
      </w:r>
      <w:r w:rsidRPr="0015351A">
        <w:rPr>
          <w:color w:val="000000"/>
          <w:szCs w:val="18"/>
        </w:rPr>
        <w:t xml:space="preserve"> het besluit van VEC om de zorgactiviteiten te beëindigen. D</w:t>
      </w:r>
      <w:r w:rsidRPr="0015351A" w:rsidR="00276825">
        <w:rPr>
          <w:color w:val="000000"/>
          <w:szCs w:val="18"/>
        </w:rPr>
        <w:t>i</w:t>
      </w:r>
      <w:r w:rsidRPr="0015351A">
        <w:rPr>
          <w:color w:val="000000"/>
          <w:szCs w:val="18"/>
        </w:rPr>
        <w:t>t betekent dat voor cliënten tijdig passende vervolgzorg georganiseerd moet worden</w:t>
      </w:r>
      <w:r w:rsidRPr="0015351A" w:rsidR="00276825">
        <w:rPr>
          <w:color w:val="000000"/>
          <w:szCs w:val="18"/>
        </w:rPr>
        <w:t>,</w:t>
      </w:r>
      <w:r w:rsidRPr="0015351A">
        <w:rPr>
          <w:color w:val="000000"/>
          <w:szCs w:val="18"/>
        </w:rPr>
        <w:t xml:space="preserve"> terwijl</w:t>
      </w:r>
      <w:r w:rsidRPr="0015351A" w:rsidR="00276825">
        <w:rPr>
          <w:color w:val="000000"/>
          <w:szCs w:val="18"/>
        </w:rPr>
        <w:t xml:space="preserve"> tegelijkertijd</w:t>
      </w:r>
      <w:r w:rsidRPr="0015351A">
        <w:rPr>
          <w:color w:val="000000"/>
          <w:szCs w:val="18"/>
        </w:rPr>
        <w:t xml:space="preserve"> de continuïteit, kwaliteit en veiligheid van zorg </w:t>
      </w:r>
      <w:r w:rsidRPr="0015351A" w:rsidR="00276825">
        <w:rPr>
          <w:color w:val="000000"/>
          <w:szCs w:val="18"/>
        </w:rPr>
        <w:t>gedurende deze overgangsperiode geborgd moeten blijven.</w:t>
      </w:r>
    </w:p>
    <w:p w:rsidRPr="0015351A" w:rsidR="0080246B" w:rsidP="00BA1A5B" w:rsidRDefault="0080246B" w14:paraId="377864AB" w14:textId="77777777">
      <w:pPr>
        <w:rPr>
          <w:color w:val="000000"/>
          <w:szCs w:val="18"/>
        </w:rPr>
      </w:pPr>
    </w:p>
    <w:p w:rsidRPr="0015351A" w:rsidR="0080246B" w:rsidP="00BA1A5B" w:rsidRDefault="00000000" w14:paraId="20BACDED" w14:textId="77777777">
      <w:pPr>
        <w:rPr>
          <w:color w:val="000000"/>
          <w:szCs w:val="18"/>
        </w:rPr>
      </w:pPr>
      <w:r w:rsidRPr="0015351A">
        <w:rPr>
          <w:color w:val="000000"/>
          <w:szCs w:val="18"/>
        </w:rPr>
        <w:t xml:space="preserve">Alle betrokken partijen hebben hierin een eigen verantwoordelijkheid. VEC is als zorgaanbieder verantwoordelijk voor een zorgvuldige overdracht van cliënten én het blijven leveren van veilige en verantwoorde zorg totdat alle cliënten een vervolg plek hebben gevonden. </w:t>
      </w:r>
      <w:r w:rsidRPr="0015351A" w:rsidR="00276825">
        <w:rPr>
          <w:color w:val="000000"/>
          <w:szCs w:val="18"/>
        </w:rPr>
        <w:t xml:space="preserve">Zorgverzekeraars en zorgkantoren hebben een wettelijke zorgplicht en moeten ervoor zorgen dat hun verzekerden de zorg blijven ontvangen die ze nodig hebben. </w:t>
      </w:r>
      <w:r w:rsidRPr="0015351A">
        <w:rPr>
          <w:color w:val="000000"/>
          <w:szCs w:val="18"/>
        </w:rPr>
        <w:t xml:space="preserve">De </w:t>
      </w:r>
      <w:proofErr w:type="spellStart"/>
      <w:r w:rsidRPr="0015351A">
        <w:rPr>
          <w:color w:val="000000"/>
          <w:szCs w:val="18"/>
        </w:rPr>
        <w:t>NZa</w:t>
      </w:r>
      <w:proofErr w:type="spellEnd"/>
      <w:r w:rsidRPr="0015351A">
        <w:rPr>
          <w:color w:val="000000"/>
          <w:szCs w:val="18"/>
        </w:rPr>
        <w:t xml:space="preserve"> en IGJ houden toezicht op </w:t>
      </w:r>
      <w:r w:rsidRPr="0015351A" w:rsidR="00276825">
        <w:rPr>
          <w:color w:val="000000"/>
          <w:szCs w:val="18"/>
        </w:rPr>
        <w:t xml:space="preserve">respectievelijk </w:t>
      </w:r>
      <w:r w:rsidRPr="0015351A">
        <w:rPr>
          <w:color w:val="000000"/>
          <w:szCs w:val="18"/>
        </w:rPr>
        <w:t>de zorgplicht en kwaliteit van zorg. VWS vervult in dit proces een faciliterende rol en bewaakt samen met partijen de voortgang van de gemaakte afspraken.</w:t>
      </w:r>
    </w:p>
    <w:p w:rsidRPr="0015351A" w:rsidR="00980717" w:rsidP="00BA1A5B" w:rsidRDefault="00980717" w14:paraId="397AB824" w14:textId="77777777">
      <w:pPr>
        <w:rPr>
          <w:color w:val="000000"/>
          <w:szCs w:val="18"/>
        </w:rPr>
      </w:pPr>
    </w:p>
    <w:p w:rsidRPr="0015351A" w:rsidR="00980717" w:rsidP="00BA1A5B" w:rsidRDefault="00000000" w14:paraId="33F71C03" w14:textId="77777777">
      <w:pPr>
        <w:rPr>
          <w:color w:val="000000"/>
          <w:szCs w:val="18"/>
        </w:rPr>
      </w:pPr>
      <w:r w:rsidRPr="00F85D7C">
        <w:rPr>
          <w:b/>
          <w:bCs/>
          <w:color w:val="000000"/>
          <w:szCs w:val="18"/>
        </w:rPr>
        <w:t>1.</w:t>
      </w:r>
      <w:r w:rsidRPr="0015351A">
        <w:rPr>
          <w:color w:val="000000"/>
          <w:szCs w:val="18"/>
        </w:rPr>
        <w:tab/>
      </w:r>
      <w:r w:rsidRPr="0015351A">
        <w:rPr>
          <w:b/>
          <w:bCs/>
          <w:color w:val="000000"/>
          <w:szCs w:val="18"/>
        </w:rPr>
        <w:t>Voortgang gemaakte afspraken</w:t>
      </w:r>
    </w:p>
    <w:p w:rsidRPr="0015351A" w:rsidR="00980717" w:rsidP="00BA1A5B" w:rsidRDefault="00000000" w14:paraId="29FA7E40" w14:textId="77777777">
      <w:pPr>
        <w:rPr>
          <w:color w:val="000000"/>
          <w:szCs w:val="18"/>
        </w:rPr>
      </w:pPr>
      <w:r w:rsidRPr="0015351A">
        <w:rPr>
          <w:color w:val="000000"/>
          <w:szCs w:val="18"/>
        </w:rPr>
        <w:t>Op 8 april jl. heb ik gezamenlijk met betrokken partijen afspraken gemaakt om de continuïteit, kwaliteit en veiligheid van zorg voor cliënten van VEC zo goed mogelijk te borgen. Sindsdien voert VWS op ambtelijk niveau wekelijks overleg, in verschillende samenstellingen, met VEC, zorgverzekeraars, zorgkantoren, de Nederlandse Zorgautoriteit (</w:t>
      </w:r>
      <w:proofErr w:type="spellStart"/>
      <w:r w:rsidRPr="0015351A">
        <w:rPr>
          <w:color w:val="000000"/>
          <w:szCs w:val="18"/>
        </w:rPr>
        <w:t>NZa</w:t>
      </w:r>
      <w:proofErr w:type="spellEnd"/>
      <w:r w:rsidRPr="0015351A">
        <w:rPr>
          <w:color w:val="000000"/>
          <w:szCs w:val="18"/>
        </w:rPr>
        <w:t>), de Inspectie Gezondheidszorg en Jeugd (IGJ) en de cliëntenraad. De gesprekken hebben geleid tot verdere stappen ten aanzien van zorgbemiddeling, personeelsbehoud en een eventueel overnameproces. Hieronder wordt de voortgang op deze onderdelen nader toegelicht.</w:t>
      </w:r>
    </w:p>
    <w:p w:rsidRPr="0015351A" w:rsidR="00980717" w:rsidP="00BA1A5B" w:rsidRDefault="00980717" w14:paraId="09CA2AF4" w14:textId="77777777">
      <w:pPr>
        <w:rPr>
          <w:color w:val="000000"/>
          <w:szCs w:val="18"/>
        </w:rPr>
      </w:pPr>
    </w:p>
    <w:p w:rsidRPr="0015351A" w:rsidR="00980717" w:rsidP="00BA1A5B" w:rsidRDefault="00000000" w14:paraId="2BDE93FB" w14:textId="77777777">
      <w:pPr>
        <w:rPr>
          <w:i/>
          <w:iCs/>
          <w:color w:val="000000"/>
          <w:szCs w:val="18"/>
        </w:rPr>
      </w:pPr>
      <w:r w:rsidRPr="0015351A">
        <w:rPr>
          <w:i/>
          <w:iCs/>
          <w:color w:val="000000"/>
          <w:szCs w:val="18"/>
        </w:rPr>
        <w:t>Zorgbemiddeling</w:t>
      </w:r>
    </w:p>
    <w:p w:rsidRPr="0015351A" w:rsidR="00980717" w:rsidP="00BA1A5B" w:rsidRDefault="00000000" w14:paraId="14DFC6A6" w14:textId="77777777">
      <w:pPr>
        <w:rPr>
          <w:color w:val="000000"/>
          <w:szCs w:val="18"/>
        </w:rPr>
      </w:pPr>
      <w:r w:rsidRPr="0015351A">
        <w:rPr>
          <w:color w:val="000000"/>
          <w:szCs w:val="18"/>
        </w:rPr>
        <w:t xml:space="preserve">In mijn vorige brief heb ik aangegeven dat VEC, zorgverzekeraars en zorgkantoren gezamenlijk één centraal team zouden inrichten om de zorgbemiddeling voor cliënten beter te organiseren en te monitoren. Inmiddels is dit verder vormgegeven in het zogenoemde “Project Herberg”. </w:t>
      </w:r>
    </w:p>
    <w:p w:rsidRPr="0015351A" w:rsidR="0015351A" w:rsidP="00BA1A5B" w:rsidRDefault="0015351A" w14:paraId="67D48633" w14:textId="77777777">
      <w:pPr>
        <w:rPr>
          <w:color w:val="000000"/>
          <w:szCs w:val="18"/>
        </w:rPr>
      </w:pPr>
    </w:p>
    <w:p w:rsidRPr="0015351A" w:rsidR="00980717" w:rsidP="00BA1A5B" w:rsidRDefault="00000000" w14:paraId="5F2D3FB2" w14:textId="77777777">
      <w:pPr>
        <w:rPr>
          <w:color w:val="000000"/>
          <w:szCs w:val="18"/>
        </w:rPr>
      </w:pPr>
      <w:r w:rsidRPr="0015351A">
        <w:rPr>
          <w:color w:val="000000"/>
          <w:szCs w:val="18"/>
        </w:rPr>
        <w:t>Binnen dit project beoordelen onafhankelijke deskundigen</w:t>
      </w:r>
      <w:r>
        <w:rPr>
          <w:rStyle w:val="Voetnootmarkering"/>
          <w:color w:val="000000"/>
          <w:szCs w:val="18"/>
        </w:rPr>
        <w:footnoteReference w:id="2"/>
      </w:r>
      <w:r w:rsidRPr="0015351A">
        <w:rPr>
          <w:color w:val="000000"/>
          <w:szCs w:val="18"/>
        </w:rPr>
        <w:t xml:space="preserve"> per cliënt welke vervolgzorg passend en beschikbaar is. Hierover wordt vervolgens gerapporteerd aan een stuurgroep bestaande uit VEC, zorgverzekeraars en zorgkantoren. Het doel van project Herberg is om eenduidig zicht te krijgen op de voortgang van de bemiddeling, knelpunten tijdig te signaleren en te voorkomen dat cliënten tussen wal en schip raken. Dit traject is per 4 mei operationeel geworden</w:t>
      </w:r>
      <w:r w:rsidR="009101DB">
        <w:rPr>
          <w:color w:val="000000"/>
          <w:szCs w:val="18"/>
        </w:rPr>
        <w:t xml:space="preserve"> en in de tussenliggende periode heeft de zorgbemiddeling via de bestaande kanalen doorgang gevonden</w:t>
      </w:r>
      <w:r w:rsidRPr="0015351A">
        <w:rPr>
          <w:color w:val="000000"/>
          <w:szCs w:val="18"/>
        </w:rPr>
        <w:t xml:space="preserve">. </w:t>
      </w:r>
    </w:p>
    <w:p w:rsidRPr="0015351A" w:rsidR="00980717" w:rsidP="00BA1A5B" w:rsidRDefault="00980717" w14:paraId="65F18274" w14:textId="77777777">
      <w:pPr>
        <w:rPr>
          <w:color w:val="000000"/>
          <w:szCs w:val="18"/>
        </w:rPr>
      </w:pPr>
    </w:p>
    <w:p w:rsidRPr="0015351A" w:rsidR="00980717" w:rsidP="00BA1A5B" w:rsidRDefault="00000000" w14:paraId="7D268077" w14:textId="77777777">
      <w:pPr>
        <w:rPr>
          <w:color w:val="000000"/>
          <w:szCs w:val="18"/>
        </w:rPr>
      </w:pPr>
      <w:r w:rsidRPr="0015351A">
        <w:rPr>
          <w:color w:val="000000"/>
          <w:szCs w:val="18"/>
        </w:rPr>
        <w:t>Volgens de meest recente informatie</w:t>
      </w:r>
      <w:r>
        <w:rPr>
          <w:rStyle w:val="Voetnootmarkering"/>
          <w:color w:val="000000"/>
          <w:szCs w:val="18"/>
        </w:rPr>
        <w:footnoteReference w:id="3"/>
      </w:r>
      <w:r w:rsidRPr="0015351A">
        <w:rPr>
          <w:color w:val="000000"/>
          <w:szCs w:val="18"/>
        </w:rPr>
        <w:t xml:space="preserve"> van VEC heeft ongeveer de helft van de cliënten (38 cliënten) een passende vervolgplek gevonden waarvoor ook ouders/verzorgers akkoord hebben gegeven. Een deel van deze kinderen is ook al uitgestroomd uit de zorg van VEC (19 cliënten). Voor de overige cliënten waarvoor reeds een vervolgplek beschikbaar is (19 cliënten), vindt de overdracht van zorg plaats tussen 15 mei en 1 september</w:t>
      </w:r>
      <w:r w:rsidRPr="0015351A" w:rsidR="00061282">
        <w:rPr>
          <w:color w:val="000000"/>
          <w:szCs w:val="18"/>
        </w:rPr>
        <w:t xml:space="preserve"> aanstaande</w:t>
      </w:r>
      <w:r w:rsidRPr="0015351A">
        <w:rPr>
          <w:color w:val="000000"/>
          <w:szCs w:val="18"/>
        </w:rPr>
        <w:t xml:space="preserve">. </w:t>
      </w:r>
    </w:p>
    <w:p w:rsidRPr="0015351A" w:rsidR="00980717" w:rsidP="00BA1A5B" w:rsidRDefault="00980717" w14:paraId="491B5DC0" w14:textId="77777777">
      <w:pPr>
        <w:rPr>
          <w:color w:val="000000"/>
          <w:szCs w:val="18"/>
        </w:rPr>
      </w:pPr>
    </w:p>
    <w:p w:rsidRPr="0015351A" w:rsidR="00980717" w:rsidP="00BA1A5B" w:rsidRDefault="00000000" w14:paraId="39E866CB" w14:textId="77777777">
      <w:pPr>
        <w:rPr>
          <w:color w:val="000000"/>
          <w:szCs w:val="18"/>
        </w:rPr>
      </w:pPr>
      <w:r w:rsidRPr="0015351A">
        <w:rPr>
          <w:color w:val="000000"/>
          <w:szCs w:val="18"/>
        </w:rPr>
        <w:t>Tegelijkertijd blijft sprake van een complexe opgave. Een deel van de cliënten heeft een zeer specialistische en intensieve zorgvraag, waardoor het vinden van een passende vervolgplek tijd en</w:t>
      </w:r>
      <w:r w:rsidRPr="0015351A" w:rsidR="00D647EA">
        <w:rPr>
          <w:color w:val="000000"/>
          <w:szCs w:val="18"/>
        </w:rPr>
        <w:t xml:space="preserve"> zorgvuldige</w:t>
      </w:r>
      <w:r w:rsidRPr="0015351A">
        <w:rPr>
          <w:color w:val="000000"/>
          <w:szCs w:val="18"/>
        </w:rPr>
        <w:t xml:space="preserve"> afstemming vraagt. </w:t>
      </w:r>
      <w:r w:rsidRPr="0015351A" w:rsidR="00276825">
        <w:rPr>
          <w:color w:val="000000"/>
          <w:szCs w:val="18"/>
        </w:rPr>
        <w:t>VEC</w:t>
      </w:r>
      <w:r w:rsidRPr="0015351A" w:rsidR="00D647EA">
        <w:rPr>
          <w:color w:val="000000"/>
          <w:szCs w:val="18"/>
        </w:rPr>
        <w:t xml:space="preserve"> heeft aangeven de zorg te</w:t>
      </w:r>
      <w:r w:rsidRPr="0015351A" w:rsidR="00276825">
        <w:rPr>
          <w:color w:val="000000"/>
          <w:szCs w:val="18"/>
        </w:rPr>
        <w:t xml:space="preserve"> </w:t>
      </w:r>
      <w:r w:rsidRPr="0015351A" w:rsidR="00D647EA">
        <w:rPr>
          <w:color w:val="000000"/>
          <w:szCs w:val="18"/>
        </w:rPr>
        <w:t>continueren</w:t>
      </w:r>
      <w:r w:rsidRPr="0015351A" w:rsidR="00276825">
        <w:rPr>
          <w:color w:val="000000"/>
          <w:szCs w:val="18"/>
        </w:rPr>
        <w:t xml:space="preserve"> totdat voor alle cliënten een passende oplossing </w:t>
      </w:r>
      <w:r w:rsidRPr="0015351A" w:rsidR="00D647EA">
        <w:rPr>
          <w:color w:val="000000"/>
          <w:szCs w:val="18"/>
        </w:rPr>
        <w:t xml:space="preserve">is </w:t>
      </w:r>
      <w:r w:rsidRPr="0015351A" w:rsidR="00276825">
        <w:rPr>
          <w:color w:val="000000"/>
          <w:szCs w:val="18"/>
        </w:rPr>
        <w:t xml:space="preserve">gevonden. </w:t>
      </w:r>
      <w:r w:rsidRPr="0015351A">
        <w:rPr>
          <w:color w:val="000000"/>
          <w:szCs w:val="18"/>
        </w:rPr>
        <w:t>Alle betrokken partijen blijven zich inspannen om ook voor deze kinderen een veilige en passende oplossing te realiseren</w:t>
      </w:r>
      <w:r w:rsidRPr="0015351A" w:rsidR="00276825">
        <w:rPr>
          <w:color w:val="000000"/>
          <w:szCs w:val="18"/>
        </w:rPr>
        <w:t>.</w:t>
      </w:r>
    </w:p>
    <w:p w:rsidRPr="0015351A" w:rsidR="00980717" w:rsidP="00BA1A5B" w:rsidRDefault="00980717" w14:paraId="23BC3DA2" w14:textId="77777777">
      <w:pPr>
        <w:rPr>
          <w:color w:val="000000"/>
          <w:szCs w:val="18"/>
        </w:rPr>
      </w:pPr>
    </w:p>
    <w:p w:rsidRPr="0015351A" w:rsidR="00980717" w:rsidP="00BA1A5B" w:rsidRDefault="00000000" w14:paraId="0795390F" w14:textId="77777777">
      <w:pPr>
        <w:rPr>
          <w:i/>
          <w:iCs/>
          <w:color w:val="000000"/>
          <w:szCs w:val="18"/>
        </w:rPr>
      </w:pPr>
      <w:r w:rsidRPr="0015351A">
        <w:rPr>
          <w:i/>
          <w:iCs/>
          <w:color w:val="000000"/>
          <w:szCs w:val="18"/>
        </w:rPr>
        <w:t>Behoud van personeel</w:t>
      </w:r>
    </w:p>
    <w:p w:rsidRPr="0015351A" w:rsidR="00980717" w:rsidP="00BA1A5B" w:rsidRDefault="00000000" w14:paraId="02BAB9B0" w14:textId="77777777">
      <w:pPr>
        <w:rPr>
          <w:color w:val="000000"/>
          <w:szCs w:val="18"/>
        </w:rPr>
      </w:pPr>
      <w:r w:rsidRPr="0015351A">
        <w:rPr>
          <w:color w:val="000000"/>
          <w:szCs w:val="18"/>
        </w:rPr>
        <w:t>Zoals eerder aan uw Kamer gemeld, heeft VEC aangegeven de bestaande vaststellingsovereenkomsten met medewerkers te verlengen. Van de in totaal 73 medewerkers (45 fte) hebben op dit moment 41 medewerkers (23 fte) aangegeven hiervan gebruik te willen maken en tot en met 30 september dan wel 31 december 2026 in dienst te willen blijven. Welke einddatum wordt gehanteerd, is afhankelijk van de wensen van de medewerkers en de benodigde inzet in de villa’s.</w:t>
      </w:r>
    </w:p>
    <w:p w:rsidRPr="0015351A" w:rsidR="00980717" w:rsidP="00BA1A5B" w:rsidRDefault="00980717" w14:paraId="5072421E" w14:textId="77777777">
      <w:pPr>
        <w:rPr>
          <w:color w:val="000000"/>
          <w:szCs w:val="18"/>
        </w:rPr>
      </w:pPr>
    </w:p>
    <w:p w:rsidRPr="0015351A" w:rsidR="00980717" w:rsidP="00BA1A5B" w:rsidRDefault="00000000" w14:paraId="4A5F670C" w14:textId="77777777">
      <w:pPr>
        <w:rPr>
          <w:color w:val="000000"/>
          <w:szCs w:val="18"/>
        </w:rPr>
      </w:pPr>
      <w:r w:rsidRPr="0015351A">
        <w:rPr>
          <w:color w:val="000000"/>
          <w:szCs w:val="18"/>
        </w:rPr>
        <w:t xml:space="preserve">De personele situatie is echter op meerdere locaties kwetsbaar. Daarbij gaat het niet alleen om het aantal medewerkers, maar ook om de samenstelling van het personeelsbestand, waarbij de aanwezigheid van voldoende gespecialiseerd verpleegkundig personeel cruciaal is. </w:t>
      </w:r>
      <w:r w:rsidRPr="0015351A" w:rsidR="00D647EA">
        <w:rPr>
          <w:color w:val="000000"/>
          <w:szCs w:val="18"/>
        </w:rPr>
        <w:t>Ook de verhouding tussen het aantal cliënten en de beschikbare personele bezetting verander</w:t>
      </w:r>
      <w:r w:rsidRPr="0015351A" w:rsidR="00B30831">
        <w:rPr>
          <w:color w:val="000000"/>
          <w:szCs w:val="18"/>
        </w:rPr>
        <w:t>t</w:t>
      </w:r>
      <w:r w:rsidRPr="0015351A" w:rsidR="00D647EA">
        <w:rPr>
          <w:color w:val="000000"/>
          <w:szCs w:val="18"/>
        </w:rPr>
        <w:t xml:space="preserve"> de komende periode naar verwachting verder, doordat steeds meer cliënten uitstromen naar een andere aanbieder. </w:t>
      </w:r>
      <w:r w:rsidRPr="0015351A">
        <w:rPr>
          <w:color w:val="000000"/>
          <w:szCs w:val="18"/>
        </w:rPr>
        <w:t xml:space="preserve">VEC </w:t>
      </w:r>
      <w:r w:rsidRPr="0015351A" w:rsidR="00D647EA">
        <w:rPr>
          <w:color w:val="000000"/>
          <w:szCs w:val="18"/>
        </w:rPr>
        <w:t>maakt</w:t>
      </w:r>
      <w:r w:rsidRPr="0015351A">
        <w:rPr>
          <w:color w:val="000000"/>
          <w:szCs w:val="18"/>
        </w:rPr>
        <w:t xml:space="preserve"> </w:t>
      </w:r>
      <w:r w:rsidRPr="0015351A" w:rsidR="00D647EA">
        <w:rPr>
          <w:color w:val="000000"/>
          <w:szCs w:val="18"/>
        </w:rPr>
        <w:t>daarom voor de komende maanden per locatie inzichtelijk hoe de personele bezetting zich verhoudt tot het aantal cliënten dat daar verblijft, zodat tijdig kan worden gesignaleerd waar risico’s ontstaan voor de continuïteit, kwaliteit en veiligheid van zorg.</w:t>
      </w:r>
      <w:r w:rsidRPr="0015351A" w:rsidR="0055104E">
        <w:rPr>
          <w:color w:val="000000"/>
          <w:szCs w:val="18"/>
        </w:rPr>
        <w:t xml:space="preserve"> </w:t>
      </w:r>
      <w:r w:rsidRPr="0015351A">
        <w:rPr>
          <w:color w:val="000000"/>
          <w:szCs w:val="18"/>
        </w:rPr>
        <w:t xml:space="preserve">Dit moet het mogelijk maken om tijdig aanvullende maatregelen te treffen. Op enkele locaties wordt al gebruikgemaakt van tijdelijke inhuur om de continuïteit van zorg te waarborgen. </w:t>
      </w:r>
      <w:r w:rsidR="009101DB">
        <w:rPr>
          <w:color w:val="000000"/>
          <w:szCs w:val="18"/>
        </w:rPr>
        <w:t>Daarnaast heeft VEC aangegeven te onderzoeken</w:t>
      </w:r>
      <w:r w:rsidRPr="0015351A">
        <w:rPr>
          <w:color w:val="000000"/>
          <w:szCs w:val="18"/>
        </w:rPr>
        <w:t xml:space="preserve"> of locaties </w:t>
      </w:r>
      <w:r w:rsidRPr="0015351A" w:rsidR="0055104E">
        <w:rPr>
          <w:color w:val="000000"/>
          <w:szCs w:val="18"/>
        </w:rPr>
        <w:t>anders georganiseerd of geclusterd kunnen</w:t>
      </w:r>
      <w:r w:rsidRPr="0015351A">
        <w:rPr>
          <w:color w:val="000000"/>
          <w:szCs w:val="18"/>
        </w:rPr>
        <w:t xml:space="preserve"> worden wanneer de personele bezetting </w:t>
      </w:r>
      <w:r w:rsidRPr="0015351A" w:rsidR="0055104E">
        <w:rPr>
          <w:color w:val="000000"/>
          <w:szCs w:val="18"/>
        </w:rPr>
        <w:t xml:space="preserve">en cliëntenaantallen </w:t>
      </w:r>
      <w:r w:rsidRPr="0015351A">
        <w:rPr>
          <w:color w:val="000000"/>
          <w:szCs w:val="18"/>
        </w:rPr>
        <w:t>daar aanleiding toe ge</w:t>
      </w:r>
      <w:r w:rsidRPr="0015351A" w:rsidR="0055104E">
        <w:rPr>
          <w:color w:val="000000"/>
          <w:szCs w:val="18"/>
        </w:rPr>
        <w:t>ven.</w:t>
      </w:r>
      <w:r w:rsidR="00617B9D">
        <w:rPr>
          <w:color w:val="000000"/>
          <w:szCs w:val="18"/>
        </w:rPr>
        <w:t xml:space="preserve"> </w:t>
      </w:r>
    </w:p>
    <w:p w:rsidRPr="0015351A" w:rsidR="00980717" w:rsidP="00BA1A5B" w:rsidRDefault="00980717" w14:paraId="4901024A" w14:textId="77777777">
      <w:pPr>
        <w:rPr>
          <w:color w:val="000000"/>
          <w:szCs w:val="18"/>
        </w:rPr>
      </w:pPr>
    </w:p>
    <w:p w:rsidRPr="0015351A" w:rsidR="00B30831" w:rsidP="00BA1A5B" w:rsidRDefault="00000000" w14:paraId="46C19CEF" w14:textId="77777777">
      <w:pPr>
        <w:rPr>
          <w:color w:val="000000"/>
          <w:szCs w:val="18"/>
        </w:rPr>
      </w:pPr>
      <w:r w:rsidRPr="0015351A">
        <w:rPr>
          <w:color w:val="000000"/>
          <w:szCs w:val="18"/>
        </w:rPr>
        <w:lastRenderedPageBreak/>
        <w:t>Daarbij geldt steeds dat keuzes zorgvuldig moeten worden voorbereid, passend moet</w:t>
      </w:r>
      <w:r w:rsidR="009101DB">
        <w:rPr>
          <w:color w:val="000000"/>
          <w:szCs w:val="18"/>
        </w:rPr>
        <w:t>en</w:t>
      </w:r>
      <w:r w:rsidRPr="0015351A">
        <w:rPr>
          <w:color w:val="000000"/>
          <w:szCs w:val="18"/>
        </w:rPr>
        <w:t xml:space="preserve"> zijn voor cliënten, ouders/verzorgers en personeel én dat de continuïteit en kwaliteit van zorg voor cliënten voorop blijven staan. </w:t>
      </w:r>
      <w:r w:rsidR="00617B9D">
        <w:rPr>
          <w:color w:val="000000"/>
          <w:szCs w:val="18"/>
        </w:rPr>
        <w:t xml:space="preserve">VEC heeft aangegeven een plan voor clustering van locaties formeel voor te leggen aan de cliëntenraad en de raad van commissarissen. </w:t>
      </w:r>
    </w:p>
    <w:p w:rsidRPr="0015351A" w:rsidR="00B30831" w:rsidP="00BA1A5B" w:rsidRDefault="00B30831" w14:paraId="0CAE64AE" w14:textId="77777777">
      <w:pPr>
        <w:rPr>
          <w:color w:val="000000"/>
          <w:szCs w:val="18"/>
        </w:rPr>
      </w:pPr>
    </w:p>
    <w:p w:rsidRPr="0015351A" w:rsidR="00980717" w:rsidP="00BA1A5B" w:rsidRDefault="00000000" w14:paraId="19591140" w14:textId="77777777">
      <w:pPr>
        <w:rPr>
          <w:i/>
          <w:iCs/>
          <w:color w:val="000000"/>
          <w:szCs w:val="18"/>
        </w:rPr>
      </w:pPr>
      <w:r w:rsidRPr="0015351A">
        <w:rPr>
          <w:i/>
          <w:iCs/>
          <w:color w:val="000000"/>
          <w:szCs w:val="18"/>
        </w:rPr>
        <w:t>Overnameproces</w:t>
      </w:r>
    </w:p>
    <w:p w:rsidRPr="0015351A" w:rsidR="00980717" w:rsidP="00BA1A5B" w:rsidRDefault="00000000" w14:paraId="08F773E8" w14:textId="77777777">
      <w:pPr>
        <w:rPr>
          <w:color w:val="000000"/>
          <w:szCs w:val="18"/>
        </w:rPr>
      </w:pPr>
      <w:r w:rsidRPr="0015351A">
        <w:rPr>
          <w:color w:val="000000"/>
          <w:szCs w:val="18"/>
        </w:rPr>
        <w:t xml:space="preserve">Daarnaast is onderzocht of (een deel van) de zorg binnen de bestaande locaties kan worden voortgezet via een overname door een andere partij. In de afgelopen periode heeft VEC meerdere potentiële overnamekandidaten verkend. Daarbij is gebleken dat een groot deel van de geïnteresseerde partijen onvoldoende passend is, bijvoorbeeld vanwege beperkte ervaring met de doelgroep of onvoldoende financiële en organisatorische onderbouwing. </w:t>
      </w:r>
    </w:p>
    <w:p w:rsidRPr="0015351A" w:rsidR="00980717" w:rsidP="00BA1A5B" w:rsidRDefault="00980717" w14:paraId="182652D7" w14:textId="77777777">
      <w:pPr>
        <w:rPr>
          <w:color w:val="000000"/>
          <w:szCs w:val="18"/>
        </w:rPr>
      </w:pPr>
    </w:p>
    <w:p w:rsidRPr="0015351A" w:rsidR="00980717" w:rsidP="00BA1A5B" w:rsidRDefault="00000000" w14:paraId="1144C77E" w14:textId="77777777">
      <w:pPr>
        <w:rPr>
          <w:color w:val="000000"/>
          <w:szCs w:val="18"/>
        </w:rPr>
      </w:pPr>
      <w:r w:rsidRPr="0015351A">
        <w:rPr>
          <w:color w:val="000000"/>
          <w:szCs w:val="18"/>
        </w:rPr>
        <w:t xml:space="preserve">Op dit moment zijn nog enkele potentiële overnamekandidaten in beeld. </w:t>
      </w:r>
      <w:r w:rsidRPr="0015351A" w:rsidR="0055104E">
        <w:rPr>
          <w:color w:val="000000"/>
          <w:szCs w:val="18"/>
        </w:rPr>
        <w:t>Met z</w:t>
      </w:r>
      <w:r w:rsidRPr="0015351A">
        <w:rPr>
          <w:color w:val="000000"/>
          <w:szCs w:val="18"/>
        </w:rPr>
        <w:t xml:space="preserve">orgverzekeraars en zorgkantoren </w:t>
      </w:r>
      <w:r w:rsidRPr="0015351A" w:rsidR="0055104E">
        <w:rPr>
          <w:color w:val="000000"/>
          <w:szCs w:val="18"/>
        </w:rPr>
        <w:t>is afgesproken dat zij binnen</w:t>
      </w:r>
      <w:r w:rsidR="009101DB">
        <w:rPr>
          <w:color w:val="000000"/>
          <w:szCs w:val="18"/>
        </w:rPr>
        <w:t xml:space="preserve"> nu en</w:t>
      </w:r>
      <w:r w:rsidRPr="0015351A" w:rsidR="0055104E">
        <w:rPr>
          <w:color w:val="000000"/>
          <w:szCs w:val="18"/>
        </w:rPr>
        <w:t xml:space="preserve"> </w:t>
      </w:r>
      <w:r w:rsidRPr="0015351A">
        <w:rPr>
          <w:color w:val="000000"/>
          <w:szCs w:val="18"/>
        </w:rPr>
        <w:t xml:space="preserve">twee weken, gezamenlijk met VEC, beoordelen of </w:t>
      </w:r>
      <w:r w:rsidRPr="0015351A" w:rsidR="00061282">
        <w:rPr>
          <w:color w:val="000000"/>
          <w:szCs w:val="18"/>
        </w:rPr>
        <w:t xml:space="preserve">een eventueel </w:t>
      </w:r>
      <w:r w:rsidRPr="0015351A">
        <w:rPr>
          <w:color w:val="000000"/>
          <w:szCs w:val="18"/>
        </w:rPr>
        <w:t>overnamevoorstel haalbaar en toekomstbestendig is. Indien een duurzame overname niet haalbaar blijkt, zal volledig worden ingezet op zorgvuldige doorbemiddeling van alle cliënten naar andere aanbieders, waarbij de continuïteit, kwaliteit en veiligheid van zorg onverminderd voorop blijven staan.</w:t>
      </w:r>
    </w:p>
    <w:p w:rsidR="00980717" w:rsidP="00BA1A5B" w:rsidRDefault="00980717" w14:paraId="16A5E7E5" w14:textId="77777777">
      <w:pPr>
        <w:rPr>
          <w:color w:val="000000"/>
          <w:szCs w:val="18"/>
        </w:rPr>
      </w:pPr>
    </w:p>
    <w:p w:rsidRPr="0015351A" w:rsidR="005D428B" w:rsidP="00BA1A5B" w:rsidRDefault="00000000" w14:paraId="75BDFBBA" w14:textId="77777777">
      <w:pPr>
        <w:rPr>
          <w:b/>
          <w:bCs/>
          <w:color w:val="000000"/>
          <w:szCs w:val="18"/>
        </w:rPr>
      </w:pPr>
      <w:r>
        <w:rPr>
          <w:b/>
          <w:bCs/>
          <w:color w:val="000000"/>
          <w:szCs w:val="18"/>
        </w:rPr>
        <w:t>2</w:t>
      </w:r>
      <w:r w:rsidRPr="0015351A">
        <w:rPr>
          <w:b/>
          <w:bCs/>
          <w:color w:val="000000"/>
          <w:szCs w:val="18"/>
        </w:rPr>
        <w:t>.</w:t>
      </w:r>
      <w:r w:rsidRPr="0015351A">
        <w:rPr>
          <w:b/>
          <w:bCs/>
          <w:color w:val="000000"/>
          <w:szCs w:val="18"/>
        </w:rPr>
        <w:tab/>
        <w:t>Gesprek met eigenaar VEC</w:t>
      </w:r>
    </w:p>
    <w:p w:rsidRPr="0015351A" w:rsidR="005D428B" w:rsidP="00BA1A5B" w:rsidRDefault="00000000" w14:paraId="146F0FF9" w14:textId="77777777">
      <w:pPr>
        <w:rPr>
          <w:color w:val="000000"/>
          <w:szCs w:val="18"/>
        </w:rPr>
      </w:pPr>
      <w:r w:rsidRPr="0015351A">
        <w:rPr>
          <w:color w:val="000000"/>
          <w:szCs w:val="18"/>
        </w:rPr>
        <w:t xml:space="preserve">Op 23 april jl. hebben ambtenaren van VWS, op verzoek van B. Braun, gesproken met de managing director van B. Braun </w:t>
      </w:r>
      <w:proofErr w:type="spellStart"/>
      <w:r w:rsidRPr="0015351A">
        <w:rPr>
          <w:color w:val="000000"/>
          <w:szCs w:val="18"/>
        </w:rPr>
        <w:t>Medical</w:t>
      </w:r>
      <w:proofErr w:type="spellEnd"/>
      <w:r w:rsidRPr="0015351A">
        <w:rPr>
          <w:color w:val="000000"/>
          <w:szCs w:val="18"/>
        </w:rPr>
        <w:t xml:space="preserve">, de eigenaar van VEC. Tijdens dit gesprek is B. Braun aangesproken op de gang van zaken rondom de voorgenomen beëindiging van de activiteiten van VEC en gewezen op haar verantwoordelijkheid richting cliënten, ouders/verzorgers en medewerkers. B. Braun heeft </w:t>
      </w:r>
      <w:r>
        <w:rPr>
          <w:color w:val="000000"/>
          <w:szCs w:val="18"/>
        </w:rPr>
        <w:t>nogmaals bevestigd</w:t>
      </w:r>
      <w:r w:rsidRPr="0015351A">
        <w:rPr>
          <w:color w:val="000000"/>
          <w:szCs w:val="18"/>
        </w:rPr>
        <w:t xml:space="preserve"> zich verantwoordelijk te voelen voor een zorgvuldige overgang en niet over te gaan tot sluiting voordat voor alle cliënten een passende oplossing beschikbaar is.</w:t>
      </w:r>
      <w:r>
        <w:rPr>
          <w:color w:val="000000"/>
          <w:szCs w:val="18"/>
        </w:rPr>
        <w:t xml:space="preserve"> Ik zal B. Braun en VEC hier nadrukkelijk op blijven aanspreken. </w:t>
      </w:r>
    </w:p>
    <w:p w:rsidRPr="0015351A" w:rsidR="005D428B" w:rsidP="00BA1A5B" w:rsidRDefault="005D428B" w14:paraId="03C4919C" w14:textId="77777777">
      <w:pPr>
        <w:rPr>
          <w:color w:val="000000"/>
          <w:szCs w:val="18"/>
        </w:rPr>
      </w:pPr>
    </w:p>
    <w:p w:rsidRPr="0015351A" w:rsidR="00980717" w:rsidP="00BA1A5B" w:rsidRDefault="00000000" w14:paraId="2712D275" w14:textId="77777777">
      <w:pPr>
        <w:rPr>
          <w:b/>
          <w:bCs/>
          <w:color w:val="000000"/>
          <w:szCs w:val="18"/>
        </w:rPr>
      </w:pPr>
      <w:r>
        <w:rPr>
          <w:b/>
          <w:bCs/>
          <w:color w:val="000000"/>
          <w:szCs w:val="18"/>
        </w:rPr>
        <w:t>3</w:t>
      </w:r>
      <w:r w:rsidRPr="0015351A">
        <w:rPr>
          <w:b/>
          <w:bCs/>
          <w:color w:val="000000"/>
          <w:szCs w:val="18"/>
        </w:rPr>
        <w:t>.</w:t>
      </w:r>
      <w:r w:rsidRPr="0015351A">
        <w:rPr>
          <w:b/>
          <w:bCs/>
          <w:color w:val="000000"/>
          <w:szCs w:val="18"/>
        </w:rPr>
        <w:tab/>
        <w:t>Continuïteit en kwaliteit van zorg</w:t>
      </w:r>
    </w:p>
    <w:p w:rsidRPr="0015351A" w:rsidR="00980717" w:rsidP="00BA1A5B" w:rsidRDefault="00000000" w14:paraId="1820A29B" w14:textId="77777777">
      <w:pPr>
        <w:rPr>
          <w:color w:val="000000"/>
          <w:szCs w:val="18"/>
        </w:rPr>
      </w:pPr>
      <w:r w:rsidRPr="0015351A">
        <w:rPr>
          <w:color w:val="000000"/>
          <w:szCs w:val="18"/>
        </w:rPr>
        <w:t xml:space="preserve">De </w:t>
      </w:r>
      <w:r w:rsidRPr="0015351A" w:rsidR="0055104E">
        <w:rPr>
          <w:color w:val="000000"/>
          <w:szCs w:val="18"/>
        </w:rPr>
        <w:t>betrokken partijen hebben onverminderd aandacht voor</w:t>
      </w:r>
      <w:r w:rsidRPr="0015351A">
        <w:rPr>
          <w:color w:val="000000"/>
          <w:szCs w:val="18"/>
        </w:rPr>
        <w:t xml:space="preserve"> de continuïteit</w:t>
      </w:r>
      <w:r w:rsidRPr="0015351A" w:rsidR="0055104E">
        <w:rPr>
          <w:color w:val="000000"/>
          <w:szCs w:val="18"/>
        </w:rPr>
        <w:t xml:space="preserve">, kwaliteit en veiligheid </w:t>
      </w:r>
      <w:r w:rsidRPr="0015351A">
        <w:rPr>
          <w:color w:val="000000"/>
          <w:szCs w:val="18"/>
        </w:rPr>
        <w:t xml:space="preserve">van zorg. De IGJ heeft </w:t>
      </w:r>
      <w:r w:rsidR="005D428B">
        <w:rPr>
          <w:color w:val="000000"/>
          <w:szCs w:val="18"/>
        </w:rPr>
        <w:t xml:space="preserve">vandaag haar inspectierapport over VEC gepubliceerd. Daarnaast heeft de IGJ </w:t>
      </w:r>
      <w:r w:rsidRPr="0015351A">
        <w:rPr>
          <w:color w:val="000000"/>
          <w:szCs w:val="18"/>
        </w:rPr>
        <w:t xml:space="preserve">aangegeven de situatie nauwlettend te blijven volgen en het toezicht voort te zetten. Daarbij wordt in het bijzonder gekeken naar de borging van veilige en verantwoorde zorg bij een afnemend aantal cliënten en medewerkers. </w:t>
      </w:r>
    </w:p>
    <w:p w:rsidRPr="0015351A" w:rsidR="00980717" w:rsidP="00BA1A5B" w:rsidRDefault="00980717" w14:paraId="370ACE74" w14:textId="77777777">
      <w:pPr>
        <w:rPr>
          <w:color w:val="000000"/>
          <w:szCs w:val="18"/>
        </w:rPr>
      </w:pPr>
    </w:p>
    <w:p w:rsidRPr="0015351A" w:rsidR="00980717" w:rsidP="00BA1A5B" w:rsidRDefault="00000000" w14:paraId="349F102F" w14:textId="77777777">
      <w:pPr>
        <w:rPr>
          <w:color w:val="000000"/>
          <w:szCs w:val="18"/>
        </w:rPr>
      </w:pPr>
      <w:r w:rsidRPr="0015351A">
        <w:rPr>
          <w:color w:val="000000"/>
          <w:szCs w:val="18"/>
        </w:rPr>
        <w:t xml:space="preserve">Daarnaast wordt er binnen project Herberg, en door zorgverzekeraars en zorgkantoren, gewerkt aan scenario’s voor het geval de continuïteit van zorg onverwacht verder onder druk komt te staan. Dit gebeurt onder toezicht van de </w:t>
      </w:r>
      <w:proofErr w:type="spellStart"/>
      <w:r w:rsidRPr="0015351A">
        <w:rPr>
          <w:color w:val="000000"/>
          <w:szCs w:val="18"/>
        </w:rPr>
        <w:t>NZa</w:t>
      </w:r>
      <w:proofErr w:type="spellEnd"/>
      <w:r w:rsidRPr="0015351A">
        <w:rPr>
          <w:color w:val="000000"/>
          <w:szCs w:val="18"/>
        </w:rPr>
        <w:t xml:space="preserve">. De scenario’s zijn nadrukkelijk bedoeld als laatste terugvaloptie en moeten ervoor zorgen dat voor iedere cliënt ook in een acute situatie passende zorg beschikbaar blijft. </w:t>
      </w:r>
    </w:p>
    <w:p w:rsidRPr="0015351A" w:rsidR="00980717" w:rsidP="00BA1A5B" w:rsidRDefault="00980717" w14:paraId="553C9EF5" w14:textId="77777777">
      <w:pPr>
        <w:rPr>
          <w:color w:val="000000"/>
          <w:szCs w:val="18"/>
        </w:rPr>
      </w:pPr>
    </w:p>
    <w:p w:rsidRPr="0015351A" w:rsidR="00980717" w:rsidP="00BA1A5B" w:rsidRDefault="00000000" w14:paraId="11AB0C93" w14:textId="77777777">
      <w:pPr>
        <w:rPr>
          <w:b/>
          <w:bCs/>
          <w:color w:val="000000"/>
          <w:szCs w:val="18"/>
        </w:rPr>
      </w:pPr>
      <w:r w:rsidRPr="0015351A">
        <w:rPr>
          <w:b/>
          <w:bCs/>
          <w:color w:val="000000"/>
          <w:szCs w:val="18"/>
        </w:rPr>
        <w:t>Tot slot</w:t>
      </w:r>
    </w:p>
    <w:p w:rsidRPr="0015351A" w:rsidR="00980717" w:rsidP="00BA1A5B" w:rsidRDefault="00000000" w14:paraId="6A0E28A2" w14:textId="77777777">
      <w:pPr>
        <w:rPr>
          <w:color w:val="000000"/>
          <w:szCs w:val="18"/>
        </w:rPr>
      </w:pPr>
      <w:r w:rsidRPr="0015351A">
        <w:rPr>
          <w:color w:val="000000"/>
          <w:szCs w:val="18"/>
        </w:rPr>
        <w:t>De situatie rondom VEC blijft kwetsbaar en vraagt blijvende inzet van alle betrokken partijen. Er blijven daarom wekelijkse overleggen plaatsvinden met betrokken partijen om de voortgang nauwgezet te volgen en waar nodig tijdig bij te sturen.</w:t>
      </w:r>
    </w:p>
    <w:p w:rsidR="00980717" w:rsidP="00BA1A5B" w:rsidRDefault="00980717" w14:paraId="3C39C8C3" w14:textId="77777777">
      <w:pPr>
        <w:rPr>
          <w:color w:val="000000"/>
          <w:szCs w:val="18"/>
        </w:rPr>
      </w:pPr>
    </w:p>
    <w:p w:rsidRPr="0015351A" w:rsidR="00980717" w:rsidP="00BA1A5B" w:rsidRDefault="00000000" w14:paraId="5F6CB60C" w14:textId="77777777">
      <w:pPr>
        <w:rPr>
          <w:color w:val="000000"/>
          <w:szCs w:val="18"/>
        </w:rPr>
      </w:pPr>
      <w:r w:rsidRPr="0015351A">
        <w:rPr>
          <w:color w:val="000000"/>
          <w:szCs w:val="18"/>
        </w:rPr>
        <w:lastRenderedPageBreak/>
        <w:t>Het gezamenlijke doel van alle betrokken partijen blijft om voor iedere cliënt een veilige, passende en toekomstbestendige zorgplek te realiseren, met oog voor de belangen van zowel cliënten als hun ouders/verzorgers.</w:t>
      </w:r>
    </w:p>
    <w:p w:rsidRPr="0015351A" w:rsidR="00665EA5" w:rsidP="00BA1A5B" w:rsidRDefault="00665EA5" w14:paraId="6890E5D7" w14:textId="77777777">
      <w:pPr>
        <w:rPr>
          <w:color w:val="000000"/>
          <w:szCs w:val="18"/>
        </w:rPr>
      </w:pPr>
    </w:p>
    <w:p w:rsidRPr="0015351A" w:rsidR="00665EA5" w:rsidP="00BA1A5B" w:rsidRDefault="00000000" w14:paraId="19CE5022" w14:textId="77777777">
      <w:pPr>
        <w:rPr>
          <w:color w:val="000000"/>
          <w:szCs w:val="18"/>
        </w:rPr>
      </w:pPr>
      <w:r w:rsidRPr="0015351A">
        <w:rPr>
          <w:color w:val="000000"/>
          <w:szCs w:val="18"/>
        </w:rPr>
        <w:t>Ik wil mijn waardering uitspreken voor alle betrokken partijen die zich in deze intensieve en complexe fase met grote inzet inspannen om de continuïteit en kwaliteit van zorg voor deze cliënten te borgen en te werken aan passende oplossingen. In het bijzonder wil ik daarbij mijn waardering uitspreken voor de medewerkers van VEC, die zich ondanks de onzekerheid onverminderd blijven inzetten voor de zorg aan deze kwetsbare kinderen. Ook spreek ik mijn waardering uit voor de ouders/verzorgers van cliënten voor hun geduld en vertrouwen in deze moeilijke situatie.</w:t>
      </w:r>
    </w:p>
    <w:p w:rsidRPr="0015351A" w:rsidR="00980717" w:rsidP="00BA1A5B" w:rsidRDefault="00980717" w14:paraId="1AE4F8D4" w14:textId="77777777">
      <w:pPr>
        <w:rPr>
          <w:color w:val="000000"/>
          <w:szCs w:val="18"/>
        </w:rPr>
      </w:pPr>
    </w:p>
    <w:p w:rsidRPr="0015351A" w:rsidR="00980717" w:rsidP="00BA1A5B" w:rsidRDefault="00000000" w14:paraId="5D2A93A3" w14:textId="77777777">
      <w:pPr>
        <w:rPr>
          <w:color w:val="000000"/>
          <w:szCs w:val="18"/>
        </w:rPr>
      </w:pPr>
      <w:r w:rsidRPr="0015351A">
        <w:rPr>
          <w:color w:val="000000"/>
          <w:szCs w:val="18"/>
        </w:rPr>
        <w:t>Ik zal uw Kamer informeren zodra daar, gelet op relevante ontwikkelingen, aanleiding toe is.</w:t>
      </w:r>
    </w:p>
    <w:p w:rsidRPr="0015351A" w:rsidR="00CD5856" w:rsidP="00BA1A5B" w:rsidRDefault="00000000" w14:paraId="456EBE03" w14:textId="77777777">
      <w:pPr>
        <w:pStyle w:val="Huisstijl-Slotzin"/>
        <w:rPr>
          <w:color w:val="000000"/>
          <w:szCs w:val="18"/>
        </w:rPr>
      </w:pPr>
      <w:r w:rsidRPr="0015351A">
        <w:rPr>
          <w:color w:val="000000"/>
          <w:szCs w:val="18"/>
        </w:rPr>
        <w:t>Hoogachtend,</w:t>
      </w:r>
    </w:p>
    <w:p w:rsidRPr="0015351A" w:rsidR="00BC481F" w:rsidP="00BA1A5B" w:rsidRDefault="00BC481F" w14:paraId="447C6536" w14:textId="77777777">
      <w:pPr>
        <w:spacing w:line="240" w:lineRule="auto"/>
        <w:rPr>
          <w:noProof/>
          <w:color w:val="000000"/>
          <w:szCs w:val="18"/>
        </w:rPr>
      </w:pPr>
    </w:p>
    <w:p w:rsidRPr="0015351A" w:rsidR="0015351A" w:rsidP="00BA1A5B" w:rsidRDefault="00000000" w14:paraId="7343A693" w14:textId="77777777">
      <w:pPr>
        <w:spacing w:line="240" w:lineRule="atLeast"/>
        <w:rPr>
          <w:color w:val="000000"/>
          <w:szCs w:val="18"/>
        </w:rPr>
      </w:pPr>
      <w:r w:rsidRPr="0015351A">
        <w:rPr>
          <w:color w:val="000000"/>
          <w:szCs w:val="18"/>
        </w:rPr>
        <w:t>de minister van Langdurige Zorg,</w:t>
      </w:r>
    </w:p>
    <w:p w:rsidRPr="0015351A" w:rsidR="00C62B6C" w:rsidP="00BA1A5B" w:rsidRDefault="00000000" w14:paraId="055A4D11" w14:textId="77777777">
      <w:pPr>
        <w:spacing w:line="240" w:lineRule="atLeast"/>
        <w:rPr>
          <w:color w:val="000000"/>
          <w:szCs w:val="18"/>
        </w:rPr>
      </w:pPr>
      <w:r w:rsidRPr="0015351A">
        <w:rPr>
          <w:color w:val="000000"/>
          <w:szCs w:val="18"/>
        </w:rPr>
        <w:t>Jeugd en Sport,</w:t>
      </w:r>
    </w:p>
    <w:p w:rsidRPr="0015351A" w:rsidR="00C62B6C" w:rsidP="00BA1A5B" w:rsidRDefault="00C62B6C" w14:paraId="744B3BCC" w14:textId="77777777">
      <w:pPr>
        <w:spacing w:line="240" w:lineRule="atLeast"/>
        <w:rPr>
          <w:color w:val="000000"/>
          <w:szCs w:val="18"/>
        </w:rPr>
      </w:pPr>
      <w:bookmarkStart w:name="bmkHandtekening" w:id="1"/>
    </w:p>
    <w:bookmarkEnd w:id="1"/>
    <w:p w:rsidRPr="0015351A" w:rsidR="0015351A" w:rsidP="00BA1A5B" w:rsidRDefault="0015351A" w14:paraId="0541EAE9" w14:textId="77777777">
      <w:pPr>
        <w:spacing w:line="240" w:lineRule="atLeast"/>
        <w:rPr>
          <w:szCs w:val="18"/>
        </w:rPr>
      </w:pPr>
    </w:p>
    <w:p w:rsidRPr="0015351A" w:rsidR="0015351A" w:rsidP="00BA1A5B" w:rsidRDefault="0015351A" w14:paraId="4CDDB267" w14:textId="77777777">
      <w:pPr>
        <w:spacing w:line="240" w:lineRule="atLeast"/>
        <w:rPr>
          <w:szCs w:val="18"/>
        </w:rPr>
      </w:pPr>
    </w:p>
    <w:p w:rsidRPr="0015351A" w:rsidR="00C62B6C" w:rsidP="00BA1A5B" w:rsidRDefault="00000000" w14:paraId="7011F760" w14:textId="77777777">
      <w:pPr>
        <w:spacing w:line="240" w:lineRule="atLeast"/>
        <w:rPr>
          <w:color w:val="000000"/>
          <w:szCs w:val="18"/>
        </w:rPr>
      </w:pPr>
      <w:r w:rsidRPr="0015351A">
        <w:rPr>
          <w:szCs w:val="18"/>
        </w:rPr>
        <w:cr/>
      </w:r>
      <w:r w:rsidRPr="0015351A">
        <w:rPr>
          <w:szCs w:val="18"/>
        </w:rPr>
        <w:cr/>
      </w:r>
    </w:p>
    <w:p w:rsidRPr="0015351A" w:rsidR="00C62B6C" w:rsidP="00BA1A5B" w:rsidRDefault="00000000" w14:paraId="7C4C1588" w14:textId="77777777">
      <w:pPr>
        <w:spacing w:line="240" w:lineRule="atLeast"/>
        <w:rPr>
          <w:color w:val="000000"/>
          <w:szCs w:val="18"/>
        </w:rPr>
      </w:pPr>
      <w:r w:rsidRPr="0015351A">
        <w:rPr>
          <w:color w:val="000000"/>
          <w:szCs w:val="18"/>
        </w:rPr>
        <w:t>Mirjam Sterk</w:t>
      </w:r>
    </w:p>
    <w:p w:rsidRPr="0015351A" w:rsidR="00C95CA9" w:rsidP="00BA1A5B" w:rsidRDefault="00C95CA9" w14:paraId="0DE305C2" w14:textId="77777777">
      <w:pPr>
        <w:spacing w:line="240" w:lineRule="auto"/>
        <w:rPr>
          <w:noProof/>
          <w:color w:val="000000"/>
          <w:szCs w:val="18"/>
        </w:rPr>
      </w:pPr>
    </w:p>
    <w:p w:rsidRPr="0015351A" w:rsidR="00235AED" w:rsidP="00BA1A5B" w:rsidRDefault="00235AED" w14:paraId="5960A6FC" w14:textId="77777777">
      <w:pPr>
        <w:spacing w:line="240" w:lineRule="auto"/>
        <w:rPr>
          <w:noProof/>
          <w:color w:val="000000"/>
          <w:szCs w:val="18"/>
        </w:rPr>
      </w:pPr>
    </w:p>
    <w:sectPr w:rsidRPr="0015351A"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5744" w14:textId="77777777" w:rsidR="004B4C24" w:rsidRDefault="004B4C24">
      <w:pPr>
        <w:spacing w:line="240" w:lineRule="auto"/>
      </w:pPr>
      <w:r>
        <w:separator/>
      </w:r>
    </w:p>
  </w:endnote>
  <w:endnote w:type="continuationSeparator" w:id="0">
    <w:p w14:paraId="3C8F17C0" w14:textId="77777777" w:rsidR="004B4C24" w:rsidRDefault="004B4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1A0D" w14:textId="77777777" w:rsidR="00DC7639" w:rsidRDefault="00000000">
    <w:pPr>
      <w:pStyle w:val="Voettekst"/>
    </w:pPr>
    <w:r>
      <w:rPr>
        <w:noProof/>
        <w:lang w:val="en-US" w:eastAsia="en-US" w:bidi="ar-SA"/>
      </w:rPr>
      <w:pict w14:anchorId="65340CF4">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0BBA1E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E446" w14:textId="77777777" w:rsidR="004B4C24" w:rsidRDefault="004B4C24">
      <w:pPr>
        <w:spacing w:line="240" w:lineRule="auto"/>
      </w:pPr>
      <w:r>
        <w:separator/>
      </w:r>
    </w:p>
  </w:footnote>
  <w:footnote w:type="continuationSeparator" w:id="0">
    <w:p w14:paraId="0178B627" w14:textId="77777777" w:rsidR="004B4C24" w:rsidRDefault="004B4C24">
      <w:pPr>
        <w:spacing w:line="240" w:lineRule="auto"/>
      </w:pPr>
      <w:r>
        <w:continuationSeparator/>
      </w:r>
    </w:p>
  </w:footnote>
  <w:footnote w:id="1">
    <w:p w14:paraId="43D41385" w14:textId="77777777" w:rsidR="00980717" w:rsidRPr="00980717" w:rsidRDefault="00000000" w:rsidP="00020C43">
      <w:pPr>
        <w:pStyle w:val="Voetnoottekst"/>
        <w:rPr>
          <w:sz w:val="16"/>
          <w:szCs w:val="16"/>
        </w:rPr>
      </w:pPr>
      <w:r w:rsidRPr="00980717">
        <w:rPr>
          <w:rStyle w:val="Voetnootmarkering"/>
          <w:sz w:val="16"/>
          <w:szCs w:val="16"/>
        </w:rPr>
        <w:footnoteRef/>
      </w:r>
      <w:r w:rsidRPr="00980717">
        <w:rPr>
          <w:sz w:val="16"/>
          <w:szCs w:val="16"/>
        </w:rPr>
        <w:t xml:space="preserve"> Kamerstukken II 2025/26, 24170 nr. 399</w:t>
      </w:r>
    </w:p>
  </w:footnote>
  <w:footnote w:id="2">
    <w:p w14:paraId="39FDB886" w14:textId="77777777" w:rsidR="00980717" w:rsidRPr="00980717" w:rsidRDefault="00000000" w:rsidP="00020C43">
      <w:pPr>
        <w:pStyle w:val="Voetnoottekst"/>
        <w:rPr>
          <w:sz w:val="16"/>
          <w:szCs w:val="16"/>
        </w:rPr>
      </w:pPr>
      <w:r w:rsidRPr="00980717">
        <w:rPr>
          <w:rStyle w:val="Voetnootmarkering"/>
          <w:sz w:val="16"/>
          <w:szCs w:val="16"/>
        </w:rPr>
        <w:footnoteRef/>
      </w:r>
      <w:r w:rsidRPr="00980717">
        <w:rPr>
          <w:sz w:val="16"/>
          <w:szCs w:val="16"/>
        </w:rPr>
        <w:t xml:space="preserve"> Binnen “Project Herberg” wordt de onafhankelijkheid geborgd door de inzet van </w:t>
      </w:r>
      <w:proofErr w:type="spellStart"/>
      <w:r w:rsidRPr="00980717">
        <w:rPr>
          <w:sz w:val="16"/>
          <w:szCs w:val="16"/>
        </w:rPr>
        <w:t>domeinoverstijgende</w:t>
      </w:r>
      <w:proofErr w:type="spellEnd"/>
      <w:r w:rsidRPr="00980717">
        <w:rPr>
          <w:sz w:val="16"/>
          <w:szCs w:val="16"/>
        </w:rPr>
        <w:t xml:space="preserve"> indicatieteams (DOI-teams). De DOI-teams bestaan uit onafhankelijke kinderverpleegkundigen, Metgezel en zorgmedewerkers van VEC.</w:t>
      </w:r>
    </w:p>
  </w:footnote>
  <w:footnote w:id="3">
    <w:p w14:paraId="559CB309" w14:textId="77777777" w:rsidR="00980717" w:rsidRPr="00980717" w:rsidRDefault="00000000">
      <w:pPr>
        <w:pStyle w:val="Voetnoottekst"/>
        <w:rPr>
          <w:sz w:val="16"/>
          <w:szCs w:val="16"/>
        </w:rPr>
      </w:pPr>
      <w:r w:rsidRPr="00980717">
        <w:rPr>
          <w:rStyle w:val="Voetnootmarkering"/>
          <w:sz w:val="16"/>
          <w:szCs w:val="16"/>
        </w:rPr>
        <w:footnoteRef/>
      </w:r>
      <w:r w:rsidRPr="00980717">
        <w:rPr>
          <w:sz w:val="16"/>
          <w:szCs w:val="16"/>
        </w:rPr>
        <w:t xml:space="preserve"> Stand van zaken per 11 mei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E527"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2209626B" wp14:editId="5D11625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EF6514F" wp14:editId="4A9A3C4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A0693DC">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33410BB" w14:textId="77777777" w:rsidR="00CD5856" w:rsidRDefault="00000000">
                <w:pPr>
                  <w:pStyle w:val="Huisstijl-AfzendgegevensW1"/>
                </w:pPr>
                <w:r>
                  <w:t>Bezoekadres</w:t>
                </w:r>
              </w:p>
              <w:p w14:paraId="7F728F8D" w14:textId="77777777" w:rsidR="00CD5856" w:rsidRDefault="00000000">
                <w:pPr>
                  <w:pStyle w:val="Huisstijl-Afzendgegevens"/>
                </w:pPr>
                <w:r>
                  <w:t>Parnassusplein 5</w:t>
                </w:r>
              </w:p>
              <w:p w14:paraId="68FA0836"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B19F76D" w14:textId="77777777" w:rsidR="00CD5856" w:rsidRDefault="00000000">
                <w:pPr>
                  <w:pStyle w:val="Huisstijl-Afzendgegevens"/>
                </w:pPr>
                <w:r w:rsidRPr="008D59C5">
                  <w:t>www.rijksoverheid.nl</w:t>
                </w:r>
              </w:p>
              <w:p w14:paraId="0E35FB73" w14:textId="77777777" w:rsidR="00CD5856" w:rsidRDefault="00000000">
                <w:pPr>
                  <w:pStyle w:val="Huisstijl-ReferentiegegevenskopW2"/>
                </w:pPr>
                <w:r w:rsidRPr="008D59C5">
                  <w:t>Kenmerk</w:t>
                </w:r>
              </w:p>
              <w:p w14:paraId="47FC1F01" w14:textId="77777777" w:rsidR="00CD5856" w:rsidRDefault="00000000">
                <w:pPr>
                  <w:pStyle w:val="Huisstijl-Referentiegegevens"/>
                </w:pPr>
                <w:bookmarkStart w:id="0" w:name="_Hlk117784077"/>
                <w:r>
                  <w:t>4385468-1098527-PZ</w:t>
                </w:r>
                <w:r w:rsidR="004818CF">
                  <w:t>o</w:t>
                </w:r>
              </w:p>
              <w:bookmarkEnd w:id="0"/>
              <w:p w14:paraId="2E3E33FE" w14:textId="77777777" w:rsidR="00CD5856" w:rsidRPr="002B504F" w:rsidRDefault="00000000">
                <w:pPr>
                  <w:pStyle w:val="Huisstijl-ReferentiegegevenskopW1"/>
                </w:pPr>
                <w:r w:rsidRPr="008D59C5">
                  <w:t>Bijlage(n)</w:t>
                </w:r>
              </w:p>
              <w:p w14:paraId="235D6DD1" w14:textId="77777777" w:rsidR="00215CB5" w:rsidRDefault="00215CB5">
                <w:pPr>
                  <w:pStyle w:val="Huisstijl-ReferentiegegevenskopW1"/>
                </w:pPr>
              </w:p>
              <w:p w14:paraId="524ABCE6" w14:textId="77777777" w:rsidR="00CD5856" w:rsidRDefault="00000000">
                <w:pPr>
                  <w:pStyle w:val="Huisstijl-ReferentiegegevenskopW1"/>
                </w:pPr>
                <w:r>
                  <w:t>Kenmerk afzender</w:t>
                </w:r>
              </w:p>
              <w:p w14:paraId="183D9275" w14:textId="77777777" w:rsidR="00CD5856" w:rsidRDefault="00CD5856">
                <w:pPr>
                  <w:pStyle w:val="Huisstijl-Referentiegegevens"/>
                </w:pPr>
              </w:p>
              <w:p w14:paraId="0D285040" w14:textId="77777777" w:rsidR="00CD5856" w:rsidRDefault="00000000">
                <w:pPr>
                  <w:pStyle w:val="Huisstijl-Algemenevoorwaarden"/>
                </w:pPr>
                <w:r>
                  <w:t>Correspondentie uitsluitend richten aan het retouradres met vermelding van de datum en het kenmerk van deze brief.</w:t>
                </w:r>
              </w:p>
              <w:p w14:paraId="5E9B4E23" w14:textId="77777777" w:rsidR="00CD5856" w:rsidRDefault="00CD5856"/>
            </w:txbxContent>
          </v:textbox>
          <w10:wrap anchorx="page" anchory="page"/>
        </v:shape>
      </w:pict>
    </w:r>
    <w:r>
      <w:rPr>
        <w:lang w:eastAsia="nl-NL" w:bidi="ar-SA"/>
      </w:rPr>
      <w:pict w14:anchorId="09631746">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45A9D48" w14:textId="34B83AC3" w:rsidR="00CD5856" w:rsidRDefault="00000000">
                <w:pPr>
                  <w:pStyle w:val="Huisstijl-Datumenbetreft"/>
                  <w:tabs>
                    <w:tab w:val="clear" w:pos="737"/>
                    <w:tab w:val="left" w:pos="-5954"/>
                    <w:tab w:val="left" w:pos="-5670"/>
                    <w:tab w:val="left" w:pos="1134"/>
                  </w:tabs>
                </w:pPr>
                <w:r>
                  <w:t>Datum</w:t>
                </w:r>
                <w:r w:rsidR="00E1490C">
                  <w:tab/>
                </w:r>
                <w:r w:rsidR="00AA1158">
                  <w:t>20 mei 2026</w:t>
                </w:r>
              </w:p>
              <w:p w14:paraId="6350AF2B" w14:textId="77777777" w:rsidR="00CD5856" w:rsidRDefault="00000000">
                <w:pPr>
                  <w:pStyle w:val="Huisstijl-Datumenbetreft"/>
                  <w:tabs>
                    <w:tab w:val="clear" w:pos="737"/>
                    <w:tab w:val="left" w:pos="-5954"/>
                    <w:tab w:val="left" w:pos="-5670"/>
                    <w:tab w:val="left" w:pos="1134"/>
                  </w:tabs>
                </w:pPr>
                <w:r>
                  <w:t>Betreft</w:t>
                </w:r>
                <w:r w:rsidR="00E1490C">
                  <w:tab/>
                </w:r>
                <w:r w:rsidR="00980717">
                  <w:t xml:space="preserve">Stand van zaken Villa </w:t>
                </w:r>
                <w:proofErr w:type="spellStart"/>
                <w:r w:rsidR="00980717">
                  <w:t>ExpertCare</w:t>
                </w:r>
                <w:proofErr w:type="spellEnd"/>
                <w:r w:rsidR="00980717">
                  <w:t xml:space="preserve"> (III)</w:t>
                </w:r>
              </w:p>
              <w:p w14:paraId="295CE08F"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39807C5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7B9EA76" w14:textId="77777777" w:rsidR="00CD5856" w:rsidRDefault="00CD5856">
                <w:pPr>
                  <w:pStyle w:val="Huisstijl-Toezendgegevens"/>
                </w:pPr>
              </w:p>
            </w:txbxContent>
          </v:textbox>
          <w10:wrap anchorx="page" anchory="page"/>
        </v:shape>
      </w:pict>
    </w:r>
    <w:r>
      <w:rPr>
        <w:lang w:eastAsia="nl-NL" w:bidi="ar-SA"/>
      </w:rPr>
      <w:pict w14:anchorId="112E2FDB">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601D53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33EEA4C6">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F83F64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B328" w14:textId="77777777" w:rsidR="00CD5856" w:rsidRDefault="00000000">
    <w:pPr>
      <w:pStyle w:val="Koptekst"/>
    </w:pPr>
    <w:r>
      <w:rPr>
        <w:lang w:eastAsia="nl-NL" w:bidi="ar-SA"/>
      </w:rPr>
      <w:pict w14:anchorId="18E1E25B">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FA1F454" w14:textId="77777777" w:rsidR="00CD5856" w:rsidRDefault="00000000">
                <w:pPr>
                  <w:pStyle w:val="Huisstijl-ReferentiegegevenskopW2"/>
                </w:pPr>
                <w:r w:rsidRPr="008D59C5">
                  <w:t>Kenmerk</w:t>
                </w:r>
              </w:p>
              <w:p w14:paraId="03272717" w14:textId="77777777" w:rsidR="00C95CA9" w:rsidRPr="00C95CA9" w:rsidRDefault="00000000" w:rsidP="00C95CA9">
                <w:pPr>
                  <w:pStyle w:val="Huisstijl-Referentiegegevens"/>
                </w:pPr>
                <w:r w:rsidRPr="00C95CA9">
                  <w:t>4385468-1098527-PZ</w:t>
                </w:r>
                <w:r w:rsidR="004818CF">
                  <w:t>o</w:t>
                </w:r>
              </w:p>
              <w:p w14:paraId="1013587A" w14:textId="77777777" w:rsidR="00CD5856" w:rsidRDefault="00CD5856">
                <w:pPr>
                  <w:pStyle w:val="Huisstijl-Referentiegegevens"/>
                </w:pPr>
              </w:p>
            </w:txbxContent>
          </v:textbox>
          <w10:wrap anchorx="page" anchory="page"/>
        </v:shape>
      </w:pict>
    </w:r>
    <w:r>
      <w:rPr>
        <w:lang w:eastAsia="nl-NL" w:bidi="ar-SA"/>
      </w:rPr>
      <w:pict w14:anchorId="2CB57E3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FA58CF7" w14:textId="0546AB7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30831">
                  <w:fldChar w:fldCharType="begin"/>
                </w:r>
                <w:r>
                  <w:instrText xml:space="preserve"> SECTIONPAGES  \* Arabic  \* MERGEFORMAT </w:instrText>
                </w:r>
                <w:r w:rsidR="00B30831">
                  <w:fldChar w:fldCharType="separate"/>
                </w:r>
                <w:r w:rsidR="00CA20D6">
                  <w:rPr>
                    <w:noProof/>
                  </w:rPr>
                  <w:t>4</w:t>
                </w:r>
                <w:r w:rsidR="00B30831">
                  <w:rPr>
                    <w:noProof/>
                  </w:rPr>
                  <w:fldChar w:fldCharType="end"/>
                </w:r>
              </w:p>
              <w:p w14:paraId="2D1DA4BE" w14:textId="77777777" w:rsidR="00CD5856" w:rsidRDefault="00CD5856"/>
              <w:p w14:paraId="6545CBA9" w14:textId="77777777" w:rsidR="00CD5856" w:rsidRDefault="00CD5856">
                <w:pPr>
                  <w:pStyle w:val="Huisstijl-Paginanummer"/>
                </w:pPr>
              </w:p>
              <w:p w14:paraId="41A30CE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1763" w14:textId="77777777" w:rsidR="00CD5856" w:rsidRDefault="00000000">
    <w:pPr>
      <w:pStyle w:val="Koptekst"/>
    </w:pPr>
    <w:r>
      <w:rPr>
        <w:lang w:eastAsia="nl-NL" w:bidi="ar-SA"/>
      </w:rPr>
      <w:pict w14:anchorId="49B911C6">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3D8AC4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A1A5B">
                      <w:t>26 juni 2014</w:t>
                    </w:r>
                  </w:sdtContent>
                </w:sdt>
              </w:p>
              <w:p w14:paraId="0A57512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2D21C9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BEBBF6E" wp14:editId="7E1BCB6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B564213" wp14:editId="073193D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40271A2">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F301D73" w14:textId="77777777" w:rsidR="00CD5856" w:rsidRDefault="00000000">
                <w:pPr>
                  <w:pStyle w:val="Huisstijl-Afzendgegevens"/>
                </w:pPr>
                <w:r w:rsidRPr="008D59C5">
                  <w:t>Rijnstraat 50</w:t>
                </w:r>
              </w:p>
              <w:p w14:paraId="13E694CE" w14:textId="77777777" w:rsidR="00CD5856" w:rsidRDefault="00000000">
                <w:pPr>
                  <w:pStyle w:val="Huisstijl-Afzendgegevens"/>
                </w:pPr>
                <w:r w:rsidRPr="008D59C5">
                  <w:t>Den Haag</w:t>
                </w:r>
              </w:p>
              <w:p w14:paraId="0FE75604" w14:textId="77777777" w:rsidR="00CD5856" w:rsidRDefault="00000000">
                <w:pPr>
                  <w:pStyle w:val="Huisstijl-Afzendgegevens"/>
                </w:pPr>
                <w:r w:rsidRPr="008D59C5">
                  <w:t>www.rijksoverheid.nl</w:t>
                </w:r>
              </w:p>
              <w:p w14:paraId="38DB8D41" w14:textId="77777777" w:rsidR="00CD5856" w:rsidRDefault="00000000">
                <w:pPr>
                  <w:pStyle w:val="Huisstijl-AfzendgegevenskopW1"/>
                </w:pPr>
                <w:r>
                  <w:t>Contactpersoon</w:t>
                </w:r>
              </w:p>
              <w:p w14:paraId="59C6BA1F" w14:textId="77777777" w:rsidR="00CD5856" w:rsidRDefault="00000000">
                <w:pPr>
                  <w:pStyle w:val="Huisstijl-Afzendgegevens"/>
                </w:pPr>
                <w:r w:rsidRPr="008D59C5">
                  <w:t>ing. J.A. Ramlal</w:t>
                </w:r>
              </w:p>
              <w:p w14:paraId="37DF2A5A" w14:textId="77777777" w:rsidR="00CD5856" w:rsidRDefault="00000000">
                <w:pPr>
                  <w:pStyle w:val="Huisstijl-Afzendgegevens"/>
                </w:pPr>
                <w:r w:rsidRPr="008D59C5">
                  <w:t>ja.ramlal@minvws.nl</w:t>
                </w:r>
              </w:p>
              <w:p w14:paraId="0768988A" w14:textId="77777777" w:rsidR="00CD5856" w:rsidRDefault="00000000">
                <w:pPr>
                  <w:pStyle w:val="Huisstijl-ReferentiegegevenskopW2"/>
                </w:pPr>
                <w:r>
                  <w:t>Ons kenmerk</w:t>
                </w:r>
              </w:p>
              <w:p w14:paraId="52B09171" w14:textId="77777777" w:rsidR="00CD5856" w:rsidRDefault="00000000">
                <w:pPr>
                  <w:pStyle w:val="Huisstijl-Referentiegegevens"/>
                </w:pPr>
                <w:r>
                  <w:t>KENMERK</w:t>
                </w:r>
              </w:p>
              <w:p w14:paraId="5AC87570" w14:textId="77777777" w:rsidR="00CD5856" w:rsidRDefault="00000000">
                <w:pPr>
                  <w:pStyle w:val="Huisstijl-ReferentiegegevenskopW1"/>
                </w:pPr>
                <w:r>
                  <w:t>Uw kenmerk</w:t>
                </w:r>
              </w:p>
              <w:p w14:paraId="574E3E46" w14:textId="77777777" w:rsidR="00CD5856" w:rsidRDefault="00000000">
                <w:pPr>
                  <w:pStyle w:val="Huisstijl-Referentiegegevens"/>
                </w:pPr>
                <w:r>
                  <w:t>UW BRIEF</w:t>
                </w:r>
              </w:p>
            </w:txbxContent>
          </v:textbox>
          <w10:wrap anchorx="page" anchory="page"/>
        </v:shape>
      </w:pict>
    </w:r>
    <w:r>
      <w:rPr>
        <w:lang w:eastAsia="nl-NL" w:bidi="ar-SA"/>
      </w:rPr>
      <w:pict w14:anchorId="3CCE205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F53C7D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ABC07FE">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21CB77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A8B794F">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1443204" w14:textId="77777777" w:rsidR="00CD5856" w:rsidRDefault="00CD5856">
                <w:pPr>
                  <w:pStyle w:val="Huisstijl-Toezendgegevens"/>
                </w:pPr>
              </w:p>
            </w:txbxContent>
          </v:textbox>
          <w10:wrap anchorx="page" anchory="page"/>
        </v:shape>
      </w:pict>
    </w:r>
    <w:r>
      <w:rPr>
        <w:lang w:eastAsia="nl-NL" w:bidi="ar-SA"/>
      </w:rPr>
      <w:pict w14:anchorId="43B9A3F7">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49EAB1D"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CFE2BE74">
      <w:numFmt w:val="bullet"/>
      <w:lvlText w:val=""/>
      <w:lvlJc w:val="left"/>
      <w:pPr>
        <w:ind w:left="720" w:hanging="360"/>
      </w:pPr>
      <w:rPr>
        <w:rFonts w:ascii="Wingdings" w:eastAsia="DejaVu Sans" w:hAnsi="Wingdings" w:cs="Lohit Hindi" w:hint="default"/>
      </w:rPr>
    </w:lvl>
    <w:lvl w:ilvl="1" w:tplc="1B1ECDBC" w:tentative="1">
      <w:start w:val="1"/>
      <w:numFmt w:val="bullet"/>
      <w:lvlText w:val="o"/>
      <w:lvlJc w:val="left"/>
      <w:pPr>
        <w:ind w:left="1440" w:hanging="360"/>
      </w:pPr>
      <w:rPr>
        <w:rFonts w:ascii="Courier New" w:hAnsi="Courier New" w:cs="Courier New" w:hint="default"/>
      </w:rPr>
    </w:lvl>
    <w:lvl w:ilvl="2" w:tplc="29A61AC4" w:tentative="1">
      <w:start w:val="1"/>
      <w:numFmt w:val="bullet"/>
      <w:lvlText w:val=""/>
      <w:lvlJc w:val="left"/>
      <w:pPr>
        <w:ind w:left="2160" w:hanging="360"/>
      </w:pPr>
      <w:rPr>
        <w:rFonts w:ascii="Wingdings" w:hAnsi="Wingdings" w:hint="default"/>
      </w:rPr>
    </w:lvl>
    <w:lvl w:ilvl="3" w:tplc="2AD81D02" w:tentative="1">
      <w:start w:val="1"/>
      <w:numFmt w:val="bullet"/>
      <w:lvlText w:val=""/>
      <w:lvlJc w:val="left"/>
      <w:pPr>
        <w:ind w:left="2880" w:hanging="360"/>
      </w:pPr>
      <w:rPr>
        <w:rFonts w:ascii="Symbol" w:hAnsi="Symbol" w:hint="default"/>
      </w:rPr>
    </w:lvl>
    <w:lvl w:ilvl="4" w:tplc="26BA04F6" w:tentative="1">
      <w:start w:val="1"/>
      <w:numFmt w:val="bullet"/>
      <w:lvlText w:val="o"/>
      <w:lvlJc w:val="left"/>
      <w:pPr>
        <w:ind w:left="3600" w:hanging="360"/>
      </w:pPr>
      <w:rPr>
        <w:rFonts w:ascii="Courier New" w:hAnsi="Courier New" w:cs="Courier New" w:hint="default"/>
      </w:rPr>
    </w:lvl>
    <w:lvl w:ilvl="5" w:tplc="CB8425DA" w:tentative="1">
      <w:start w:val="1"/>
      <w:numFmt w:val="bullet"/>
      <w:lvlText w:val=""/>
      <w:lvlJc w:val="left"/>
      <w:pPr>
        <w:ind w:left="4320" w:hanging="360"/>
      </w:pPr>
      <w:rPr>
        <w:rFonts w:ascii="Wingdings" w:hAnsi="Wingdings" w:hint="default"/>
      </w:rPr>
    </w:lvl>
    <w:lvl w:ilvl="6" w:tplc="627E1874" w:tentative="1">
      <w:start w:val="1"/>
      <w:numFmt w:val="bullet"/>
      <w:lvlText w:val=""/>
      <w:lvlJc w:val="left"/>
      <w:pPr>
        <w:ind w:left="5040" w:hanging="360"/>
      </w:pPr>
      <w:rPr>
        <w:rFonts w:ascii="Symbol" w:hAnsi="Symbol" w:hint="default"/>
      </w:rPr>
    </w:lvl>
    <w:lvl w:ilvl="7" w:tplc="A218E856" w:tentative="1">
      <w:start w:val="1"/>
      <w:numFmt w:val="bullet"/>
      <w:lvlText w:val="o"/>
      <w:lvlJc w:val="left"/>
      <w:pPr>
        <w:ind w:left="5760" w:hanging="360"/>
      </w:pPr>
      <w:rPr>
        <w:rFonts w:ascii="Courier New" w:hAnsi="Courier New" w:cs="Courier New" w:hint="default"/>
      </w:rPr>
    </w:lvl>
    <w:lvl w:ilvl="8" w:tplc="CF207BCA" w:tentative="1">
      <w:start w:val="1"/>
      <w:numFmt w:val="bullet"/>
      <w:lvlText w:val=""/>
      <w:lvlJc w:val="left"/>
      <w:pPr>
        <w:ind w:left="6480" w:hanging="360"/>
      </w:pPr>
      <w:rPr>
        <w:rFonts w:ascii="Wingdings" w:hAnsi="Wingdings" w:hint="default"/>
      </w:rPr>
    </w:lvl>
  </w:abstractNum>
  <w:num w:numId="1" w16cid:durableId="205685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0C43"/>
    <w:rsid w:val="00034261"/>
    <w:rsid w:val="000344CB"/>
    <w:rsid w:val="00050D5B"/>
    <w:rsid w:val="00061282"/>
    <w:rsid w:val="00066F4E"/>
    <w:rsid w:val="000B1832"/>
    <w:rsid w:val="000B45B1"/>
    <w:rsid w:val="000C29E1"/>
    <w:rsid w:val="000C5320"/>
    <w:rsid w:val="000D0CCB"/>
    <w:rsid w:val="000D6D8A"/>
    <w:rsid w:val="000E2F12"/>
    <w:rsid w:val="000E54B6"/>
    <w:rsid w:val="000F6108"/>
    <w:rsid w:val="00113778"/>
    <w:rsid w:val="00125BDF"/>
    <w:rsid w:val="0015351A"/>
    <w:rsid w:val="001554C3"/>
    <w:rsid w:val="00172CD9"/>
    <w:rsid w:val="001B41E1"/>
    <w:rsid w:val="001B7303"/>
    <w:rsid w:val="00201507"/>
    <w:rsid w:val="00215CB5"/>
    <w:rsid w:val="00235AED"/>
    <w:rsid w:val="00241BB9"/>
    <w:rsid w:val="00276825"/>
    <w:rsid w:val="00297795"/>
    <w:rsid w:val="002B1D9F"/>
    <w:rsid w:val="002B504F"/>
    <w:rsid w:val="002E6F48"/>
    <w:rsid w:val="002F4886"/>
    <w:rsid w:val="002F618B"/>
    <w:rsid w:val="00316F3C"/>
    <w:rsid w:val="00334C45"/>
    <w:rsid w:val="003451E2"/>
    <w:rsid w:val="00347F1B"/>
    <w:rsid w:val="003625CF"/>
    <w:rsid w:val="0037746B"/>
    <w:rsid w:val="003B287C"/>
    <w:rsid w:val="003B48D4"/>
    <w:rsid w:val="003C472B"/>
    <w:rsid w:val="003C6ED5"/>
    <w:rsid w:val="003C700C"/>
    <w:rsid w:val="003C7185"/>
    <w:rsid w:val="003D27F8"/>
    <w:rsid w:val="003F3A47"/>
    <w:rsid w:val="0043480A"/>
    <w:rsid w:val="00437B5F"/>
    <w:rsid w:val="004509BE"/>
    <w:rsid w:val="0045486D"/>
    <w:rsid w:val="00463DBC"/>
    <w:rsid w:val="004818CF"/>
    <w:rsid w:val="004934A8"/>
    <w:rsid w:val="004B4C24"/>
    <w:rsid w:val="004E716B"/>
    <w:rsid w:val="004F0B09"/>
    <w:rsid w:val="00516D6A"/>
    <w:rsid w:val="00523C02"/>
    <w:rsid w:val="00537861"/>
    <w:rsid w:val="00544135"/>
    <w:rsid w:val="0055104E"/>
    <w:rsid w:val="005600D7"/>
    <w:rsid w:val="005677D6"/>
    <w:rsid w:val="00582E97"/>
    <w:rsid w:val="00587714"/>
    <w:rsid w:val="005C3CD4"/>
    <w:rsid w:val="005D327A"/>
    <w:rsid w:val="005D428B"/>
    <w:rsid w:val="005E1658"/>
    <w:rsid w:val="006030E3"/>
    <w:rsid w:val="00617B9D"/>
    <w:rsid w:val="0063555A"/>
    <w:rsid w:val="0065506D"/>
    <w:rsid w:val="00665EA5"/>
    <w:rsid w:val="00686885"/>
    <w:rsid w:val="006922AC"/>
    <w:rsid w:val="00697032"/>
    <w:rsid w:val="006A54B0"/>
    <w:rsid w:val="006B16C1"/>
    <w:rsid w:val="00704687"/>
    <w:rsid w:val="0074764C"/>
    <w:rsid w:val="00763E81"/>
    <w:rsid w:val="00776965"/>
    <w:rsid w:val="007A4F37"/>
    <w:rsid w:val="007A6A79"/>
    <w:rsid w:val="007B028B"/>
    <w:rsid w:val="007B6A41"/>
    <w:rsid w:val="007D0F21"/>
    <w:rsid w:val="007D23C6"/>
    <w:rsid w:val="007E36BA"/>
    <w:rsid w:val="007F380D"/>
    <w:rsid w:val="007F40F1"/>
    <w:rsid w:val="007F4A98"/>
    <w:rsid w:val="00801161"/>
    <w:rsid w:val="0080246B"/>
    <w:rsid w:val="00825191"/>
    <w:rsid w:val="0087691C"/>
    <w:rsid w:val="00893C24"/>
    <w:rsid w:val="008A21F4"/>
    <w:rsid w:val="008D59C5"/>
    <w:rsid w:val="008D618A"/>
    <w:rsid w:val="008E210E"/>
    <w:rsid w:val="008E4B89"/>
    <w:rsid w:val="008F33AD"/>
    <w:rsid w:val="008F569A"/>
    <w:rsid w:val="009101DB"/>
    <w:rsid w:val="009452C2"/>
    <w:rsid w:val="00960E2B"/>
    <w:rsid w:val="00973D31"/>
    <w:rsid w:val="00980717"/>
    <w:rsid w:val="00985A65"/>
    <w:rsid w:val="009A31BF"/>
    <w:rsid w:val="009A46B9"/>
    <w:rsid w:val="009B2459"/>
    <w:rsid w:val="009C4777"/>
    <w:rsid w:val="009D3C77"/>
    <w:rsid w:val="009D7D63"/>
    <w:rsid w:val="009F419D"/>
    <w:rsid w:val="00A149DF"/>
    <w:rsid w:val="00A154AA"/>
    <w:rsid w:val="00A466C0"/>
    <w:rsid w:val="00A52DBE"/>
    <w:rsid w:val="00A83BE3"/>
    <w:rsid w:val="00AA1158"/>
    <w:rsid w:val="00AA61EA"/>
    <w:rsid w:val="00AF6BEC"/>
    <w:rsid w:val="00B30831"/>
    <w:rsid w:val="00B71550"/>
    <w:rsid w:val="00B75B2C"/>
    <w:rsid w:val="00B8296E"/>
    <w:rsid w:val="00B82F43"/>
    <w:rsid w:val="00BA1A5B"/>
    <w:rsid w:val="00BA7566"/>
    <w:rsid w:val="00BB5605"/>
    <w:rsid w:val="00BC481F"/>
    <w:rsid w:val="00BD0A60"/>
    <w:rsid w:val="00BD75C1"/>
    <w:rsid w:val="00BF1E5E"/>
    <w:rsid w:val="00C3438D"/>
    <w:rsid w:val="00C62B6C"/>
    <w:rsid w:val="00C807F3"/>
    <w:rsid w:val="00C81260"/>
    <w:rsid w:val="00C95CA9"/>
    <w:rsid w:val="00CA061B"/>
    <w:rsid w:val="00CA20D6"/>
    <w:rsid w:val="00CD4AED"/>
    <w:rsid w:val="00CD5856"/>
    <w:rsid w:val="00CF0F2E"/>
    <w:rsid w:val="00CF3E82"/>
    <w:rsid w:val="00D54679"/>
    <w:rsid w:val="00D618B8"/>
    <w:rsid w:val="00D647EA"/>
    <w:rsid w:val="00D67BAF"/>
    <w:rsid w:val="00DA15A1"/>
    <w:rsid w:val="00DC7639"/>
    <w:rsid w:val="00E1490C"/>
    <w:rsid w:val="00E32653"/>
    <w:rsid w:val="00E37122"/>
    <w:rsid w:val="00E7064F"/>
    <w:rsid w:val="00E74BD3"/>
    <w:rsid w:val="00E85195"/>
    <w:rsid w:val="00EA275E"/>
    <w:rsid w:val="00ED3B48"/>
    <w:rsid w:val="00EE23CE"/>
    <w:rsid w:val="00EE2A9D"/>
    <w:rsid w:val="00F20524"/>
    <w:rsid w:val="00F32EA9"/>
    <w:rsid w:val="00F4410E"/>
    <w:rsid w:val="00F56EBE"/>
    <w:rsid w:val="00F66A35"/>
    <w:rsid w:val="00F72360"/>
    <w:rsid w:val="00F741ED"/>
    <w:rsid w:val="00F847BF"/>
    <w:rsid w:val="00F85D7C"/>
    <w:rsid w:val="00F87454"/>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0349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980717"/>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980717"/>
    <w:rPr>
      <w:rFonts w:ascii="Verdana" w:hAnsi="Verdana" w:cs="Mangal"/>
      <w:sz w:val="20"/>
      <w:szCs w:val="18"/>
    </w:rPr>
  </w:style>
  <w:style w:type="character" w:styleId="Voetnootmarkering">
    <w:name w:val="footnote reference"/>
    <w:basedOn w:val="Standaardalinea-lettertype"/>
    <w:uiPriority w:val="99"/>
    <w:semiHidden/>
    <w:unhideWhenUsed/>
    <w:rsid w:val="00980717"/>
    <w:rPr>
      <w:vertAlign w:val="superscript"/>
    </w:rPr>
  </w:style>
  <w:style w:type="character" w:styleId="Verwijzingopmerking">
    <w:name w:val="annotation reference"/>
    <w:basedOn w:val="Standaardalinea-lettertype"/>
    <w:uiPriority w:val="99"/>
    <w:semiHidden/>
    <w:unhideWhenUsed/>
    <w:rsid w:val="009452C2"/>
    <w:rPr>
      <w:sz w:val="16"/>
      <w:szCs w:val="16"/>
    </w:rPr>
  </w:style>
  <w:style w:type="paragraph" w:styleId="Tekstopmerking">
    <w:name w:val="annotation text"/>
    <w:basedOn w:val="Standaard"/>
    <w:link w:val="TekstopmerkingChar"/>
    <w:uiPriority w:val="99"/>
    <w:unhideWhenUsed/>
    <w:rsid w:val="009452C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9452C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452C2"/>
    <w:rPr>
      <w:b/>
      <w:bCs/>
    </w:rPr>
  </w:style>
  <w:style w:type="character" w:customStyle="1" w:styleId="OnderwerpvanopmerkingChar">
    <w:name w:val="Onderwerp van opmerking Char"/>
    <w:basedOn w:val="TekstopmerkingChar"/>
    <w:link w:val="Onderwerpvanopmerking"/>
    <w:uiPriority w:val="99"/>
    <w:semiHidden/>
    <w:rsid w:val="009452C2"/>
    <w:rPr>
      <w:rFonts w:ascii="Verdana" w:hAnsi="Verdana" w:cs="Mangal"/>
      <w:b/>
      <w:bCs/>
      <w:sz w:val="20"/>
      <w:szCs w:val="18"/>
    </w:rPr>
  </w:style>
  <w:style w:type="paragraph" w:styleId="Normaalweb">
    <w:name w:val="Normal (Web)"/>
    <w:basedOn w:val="Standaard"/>
    <w:uiPriority w:val="99"/>
    <w:semiHidden/>
    <w:unhideWhenUsed/>
    <w:rsid w:val="0080246B"/>
    <w:rPr>
      <w:rFonts w:ascii="Times New Roman" w:hAnsi="Times New Roman" w:cs="Mangal"/>
      <w:sz w:val="24"/>
      <w:szCs w:val="21"/>
    </w:rPr>
  </w:style>
  <w:style w:type="paragraph" w:styleId="Revisie">
    <w:name w:val="Revision"/>
    <w:hidden/>
    <w:uiPriority w:val="99"/>
    <w:semiHidden/>
    <w:rsid w:val="009101DB"/>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1399</ap:Words>
  <ap:Characters>7699</ap:Characters>
  <ap:DocSecurity>0</ap:DocSecurity>
  <ap:Lines>64</ap:Lines>
  <ap:Paragraphs>18</ap:Paragraphs>
  <ap:ScaleCrop>false</ap:ScaleCrop>
  <ap:LinksUpToDate>false</ap:LinksUpToDate>
  <ap:CharactersWithSpaces>9080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2026-05-20T12:58:00.0000000Z</dcterms:created>
  <dcterms:modified xsi:type="dcterms:W3CDTF">2026-05-20T12:58:00.0000000Z</dcterms:modified>
  <dc:creator/>
  <dc:description>------------------------</dc:description>
  <dc:subject/>
  <dc:title/>
  <keywords/>
  <version/>
  <category/>
</coreProperties>
</file>