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1A20A7BF" w14:paraId="63DC0F7A" w14:textId="77777777">
        <w:tc>
          <w:tcPr>
            <w:tcW w:w="7792" w:type="dxa"/>
            <w:gridSpan w:val="2"/>
          </w:tcPr>
          <w:p w:rsidR="005D2AE9" w:rsidP="006C7746" w:rsidRDefault="1A20A7BF" w14:paraId="45716151" w14:textId="77777777">
            <w:pPr>
              <w:spacing w:after="40"/>
            </w:pPr>
            <w:r w:rsidRPr="1A20A7BF">
              <w:rPr>
                <w:sz w:val="13"/>
                <w:szCs w:val="13"/>
              </w:rPr>
              <w:t>&gt; Retouradres Postbus 20701 2500 ES Den Haag</w:t>
            </w:r>
          </w:p>
        </w:tc>
      </w:tr>
      <w:tr w:rsidR="005D2AE9" w:rsidTr="1A20A7BF" w14:paraId="1C2F676F" w14:textId="77777777">
        <w:tc>
          <w:tcPr>
            <w:tcW w:w="7792" w:type="dxa"/>
            <w:gridSpan w:val="2"/>
          </w:tcPr>
          <w:p w:rsidR="005D2AE9" w:rsidP="006C7746" w:rsidRDefault="1A20A7BF" w14:paraId="318A822C" w14:textId="77777777">
            <w:pPr>
              <w:tabs>
                <w:tab w:val="left" w:pos="614"/>
              </w:tabs>
              <w:spacing w:after="0"/>
            </w:pPr>
            <w:r>
              <w:t>de Voorzitter van de Tweede Kamer</w:t>
            </w:r>
          </w:p>
          <w:p w:rsidR="005D2AE9" w:rsidP="006C7746" w:rsidRDefault="1A20A7BF" w14:paraId="338AAF05" w14:textId="77777777">
            <w:pPr>
              <w:tabs>
                <w:tab w:val="left" w:pos="614"/>
              </w:tabs>
              <w:spacing w:after="0"/>
            </w:pPr>
            <w:r>
              <w:t>der Staten-Generaal</w:t>
            </w:r>
          </w:p>
          <w:p w:rsidR="005D2AE9" w:rsidP="006C7746" w:rsidRDefault="1A20A7BF" w14:paraId="0BF1150E" w14:textId="77777777">
            <w:pPr>
              <w:tabs>
                <w:tab w:val="left" w:pos="614"/>
              </w:tabs>
              <w:spacing w:after="0"/>
            </w:pPr>
            <w:proofErr w:type="spellStart"/>
            <w:r>
              <w:t>Bezuidenhoutseweg</w:t>
            </w:r>
            <w:proofErr w:type="spellEnd"/>
            <w:r>
              <w:t xml:space="preserve"> 67 </w:t>
            </w:r>
          </w:p>
          <w:p w:rsidR="005D2AE9" w:rsidP="005D2AE9" w:rsidRDefault="1A20A7BF" w14:paraId="329B7871" w14:textId="77777777">
            <w:pPr>
              <w:tabs>
                <w:tab w:val="left" w:pos="614"/>
              </w:tabs>
              <w:spacing w:after="240"/>
            </w:pPr>
            <w:r>
              <w:t>2594 AC Den Haag</w:t>
            </w:r>
          </w:p>
          <w:p w:rsidRPr="00093942" w:rsidR="005D2AE9" w:rsidP="006C7746" w:rsidRDefault="005D2AE9" w14:paraId="672A6659" w14:textId="77777777">
            <w:pPr>
              <w:spacing w:after="240"/>
              <w:rPr>
                <w:sz w:val="13"/>
              </w:rPr>
            </w:pPr>
          </w:p>
        </w:tc>
      </w:tr>
      <w:tr w:rsidR="005D2AE9" w:rsidTr="1A20A7BF" w14:paraId="2FB4EF6C" w14:textId="77777777">
        <w:trPr>
          <w:trHeight w:val="283"/>
        </w:trPr>
        <w:tc>
          <w:tcPr>
            <w:tcW w:w="1969" w:type="dxa"/>
          </w:tcPr>
          <w:p w:rsidR="005D2AE9" w:rsidP="006C7746" w:rsidRDefault="1A20A7BF" w14:paraId="746F1487" w14:textId="77777777">
            <w:pPr>
              <w:tabs>
                <w:tab w:val="left" w:pos="614"/>
              </w:tabs>
              <w:spacing w:after="0"/>
            </w:pPr>
            <w:r>
              <w:t>Datum</w:t>
            </w:r>
          </w:p>
        </w:tc>
        <w:sdt>
          <w:sdtPr>
            <w:alias w:val="Datum daadwerkelijke verzending"/>
            <w:tag w:val="Datum daadwerkelijke verzending"/>
            <w:id w:val="1978256768"/>
            <w:placeholder>
              <w:docPart w:val="BAFBDDEB68DB4D468B0D843B80B33468"/>
            </w:placeholder>
            <w:date w:fullDate="2026-05-20T00:00:00Z">
              <w:dateFormat w:val="d MMMM yyyy"/>
              <w:lid w:val="nl-NL"/>
              <w:storeMappedDataAs w:val="dateTime"/>
              <w:calendar w:val="gregorian"/>
            </w:date>
          </w:sdtPr>
          <w:sdtEndPr/>
          <w:sdtContent>
            <w:tc>
              <w:tcPr>
                <w:tcW w:w="5823" w:type="dxa"/>
              </w:tcPr>
              <w:p w:rsidR="005D2AE9" w:rsidP="008974C4" w:rsidRDefault="00813985" w14:paraId="7D88E8CA" w14:textId="029381ED">
                <w:pPr>
                  <w:keepNext/>
                  <w:spacing w:after="0"/>
                </w:pPr>
                <w:r>
                  <w:t>20</w:t>
                </w:r>
                <w:r w:rsidR="00DB584C">
                  <w:t xml:space="preserve"> mei 2026</w:t>
                </w:r>
              </w:p>
            </w:tc>
          </w:sdtContent>
        </w:sdt>
      </w:tr>
      <w:tr w:rsidR="005D2AE9" w:rsidTr="1A20A7BF" w14:paraId="215D3B39" w14:textId="77777777">
        <w:trPr>
          <w:trHeight w:val="283"/>
        </w:trPr>
        <w:tc>
          <w:tcPr>
            <w:tcW w:w="1969" w:type="dxa"/>
          </w:tcPr>
          <w:p w:rsidR="005D2AE9" w:rsidP="006C7746" w:rsidRDefault="1A20A7BF" w14:paraId="5D022FD9" w14:textId="77777777">
            <w:pPr>
              <w:tabs>
                <w:tab w:val="left" w:pos="614"/>
              </w:tabs>
              <w:spacing w:after="0"/>
            </w:pPr>
            <w:r>
              <w:t>Betreft</w:t>
            </w:r>
          </w:p>
        </w:tc>
        <w:tc>
          <w:tcPr>
            <w:tcW w:w="5823" w:type="dxa"/>
          </w:tcPr>
          <w:p w:rsidR="005D2AE9" w:rsidP="008974C4" w:rsidRDefault="1A20A7BF" w14:paraId="1A436739" w14:textId="77777777">
            <w:pPr>
              <w:tabs>
                <w:tab w:val="left" w:pos="614"/>
              </w:tabs>
              <w:spacing w:after="0"/>
            </w:pPr>
            <w:r>
              <w:t>Appreciatie jaarverslagen toezichthouders Defensie 2025</w:t>
            </w:r>
          </w:p>
        </w:tc>
      </w:tr>
    </w:tbl>
    <w:p w:rsidRPr="005D2AE9" w:rsidR="005D2AE9" w:rsidP="005D2AE9" w:rsidRDefault="005D2AE9" w14:paraId="02DFE0B8" w14:textId="77777777">
      <w:r>
        <w:rPr>
          <w:noProof/>
          <w:lang w:eastAsia="nl-NL" w:bidi="ar-SA"/>
        </w:rPr>
        <mc:AlternateContent>
          <mc:Choice Requires="wps">
            <w:drawing>
              <wp:anchor distT="0" distB="0" distL="114300" distR="114300" simplePos="0" relativeHeight="251659264" behindDoc="0" locked="0" layoutInCell="1" allowOverlap="1" wp14:editId="7300939B" wp14:anchorId="6078493B">
                <wp:simplePos x="0" y="0"/>
                <wp:positionH relativeFrom="page">
                  <wp:posOffset>6032310</wp:posOffset>
                </wp:positionH>
                <wp:positionV relativeFrom="page">
                  <wp:posOffset>1637731</wp:posOffset>
                </wp:positionV>
                <wp:extent cx="1144905" cy="1678675"/>
                <wp:effectExtent l="0" t="0" r="1714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67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342BA" w:rsidP="006C7746" w:rsidRDefault="00E342BA" w14:paraId="23ABDAAF" w14:textId="77777777">
                            <w:pPr>
                              <w:pStyle w:val="ReferentiegegevenskopW1-Huisstijl"/>
                              <w:spacing w:before="360"/>
                            </w:pPr>
                            <w:r>
                              <w:t>Ministerie van Defensie</w:t>
                            </w:r>
                          </w:p>
                          <w:p w:rsidR="00E342BA" w:rsidP="006C7746" w:rsidRDefault="00E342BA" w14:paraId="52713423" w14:textId="77777777">
                            <w:pPr>
                              <w:pStyle w:val="Referentiegegevens-Huisstijl"/>
                            </w:pPr>
                            <w:r>
                              <w:t>Plein 4</w:t>
                            </w:r>
                          </w:p>
                          <w:p w:rsidR="00E342BA" w:rsidP="006C7746" w:rsidRDefault="00E342BA" w14:paraId="2897257D" w14:textId="77777777">
                            <w:pPr>
                              <w:pStyle w:val="Referentiegegevens-Huisstijl"/>
                            </w:pPr>
                            <w:r>
                              <w:t>MPC 58 B</w:t>
                            </w:r>
                          </w:p>
                          <w:p w:rsidRPr="008974C4" w:rsidR="00E342BA" w:rsidP="006C7746" w:rsidRDefault="00E342BA" w14:paraId="62EF0938" w14:textId="77777777">
                            <w:pPr>
                              <w:pStyle w:val="Referentiegegevens-Huisstijl"/>
                              <w:rPr>
                                <w:lang w:val="de-DE"/>
                              </w:rPr>
                            </w:pPr>
                            <w:r w:rsidRPr="008974C4">
                              <w:rPr>
                                <w:lang w:val="de-DE"/>
                              </w:rPr>
                              <w:t>Postbus 20701</w:t>
                            </w:r>
                          </w:p>
                          <w:p w:rsidRPr="008974C4" w:rsidR="00E342BA" w:rsidP="006C7746" w:rsidRDefault="00E342BA" w14:paraId="0F499763" w14:textId="77777777">
                            <w:pPr>
                              <w:pStyle w:val="Referentiegegevens-Huisstijl"/>
                              <w:rPr>
                                <w:lang w:val="de-DE"/>
                              </w:rPr>
                            </w:pPr>
                            <w:r w:rsidRPr="008974C4">
                              <w:rPr>
                                <w:lang w:val="de-DE"/>
                              </w:rPr>
                              <w:t>2500 ES Den Haag</w:t>
                            </w:r>
                          </w:p>
                          <w:p w:rsidRPr="008974C4" w:rsidR="00E342BA" w:rsidP="006C7746" w:rsidRDefault="00E342BA" w14:paraId="6458AC14" w14:textId="77777777">
                            <w:pPr>
                              <w:pStyle w:val="Referentiegegevens-Huisstijl"/>
                              <w:rPr>
                                <w:lang w:val="de-DE"/>
                              </w:rPr>
                            </w:pPr>
                            <w:r w:rsidRPr="008974C4">
                              <w:rPr>
                                <w:lang w:val="de-DE"/>
                              </w:rPr>
                              <w:t>www.defensie.nl</w:t>
                            </w:r>
                          </w:p>
                          <w:sdt>
                            <w:sdtPr>
                              <w:id w:val="-1579366926"/>
                              <w:lock w:val="contentLocked"/>
                              <w:placeholder>
                                <w:docPart w:val="DCE84D68FFCE443F9D75BBE400C7DBF4"/>
                              </w:placeholder>
                            </w:sdtPr>
                            <w:sdtEndPr/>
                            <w:sdtContent>
                              <w:p w:rsidR="00E342BA" w:rsidP="006C7746" w:rsidRDefault="00E342BA" w14:paraId="498A1545" w14:textId="77777777">
                                <w:pPr>
                                  <w:pStyle w:val="ReferentiegegevenskopW1-Huisstijl"/>
                                  <w:spacing w:before="120"/>
                                </w:pPr>
                                <w:r>
                                  <w:t>Onze referentie</w:t>
                                </w:r>
                              </w:p>
                            </w:sdtContent>
                          </w:sdt>
                          <w:p w:rsidRPr="005C19FC" w:rsidR="005C19FC" w:rsidP="005C19FC" w:rsidRDefault="005C19FC" w14:paraId="1C9BD447" w14:textId="77777777">
                            <w:pPr>
                              <w:pStyle w:val="Algemenevoorwaarden-Huisstijl"/>
                              <w:rPr>
                                <w:i w:val="0"/>
                              </w:rPr>
                            </w:pPr>
                            <w:r w:rsidRPr="005C19FC">
                              <w:rPr>
                                <w:i w:val="0"/>
                              </w:rPr>
                              <w:t>D2026-001512/</w:t>
                            </w:r>
                          </w:p>
                          <w:p w:rsidRPr="005C19FC" w:rsidR="005C19FC" w:rsidP="005C19FC" w:rsidRDefault="005C19FC" w14:paraId="212B6948" w14:textId="77777777">
                            <w:pPr>
                              <w:pStyle w:val="Algemenevoorwaarden-Huisstijl"/>
                              <w:rPr>
                                <w:i w:val="0"/>
                              </w:rPr>
                            </w:pPr>
                            <w:r w:rsidRPr="005C19FC">
                              <w:rPr>
                                <w:i w:val="0"/>
                              </w:rPr>
                              <w:t>MINDEF20260031143</w:t>
                            </w:r>
                          </w:p>
                          <w:p w:rsidRPr="000E237E" w:rsidR="00E342BA" w:rsidP="008967D1" w:rsidRDefault="00E342BA" w14:paraId="20AB30E4" w14:textId="471EA5FC">
                            <w:pPr>
                              <w:pStyle w:val="Algemenevoorwaarden-Huisstijl"/>
                              <w:rPr>
                                <w:i w:val="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78493B">
                <v:stroke joinstyle="miter"/>
                <v:path gradientshapeok="t" o:connecttype="rect"/>
              </v:shapetype>
              <v:shape id="Text Box 17" style="position:absolute;margin-left:475pt;margin-top:128.95pt;width:90.15pt;height:13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">
                <v:textbox inset="0,0,0,0">
                  <w:txbxContent>
                    <w:p w:rsidR="00E342BA" w:rsidP="006C7746" w:rsidRDefault="00E342BA" w14:paraId="23ABDAAF" w14:textId="77777777">
                      <w:pPr>
                        <w:pStyle w:val="ReferentiegegevenskopW1-Huisstijl"/>
                        <w:spacing w:before="360"/>
                      </w:pPr>
                      <w:r>
                        <w:t>Ministerie van Defensie</w:t>
                      </w:r>
                    </w:p>
                    <w:p w:rsidR="00E342BA" w:rsidP="006C7746" w:rsidRDefault="00E342BA" w14:paraId="52713423" w14:textId="77777777">
                      <w:pPr>
                        <w:pStyle w:val="Referentiegegevens-Huisstijl"/>
                      </w:pPr>
                      <w:r>
                        <w:t>Plein 4</w:t>
                      </w:r>
                    </w:p>
                    <w:p w:rsidR="00E342BA" w:rsidP="006C7746" w:rsidRDefault="00E342BA" w14:paraId="2897257D" w14:textId="77777777">
                      <w:pPr>
                        <w:pStyle w:val="Referentiegegevens-Huisstijl"/>
                      </w:pPr>
                      <w:r>
                        <w:t>MPC 58 B</w:t>
                      </w:r>
                    </w:p>
                    <w:p w:rsidRPr="008974C4" w:rsidR="00E342BA" w:rsidP="006C7746" w:rsidRDefault="00E342BA" w14:paraId="62EF0938" w14:textId="77777777">
                      <w:pPr>
                        <w:pStyle w:val="Referentiegegevens-Huisstijl"/>
                        <w:rPr>
                          <w:lang w:val="de-DE"/>
                        </w:rPr>
                      </w:pPr>
                      <w:r w:rsidRPr="008974C4">
                        <w:rPr>
                          <w:lang w:val="de-DE"/>
                        </w:rPr>
                        <w:t>Postbus 20701</w:t>
                      </w:r>
                    </w:p>
                    <w:p w:rsidRPr="008974C4" w:rsidR="00E342BA" w:rsidP="006C7746" w:rsidRDefault="00E342BA" w14:paraId="0F499763" w14:textId="77777777">
                      <w:pPr>
                        <w:pStyle w:val="Referentiegegevens-Huisstijl"/>
                        <w:rPr>
                          <w:lang w:val="de-DE"/>
                        </w:rPr>
                      </w:pPr>
                      <w:r w:rsidRPr="008974C4">
                        <w:rPr>
                          <w:lang w:val="de-DE"/>
                        </w:rPr>
                        <w:t>2500 ES Den Haag</w:t>
                      </w:r>
                    </w:p>
                    <w:p w:rsidRPr="008974C4" w:rsidR="00E342BA" w:rsidP="006C7746" w:rsidRDefault="00E342BA" w14:paraId="6458AC14" w14:textId="77777777">
                      <w:pPr>
                        <w:pStyle w:val="Referentiegegevens-Huisstijl"/>
                        <w:rPr>
                          <w:lang w:val="de-DE"/>
                        </w:rPr>
                      </w:pPr>
                      <w:r w:rsidRPr="008974C4">
                        <w:rPr>
                          <w:lang w:val="de-DE"/>
                        </w:rPr>
                        <w:t>www.defensie.nl</w:t>
                      </w:r>
                    </w:p>
                    <w:sdt>
                      <w:sdtPr>
                        <w:id w:val="-1579366926"/>
                        <w:lock w:val="contentLocked"/>
                        <w:placeholder>
                          <w:docPart w:val="DCE84D68FFCE443F9D75BBE400C7DBF4"/>
                        </w:placeholder>
                      </w:sdtPr>
                      <w:sdtEndPr/>
                      <w:sdtContent>
                        <w:p w:rsidR="00E342BA" w:rsidP="006C7746" w:rsidRDefault="00E342BA" w14:paraId="498A1545" w14:textId="77777777">
                          <w:pPr>
                            <w:pStyle w:val="ReferentiegegevenskopW1-Huisstijl"/>
                            <w:spacing w:before="120"/>
                          </w:pPr>
                          <w:r>
                            <w:t>Onze referentie</w:t>
                          </w:r>
                        </w:p>
                      </w:sdtContent>
                    </w:sdt>
                    <w:p w:rsidRPr="005C19FC" w:rsidR="005C19FC" w:rsidP="005C19FC" w:rsidRDefault="005C19FC" w14:paraId="1C9BD447" w14:textId="77777777">
                      <w:pPr>
                        <w:pStyle w:val="Algemenevoorwaarden-Huisstijl"/>
                        <w:rPr>
                          <w:i w:val="0"/>
                        </w:rPr>
                      </w:pPr>
                      <w:r w:rsidRPr="005C19FC">
                        <w:rPr>
                          <w:i w:val="0"/>
                        </w:rPr>
                        <w:t>D2026-001512/</w:t>
                      </w:r>
                    </w:p>
                    <w:p w:rsidRPr="005C19FC" w:rsidR="005C19FC" w:rsidP="005C19FC" w:rsidRDefault="005C19FC" w14:paraId="212B6948" w14:textId="77777777">
                      <w:pPr>
                        <w:pStyle w:val="Algemenevoorwaarden-Huisstijl"/>
                        <w:rPr>
                          <w:i w:val="0"/>
                        </w:rPr>
                      </w:pPr>
                      <w:r w:rsidRPr="005C19FC">
                        <w:rPr>
                          <w:i w:val="0"/>
                        </w:rPr>
                        <w:t>MINDEF20260031143</w:t>
                      </w:r>
                    </w:p>
                    <w:p w:rsidRPr="000E237E" w:rsidR="00E342BA" w:rsidP="008967D1" w:rsidRDefault="00E342BA" w14:paraId="20AB30E4" w14:textId="471EA5FC">
                      <w:pPr>
                        <w:pStyle w:val="Algemenevoorwaarden-Huisstijl"/>
                        <w:rPr>
                          <w:i w:val="0"/>
                        </w:rPr>
                      </w:pPr>
                    </w:p>
                  </w:txbxContent>
                </v:textbox>
                <w10:wrap anchorx="page" anchory="page"/>
              </v:shape>
            </w:pict>
          </mc:Fallback>
        </mc:AlternateContent>
      </w:r>
    </w:p>
    <w:p w:rsidR="008967D1" w:rsidP="00BE2D79" w:rsidRDefault="008967D1" w14:paraId="0A37501D" w14:textId="77777777">
      <w:pPr>
        <w:spacing w:after="240"/>
      </w:pPr>
    </w:p>
    <w:p w:rsidRPr="005030E0" w:rsidR="00D049A8" w:rsidP="1A20A7BF" w:rsidRDefault="1A20A7BF" w14:paraId="26E66287" w14:textId="77777777">
      <w:pPr>
        <w:pStyle w:val="Huisstijl-Functie"/>
        <w:rPr>
          <w:i w:val="0"/>
        </w:rPr>
      </w:pPr>
      <w:r w:rsidRPr="1A20A7BF">
        <w:rPr>
          <w:i w:val="0"/>
        </w:rPr>
        <w:t>Geachte voorzitter,</w:t>
      </w:r>
    </w:p>
    <w:p w:rsidR="00796885" w:rsidP="1A20A7BF" w:rsidRDefault="1A20A7BF" w14:paraId="472FE762" w14:textId="49A7331E">
      <w:pPr>
        <w:pStyle w:val="Huisstijl-Functie"/>
        <w:rPr>
          <w:i w:val="0"/>
        </w:rPr>
      </w:pPr>
      <w:r w:rsidRPr="1A20A7BF">
        <w:rPr>
          <w:i w:val="0"/>
        </w:rPr>
        <w:t>Hierbij bieden wij u de jaarverslagen aan van de toezichthouders van Defensie over het jaar 2025.</w:t>
      </w:r>
    </w:p>
    <w:p w:rsidR="00366B24" w:rsidP="1A20A7BF" w:rsidRDefault="1A20A7BF" w14:paraId="647EFBFA" w14:textId="5611855A">
      <w:pPr>
        <w:pStyle w:val="Huisstijl-Functie"/>
        <w:rPr>
          <w:i w:val="0"/>
        </w:rPr>
      </w:pPr>
      <w:r w:rsidRPr="1A20A7BF">
        <w:rPr>
          <w:i w:val="0"/>
        </w:rPr>
        <w:t>Het gaat om de jaarverslagen van zes toezichthouders:</w:t>
      </w:r>
      <w:r w:rsidR="005637C9">
        <w:rPr>
          <w:i w:val="0"/>
        </w:rPr>
        <w:t xml:space="preserve"> </w:t>
      </w:r>
      <w:r w:rsidRPr="1A20A7BF" w:rsidR="005637C9">
        <w:rPr>
          <w:i w:val="0"/>
        </w:rPr>
        <w:t>de Inspectie Veiligheid Defensie (IVD)</w:t>
      </w:r>
      <w:r w:rsidR="005637C9">
        <w:rPr>
          <w:i w:val="0"/>
        </w:rPr>
        <w:t xml:space="preserve">, </w:t>
      </w:r>
      <w:r w:rsidRPr="1A20A7BF" w:rsidR="005637C9">
        <w:rPr>
          <w:i w:val="0"/>
        </w:rPr>
        <w:t>de Militaire Luchtvaart Autoriteit (MLA)</w:t>
      </w:r>
      <w:r w:rsidR="005637C9">
        <w:rPr>
          <w:i w:val="0"/>
        </w:rPr>
        <w:t>,</w:t>
      </w:r>
      <w:r w:rsidRPr="1A20A7BF">
        <w:rPr>
          <w:i w:val="0"/>
        </w:rPr>
        <w:t xml:space="preserve"> </w:t>
      </w:r>
      <w:r w:rsidRPr="1A20A7BF" w:rsidR="00E342BA">
        <w:rPr>
          <w:i w:val="0"/>
        </w:rPr>
        <w:t>de</w:t>
      </w:r>
      <w:r w:rsidR="00E342BA">
        <w:rPr>
          <w:i w:val="0"/>
        </w:rPr>
        <w:t xml:space="preserve"> </w:t>
      </w:r>
      <w:r w:rsidRPr="1A20A7BF" w:rsidR="00E342BA">
        <w:rPr>
          <w:i w:val="0"/>
        </w:rPr>
        <w:t>Inspectie Militaire Gezondheidszorg (IMG)</w:t>
      </w:r>
      <w:r w:rsidR="00E342BA">
        <w:rPr>
          <w:i w:val="0"/>
        </w:rPr>
        <w:t>,</w:t>
      </w:r>
      <w:r w:rsidR="005637C9">
        <w:rPr>
          <w:i w:val="0"/>
        </w:rPr>
        <w:t xml:space="preserve"> </w:t>
      </w:r>
      <w:r w:rsidRPr="1A20A7BF" w:rsidR="005637C9">
        <w:rPr>
          <w:i w:val="0"/>
        </w:rPr>
        <w:t>het Korps Militaire Controleurs Gevaarlijke Stoffen (KMCGS)</w:t>
      </w:r>
      <w:r w:rsidR="005637C9">
        <w:rPr>
          <w:i w:val="0"/>
        </w:rPr>
        <w:t>, de Beveiligingsautoriteit (BA) en</w:t>
      </w:r>
      <w:r w:rsidR="00E342BA">
        <w:rPr>
          <w:i w:val="0"/>
        </w:rPr>
        <w:t xml:space="preserve"> de</w:t>
      </w:r>
      <w:r w:rsidRPr="1A20A7BF" w:rsidR="00E342BA">
        <w:rPr>
          <w:i w:val="0"/>
        </w:rPr>
        <w:t xml:space="preserve"> Functi</w:t>
      </w:r>
      <w:r w:rsidR="005637C9">
        <w:rPr>
          <w:i w:val="0"/>
        </w:rPr>
        <w:t>onaris</w:t>
      </w:r>
      <w:r w:rsidR="006A68C9">
        <w:rPr>
          <w:i w:val="0"/>
        </w:rPr>
        <w:t xml:space="preserve"> voor</w:t>
      </w:r>
      <w:r w:rsidR="005637C9">
        <w:rPr>
          <w:i w:val="0"/>
        </w:rPr>
        <w:t xml:space="preserve"> Gegevensbescherming (FG)</w:t>
      </w:r>
      <w:r w:rsidRPr="1A20A7BF">
        <w:rPr>
          <w:i w:val="0"/>
        </w:rPr>
        <w:t>.</w:t>
      </w:r>
    </w:p>
    <w:p w:rsidR="005637C9" w:rsidP="004C4F65" w:rsidRDefault="005637C9" w14:paraId="6BE0366B" w14:textId="2ED8CCB4">
      <w:bookmarkStart w:name="_GoBack" w:id="0"/>
      <w:bookmarkEnd w:id="0"/>
    </w:p>
    <w:p w:rsidR="007C47E6" w:rsidP="004C4F65" w:rsidRDefault="007C47E6" w14:paraId="17DCBCBE" w14:textId="7D9A3AF0">
      <w:r w:rsidRPr="007C47E6">
        <w:t xml:space="preserve">In de jaarverslagen delen de toezichthouders van Defensie hun bevindingen over het functioneren van de defensieorganisatie. Zij schetsen een algemeen beeld en gaan in op de deelterreinen van het toezicht. </w:t>
      </w:r>
      <w:r>
        <w:t xml:space="preserve">De toezichthouders geven ook </w:t>
      </w:r>
      <w:r w:rsidRPr="007C47E6">
        <w:t>een gezamenlijke boodschap mee, gebaseerd op de hoofdlijnen van het afgelopen jaar en waarneembare trends.</w:t>
      </w:r>
    </w:p>
    <w:p w:rsidRPr="007C47E6" w:rsidR="007C47E6" w:rsidP="007C47E6" w:rsidRDefault="004C4F65" w14:paraId="5CABF8FF" w14:textId="28EC26A9">
      <w:pPr>
        <w:pStyle w:val="Huisstijl-Functie"/>
        <w:rPr>
          <w:b/>
          <w:i w:val="0"/>
        </w:rPr>
      </w:pPr>
      <w:r w:rsidRPr="007C47E6">
        <w:rPr>
          <w:b/>
          <w:i w:val="0"/>
        </w:rPr>
        <w:t>Hoofdbo</w:t>
      </w:r>
      <w:r w:rsidR="00E12D32">
        <w:rPr>
          <w:b/>
          <w:i w:val="0"/>
        </w:rPr>
        <w:t>odschap van de toezichthouders:</w:t>
      </w:r>
    </w:p>
    <w:p w:rsidRPr="007C47E6" w:rsidR="007C47E6" w:rsidP="007C47E6" w:rsidRDefault="007C47E6" w14:paraId="3CFD65E5" w14:textId="442864B3">
      <w:pPr>
        <w:pStyle w:val="Huisstijl-Functie"/>
        <w:rPr>
          <w:sz w:val="24"/>
          <w:szCs w:val="24"/>
        </w:rPr>
      </w:pPr>
      <w:r w:rsidRPr="007C47E6">
        <w:rPr>
          <w:sz w:val="24"/>
          <w:szCs w:val="24"/>
        </w:rPr>
        <w:t>Zoek de balans tussen versnellen en verankeren.</w:t>
      </w:r>
    </w:p>
    <w:p w:rsidR="007C47E6" w:rsidP="007C47E6" w:rsidRDefault="007C47E6" w14:paraId="77DFF054" w14:textId="628F075E">
      <w:pPr>
        <w:pStyle w:val="Huisstijl-Functie"/>
        <w:rPr>
          <w:i w:val="0"/>
        </w:rPr>
      </w:pPr>
      <w:r>
        <w:rPr>
          <w:i w:val="0"/>
        </w:rPr>
        <w:t xml:space="preserve">Deze hoofdboodschap ligt ten grondslag aan de </w:t>
      </w:r>
      <w:r w:rsidR="00523AAC">
        <w:rPr>
          <w:i w:val="0"/>
        </w:rPr>
        <w:t xml:space="preserve">vier </w:t>
      </w:r>
      <w:r>
        <w:rPr>
          <w:i w:val="0"/>
        </w:rPr>
        <w:t>kernboodschappen die de toezichthouders meegeven:</w:t>
      </w:r>
    </w:p>
    <w:p w:rsidR="007C47E6" w:rsidP="007C47E6" w:rsidRDefault="007C47E6" w14:paraId="4A33F282" w14:textId="136C3F01">
      <w:pPr>
        <w:pStyle w:val="ListParagraph"/>
        <w:numPr>
          <w:ilvl w:val="0"/>
          <w:numId w:val="26"/>
        </w:numPr>
      </w:pPr>
      <w:r>
        <w:t>Maak af waar je mee bezig bent.</w:t>
      </w:r>
    </w:p>
    <w:p w:rsidR="008D3EBE" w:rsidP="007C47E6" w:rsidRDefault="008D3EBE" w14:paraId="3AB9B74C" w14:textId="1E317F94">
      <w:pPr>
        <w:pStyle w:val="ListParagraph"/>
        <w:numPr>
          <w:ilvl w:val="0"/>
          <w:numId w:val="26"/>
        </w:numPr>
      </w:pPr>
      <w:r>
        <w:t>Maak duidelijk wie welk (rest)risico mag accepteren.</w:t>
      </w:r>
    </w:p>
    <w:p w:rsidR="008D3EBE" w:rsidP="008D3EBE" w:rsidRDefault="008D3EBE" w14:paraId="6BF82595" w14:textId="771ED830">
      <w:pPr>
        <w:pStyle w:val="ListParagraph"/>
        <w:numPr>
          <w:ilvl w:val="0"/>
          <w:numId w:val="26"/>
        </w:numPr>
      </w:pPr>
      <w:r w:rsidRPr="008D3EBE">
        <w:t>Versterk de informatiepositie van de defensieorganisatie.</w:t>
      </w:r>
    </w:p>
    <w:p w:rsidRPr="007C47E6" w:rsidR="008D3EBE" w:rsidP="008D3EBE" w:rsidRDefault="008D3EBE" w14:paraId="7558AEA8" w14:textId="7BFC6FCB">
      <w:pPr>
        <w:pStyle w:val="ListParagraph"/>
        <w:numPr>
          <w:ilvl w:val="0"/>
          <w:numId w:val="26"/>
        </w:numPr>
      </w:pPr>
      <w:r w:rsidRPr="008D3EBE">
        <w:t>Voorkom kennisverlies en zorg voor structurele kennisoverdracht.</w:t>
      </w:r>
    </w:p>
    <w:p w:rsidR="001C590F" w:rsidP="1A20A7BF" w:rsidRDefault="008D3EBE" w14:paraId="75191691" w14:textId="2C8BAF65">
      <w:pPr>
        <w:pStyle w:val="Huisstijl-Functie"/>
        <w:rPr>
          <w:i w:val="0"/>
        </w:rPr>
      </w:pPr>
      <w:r>
        <w:rPr>
          <w:rFonts w:eastAsia="Verdana" w:cs="Verdana"/>
          <w:i w:val="0"/>
        </w:rPr>
        <w:t xml:space="preserve">Deze kernboodschappen hebben </w:t>
      </w:r>
      <w:r w:rsidRPr="1A20A7BF" w:rsidR="1A20A7BF">
        <w:rPr>
          <w:rFonts w:eastAsia="Verdana" w:cs="Verdana"/>
          <w:i w:val="0"/>
        </w:rPr>
        <w:t>betrekking op de verandering/versnelling die is ingezet om de operationele gereedheid op orde te brengen en invulling te geven aan Hoofdtaak 1. Daarbij zien de leden van het Toezichtberaad toenemende druk op de organisatie, maar ook belangrijke positieve ontwikkelingen, zoals intensivering van civiel-militaire en internationale samenwerking en actualisering van beleid d</w:t>
      </w:r>
      <w:r>
        <w:rPr>
          <w:rFonts w:eastAsia="Verdana" w:cs="Verdana"/>
          <w:i w:val="0"/>
        </w:rPr>
        <w:t xml:space="preserve">at beter aansluit bij Defensie. </w:t>
      </w:r>
      <w:r w:rsidRPr="005030E0">
        <w:rPr>
          <w:i w:val="0"/>
        </w:rPr>
        <w:t>Wij zien samen met de toezichthouders</w:t>
      </w:r>
      <w:r>
        <w:rPr>
          <w:i w:val="0"/>
        </w:rPr>
        <w:t xml:space="preserve"> het belang van deze kernboodschappen en </w:t>
      </w:r>
      <w:r w:rsidR="000004E0">
        <w:rPr>
          <w:i w:val="0"/>
        </w:rPr>
        <w:t xml:space="preserve">de </w:t>
      </w:r>
      <w:r>
        <w:rPr>
          <w:i w:val="0"/>
        </w:rPr>
        <w:t>door de toezichthouders geformuleerde bijbehorende aanbeveling</w:t>
      </w:r>
      <w:r w:rsidR="000004E0">
        <w:rPr>
          <w:i w:val="0"/>
        </w:rPr>
        <w:t>en. Om ook recht te doen aan de</w:t>
      </w:r>
      <w:r>
        <w:rPr>
          <w:i w:val="0"/>
        </w:rPr>
        <w:t xml:space="preserve"> losse jaarverslag</w:t>
      </w:r>
      <w:r w:rsidR="000004E0">
        <w:rPr>
          <w:i w:val="0"/>
        </w:rPr>
        <w:t>en</w:t>
      </w:r>
      <w:r>
        <w:rPr>
          <w:i w:val="0"/>
        </w:rPr>
        <w:t xml:space="preserve"> van iedere toezichthouder </w:t>
      </w:r>
      <w:r w:rsidR="006249D9">
        <w:rPr>
          <w:i w:val="0"/>
        </w:rPr>
        <w:t xml:space="preserve">gaan we </w:t>
      </w:r>
      <w:r w:rsidRPr="1A20A7BF" w:rsidR="1A20A7BF">
        <w:rPr>
          <w:i w:val="0"/>
        </w:rPr>
        <w:t xml:space="preserve">kort in op de </w:t>
      </w:r>
      <w:r w:rsidR="000004E0">
        <w:rPr>
          <w:i w:val="0"/>
        </w:rPr>
        <w:t>jaarverslagen van de verschillende toezichthouders</w:t>
      </w:r>
      <w:r w:rsidRPr="1A20A7BF" w:rsidR="1A20A7BF">
        <w:rPr>
          <w:i w:val="0"/>
        </w:rPr>
        <w:t>.</w:t>
      </w:r>
    </w:p>
    <w:p w:rsidR="008D3EBE" w:rsidP="008D3EBE" w:rsidRDefault="008D3EBE" w14:paraId="5D353173" w14:textId="713ED1A9"/>
    <w:p w:rsidR="008D3EBE" w:rsidP="008D3EBE" w:rsidRDefault="008D3EBE" w14:paraId="11FE44CC" w14:textId="5D1198B1"/>
    <w:p w:rsidRPr="008D3EBE" w:rsidR="008D3EBE" w:rsidP="008D3EBE" w:rsidRDefault="008D3EBE" w14:paraId="071B93CC" w14:textId="77777777"/>
    <w:p w:rsidR="000004E0" w:rsidP="1A20A7BF" w:rsidRDefault="000004E0" w14:paraId="705B8CB7" w14:textId="77777777"/>
    <w:p w:rsidRPr="001E5D07" w:rsidR="0047604C" w:rsidP="0047604C" w:rsidRDefault="0047604C" w14:paraId="0307CCBF" w14:textId="77777777">
      <w:pPr>
        <w:rPr>
          <w:rFonts w:eastAsia="Verdana" w:cs="Verdana"/>
          <w:b/>
          <w:bCs/>
        </w:rPr>
      </w:pPr>
      <w:r w:rsidRPr="1A20A7BF">
        <w:rPr>
          <w:b/>
          <w:bCs/>
        </w:rPr>
        <w:lastRenderedPageBreak/>
        <w:t>Jaarverslag Inspectie Veiligheid Defensie</w:t>
      </w:r>
      <w:r w:rsidRPr="1A20A7BF">
        <w:rPr>
          <w:rFonts w:eastAsia="Verdana" w:cs="Verdana"/>
          <w:b/>
          <w:bCs/>
        </w:rPr>
        <w:t xml:space="preserve"> (IVD)</w:t>
      </w:r>
    </w:p>
    <w:p w:rsidRPr="001E5D07" w:rsidR="0047604C" w:rsidP="0047604C" w:rsidRDefault="004C1DC1" w14:paraId="5D465DDA" w14:textId="16D78EB1">
      <w:r w:rsidRPr="004C1DC1">
        <w:rPr>
          <w:rFonts w:eastAsia="Verdana" w:cs="Verdana"/>
        </w:rPr>
        <w:t>De Inspectie Veiligheid Defensie</w:t>
      </w:r>
      <w:r>
        <w:rPr>
          <w:rFonts w:eastAsia="Verdana" w:cs="Verdana"/>
        </w:rPr>
        <w:t xml:space="preserve"> (IVD)</w:t>
      </w:r>
      <w:r w:rsidRPr="004C1DC1">
        <w:rPr>
          <w:rFonts w:eastAsia="Verdana" w:cs="Verdana"/>
        </w:rPr>
        <w:t xml:space="preserve"> houdt onafhankelijk toezicht op een veilige taakuitvoering van Defensie, met inbegrip van operaties in missiegebieden, met als doel optimalisering van de gevechtskracht.</w:t>
      </w:r>
      <w:r>
        <w:rPr>
          <w:rFonts w:eastAsia="Verdana" w:cs="Verdana"/>
        </w:rPr>
        <w:t xml:space="preserve"> </w:t>
      </w:r>
      <w:r w:rsidRPr="1A20A7BF" w:rsidR="0047604C">
        <w:rPr>
          <w:rFonts w:eastAsia="Verdana" w:cs="Verdana"/>
        </w:rPr>
        <w:t xml:space="preserve">Het jaar 2025 was het eerste volledige jaar waarin de </w:t>
      </w:r>
      <w:r w:rsidR="0047604C">
        <w:rPr>
          <w:rFonts w:eastAsia="Verdana" w:cs="Verdana"/>
        </w:rPr>
        <w:t xml:space="preserve">IVD </w:t>
      </w:r>
      <w:r w:rsidRPr="1A20A7BF" w:rsidR="0047604C">
        <w:rPr>
          <w:rFonts w:eastAsia="Verdana" w:cs="Verdana"/>
        </w:rPr>
        <w:t>invulling gaf aan haar Meerjarenperspectief 2025-2027 met vier toezichtlijnen: 1) opleiden, trainen en oefenen 2) cultuur, leiderschap en gedrag 3) regelgeving en procedures in veranderde omstandigheden 4) opbouw</w:t>
      </w:r>
      <w:r>
        <w:rPr>
          <w:rFonts w:eastAsia="Verdana" w:cs="Verdana"/>
        </w:rPr>
        <w:t xml:space="preserve"> van de veiligheidsorganisatie.</w:t>
      </w:r>
    </w:p>
    <w:p w:rsidR="0047604C" w:rsidP="0047604C" w:rsidRDefault="0047604C" w14:paraId="6F8B6350" w14:textId="09948D92">
      <w:pPr>
        <w:rPr>
          <w:rFonts w:eastAsia="Verdana" w:cs="Verdana"/>
        </w:rPr>
      </w:pPr>
      <w:r>
        <w:rPr>
          <w:rFonts w:eastAsia="Verdana" w:cs="Verdana"/>
        </w:rPr>
        <w:t xml:space="preserve">Defensie bevindt zich in </w:t>
      </w:r>
      <w:r w:rsidRPr="1A20A7BF">
        <w:rPr>
          <w:rFonts w:eastAsia="Verdana" w:cs="Verdana"/>
        </w:rPr>
        <w:t>periode van versnelling waardoor er druk ligt op het personeel om de krijgsmacht versneld gereed te stellen. De IVD constateert dat het in deze fase van versnelde ontwikkeling van essentieel belang is om blijvend aandacht te besteden aan veiligheid en risicomana</w:t>
      </w:r>
      <w:r w:rsidR="004C1DC1">
        <w:rPr>
          <w:rFonts w:eastAsia="Verdana" w:cs="Verdana"/>
        </w:rPr>
        <w:t xml:space="preserve">gement. </w:t>
      </w:r>
    </w:p>
    <w:p w:rsidRPr="00543D4A" w:rsidR="0047604C" w:rsidP="0047604C" w:rsidRDefault="0047604C" w14:paraId="516DF337" w14:textId="6FFED2BD">
      <w:pPr>
        <w:rPr>
          <w:rFonts w:eastAsia="Verdana" w:cs="Verdana"/>
        </w:rPr>
      </w:pPr>
      <w:r w:rsidRPr="1A20A7BF">
        <w:rPr>
          <w:rFonts w:eastAsia="Verdana" w:cs="Verdana"/>
        </w:rPr>
        <w:t xml:space="preserve">Een specifieke zorg </w:t>
      </w:r>
      <w:r w:rsidR="0005796C">
        <w:rPr>
          <w:rFonts w:eastAsia="Verdana" w:cs="Verdana"/>
        </w:rPr>
        <w:t xml:space="preserve">van de IVD </w:t>
      </w:r>
      <w:r w:rsidRPr="1A20A7BF">
        <w:rPr>
          <w:rFonts w:eastAsia="Verdana" w:cs="Verdana"/>
        </w:rPr>
        <w:t xml:space="preserve">betreft de druk op de opleidingsketen, die ten koste gaat van de duur van opleidingen en trainingen. Dit vergroot het risico dat veiligheid, zorgvuldigheid en risicobeheersing onder druk komen te staan. Het is in dit kader dan ook van belang dat </w:t>
      </w:r>
      <w:r>
        <w:rPr>
          <w:rFonts w:eastAsia="Verdana" w:cs="Verdana"/>
        </w:rPr>
        <w:t xml:space="preserve">er aandacht voor is </w:t>
      </w:r>
      <w:r w:rsidR="006249D9">
        <w:rPr>
          <w:rFonts w:eastAsia="Verdana" w:cs="Verdana"/>
        </w:rPr>
        <w:t xml:space="preserve">- </w:t>
      </w:r>
      <w:r>
        <w:rPr>
          <w:rFonts w:eastAsia="Verdana" w:cs="Verdana"/>
        </w:rPr>
        <w:t xml:space="preserve">en blijft </w:t>
      </w:r>
      <w:r w:rsidR="006249D9">
        <w:rPr>
          <w:rFonts w:eastAsia="Verdana" w:cs="Verdana"/>
        </w:rPr>
        <w:t xml:space="preserve">- </w:t>
      </w:r>
      <w:r>
        <w:rPr>
          <w:rFonts w:eastAsia="Verdana" w:cs="Verdana"/>
        </w:rPr>
        <w:t xml:space="preserve">dat </w:t>
      </w:r>
      <w:r w:rsidRPr="1A20A7BF">
        <w:rPr>
          <w:rFonts w:eastAsia="Verdana" w:cs="Verdana"/>
        </w:rPr>
        <w:t>medewerkers zich ook daadwerkelijk durven uit te spreken, problemen met elkaar bespreken en elkaar aanspreken op gevaarlijk gedrag.</w:t>
      </w:r>
    </w:p>
    <w:p w:rsidR="0005796C" w:rsidP="0047604C" w:rsidRDefault="0047604C" w14:paraId="41BE048B" w14:textId="552BA363">
      <w:pPr>
        <w:rPr>
          <w:rFonts w:eastAsia="Verdana" w:cs="Verdana"/>
        </w:rPr>
      </w:pPr>
      <w:r w:rsidRPr="1A20A7BF">
        <w:rPr>
          <w:rFonts w:eastAsia="Verdana" w:cs="Verdana"/>
        </w:rPr>
        <w:t xml:space="preserve">Tot slot </w:t>
      </w:r>
      <w:r w:rsidR="0005796C">
        <w:rPr>
          <w:rFonts w:eastAsia="Verdana" w:cs="Verdana"/>
        </w:rPr>
        <w:t xml:space="preserve">constateert de IVD </w:t>
      </w:r>
      <w:r w:rsidRPr="1A20A7BF">
        <w:rPr>
          <w:rFonts w:eastAsia="Verdana" w:cs="Verdana"/>
        </w:rPr>
        <w:t>dat de Plan-Do-Check-Act (PDCA)-cyclus in de praktijk niet altijd volledig wordt doorlopen, hetgeen het lerend vermo</w:t>
      </w:r>
      <w:r w:rsidR="00E12D32">
        <w:rPr>
          <w:rFonts w:eastAsia="Verdana" w:cs="Verdana"/>
        </w:rPr>
        <w:t>gen van de organisatie beperkt.</w:t>
      </w:r>
    </w:p>
    <w:p w:rsidRPr="00492326" w:rsidR="0047604C" w:rsidP="0047604C" w:rsidRDefault="0005796C" w14:paraId="02186844" w14:textId="490BD963">
      <w:r>
        <w:rPr>
          <w:rFonts w:eastAsia="Verdana" w:cs="Verdana"/>
        </w:rPr>
        <w:t xml:space="preserve">Wij herkennen bovenstaande bevindingen van de IVD. </w:t>
      </w:r>
      <w:r w:rsidR="006249D9">
        <w:rPr>
          <w:rFonts w:eastAsia="Verdana" w:cs="Verdana"/>
        </w:rPr>
        <w:t xml:space="preserve">We voeren momenteel </w:t>
      </w:r>
      <w:r>
        <w:rPr>
          <w:rFonts w:eastAsia="Verdana" w:cs="Verdana"/>
        </w:rPr>
        <w:t xml:space="preserve">o.a. Integraal Risico Management (IRM) in en </w:t>
      </w:r>
      <w:r w:rsidR="006249D9">
        <w:rPr>
          <w:rFonts w:eastAsia="Verdana" w:cs="Verdana"/>
        </w:rPr>
        <w:t>besteden</w:t>
      </w:r>
      <w:r>
        <w:rPr>
          <w:rFonts w:eastAsia="Verdana" w:cs="Verdana"/>
        </w:rPr>
        <w:t xml:space="preserve"> doorlopend aandacht aan sociale veiligheid. Verder onderschrijven wij dat d</w:t>
      </w:r>
      <w:r w:rsidRPr="1A20A7BF" w:rsidR="0047604C">
        <w:rPr>
          <w:rFonts w:eastAsia="Verdana" w:cs="Verdana"/>
        </w:rPr>
        <w:t xml:space="preserve">e vernieuwde werkwijze van de IVD, waarbij aanbevelingen eerder en tussentijds worden teruggekoppeld, </w:t>
      </w:r>
      <w:r>
        <w:rPr>
          <w:rFonts w:eastAsia="Verdana" w:cs="Verdana"/>
        </w:rPr>
        <w:t>bij</w:t>
      </w:r>
      <w:r w:rsidRPr="1A20A7BF" w:rsidR="0047604C">
        <w:rPr>
          <w:rFonts w:eastAsia="Verdana" w:cs="Verdana"/>
        </w:rPr>
        <w:t>draagt aan het versterken van het lerend vermogen van de organisatie.</w:t>
      </w:r>
    </w:p>
    <w:p w:rsidR="0047604C" w:rsidP="1A20A7BF" w:rsidRDefault="0047604C" w14:paraId="135035BB" w14:textId="77777777">
      <w:pPr>
        <w:rPr>
          <w:b/>
          <w:bCs/>
        </w:rPr>
      </w:pPr>
    </w:p>
    <w:p w:rsidRPr="001E5D07" w:rsidR="0047604C" w:rsidP="0047604C" w:rsidRDefault="0047604C" w14:paraId="083F55E0" w14:textId="77777777">
      <w:pPr>
        <w:rPr>
          <w:rFonts w:eastAsia="Verdana" w:cs="Verdana"/>
          <w:b/>
          <w:bCs/>
        </w:rPr>
      </w:pPr>
      <w:r w:rsidRPr="1A20A7BF">
        <w:rPr>
          <w:b/>
          <w:bCs/>
        </w:rPr>
        <w:t>Jaarverslag Militaire Luchtvaart Autoriteit</w:t>
      </w:r>
      <w:r w:rsidRPr="1A20A7BF">
        <w:rPr>
          <w:rFonts w:eastAsia="Verdana" w:cs="Verdana"/>
          <w:b/>
          <w:bCs/>
        </w:rPr>
        <w:t xml:space="preserve"> (MLA)</w:t>
      </w:r>
    </w:p>
    <w:p w:rsidRPr="00543D4A" w:rsidR="0047604C" w:rsidP="0047604C" w:rsidRDefault="0047604C" w14:paraId="00CE3750" w14:textId="6B05F84B">
      <w:pPr>
        <w:rPr>
          <w:rFonts w:eastAsia="Verdana" w:cs="Verdana"/>
        </w:rPr>
      </w:pPr>
      <w:r w:rsidRPr="1A20A7BF">
        <w:rPr>
          <w:rFonts w:eastAsia="Verdana" w:cs="Verdana"/>
        </w:rPr>
        <w:t>De taak van de MLA is het waarborgen van de militaire luchtvaartveiligheid binnen de militaire context. De MLA geeft hier invulling aan door te reguleren, toezicht te houden en te handhaven. De MLA houdt toezicht op alle organisaties (zowel militair als civiel) die een rol hebben in de borging van de Nederlandse militaire luchtvaartveiligheid. De MLA vervult die taak voor de militaire luchtvaart door onder andere toezicht te houden op naleving</w:t>
      </w:r>
      <w:r w:rsidR="004C1DC1">
        <w:rPr>
          <w:rFonts w:eastAsia="Verdana" w:cs="Verdana"/>
        </w:rPr>
        <w:t xml:space="preserve"> van militaire luchtvaarteisen.</w:t>
      </w:r>
    </w:p>
    <w:p w:rsidRPr="004A4D84" w:rsidR="0047604C" w:rsidP="0047604C" w:rsidRDefault="0047604C" w14:paraId="022CAFBD" w14:textId="77777777">
      <w:pPr>
        <w:rPr>
          <w:rFonts w:cs="RijksoverheidSansText"/>
          <w:color w:val="221E1F"/>
        </w:rPr>
      </w:pPr>
      <w:r w:rsidRPr="61577AAE">
        <w:rPr>
          <w:rFonts w:eastAsia="Verdana" w:cs="Verdana"/>
          <w:color w:val="221E1F"/>
        </w:rPr>
        <w:t xml:space="preserve">De MLA werkt inhoudelijk veel samen met militaire luchtvaartautoriteiten van andere landen. </w:t>
      </w:r>
      <w:r w:rsidRPr="61577AAE">
        <w:rPr>
          <w:rFonts w:eastAsia="Verdana" w:cs="Verdana"/>
        </w:rPr>
        <w:t>In 2025 gaf de MLA onverminderd prioriteit aan de ondersteuning van het in 2023 opgerichte Europees F-16 Trainingscentrum in Roemenië. Omdat de F-16’s tot 31 december 2025 de Nederlandse registratie hebben behouden, stonden de vliegoperaties en alle onderhoudswerkzaamheden gedurende geheel 2025 onder toezicht van de MLA. Daarnaast gaf de MLA prioriteit aan het wederzijds kunnen uitvoeren van onderhoud aan de F-35 tussen Nederland en Noorwegen.</w:t>
      </w:r>
    </w:p>
    <w:p w:rsidR="0047604C" w:rsidP="0047604C" w:rsidRDefault="0047604C" w14:paraId="075E9791" w14:textId="121B39A3">
      <w:pPr>
        <w:rPr>
          <w:rFonts w:eastAsia="Verdana" w:cs="Verdana"/>
        </w:rPr>
      </w:pPr>
      <w:r w:rsidRPr="1A20A7BF">
        <w:rPr>
          <w:rFonts w:eastAsia="Verdana" w:cs="Verdana"/>
        </w:rPr>
        <w:t>Terugblikkend constateert de MLA dat alle organisaties binnen de militaire luchtvaartsector weliswaar moeten worden goedgekeurd, maar dat de weg daarnaartoe hobbelig bleek te zijn. Met name het personeelstekort (stafcapaciteit) bij de operationele onderdelen werkte vertragend. Voornamelijk op het kwaliteitsvlak is er binnen de sector vrijwel over de volledige breedte ruimte voor verbetering, samenhangend met de daaraan g</w:t>
      </w:r>
      <w:r w:rsidR="004C1DC1">
        <w:rPr>
          <w:rFonts w:eastAsia="Verdana" w:cs="Verdana"/>
        </w:rPr>
        <w:t>erelateerde personele tekorten.</w:t>
      </w:r>
    </w:p>
    <w:p w:rsidR="00F815E8" w:rsidP="00F815E8" w:rsidRDefault="0047604C" w14:paraId="22F87038" w14:textId="4D776733">
      <w:pPr>
        <w:rPr>
          <w:rFonts w:eastAsia="Verdana" w:cs="Verdana"/>
          <w:color w:val="221E1F"/>
        </w:rPr>
      </w:pPr>
      <w:r w:rsidRPr="1A20A7BF">
        <w:rPr>
          <w:rFonts w:eastAsia="Verdana" w:cs="Verdana"/>
        </w:rPr>
        <w:t>Daarnaast</w:t>
      </w:r>
      <w:r w:rsidR="00F815E8">
        <w:rPr>
          <w:rFonts w:eastAsia="Verdana" w:cs="Verdana"/>
        </w:rPr>
        <w:t xml:space="preserve"> constateer</w:t>
      </w:r>
      <w:r w:rsidR="00523AAC">
        <w:rPr>
          <w:rFonts w:eastAsia="Verdana" w:cs="Verdana"/>
        </w:rPr>
        <w:t>t</w:t>
      </w:r>
      <w:r w:rsidR="00F815E8">
        <w:rPr>
          <w:rFonts w:eastAsia="Verdana" w:cs="Verdana"/>
        </w:rPr>
        <w:t xml:space="preserve"> de MLA dat </w:t>
      </w:r>
      <w:r w:rsidRPr="1A20A7BF">
        <w:rPr>
          <w:rFonts w:eastAsia="Verdana" w:cs="Verdana"/>
        </w:rPr>
        <w:t>de sector</w:t>
      </w:r>
      <w:r w:rsidR="00F815E8">
        <w:rPr>
          <w:rFonts w:eastAsia="Verdana" w:cs="Verdana"/>
        </w:rPr>
        <w:t xml:space="preserve"> </w:t>
      </w:r>
      <w:r w:rsidRPr="1A20A7BF">
        <w:rPr>
          <w:rFonts w:eastAsia="Verdana" w:cs="Verdana"/>
        </w:rPr>
        <w:t>moet verbeteren in het opvolgen van de (</w:t>
      </w:r>
      <w:r w:rsidRPr="1A20A7BF">
        <w:rPr>
          <w:rFonts w:eastAsia="Verdana" w:cs="Verdana"/>
          <w:i/>
          <w:iCs/>
          <w:color w:val="221E1F"/>
        </w:rPr>
        <w:t xml:space="preserve">Netherlands Special Military </w:t>
      </w:r>
      <w:proofErr w:type="spellStart"/>
      <w:r w:rsidRPr="1A20A7BF">
        <w:rPr>
          <w:rFonts w:eastAsia="Verdana" w:cs="Verdana"/>
          <w:i/>
          <w:iCs/>
          <w:color w:val="221E1F"/>
        </w:rPr>
        <w:t>Aviation</w:t>
      </w:r>
      <w:proofErr w:type="spellEnd"/>
      <w:r w:rsidRPr="1A20A7BF">
        <w:rPr>
          <w:rFonts w:eastAsia="Verdana" w:cs="Verdana"/>
          <w:i/>
          <w:iCs/>
          <w:color w:val="221E1F"/>
        </w:rPr>
        <w:t xml:space="preserve"> </w:t>
      </w:r>
      <w:proofErr w:type="spellStart"/>
      <w:r w:rsidRPr="1A20A7BF">
        <w:rPr>
          <w:rFonts w:eastAsia="Verdana" w:cs="Verdana"/>
          <w:i/>
          <w:iCs/>
          <w:color w:val="221E1F"/>
        </w:rPr>
        <w:t>Regulation</w:t>
      </w:r>
      <w:proofErr w:type="spellEnd"/>
      <w:r w:rsidRPr="1A20A7BF">
        <w:rPr>
          <w:rFonts w:eastAsia="Verdana" w:cs="Verdana"/>
          <w:i/>
          <w:iCs/>
          <w:color w:val="221E1F"/>
        </w:rPr>
        <w:t xml:space="preserve"> For </w:t>
      </w:r>
      <w:proofErr w:type="spellStart"/>
      <w:r w:rsidRPr="1A20A7BF">
        <w:rPr>
          <w:rFonts w:eastAsia="Verdana" w:cs="Verdana"/>
          <w:i/>
          <w:iCs/>
          <w:color w:val="221E1F"/>
        </w:rPr>
        <w:t>Occurrence</w:t>
      </w:r>
      <w:proofErr w:type="spellEnd"/>
      <w:r w:rsidRPr="1A20A7BF">
        <w:rPr>
          <w:rFonts w:eastAsia="Verdana" w:cs="Verdana"/>
          <w:i/>
          <w:iCs/>
          <w:color w:val="221E1F"/>
        </w:rPr>
        <w:t xml:space="preserve"> </w:t>
      </w:r>
      <w:proofErr w:type="spellStart"/>
      <w:r w:rsidRPr="1A20A7BF">
        <w:rPr>
          <w:rFonts w:eastAsia="Verdana" w:cs="Verdana"/>
          <w:i/>
          <w:iCs/>
          <w:color w:val="221E1F"/>
        </w:rPr>
        <w:t>and</w:t>
      </w:r>
      <w:proofErr w:type="spellEnd"/>
      <w:r w:rsidRPr="1A20A7BF">
        <w:rPr>
          <w:rFonts w:eastAsia="Verdana" w:cs="Verdana"/>
          <w:i/>
          <w:iCs/>
          <w:color w:val="221E1F"/>
        </w:rPr>
        <w:t xml:space="preserve"> Hazard Reporting</w:t>
      </w:r>
      <w:r w:rsidRPr="1A20A7BF">
        <w:rPr>
          <w:rFonts w:eastAsia="Verdana" w:cs="Verdana"/>
        </w:rPr>
        <w:t xml:space="preserve">) NLD-SMAR-1 aangaande het rapporteren van voorvallen en gevaren. Een aandachtsgebied is </w:t>
      </w:r>
      <w:r w:rsidRPr="1A20A7BF">
        <w:rPr>
          <w:rFonts w:eastAsia="Verdana" w:cs="Verdana"/>
          <w:color w:val="221E1F"/>
        </w:rPr>
        <w:t>de onbemande</w:t>
      </w:r>
      <w:r w:rsidR="00F815E8">
        <w:rPr>
          <w:rFonts w:eastAsia="Verdana" w:cs="Verdana"/>
          <w:color w:val="221E1F"/>
        </w:rPr>
        <w:t xml:space="preserve"> </w:t>
      </w:r>
      <w:r w:rsidRPr="1A20A7BF" w:rsidR="00F815E8">
        <w:rPr>
          <w:rFonts w:eastAsia="Verdana" w:cs="Verdana"/>
          <w:color w:val="221E1F"/>
        </w:rPr>
        <w:t>luchtvaart (UAS). Op dit gebied zijn er legio militaire toepassingsmogelijkheden en gaan de ontwikkelingen zeer snel.</w:t>
      </w:r>
    </w:p>
    <w:p w:rsidR="00F815E8" w:rsidP="00F815E8" w:rsidRDefault="00F815E8" w14:paraId="1A1C9ED2" w14:textId="28C4D460">
      <w:pPr>
        <w:rPr>
          <w:rFonts w:eastAsia="Verdana" w:cs="Verdana"/>
        </w:rPr>
      </w:pPr>
      <w:r w:rsidRPr="1A20A7BF">
        <w:rPr>
          <w:rFonts w:eastAsia="Verdana" w:cs="Verdana"/>
        </w:rPr>
        <w:lastRenderedPageBreak/>
        <w:t xml:space="preserve">Wij herkennen </w:t>
      </w:r>
      <w:r>
        <w:rPr>
          <w:rFonts w:eastAsia="Verdana" w:cs="Verdana"/>
        </w:rPr>
        <w:t>bovenstaande</w:t>
      </w:r>
      <w:r w:rsidRPr="1A20A7BF">
        <w:rPr>
          <w:rFonts w:eastAsia="Verdana" w:cs="Verdana"/>
        </w:rPr>
        <w:t xml:space="preserve"> constatering</w:t>
      </w:r>
      <w:r>
        <w:rPr>
          <w:rFonts w:eastAsia="Verdana" w:cs="Verdana"/>
        </w:rPr>
        <w:t xml:space="preserve"> van de MLA. Met name </w:t>
      </w:r>
      <w:r w:rsidRPr="1A20A7BF">
        <w:rPr>
          <w:rFonts w:eastAsia="Verdana" w:cs="Verdana"/>
        </w:rPr>
        <w:t>het personeelstekort als zijnde een Defensie-brede problematiek.</w:t>
      </w:r>
      <w:r>
        <w:rPr>
          <w:rFonts w:eastAsia="Verdana" w:cs="Verdana"/>
        </w:rPr>
        <w:t xml:space="preserve"> Er zijn daarom al verschillende wervingscampagnes gestart om </w:t>
      </w:r>
      <w:r w:rsidR="00523AAC">
        <w:rPr>
          <w:rFonts w:eastAsia="Verdana" w:cs="Verdana"/>
        </w:rPr>
        <w:t>het personeelsbestand aan te vullen</w:t>
      </w:r>
      <w:r>
        <w:rPr>
          <w:rFonts w:eastAsia="Verdana" w:cs="Verdana"/>
        </w:rPr>
        <w:t xml:space="preserve"> </w:t>
      </w:r>
      <w:r w:rsidR="00523AAC">
        <w:rPr>
          <w:rFonts w:eastAsia="Verdana" w:cs="Verdana"/>
        </w:rPr>
        <w:t>zo</w:t>
      </w:r>
      <w:r w:rsidRPr="00F815E8">
        <w:rPr>
          <w:rFonts w:eastAsia="Verdana" w:cs="Verdana"/>
        </w:rPr>
        <w:t xml:space="preserve">dat de MLA als organisatie </w:t>
      </w:r>
      <w:r w:rsidR="00523AAC">
        <w:rPr>
          <w:rFonts w:eastAsia="Verdana" w:cs="Verdana"/>
        </w:rPr>
        <w:t xml:space="preserve">wordt </w:t>
      </w:r>
      <w:r w:rsidRPr="00F815E8">
        <w:rPr>
          <w:rFonts w:eastAsia="Verdana" w:cs="Verdana"/>
        </w:rPr>
        <w:t>verster</w:t>
      </w:r>
      <w:r>
        <w:rPr>
          <w:rFonts w:eastAsia="Verdana" w:cs="Verdana"/>
        </w:rPr>
        <w:t>kt</w:t>
      </w:r>
    </w:p>
    <w:p w:rsidRPr="00F708F8" w:rsidR="0047604C" w:rsidP="0047604C" w:rsidRDefault="00F815E8" w14:paraId="5C3915CE" w14:textId="11AB83D5">
      <w:pPr>
        <w:rPr>
          <w:rFonts w:eastAsia="Verdana" w:cs="Verdana"/>
          <w:color w:val="221E1F"/>
        </w:rPr>
      </w:pPr>
      <w:r>
        <w:rPr>
          <w:rFonts w:eastAsia="Verdana" w:cs="Verdana"/>
          <w:color w:val="221E1F"/>
        </w:rPr>
        <w:t xml:space="preserve">Tot slot zijn er </w:t>
      </w:r>
      <w:r w:rsidRPr="1A20A7BF" w:rsidR="0047604C">
        <w:rPr>
          <w:rFonts w:eastAsia="Verdana" w:cs="Verdana"/>
          <w:color w:val="221E1F"/>
        </w:rPr>
        <w:t>stappen gezet met betrekking tot harmonisatie van de regelgeving betreffende de onbemande luchtvaart.</w:t>
      </w:r>
    </w:p>
    <w:p w:rsidR="0047604C" w:rsidP="1A20A7BF" w:rsidRDefault="0047604C" w14:paraId="4D8C3B47" w14:textId="34DF52EF">
      <w:pPr>
        <w:rPr>
          <w:b/>
          <w:bCs/>
        </w:rPr>
      </w:pPr>
    </w:p>
    <w:p w:rsidRPr="001E5D07" w:rsidR="001E5D07" w:rsidP="1A20A7BF" w:rsidRDefault="1A20A7BF" w14:paraId="6833CECA" w14:textId="068A8A05">
      <w:pPr>
        <w:rPr>
          <w:rFonts w:eastAsia="Verdana" w:cs="Verdana"/>
          <w:b/>
          <w:bCs/>
        </w:rPr>
      </w:pPr>
      <w:r w:rsidRPr="1A20A7BF">
        <w:rPr>
          <w:b/>
          <w:bCs/>
        </w:rPr>
        <w:t>Jaarverslag Inspectie Militaire Gezondheidszorg (</w:t>
      </w:r>
      <w:r w:rsidRPr="1A20A7BF">
        <w:rPr>
          <w:rFonts w:eastAsia="Verdana" w:cs="Verdana"/>
          <w:b/>
          <w:bCs/>
        </w:rPr>
        <w:t>IMG)</w:t>
      </w:r>
    </w:p>
    <w:p w:rsidRPr="000E07A9" w:rsidR="008D3EBE" w:rsidP="008D3EBE" w:rsidRDefault="008D3EBE" w14:paraId="72E39D28" w14:textId="1F6629EC">
      <w:r w:rsidRPr="000E07A9">
        <w:t>De IMG is binnen Defensie d</w:t>
      </w:r>
      <w:r w:rsidR="00373333">
        <w:t>e onafhankelijke toezichthouder op de toezichtdomeinen</w:t>
      </w:r>
      <w:r w:rsidRPr="000E07A9">
        <w:t xml:space="preserve"> reguliere en de operationele militaire gezondheidszorg; gezondheidsbescherming; voedselveiligheid en nucleaire veilig</w:t>
      </w:r>
      <w:r w:rsidR="00E342BA">
        <w:t>heid en stralingsbescherming.</w:t>
      </w:r>
    </w:p>
    <w:p w:rsidRPr="000E07A9" w:rsidR="008D3EBE" w:rsidP="008D3EBE" w:rsidRDefault="008D3EBE" w14:paraId="23F29999" w14:textId="1B15CE84">
      <w:r w:rsidRPr="000E07A9">
        <w:t xml:space="preserve">De IMG is al in een vroeg stadium gestart met de voorbereiding op het uitvoeren van toezicht onder oorlogsomstandigheden. De IMG uitte in een nota aan de Commandant der Strijdkrachten, in zijn rol als zorgaanbieder van Defensie, haar zorg over de positie en (inhoudelijke) borging van de Militaire Gezondheidszorg in de </w:t>
      </w:r>
      <w:proofErr w:type="spellStart"/>
      <w:r w:rsidRPr="000E07A9">
        <w:t>gereedstelling</w:t>
      </w:r>
      <w:proofErr w:type="spellEnd"/>
      <w:r w:rsidRPr="000E07A9">
        <w:t xml:space="preserve"> van Defensie voor inzet in Hoofdtaak 1. De IMG ziet ook dat Defensie in de </w:t>
      </w:r>
      <w:proofErr w:type="spellStart"/>
      <w:r w:rsidRPr="000E07A9">
        <w:t>gereedstelling</w:t>
      </w:r>
      <w:proofErr w:type="spellEnd"/>
      <w:r w:rsidRPr="000E07A9">
        <w:t xml:space="preserve"> voor en inzet tijdens Hoofdtaak 1 aanloopt tegen juridische belemmeringen. De IMG stelde in dit kader het afgelopen jaar een toetsingskader op waarmee zij nieuwe of herziene wet- en regelgeving toetst op uitvoerbaarheid en handhaafbaarheid; de uitvoerbaarheid en handhaafbaarheidstoets (UHT). Met deze toets kijkt de IMG naar zowel het proces als naar de inhoud.</w:t>
      </w:r>
    </w:p>
    <w:p w:rsidR="008D3EBE" w:rsidP="008D3EBE" w:rsidRDefault="000E07A9" w14:paraId="2CFB595A" w14:textId="14BD481C">
      <w:r w:rsidRPr="000E07A9">
        <w:t>Wij waarderen</w:t>
      </w:r>
      <w:r w:rsidRPr="000E07A9" w:rsidR="008D3EBE">
        <w:t xml:space="preserve"> de </w:t>
      </w:r>
      <w:r w:rsidRPr="000E07A9" w:rsidR="000004E0">
        <w:t>proactieve</w:t>
      </w:r>
      <w:r w:rsidRPr="000E07A9" w:rsidR="008D3EBE">
        <w:t xml:space="preserve"> opstelling van de IMG.</w:t>
      </w:r>
    </w:p>
    <w:p w:rsidR="0047604C" w:rsidP="008D3EBE" w:rsidRDefault="0047604C" w14:paraId="69144E6E" w14:textId="42C67046"/>
    <w:p w:rsidRPr="00B60A81" w:rsidR="0047604C" w:rsidP="0047604C" w:rsidRDefault="0047604C" w14:paraId="6E4FB1CA" w14:textId="77777777">
      <w:pPr>
        <w:rPr>
          <w:rFonts w:eastAsia="Verdana" w:cs="Verdana"/>
          <w:b/>
          <w:bCs/>
        </w:rPr>
      </w:pPr>
      <w:r w:rsidRPr="1A20A7BF">
        <w:rPr>
          <w:b/>
          <w:bCs/>
        </w:rPr>
        <w:t>Jaarverslag Korps Militaire Controleurs Gevaarlijke Stoffen (</w:t>
      </w:r>
      <w:r w:rsidRPr="1A20A7BF">
        <w:rPr>
          <w:rFonts w:eastAsia="Verdana" w:cs="Verdana"/>
          <w:b/>
          <w:bCs/>
        </w:rPr>
        <w:t>KMCGS)</w:t>
      </w:r>
    </w:p>
    <w:p w:rsidR="00015923" w:rsidP="0047604C" w:rsidRDefault="0047604C" w14:paraId="61701387" w14:textId="4A15CB96">
      <w:pPr>
        <w:rPr>
          <w:rFonts w:eastAsia="Verdana" w:cs="Verdana"/>
          <w:color w:val="000000" w:themeColor="text1"/>
        </w:rPr>
      </w:pPr>
      <w:r w:rsidRPr="00A532F5">
        <w:rPr>
          <w:rFonts w:eastAsia="Verdana" w:cs="Verdana"/>
          <w:color w:val="000000" w:themeColor="text1"/>
        </w:rPr>
        <w:t>Het KMCGS is wettelijk belast met het controleren en handhaven bij de opslag, behandeling en vervoer van gevaarlijke stoffen. De KMCGS beschikt hiervoor over drie teams met elk een eigen taakgebied, te weten: Controle Vervoer Gevaarlijke Stoffen (CVGS), Controle Opslag en Behandeling Gevaarlijke Stoffen (COBGS) en milieuhandhaving door de rechercheurs v</w:t>
      </w:r>
      <w:r w:rsidR="00C83495">
        <w:rPr>
          <w:rFonts w:eastAsia="Verdana" w:cs="Verdana"/>
          <w:color w:val="000000" w:themeColor="text1"/>
        </w:rPr>
        <w:t>an Team Milieuhandhaving (TMH).</w:t>
      </w:r>
    </w:p>
    <w:p w:rsidR="00015923" w:rsidP="0047604C" w:rsidRDefault="0047604C" w14:paraId="3E0045E7" w14:textId="0BC9D9C7">
      <w:pPr>
        <w:rPr>
          <w:rFonts w:eastAsia="Verdana" w:cs="Verdana"/>
          <w:color w:val="000000" w:themeColor="text1"/>
        </w:rPr>
      </w:pPr>
      <w:r w:rsidRPr="00A532F5">
        <w:rPr>
          <w:rFonts w:eastAsia="Verdana" w:cs="Verdana"/>
          <w:color w:val="000000" w:themeColor="text1"/>
        </w:rPr>
        <w:t xml:space="preserve">De KMCGS ziet positieve effecten van het uitvoeren van regelmatig toezicht ter plaatse. Tegelijk signaleert de KMCGS op basis van de uitgevoerde controles een toegenomen spanningsveld tussen versnelde groei, de versnelling in de </w:t>
      </w:r>
      <w:proofErr w:type="spellStart"/>
      <w:r w:rsidRPr="00A532F5">
        <w:rPr>
          <w:rFonts w:eastAsia="Verdana" w:cs="Verdana"/>
          <w:color w:val="000000" w:themeColor="text1"/>
        </w:rPr>
        <w:t>gereedstelling</w:t>
      </w:r>
      <w:proofErr w:type="spellEnd"/>
      <w:r w:rsidRPr="00A532F5">
        <w:rPr>
          <w:rFonts w:eastAsia="Verdana" w:cs="Verdana"/>
          <w:color w:val="000000" w:themeColor="text1"/>
        </w:rPr>
        <w:t xml:space="preserve"> en het ver</w:t>
      </w:r>
      <w:r w:rsidR="00C83495">
        <w:rPr>
          <w:rFonts w:eastAsia="Verdana" w:cs="Verdana"/>
          <w:color w:val="000000" w:themeColor="text1"/>
        </w:rPr>
        <w:t>beteren van de bedrijfsvoering.</w:t>
      </w:r>
    </w:p>
    <w:p w:rsidRPr="000E07A9" w:rsidR="0047604C" w:rsidP="0047604C" w:rsidRDefault="0047604C" w14:paraId="02649357" w14:textId="0AA02D8E">
      <w:pPr>
        <w:rPr>
          <w:rFonts w:eastAsia="Verdana" w:cs="Verdana"/>
          <w:color w:val="000000" w:themeColor="text1"/>
        </w:rPr>
      </w:pPr>
      <w:r w:rsidRPr="000E07A9">
        <w:rPr>
          <w:rStyle w:val="bumpedfont17"/>
          <w:rFonts w:eastAsia="Times New Roman" w:cs="Times New Roman"/>
        </w:rPr>
        <w:t>Wij erkennen dat door de toegenomen dreiging het balanceren tussen normnaleving en tijdig gereed zijn uitdagender is geworden. Wij ondersteunen dan ook het belang van actief en kritisch toezicht naast d</w:t>
      </w:r>
      <w:r>
        <w:rPr>
          <w:rStyle w:val="bumpedfont17"/>
          <w:rFonts w:eastAsia="Times New Roman" w:cs="Times New Roman"/>
        </w:rPr>
        <w:t xml:space="preserve">e interne beheersmaatregelen en </w:t>
      </w:r>
      <w:r w:rsidRPr="000E07A9">
        <w:rPr>
          <w:rStyle w:val="bumpedfont17"/>
          <w:rFonts w:eastAsia="Times New Roman" w:cs="Times New Roman"/>
        </w:rPr>
        <w:t>blijven werken aan de continue verbetering van de bedrijfsvoering.</w:t>
      </w:r>
    </w:p>
    <w:p w:rsidRPr="000E07A9" w:rsidR="00C83495" w:rsidP="008D3EBE" w:rsidRDefault="00C83495" w14:paraId="7C1B5F02" w14:textId="65A7B2B9"/>
    <w:p w:rsidRPr="001E5D07" w:rsidR="0047604C" w:rsidP="0047604C" w:rsidRDefault="0047604C" w14:paraId="2E0D6E80" w14:textId="77777777">
      <w:pPr>
        <w:rPr>
          <w:rFonts w:eastAsia="Verdana" w:cs="Verdana"/>
          <w:b/>
          <w:bCs/>
        </w:rPr>
      </w:pPr>
      <w:r w:rsidRPr="1A20A7BF">
        <w:rPr>
          <w:b/>
          <w:bCs/>
        </w:rPr>
        <w:t xml:space="preserve">Jaarverslag Beveiligingsautoriteit </w:t>
      </w:r>
      <w:r w:rsidRPr="1A20A7BF">
        <w:rPr>
          <w:rFonts w:eastAsia="Verdana" w:cs="Verdana"/>
          <w:b/>
          <w:bCs/>
        </w:rPr>
        <w:t>(BA)</w:t>
      </w:r>
    </w:p>
    <w:p w:rsidR="006A68C9" w:rsidP="0047604C" w:rsidRDefault="006A68C9" w14:paraId="622BCFC0" w14:textId="3201CFE0">
      <w:pPr>
        <w:rPr>
          <w:rFonts w:eastAsia="Verdana" w:cs="Verdana"/>
        </w:rPr>
      </w:pPr>
      <w:r>
        <w:rPr>
          <w:rFonts w:eastAsia="Verdana" w:cs="Verdana"/>
        </w:rPr>
        <w:t>De Beveiligingsautoriteit (BA) is de t</w:t>
      </w:r>
      <w:r w:rsidRPr="006A68C9">
        <w:rPr>
          <w:rFonts w:eastAsia="Verdana" w:cs="Verdana"/>
        </w:rPr>
        <w:t xml:space="preserve">oezichthouder voor beveiliging. Hieronder </w:t>
      </w:r>
      <w:r>
        <w:rPr>
          <w:rFonts w:eastAsia="Verdana" w:cs="Verdana"/>
        </w:rPr>
        <w:t>valt</w:t>
      </w:r>
      <w:r w:rsidRPr="006A68C9">
        <w:rPr>
          <w:rFonts w:eastAsia="Verdana" w:cs="Verdana"/>
        </w:rPr>
        <w:t xml:space="preserve"> het toetsen van de uitgevoerde beveiligingsmaatregelen door de Defensieonderdelen op een positief rendement, het afwegen van een eventueel restrisico en het doorlichten van de organisatie, personeel en middelen voor een goede integrale beveiliging</w:t>
      </w:r>
      <w:r w:rsidR="00C83495">
        <w:rPr>
          <w:rFonts w:eastAsia="Verdana" w:cs="Verdana"/>
        </w:rPr>
        <w:t>.</w:t>
      </w:r>
    </w:p>
    <w:p w:rsidR="006A68C9" w:rsidP="0047604C" w:rsidRDefault="0047604C" w14:paraId="0F99C819" w14:textId="3CDCCF32">
      <w:pPr>
        <w:rPr>
          <w:rFonts w:eastAsia="Verdana" w:cs="Verdana"/>
        </w:rPr>
      </w:pPr>
      <w:r w:rsidRPr="00B20AB1">
        <w:rPr>
          <w:rFonts w:eastAsia="Verdana" w:cs="Verdana"/>
        </w:rPr>
        <w:t xml:space="preserve">De BA constateert dat de normen uit het Defensie </w:t>
      </w:r>
      <w:r>
        <w:rPr>
          <w:rFonts w:eastAsia="Verdana" w:cs="Verdana"/>
        </w:rPr>
        <w:t>B</w:t>
      </w:r>
      <w:r w:rsidRPr="00B20AB1">
        <w:rPr>
          <w:rFonts w:eastAsia="Verdana" w:cs="Verdana"/>
        </w:rPr>
        <w:t>eveiligingsbeleid nog niet in voldoende mate binnen de organisatie zijn geïmplementeerd.</w:t>
      </w:r>
    </w:p>
    <w:p w:rsidRPr="001E5D07" w:rsidR="0047604C" w:rsidP="0047604C" w:rsidRDefault="0047604C" w14:paraId="5454FC3D" w14:textId="67BFD464">
      <w:pPr>
        <w:rPr>
          <w:rFonts w:eastAsia="Verdana" w:cs="Verdana"/>
        </w:rPr>
      </w:pPr>
      <w:r w:rsidRPr="1A20A7BF">
        <w:rPr>
          <w:rFonts w:eastAsia="Verdana" w:cs="Verdana"/>
        </w:rPr>
        <w:t xml:space="preserve">Dit beeld wordt herkend. </w:t>
      </w:r>
      <w:r w:rsidR="0084660E">
        <w:rPr>
          <w:rFonts w:eastAsia="Verdana" w:cs="Verdana"/>
        </w:rPr>
        <w:t>Er zijn</w:t>
      </w:r>
      <w:r w:rsidRPr="1A20A7BF">
        <w:rPr>
          <w:rFonts w:eastAsia="Verdana" w:cs="Verdana"/>
        </w:rPr>
        <w:t xml:space="preserve"> onder aansturing van de Commandant der Strijdkrachten aanzienlijke stappen gezet om de beveiliging van militaire objecten verder te verbeteren. Dit heeft geresulteerd in een ambitieus verbeterprogramma dat al concrete resultaten </w:t>
      </w:r>
      <w:r w:rsidR="0084660E">
        <w:rPr>
          <w:rFonts w:eastAsia="Verdana" w:cs="Verdana"/>
        </w:rPr>
        <w:t>laat</w:t>
      </w:r>
      <w:r w:rsidRPr="1A20A7BF">
        <w:rPr>
          <w:rFonts w:eastAsia="Verdana" w:cs="Verdana"/>
        </w:rPr>
        <w:t xml:space="preserve"> zien, waaronder een </w:t>
      </w:r>
      <w:proofErr w:type="spellStart"/>
      <w:r w:rsidRPr="1A20A7BF">
        <w:rPr>
          <w:rFonts w:eastAsia="Verdana" w:cs="Verdana"/>
        </w:rPr>
        <w:t>Defensiebrede</w:t>
      </w:r>
      <w:proofErr w:type="spellEnd"/>
      <w:r w:rsidRPr="1A20A7BF">
        <w:rPr>
          <w:rFonts w:eastAsia="Verdana" w:cs="Verdana"/>
        </w:rPr>
        <w:t xml:space="preserve"> aanpak van de verhoging van het beveiligingsbewustzijn, uitgevoerde </w:t>
      </w:r>
      <w:r w:rsidRPr="1A20A7BF">
        <w:rPr>
          <w:rFonts w:eastAsia="Verdana" w:cs="Verdana"/>
        </w:rPr>
        <w:lastRenderedPageBreak/>
        <w:t>beveiligingstests en een maatwerkanalyse per defensieonderdeel. Dit verbeterprogramma voorziet ook in een groei van capaciteit voor beveiliging. Resultaten van dat programma hebben de komende tijd naar verwachting steeds meer positieve invloed op de status van integrale beveiliging. Een toename van capaciteit en de noodzakelijke bouwkundige en elektronische aanpassingen vraagt een langere termijn. Ten aanzien van accreditaties van informatiesystemen zijn begin 2026 sessies gehouden om processen te verbeteren en te versimpelen. Dit draagt bij aan het mee</w:t>
      </w:r>
      <w:r w:rsidR="004C1DC1">
        <w:rPr>
          <w:rFonts w:eastAsia="Verdana" w:cs="Verdana"/>
        </w:rPr>
        <w:t>r in control komen op dit punt.</w:t>
      </w:r>
    </w:p>
    <w:p w:rsidR="009B130A" w:rsidP="001E5D07" w:rsidRDefault="009B130A" w14:paraId="02EB378F" w14:textId="77777777">
      <w:pPr>
        <w:rPr>
          <w:b/>
        </w:rPr>
      </w:pPr>
    </w:p>
    <w:p w:rsidRPr="001E5D07" w:rsidR="001E5D07" w:rsidP="1A20A7BF" w:rsidRDefault="1A20A7BF" w14:paraId="18EC4563" w14:textId="0AB0B6F3">
      <w:pPr>
        <w:rPr>
          <w:rFonts w:eastAsia="Verdana" w:cs="Verdana"/>
          <w:b/>
          <w:bCs/>
        </w:rPr>
      </w:pPr>
      <w:r w:rsidRPr="1A20A7BF">
        <w:rPr>
          <w:b/>
          <w:bCs/>
        </w:rPr>
        <w:t xml:space="preserve">Jaarverslag Functionaris </w:t>
      </w:r>
      <w:r w:rsidR="006A68C9">
        <w:rPr>
          <w:b/>
          <w:bCs/>
        </w:rPr>
        <w:t xml:space="preserve">voor </w:t>
      </w:r>
      <w:r w:rsidRPr="1A20A7BF">
        <w:rPr>
          <w:b/>
          <w:bCs/>
        </w:rPr>
        <w:t>Gegevensbescherming (</w:t>
      </w:r>
      <w:r w:rsidRPr="1A20A7BF">
        <w:rPr>
          <w:rFonts w:eastAsia="Verdana" w:cs="Verdana"/>
          <w:b/>
          <w:bCs/>
        </w:rPr>
        <w:t>FG)</w:t>
      </w:r>
    </w:p>
    <w:p w:rsidR="006A68C9" w:rsidP="006A68C9" w:rsidRDefault="006A68C9" w14:paraId="155349EF" w14:textId="7D447BA2">
      <w:pPr>
        <w:rPr>
          <w:rFonts w:eastAsia="Verdana" w:cs="Verdana"/>
        </w:rPr>
      </w:pPr>
      <w:r w:rsidRPr="006A68C9">
        <w:rPr>
          <w:rFonts w:eastAsia="Verdana" w:cs="Verdana"/>
        </w:rPr>
        <w:t xml:space="preserve">De Functionaris voor Gegevensbescherming (FG) houdt intern </w:t>
      </w:r>
      <w:r w:rsidR="006249D9">
        <w:rPr>
          <w:rFonts w:eastAsia="Verdana" w:cs="Verdana"/>
        </w:rPr>
        <w:t xml:space="preserve">bij </w:t>
      </w:r>
      <w:r w:rsidRPr="006A68C9">
        <w:rPr>
          <w:rFonts w:eastAsia="Verdana" w:cs="Verdana"/>
        </w:rPr>
        <w:t>Defensie geïnt</w:t>
      </w:r>
      <w:r>
        <w:rPr>
          <w:rFonts w:eastAsia="Verdana" w:cs="Verdana"/>
        </w:rPr>
        <w:t xml:space="preserve">egreerd toezicht op de naleving </w:t>
      </w:r>
      <w:r w:rsidRPr="006A68C9">
        <w:rPr>
          <w:rFonts w:eastAsia="Verdana" w:cs="Verdana"/>
        </w:rPr>
        <w:t>van het gegevensbeschermingsrecht vanuit de Algemene Verordening Ge</w:t>
      </w:r>
      <w:r>
        <w:rPr>
          <w:rFonts w:eastAsia="Verdana" w:cs="Verdana"/>
        </w:rPr>
        <w:t xml:space="preserve">gevensbescherming (AVG), de Wet </w:t>
      </w:r>
      <w:r w:rsidRPr="006A68C9">
        <w:rPr>
          <w:rFonts w:eastAsia="Verdana" w:cs="Verdana"/>
        </w:rPr>
        <w:t>Politiegegevens (</w:t>
      </w:r>
      <w:proofErr w:type="spellStart"/>
      <w:r w:rsidRPr="006A68C9">
        <w:rPr>
          <w:rFonts w:eastAsia="Verdana" w:cs="Verdana"/>
        </w:rPr>
        <w:t>Wpg</w:t>
      </w:r>
      <w:proofErr w:type="spellEnd"/>
      <w:r w:rsidRPr="006A68C9">
        <w:rPr>
          <w:rFonts w:eastAsia="Verdana" w:cs="Verdana"/>
        </w:rPr>
        <w:t xml:space="preserve">) en de verantwoorde inzet van </w:t>
      </w:r>
      <w:proofErr w:type="spellStart"/>
      <w:r w:rsidRPr="006A68C9">
        <w:rPr>
          <w:rFonts w:eastAsia="Verdana" w:cs="Verdana"/>
        </w:rPr>
        <w:t>Artificial</w:t>
      </w:r>
      <w:proofErr w:type="spellEnd"/>
      <w:r w:rsidRPr="006A68C9">
        <w:rPr>
          <w:rFonts w:eastAsia="Verdana" w:cs="Verdana"/>
        </w:rPr>
        <w:t xml:space="preserve"> Intelligence (AI) en algoritmes (AI-verordening).</w:t>
      </w:r>
    </w:p>
    <w:p w:rsidRPr="001E5D07" w:rsidR="001E5D07" w:rsidP="001E5D07" w:rsidRDefault="1A20A7BF" w14:paraId="3AD4169D" w14:textId="6D7AA686">
      <w:r w:rsidRPr="1A20A7BF">
        <w:rPr>
          <w:rFonts w:eastAsia="Verdana" w:cs="Verdana"/>
        </w:rPr>
        <w:t xml:space="preserve">Eenheden dienen voldoende getraind en geoefend te zijn om zowel in de fysieke als in de digitale informatie-omgeving te kunnen optreden. Hierbij moet de van toepassing zijnde wet- en regelgeving gerespecteerd worden om op deze wijze de grondrechten van burgers en het eigen personeel te beschermen en te respecteren. Door het gegevensbeschermingsrecht tijdig te betrekken in de </w:t>
      </w:r>
      <w:proofErr w:type="spellStart"/>
      <w:r w:rsidRPr="1A20A7BF">
        <w:rPr>
          <w:rFonts w:eastAsia="Verdana" w:cs="Verdana"/>
        </w:rPr>
        <w:t>gereedstellingsfase</w:t>
      </w:r>
      <w:proofErr w:type="spellEnd"/>
      <w:r w:rsidRPr="1A20A7BF">
        <w:rPr>
          <w:rFonts w:eastAsia="Verdana" w:cs="Verdana"/>
        </w:rPr>
        <w:t xml:space="preserve"> kan de gewenste versnelling in het inform</w:t>
      </w:r>
      <w:r w:rsidR="004C1DC1">
        <w:rPr>
          <w:rFonts w:eastAsia="Verdana" w:cs="Verdana"/>
        </w:rPr>
        <w:t>atiedomein worden gerealiseerd.</w:t>
      </w:r>
    </w:p>
    <w:p w:rsidRPr="001E5D07" w:rsidR="001E5D07" w:rsidP="001E5D07" w:rsidRDefault="1A20A7BF" w14:paraId="6C128DC0" w14:textId="3D0D5984">
      <w:r w:rsidRPr="1A20A7BF">
        <w:rPr>
          <w:rFonts w:eastAsia="Verdana" w:cs="Verdana"/>
        </w:rPr>
        <w:t xml:space="preserve">De FG concludeert dat de gehele privacy-organisatie zich in 2025 heeft ingezet om aansluiting te behouden bij de dynamische ontwikkelingen in het informatiedomein om het gegevensbeschermingsrecht effectief en constructief in te richten. De snelle ontwikkelingen vragen echter ook om een toereikende capaciteit en een brede bewustwording in de organisatie. De FG </w:t>
      </w:r>
      <w:r w:rsidR="006249D9">
        <w:rPr>
          <w:rFonts w:eastAsia="Verdana" w:cs="Verdana"/>
        </w:rPr>
        <w:t>adviseert</w:t>
      </w:r>
      <w:r w:rsidRPr="1A20A7BF">
        <w:rPr>
          <w:rFonts w:eastAsia="Verdana" w:cs="Verdana"/>
        </w:rPr>
        <w:t xml:space="preserve"> dan ook om de organisatie en de </w:t>
      </w:r>
      <w:proofErr w:type="spellStart"/>
      <w:r w:rsidRPr="1A20A7BF">
        <w:rPr>
          <w:rFonts w:eastAsia="Verdana" w:cs="Verdana"/>
          <w:i/>
          <w:iCs/>
        </w:rPr>
        <w:t>governance</w:t>
      </w:r>
      <w:proofErr w:type="spellEnd"/>
      <w:r w:rsidRPr="1A20A7BF">
        <w:rPr>
          <w:rFonts w:eastAsia="Verdana" w:cs="Verdana"/>
        </w:rPr>
        <w:t xml:space="preserve"> rondom gegevensbescherming te versterken en te borgen. Een versterkte privacy-organisatie leidt ook tot betere registraties en overzichten waardoor de informatiepositie van de krijgsmacht in algemene zin verbetert. </w:t>
      </w:r>
    </w:p>
    <w:p w:rsidRPr="001E5D07" w:rsidR="001E5D07" w:rsidP="001E5D07" w:rsidRDefault="1A20A7BF" w14:paraId="681E6BCD" w14:textId="21A86BE4">
      <w:r w:rsidRPr="1A20A7BF">
        <w:rPr>
          <w:rFonts w:eastAsia="Verdana" w:cs="Verdana"/>
        </w:rPr>
        <w:t xml:space="preserve">Daarnaast adviseert de FG te zorgen voor een versnelling en verbetering van de </w:t>
      </w:r>
      <w:r w:rsidRPr="1A20A7BF">
        <w:rPr>
          <w:rFonts w:eastAsia="Verdana" w:cs="Verdana"/>
          <w:i/>
          <w:iCs/>
        </w:rPr>
        <w:t>assessments</w:t>
      </w:r>
      <w:r w:rsidRPr="1A20A7BF">
        <w:rPr>
          <w:rFonts w:eastAsia="Verdana" w:cs="Verdana"/>
        </w:rPr>
        <w:t xml:space="preserve">, zoals het uitvoeren van </w:t>
      </w:r>
      <w:r w:rsidRPr="002D4447">
        <w:rPr>
          <w:rFonts w:eastAsia="Verdana" w:cs="Verdana"/>
          <w:i/>
        </w:rPr>
        <w:t xml:space="preserve">Data </w:t>
      </w:r>
      <w:proofErr w:type="spellStart"/>
      <w:r w:rsidRPr="002D4447">
        <w:rPr>
          <w:rFonts w:eastAsia="Verdana" w:cs="Verdana"/>
          <w:i/>
        </w:rPr>
        <w:t>Protection</w:t>
      </w:r>
      <w:proofErr w:type="spellEnd"/>
      <w:r w:rsidRPr="002D4447">
        <w:rPr>
          <w:rFonts w:eastAsia="Verdana" w:cs="Verdana"/>
          <w:i/>
        </w:rPr>
        <w:t xml:space="preserve"> Impact Assessments</w:t>
      </w:r>
      <w:r w:rsidRPr="1A20A7BF">
        <w:rPr>
          <w:rFonts w:eastAsia="Verdana" w:cs="Verdana"/>
        </w:rPr>
        <w:t xml:space="preserve"> (</w:t>
      </w:r>
      <w:proofErr w:type="spellStart"/>
      <w:r w:rsidRPr="1A20A7BF">
        <w:rPr>
          <w:rFonts w:eastAsia="Verdana" w:cs="Verdana"/>
        </w:rPr>
        <w:t>DPIA’s</w:t>
      </w:r>
      <w:proofErr w:type="spellEnd"/>
      <w:r w:rsidRPr="1A20A7BF">
        <w:rPr>
          <w:rFonts w:eastAsia="Verdana" w:cs="Verdana"/>
        </w:rPr>
        <w:t xml:space="preserve">), rondom risico-inventarisaties en – </w:t>
      </w:r>
      <w:r w:rsidR="00DC2EA9">
        <w:rPr>
          <w:rFonts w:eastAsia="Verdana" w:cs="Verdana"/>
        </w:rPr>
        <w:t>acceptatie.</w:t>
      </w:r>
      <w:r w:rsidR="0084660E">
        <w:rPr>
          <w:rFonts w:eastAsia="Verdana" w:cs="Verdana"/>
        </w:rPr>
        <w:t xml:space="preserve"> W</w:t>
      </w:r>
      <w:r w:rsidR="00C83495">
        <w:rPr>
          <w:rFonts w:eastAsia="Verdana" w:cs="Verdana"/>
        </w:rPr>
        <w:t>ij</w:t>
      </w:r>
      <w:r w:rsidR="0084660E">
        <w:rPr>
          <w:rFonts w:eastAsia="Verdana" w:cs="Verdana"/>
        </w:rPr>
        <w:t xml:space="preserve"> evalueren</w:t>
      </w:r>
      <w:r w:rsidR="00DC2EA9">
        <w:rPr>
          <w:rFonts w:eastAsia="Verdana" w:cs="Verdana"/>
        </w:rPr>
        <w:t xml:space="preserve"> </w:t>
      </w:r>
      <w:r w:rsidR="0084660E">
        <w:rPr>
          <w:rFonts w:eastAsia="Verdana" w:cs="Verdana"/>
        </w:rPr>
        <w:t>het</w:t>
      </w:r>
      <w:r w:rsidR="00DC2EA9">
        <w:rPr>
          <w:rFonts w:eastAsia="Verdana" w:cs="Verdana"/>
        </w:rPr>
        <w:t xml:space="preserve"> DPIA-</w:t>
      </w:r>
      <w:r w:rsidRPr="1A20A7BF">
        <w:rPr>
          <w:rFonts w:eastAsia="Verdana" w:cs="Verdana"/>
        </w:rPr>
        <w:t>proces voortduren</w:t>
      </w:r>
      <w:r w:rsidR="00D3183C">
        <w:rPr>
          <w:rFonts w:eastAsia="Verdana" w:cs="Verdana"/>
        </w:rPr>
        <w:t>d</w:t>
      </w:r>
      <w:r w:rsidRPr="1A20A7BF">
        <w:rPr>
          <w:rFonts w:eastAsia="Verdana" w:cs="Verdana"/>
        </w:rPr>
        <w:t xml:space="preserve"> en waar mogelijk </w:t>
      </w:r>
      <w:r w:rsidR="0084660E">
        <w:rPr>
          <w:rFonts w:eastAsia="Verdana" w:cs="Verdana"/>
        </w:rPr>
        <w:t>passen w</w:t>
      </w:r>
      <w:r w:rsidR="00C83495">
        <w:rPr>
          <w:rFonts w:eastAsia="Verdana" w:cs="Verdana"/>
        </w:rPr>
        <w:t>ij</w:t>
      </w:r>
      <w:r w:rsidR="0084660E">
        <w:rPr>
          <w:rFonts w:eastAsia="Verdana" w:cs="Verdana"/>
        </w:rPr>
        <w:t xml:space="preserve"> </w:t>
      </w:r>
      <w:r w:rsidRPr="1A20A7BF">
        <w:rPr>
          <w:rFonts w:eastAsia="Verdana" w:cs="Verdana"/>
        </w:rPr>
        <w:t>processen aan</w:t>
      </w:r>
      <w:r w:rsidR="0084660E">
        <w:rPr>
          <w:rFonts w:eastAsia="Verdana" w:cs="Verdana"/>
        </w:rPr>
        <w:t xml:space="preserve"> </w:t>
      </w:r>
      <w:r w:rsidRPr="1A20A7BF">
        <w:rPr>
          <w:rFonts w:eastAsia="Verdana" w:cs="Verdana"/>
        </w:rPr>
        <w:t xml:space="preserve">om bij te dragen aan de versnelling. De uitbreiding van de privacy-capaciteit levert direct een bijdrage aan het verbeteren van het DPIA-proces. Deze aanbeveling sluit ook aan bij de algemene bevindingen van de toezichthouders om risicomanagement beter in de </w:t>
      </w:r>
      <w:proofErr w:type="spellStart"/>
      <w:r w:rsidRPr="1A20A7BF">
        <w:rPr>
          <w:rFonts w:eastAsia="Verdana" w:cs="Verdana"/>
        </w:rPr>
        <w:t>Defe</w:t>
      </w:r>
      <w:r w:rsidR="004C1DC1">
        <w:rPr>
          <w:rFonts w:eastAsia="Verdana" w:cs="Verdana"/>
        </w:rPr>
        <w:t>nsie-organisatie</w:t>
      </w:r>
      <w:proofErr w:type="spellEnd"/>
      <w:r w:rsidR="004C1DC1">
        <w:rPr>
          <w:rFonts w:eastAsia="Verdana" w:cs="Verdana"/>
        </w:rPr>
        <w:t xml:space="preserve"> te verankeren.</w:t>
      </w:r>
    </w:p>
    <w:p w:rsidR="00C14EBF" w:rsidP="001E5D07" w:rsidRDefault="000004E0" w14:paraId="0D0B940D" w14:textId="7496EE0D">
      <w:pPr>
        <w:rPr>
          <w:rFonts w:eastAsia="Verdana" w:cs="Verdana"/>
        </w:rPr>
      </w:pPr>
      <w:r>
        <w:rPr>
          <w:rFonts w:eastAsia="Verdana" w:cs="Verdana"/>
        </w:rPr>
        <w:t xml:space="preserve">Wij onderkennen de </w:t>
      </w:r>
      <w:r w:rsidRPr="1A20A7BF" w:rsidR="1A20A7BF">
        <w:rPr>
          <w:rFonts w:eastAsia="Verdana" w:cs="Verdana"/>
        </w:rPr>
        <w:t xml:space="preserve">bevindingen van de FG. Vanuit de verschillende </w:t>
      </w:r>
      <w:proofErr w:type="spellStart"/>
      <w:r w:rsidRPr="1A20A7BF" w:rsidR="1A20A7BF">
        <w:rPr>
          <w:rFonts w:eastAsia="Verdana" w:cs="Verdana"/>
        </w:rPr>
        <w:t>Defensie-onderdelen</w:t>
      </w:r>
      <w:proofErr w:type="spellEnd"/>
      <w:r w:rsidRPr="1A20A7BF" w:rsidR="1A20A7BF">
        <w:rPr>
          <w:rFonts w:eastAsia="Verdana" w:cs="Verdana"/>
        </w:rPr>
        <w:t xml:space="preserve">, maar ook op centraal niveau, </w:t>
      </w:r>
      <w:r w:rsidR="0084660E">
        <w:rPr>
          <w:rFonts w:eastAsia="Verdana" w:cs="Verdana"/>
        </w:rPr>
        <w:t xml:space="preserve">maken we </w:t>
      </w:r>
      <w:r w:rsidRPr="1A20A7BF" w:rsidR="1A20A7BF">
        <w:rPr>
          <w:rFonts w:eastAsia="Verdana" w:cs="Verdana"/>
        </w:rPr>
        <w:t xml:space="preserve">middelen vrij om de </w:t>
      </w:r>
      <w:proofErr w:type="spellStart"/>
      <w:r w:rsidRPr="1A20A7BF" w:rsidR="1A20A7BF">
        <w:rPr>
          <w:rFonts w:eastAsia="Verdana" w:cs="Verdana"/>
        </w:rPr>
        <w:t>privacyorganisatie</w:t>
      </w:r>
      <w:proofErr w:type="spellEnd"/>
      <w:r w:rsidRPr="1A20A7BF" w:rsidR="1A20A7BF">
        <w:rPr>
          <w:rFonts w:eastAsia="Verdana" w:cs="Verdana"/>
        </w:rPr>
        <w:t xml:space="preserve"> te versterken en te ondersteunen daar waar dit het hardst nodig is; bij de verschillende onderdelen. Deze extra capaciteit versterkt onder andere de bewustwording maar kan ook ondersteunen in het verder up-to-date houden van registers. Daarnaast </w:t>
      </w:r>
      <w:r w:rsidR="00C83495">
        <w:rPr>
          <w:rFonts w:eastAsia="Verdana" w:cs="Verdana"/>
        </w:rPr>
        <w:t>onderschrijven wij</w:t>
      </w:r>
      <w:r w:rsidR="0084660E">
        <w:rPr>
          <w:rFonts w:eastAsia="Verdana" w:cs="Verdana"/>
        </w:rPr>
        <w:t xml:space="preserve"> </w:t>
      </w:r>
      <w:r w:rsidRPr="1A20A7BF" w:rsidR="1A20A7BF">
        <w:rPr>
          <w:rFonts w:eastAsia="Verdana" w:cs="Verdana"/>
        </w:rPr>
        <w:t>de behoefte om te versnellen op het gebied van risico</w:t>
      </w:r>
      <w:r w:rsidR="004C1DC1">
        <w:rPr>
          <w:rFonts w:eastAsia="Verdana" w:cs="Verdana"/>
        </w:rPr>
        <w:t>-assessments.</w:t>
      </w:r>
    </w:p>
    <w:p w:rsidRPr="00C83495" w:rsidR="00E95385" w:rsidP="001E5D07" w:rsidRDefault="00E95385" w14:paraId="5D3771EA" w14:textId="77777777"/>
    <w:p w:rsidR="004C4F65" w:rsidP="001E5D07" w:rsidRDefault="004C4F65" w14:paraId="353FC9F7" w14:textId="1E468DEB">
      <w:pPr>
        <w:rPr>
          <w:rFonts w:eastAsia="Verdana" w:cs="Verdana"/>
          <w:b/>
        </w:rPr>
      </w:pPr>
      <w:r>
        <w:rPr>
          <w:rFonts w:eastAsia="Verdana" w:cs="Verdana"/>
          <w:b/>
        </w:rPr>
        <w:t>Tot slot</w:t>
      </w:r>
    </w:p>
    <w:p w:rsidR="000E0463" w:rsidP="000E0463" w:rsidRDefault="000E0463" w14:paraId="689F1568" w14:textId="45869955">
      <w:r w:rsidRPr="000E0463">
        <w:t>De afgelopen jaren is de geopolitieke en veiligheidscontext waarin Nederland opereert</w:t>
      </w:r>
      <w:r w:rsidR="0084660E">
        <w:t>,</w:t>
      </w:r>
      <w:r w:rsidRPr="000E0463">
        <w:t xml:space="preserve"> ingrijpend veranderd. De verslechterde veiligheidssituatie vraagt om een hernieuwde beoordeling van de wijze waarop Defensie invulling geeft aan haar taken en verantwoordelijkheden. Deze ontwikkelingen raken niet alleen de inzetbaarheid en gereedheid van de krijgsmacht, maar vragen ook om een herijking van de afwegingen die worden gemaakt ten aanzien van risico’s. Juist in een periode waarin sneller en </w:t>
      </w:r>
      <w:proofErr w:type="spellStart"/>
      <w:r w:rsidRPr="000E0463">
        <w:t>adaptiever</w:t>
      </w:r>
      <w:proofErr w:type="spellEnd"/>
      <w:r w:rsidRPr="000E0463">
        <w:t xml:space="preserve"> optreden noodzakelijk is, blijft zorgvuldige toetsing van deze risico’s van groot belang. De toezichthouders vervullen daarin een cruciale rol. Zij dragen eraan bij dat het kabinet en uw Kamer scherp zicht houden op de consequenties van gemaakte keuzes, zodat </w:t>
      </w:r>
      <w:r w:rsidRPr="000E0463">
        <w:lastRenderedPageBreak/>
        <w:t>noodzakelijke flexibiliteit hand in hand blijft gaan met transparantie, rechtmatigheid en publieke verantwoording.</w:t>
      </w:r>
    </w:p>
    <w:p w:rsidRPr="004C4F65" w:rsidR="000E0463" w:rsidP="000E0463" w:rsidRDefault="000E0463" w14:paraId="154E6574" w14:textId="18479654">
      <w:pPr>
        <w:rPr>
          <w:rFonts w:eastAsia="Verdana" w:cs="Verdana"/>
          <w:b/>
        </w:rPr>
      </w:pPr>
      <w:r w:rsidRPr="1A20A7BF">
        <w:t xml:space="preserve">Effectief en gericht toezicht </w:t>
      </w:r>
      <w:r w:rsidRPr="005030E0">
        <w:t xml:space="preserve">versterkt </w:t>
      </w:r>
      <w:r>
        <w:t xml:space="preserve">daardoor </w:t>
      </w:r>
      <w:r w:rsidRPr="005030E0">
        <w:t>de operationele gereedheid van de krijgsmacht en draagt bij aan de benodigde</w:t>
      </w:r>
      <w:r>
        <w:t xml:space="preserve"> versnelling van de organisatie</w:t>
      </w:r>
      <w:r w:rsidRPr="1A20A7BF">
        <w:t>. Wij zijn de toezichthouders dan ook erkentelijk voor hun jaarverslagen en de bijdrage die zij leveren aan Defensie.</w:t>
      </w:r>
    </w:p>
    <w:p w:rsidRPr="001E5D07" w:rsidR="00BE2D79" w:rsidP="1A20A7BF" w:rsidRDefault="1A20A7BF" w14:paraId="7E91D0A7" w14:textId="77777777">
      <w:pPr>
        <w:pStyle w:val="Huisstijl-Functie"/>
        <w:rPr>
          <w:i w:val="0"/>
        </w:rPr>
      </w:pPr>
      <w:r w:rsidRPr="1A20A7BF">
        <w:rPr>
          <w:i w:val="0"/>
        </w:rPr>
        <w:t>Hoogachtend,</w:t>
      </w:r>
    </w:p>
    <w:p w:rsidRPr="001E5D07" w:rsidR="00CC6BF3" w:rsidP="00E26D15" w:rsidRDefault="00CC6BF3" w14:paraId="60061E4C" w14:textId="77777777">
      <w:pPr>
        <w:keepNext/>
        <w:spacing w:before="120"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1E5D07" w:rsidR="00A42B10" w:rsidTr="1A20A7BF" w14:paraId="0052D548" w14:textId="77777777">
        <w:tc>
          <w:tcPr>
            <w:tcW w:w="4962" w:type="dxa"/>
          </w:tcPr>
          <w:p w:rsidRPr="001E5D07" w:rsidR="00A42B10" w:rsidP="1A20A7BF" w:rsidRDefault="1A20A7BF" w14:paraId="1584A25D" w14:textId="77777777">
            <w:pPr>
              <w:keepNext/>
              <w:spacing w:before="600" w:after="0"/>
              <w:rPr>
                <w:i/>
                <w:iCs/>
                <w:color w:val="000000" w:themeColor="text1"/>
              </w:rPr>
            </w:pPr>
            <w:r w:rsidRPr="1A20A7BF">
              <w:rPr>
                <w:i/>
                <w:iCs/>
                <w:color w:val="000000" w:themeColor="text1"/>
              </w:rPr>
              <w:t>DE MINISTER VAN DEFENSIE</w:t>
            </w:r>
          </w:p>
          <w:p w:rsidRPr="001E5D07" w:rsidR="00A42B10" w:rsidP="1A20A7BF" w:rsidRDefault="1A20A7BF" w14:paraId="64A3A5B9" w14:textId="77777777">
            <w:pPr>
              <w:spacing w:before="960" w:after="0"/>
              <w:rPr>
                <w:color w:val="000000" w:themeColor="text1"/>
              </w:rPr>
            </w:pPr>
            <w:proofErr w:type="spellStart"/>
            <w:r w:rsidRPr="1A20A7BF">
              <w:rPr>
                <w:color w:val="000000" w:themeColor="text1"/>
              </w:rPr>
              <w:t>Dilan</w:t>
            </w:r>
            <w:proofErr w:type="spellEnd"/>
            <w:r w:rsidRPr="1A20A7BF">
              <w:rPr>
                <w:color w:val="000000" w:themeColor="text1"/>
              </w:rPr>
              <w:t xml:space="preserve"> </w:t>
            </w:r>
            <w:proofErr w:type="spellStart"/>
            <w:r w:rsidRPr="1A20A7BF">
              <w:rPr>
                <w:color w:val="000000" w:themeColor="text1"/>
              </w:rPr>
              <w:t>Yeşilgöz-Zegerius</w:t>
            </w:r>
            <w:proofErr w:type="spellEnd"/>
          </w:p>
        </w:tc>
        <w:tc>
          <w:tcPr>
            <w:tcW w:w="4211" w:type="dxa"/>
          </w:tcPr>
          <w:p w:rsidRPr="001E5D07" w:rsidR="00A42B10" w:rsidP="1A20A7BF" w:rsidRDefault="1A20A7BF" w14:paraId="143FA38E" w14:textId="77777777">
            <w:pPr>
              <w:spacing w:before="600" w:after="0"/>
              <w:rPr>
                <w:i/>
                <w:iCs/>
                <w:color w:val="000000" w:themeColor="text1"/>
              </w:rPr>
            </w:pPr>
            <w:r w:rsidRPr="1A20A7BF">
              <w:rPr>
                <w:i/>
                <w:iCs/>
                <w:color w:val="000000" w:themeColor="text1"/>
              </w:rPr>
              <w:t>DE STAATSSECRETARIS VAN DEFENSIE</w:t>
            </w:r>
          </w:p>
          <w:p w:rsidRPr="001E5D07" w:rsidR="00A42B10" w:rsidP="1A20A7BF" w:rsidRDefault="1A20A7BF" w14:paraId="785A33ED" w14:textId="77777777">
            <w:pPr>
              <w:spacing w:before="960"/>
              <w:rPr>
                <w:color w:val="000000" w:themeColor="text1"/>
              </w:rPr>
            </w:pPr>
            <w:r w:rsidRPr="1A20A7BF">
              <w:rPr>
                <w:color w:val="000000" w:themeColor="text1"/>
              </w:rPr>
              <w:t xml:space="preserve"> Derk </w:t>
            </w:r>
            <w:proofErr w:type="spellStart"/>
            <w:r w:rsidRPr="1A20A7BF">
              <w:rPr>
                <w:color w:val="000000" w:themeColor="text1"/>
              </w:rPr>
              <w:t>Boswijk</w:t>
            </w:r>
            <w:proofErr w:type="spellEnd"/>
          </w:p>
        </w:tc>
      </w:tr>
    </w:tbl>
    <w:p w:rsidR="00A42B10" w:rsidP="00CC6BF3" w:rsidRDefault="00A42B10" w14:paraId="44EAFD9C" w14:textId="77777777">
      <w:pPr>
        <w:keepNext/>
        <w:spacing w:before="600" w:after="0"/>
        <w:rPr>
          <w:i/>
          <w:iCs/>
          <w:color w:val="000000" w:themeColor="text1"/>
        </w:rPr>
      </w:pPr>
    </w:p>
    <w:p w:rsidR="006E4DD6" w:rsidP="00CC6BF3" w:rsidRDefault="006E4DD6" w14:paraId="4B94D5A5" w14:textId="77777777">
      <w:pPr>
        <w:keepNext/>
        <w:spacing w:before="600" w:after="0"/>
        <w:rPr>
          <w:i/>
          <w:iCs/>
          <w:color w:val="000000" w:themeColor="text1"/>
        </w:rPr>
      </w:pPr>
    </w:p>
    <w:p w:rsidRPr="006E4DD6" w:rsidR="00AF290B" w:rsidP="00CC6BF3" w:rsidRDefault="00AF290B" w14:paraId="3DEEC669" w14:textId="77777777">
      <w:pPr>
        <w:keepNext/>
        <w:spacing w:before="600" w:after="0"/>
        <w:rPr>
          <w:iCs/>
          <w:color w:val="000000" w:themeColor="text1"/>
        </w:rPr>
      </w:pPr>
    </w:p>
    <w:sectPr w:rsidRPr="006E4DD6" w:rsidR="00AF290B"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95B45" w14:textId="77777777" w:rsidR="00C20EA5" w:rsidRDefault="00C20EA5" w:rsidP="001E0A0C">
      <w:r>
        <w:separator/>
      </w:r>
    </w:p>
  </w:endnote>
  <w:endnote w:type="continuationSeparator" w:id="0">
    <w:p w14:paraId="1200C058" w14:textId="77777777" w:rsidR="00C20EA5" w:rsidRDefault="00C20EA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altName w:val="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011E" w14:textId="77777777" w:rsidR="00867E57" w:rsidRDefault="00867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E342BA" w:rsidRDefault="00E342B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52C261A" wp14:editId="79BE957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2BA" w14:paraId="3656B9AB" w14:textId="77777777">
                            <w:trPr>
                              <w:trHeight w:val="1274"/>
                            </w:trPr>
                            <w:tc>
                              <w:tcPr>
                                <w:tcW w:w="1968" w:type="dxa"/>
                                <w:tcMar>
                                  <w:left w:w="0" w:type="dxa"/>
                                  <w:right w:w="0" w:type="dxa"/>
                                </w:tcMar>
                                <w:vAlign w:val="bottom"/>
                              </w:tcPr>
                              <w:p w14:paraId="45FB0818" w14:textId="77777777" w:rsidR="00E342BA" w:rsidRDefault="00E342BA">
                                <w:pPr>
                                  <w:pStyle w:val="Rubricering-Huisstijl"/>
                                </w:pPr>
                              </w:p>
                              <w:p w14:paraId="049F31CB" w14:textId="77777777" w:rsidR="00E342BA" w:rsidRDefault="00E342BA">
                                <w:pPr>
                                  <w:pStyle w:val="Rubricering-Huisstijl"/>
                                </w:pPr>
                              </w:p>
                            </w:tc>
                          </w:tr>
                        </w:tbl>
                        <w:p w14:paraId="53128261" w14:textId="77777777" w:rsidR="00E342BA" w:rsidRDefault="00E342B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2C261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2BA" w14:paraId="3656B9AB" w14:textId="77777777">
                      <w:trPr>
                        <w:trHeight w:val="1274"/>
                      </w:trPr>
                      <w:tc>
                        <w:tcPr>
                          <w:tcW w:w="1968" w:type="dxa"/>
                          <w:tcMar>
                            <w:left w:w="0" w:type="dxa"/>
                            <w:right w:w="0" w:type="dxa"/>
                          </w:tcMar>
                          <w:vAlign w:val="bottom"/>
                        </w:tcPr>
                        <w:p w14:paraId="45FB0818" w14:textId="77777777" w:rsidR="00E342BA" w:rsidRDefault="00E342BA">
                          <w:pPr>
                            <w:pStyle w:val="Rubricering-Huisstijl"/>
                          </w:pPr>
                        </w:p>
                        <w:p w14:paraId="049F31CB" w14:textId="77777777" w:rsidR="00E342BA" w:rsidRDefault="00E342BA">
                          <w:pPr>
                            <w:pStyle w:val="Rubricering-Huisstijl"/>
                          </w:pPr>
                        </w:p>
                      </w:tc>
                    </w:tr>
                  </w:tbl>
                  <w:p w14:paraId="53128261" w14:textId="77777777" w:rsidR="00E342BA" w:rsidRDefault="00E342B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A409" w14:textId="77777777" w:rsidR="00867E57" w:rsidRDefault="0086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3B7D" w14:textId="77777777" w:rsidR="00C20EA5" w:rsidRDefault="00C20EA5" w:rsidP="001E0A0C">
      <w:r>
        <w:separator/>
      </w:r>
    </w:p>
  </w:footnote>
  <w:footnote w:type="continuationSeparator" w:id="0">
    <w:p w14:paraId="018ABDB8" w14:textId="77777777" w:rsidR="00C20EA5" w:rsidRDefault="00C20EA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B90C" w14:textId="77777777" w:rsidR="00867E57" w:rsidRDefault="00867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A84A" w14:textId="77777777" w:rsidR="00E342BA" w:rsidRDefault="00E342B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1E36C659" wp14:editId="3663FEA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C2663F2" w14:textId="383B2F98" w:rsidR="00E342BA" w:rsidRDefault="00E342BA">
                          <w:pPr>
                            <w:pStyle w:val="Paginanummer-Huisstijl"/>
                          </w:pPr>
                          <w:r>
                            <w:t xml:space="preserve">Pagina </w:t>
                          </w:r>
                          <w:r>
                            <w:fldChar w:fldCharType="begin"/>
                          </w:r>
                          <w:r>
                            <w:instrText xml:space="preserve"> PAGE    \* MERGEFORMAT </w:instrText>
                          </w:r>
                          <w:r>
                            <w:fldChar w:fldCharType="separate"/>
                          </w:r>
                          <w:r w:rsidR="00867E57">
                            <w:rPr>
                              <w:noProof/>
                            </w:rPr>
                            <w:t>3</w:t>
                          </w:r>
                          <w:r>
                            <w:fldChar w:fldCharType="end"/>
                          </w:r>
                          <w:r>
                            <w:t xml:space="preserve"> van </w:t>
                          </w:r>
                          <w:fldSimple w:instr=" SECTIONPAGES  \* Arabic  \* MERGEFORMAT ">
                            <w:r w:rsidR="00867E57">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6C65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C2663F2" w14:textId="383B2F98" w:rsidR="00E342BA" w:rsidRDefault="00E342BA">
                    <w:pPr>
                      <w:pStyle w:val="Paginanummer-Huisstijl"/>
                    </w:pPr>
                    <w:r>
                      <w:t xml:space="preserve">Pagina </w:t>
                    </w:r>
                    <w:r>
                      <w:fldChar w:fldCharType="begin"/>
                    </w:r>
                    <w:r>
                      <w:instrText xml:space="preserve"> PAGE    \* MERGEFORMAT </w:instrText>
                    </w:r>
                    <w:r>
                      <w:fldChar w:fldCharType="separate"/>
                    </w:r>
                    <w:r w:rsidR="00867E57">
                      <w:rPr>
                        <w:noProof/>
                      </w:rPr>
                      <w:t>3</w:t>
                    </w:r>
                    <w:r>
                      <w:fldChar w:fldCharType="end"/>
                    </w:r>
                    <w:r>
                      <w:t xml:space="preserve"> van </w:t>
                    </w:r>
                    <w:fldSimple w:instr=" SECTIONPAGES  \* Arabic  \* MERGEFORMAT ">
                      <w:r w:rsidR="00867E57">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3FA4" w14:textId="06EAC9FE" w:rsidR="00E342BA" w:rsidRDefault="00E342BA" w:rsidP="61577AA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fldChar w:fldCharType="begin"/>
    </w:r>
    <w:r>
      <w:instrText xml:space="preserve"> PAGE    \* MERGEFORMAT </w:instrText>
    </w:r>
    <w:r>
      <w:fldChar w:fldCharType="separate"/>
    </w:r>
    <w:r w:rsidR="00867E57">
      <w:rPr>
        <w:noProof/>
      </w:rPr>
      <w:t>1</w:t>
    </w:r>
    <w:r>
      <w:fldChar w:fldCharType="end"/>
    </w:r>
    <w:r>
      <w:t xml:space="preserve"> van </w:t>
    </w:r>
    <w:r w:rsidRPr="61577AAE">
      <w:fldChar w:fldCharType="begin"/>
    </w:r>
    <w:r>
      <w:instrText xml:space="preserve"> NUMPAGES  \* Arabic  \* MERGEFORMAT </w:instrText>
    </w:r>
    <w:r w:rsidRPr="61577AAE">
      <w:fldChar w:fldCharType="separate"/>
    </w:r>
    <w:r w:rsidR="00867E57">
      <w:rPr>
        <w:noProof/>
      </w:rPr>
      <w:t>5</w:t>
    </w:r>
    <w:r w:rsidRPr="61577AAE">
      <w:rPr>
        <w:noProof/>
      </w:rPr>
      <w:fldChar w:fldCharType="end"/>
    </w:r>
  </w:p>
  <w:p w14:paraId="1FC39945" w14:textId="77777777" w:rsidR="00E342BA" w:rsidRDefault="00E342BA" w:rsidP="001E0A0C">
    <w:pPr>
      <w:pStyle w:val="Header"/>
      <w:spacing w:after="0" w:line="240" w:lineRule="auto"/>
    </w:pPr>
  </w:p>
  <w:p w14:paraId="0562CB0E" w14:textId="77777777" w:rsidR="00E342BA" w:rsidRDefault="00E342BA" w:rsidP="001E0A0C">
    <w:pPr>
      <w:pStyle w:val="Header"/>
      <w:spacing w:after="0" w:line="240" w:lineRule="auto"/>
    </w:pPr>
  </w:p>
  <w:p w14:paraId="34CE0A41" w14:textId="77777777" w:rsidR="00E342BA" w:rsidRDefault="00E342BA" w:rsidP="001E0A0C">
    <w:pPr>
      <w:pStyle w:val="Header"/>
      <w:spacing w:after="0" w:line="240" w:lineRule="auto"/>
    </w:pPr>
  </w:p>
  <w:p w14:paraId="62EBF3C5" w14:textId="77777777" w:rsidR="00E342BA" w:rsidRDefault="00E342BA" w:rsidP="001E0A0C">
    <w:pPr>
      <w:pStyle w:val="Header"/>
      <w:spacing w:after="0" w:line="240" w:lineRule="auto"/>
    </w:pPr>
  </w:p>
  <w:p w14:paraId="6D98A12B" w14:textId="77777777" w:rsidR="00E342BA" w:rsidRDefault="00E342BA" w:rsidP="001E0A0C">
    <w:pPr>
      <w:pStyle w:val="Header"/>
      <w:spacing w:after="0" w:line="240" w:lineRule="auto"/>
    </w:pPr>
  </w:p>
  <w:p w14:paraId="2946DB82" w14:textId="77777777" w:rsidR="00E342BA" w:rsidRDefault="00E342BA" w:rsidP="001E0A0C">
    <w:pPr>
      <w:pStyle w:val="Header"/>
      <w:spacing w:after="0" w:line="240" w:lineRule="auto"/>
    </w:pPr>
  </w:p>
  <w:p w14:paraId="5997CC1D" w14:textId="77777777" w:rsidR="00E342BA" w:rsidRDefault="00E342BA" w:rsidP="001E0A0C">
    <w:pPr>
      <w:pStyle w:val="Header"/>
      <w:spacing w:after="0" w:line="240" w:lineRule="auto"/>
    </w:pPr>
  </w:p>
  <w:p w14:paraId="110FFD37" w14:textId="77777777" w:rsidR="00E342BA" w:rsidRDefault="00E342BA" w:rsidP="001E0A0C">
    <w:pPr>
      <w:pStyle w:val="Header"/>
      <w:spacing w:after="0" w:line="240" w:lineRule="auto"/>
    </w:pPr>
  </w:p>
  <w:p w14:paraId="6B699379" w14:textId="77777777" w:rsidR="00E342BA" w:rsidRDefault="00E342BA" w:rsidP="001E0A0C">
    <w:pPr>
      <w:pStyle w:val="Header"/>
      <w:spacing w:after="0" w:line="240" w:lineRule="auto"/>
    </w:pPr>
  </w:p>
  <w:p w14:paraId="3FE9F23F" w14:textId="77777777" w:rsidR="00E342BA" w:rsidRDefault="00E342BA" w:rsidP="001E0A0C">
    <w:pPr>
      <w:pStyle w:val="Header"/>
      <w:spacing w:after="0" w:line="240" w:lineRule="auto"/>
    </w:pPr>
  </w:p>
  <w:p w14:paraId="1F72F646" w14:textId="77777777" w:rsidR="00E342BA" w:rsidRDefault="00E342BA" w:rsidP="001E0A0C">
    <w:pPr>
      <w:pStyle w:val="Header"/>
      <w:spacing w:after="0" w:line="240" w:lineRule="auto"/>
    </w:pPr>
  </w:p>
  <w:p w14:paraId="5754445A" w14:textId="77777777" w:rsidR="00E342BA" w:rsidRDefault="00E342BA" w:rsidP="001E0A0C">
    <w:pPr>
      <w:pStyle w:val="Header"/>
      <w:spacing w:after="0" w:line="240" w:lineRule="auto"/>
    </w:pPr>
    <w:r w:rsidRPr="00834709">
      <w:rPr>
        <w:noProof/>
        <w:lang w:eastAsia="nl-NL" w:bidi="ar-SA"/>
      </w:rPr>
      <w:drawing>
        <wp:anchor distT="0" distB="0" distL="114300" distR="114300" simplePos="0" relativeHeight="251661312" behindDoc="0" locked="0" layoutInCell="1" allowOverlap="1" wp14:anchorId="1F784D19" wp14:editId="6532765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9264" behindDoc="0" locked="1" layoutInCell="1" allowOverlap="1" wp14:anchorId="5BF30BFF" wp14:editId="1620236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42BA" w14:paraId="08CE6F91" w14:textId="77777777">
                            <w:trPr>
                              <w:trHeight w:hRule="exact" w:val="1049"/>
                            </w:trPr>
                            <w:tc>
                              <w:tcPr>
                                <w:tcW w:w="1983" w:type="dxa"/>
                                <w:tcMar>
                                  <w:left w:w="0" w:type="dxa"/>
                                  <w:right w:w="0" w:type="dxa"/>
                                </w:tcMar>
                                <w:vAlign w:val="bottom"/>
                              </w:tcPr>
                              <w:p w14:paraId="61CDCEAD" w14:textId="77777777" w:rsidR="00E342BA" w:rsidRDefault="00E342BA">
                                <w:pPr>
                                  <w:pStyle w:val="Rubricering-Huisstijl"/>
                                </w:pPr>
                              </w:p>
                              <w:p w14:paraId="6BB9E253" w14:textId="77777777" w:rsidR="00E342BA" w:rsidRDefault="00E342BA">
                                <w:pPr>
                                  <w:pStyle w:val="Rubricering-Huisstijl"/>
                                </w:pPr>
                              </w:p>
                            </w:tc>
                          </w:tr>
                        </w:tbl>
                        <w:p w14:paraId="23DE523C" w14:textId="77777777" w:rsidR="00E342BA" w:rsidRDefault="00E342B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30BF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42BA" w14:paraId="08CE6F91" w14:textId="77777777">
                      <w:trPr>
                        <w:trHeight w:hRule="exact" w:val="1049"/>
                      </w:trPr>
                      <w:tc>
                        <w:tcPr>
                          <w:tcW w:w="1983" w:type="dxa"/>
                          <w:tcMar>
                            <w:left w:w="0" w:type="dxa"/>
                            <w:right w:w="0" w:type="dxa"/>
                          </w:tcMar>
                          <w:vAlign w:val="bottom"/>
                        </w:tcPr>
                        <w:p w14:paraId="61CDCEAD" w14:textId="77777777" w:rsidR="00E342BA" w:rsidRDefault="00E342BA">
                          <w:pPr>
                            <w:pStyle w:val="Rubricering-Huisstijl"/>
                          </w:pPr>
                        </w:p>
                        <w:p w14:paraId="6BB9E253" w14:textId="77777777" w:rsidR="00E342BA" w:rsidRDefault="00E342BA">
                          <w:pPr>
                            <w:pStyle w:val="Rubricering-Huisstijl"/>
                          </w:pPr>
                        </w:p>
                      </w:tc>
                    </w:tr>
                  </w:tbl>
                  <w:p w14:paraId="23DE523C" w14:textId="77777777" w:rsidR="00E342BA" w:rsidRDefault="00E342B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7216" behindDoc="0" locked="1" layoutInCell="1" allowOverlap="1" wp14:anchorId="69FB2A97" wp14:editId="639DCC9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2BA" w14:paraId="6537F28F" w14:textId="77777777">
                            <w:trPr>
                              <w:trHeight w:val="1274"/>
                            </w:trPr>
                            <w:tc>
                              <w:tcPr>
                                <w:tcW w:w="1968" w:type="dxa"/>
                                <w:tcMar>
                                  <w:left w:w="0" w:type="dxa"/>
                                  <w:right w:w="0" w:type="dxa"/>
                                </w:tcMar>
                                <w:vAlign w:val="bottom"/>
                              </w:tcPr>
                              <w:p w14:paraId="6DFB9E20" w14:textId="77777777" w:rsidR="00E342BA" w:rsidRDefault="00E342BA">
                                <w:pPr>
                                  <w:pStyle w:val="Rubricering-Huisstijl"/>
                                </w:pPr>
                              </w:p>
                              <w:p w14:paraId="70DF9E56" w14:textId="77777777" w:rsidR="00E342BA" w:rsidRDefault="00E342BA">
                                <w:pPr>
                                  <w:pStyle w:val="Rubricering-Huisstijl"/>
                                </w:pPr>
                              </w:p>
                            </w:tc>
                          </w:tr>
                        </w:tbl>
                        <w:p w14:paraId="44E871BC" w14:textId="77777777" w:rsidR="00E342BA" w:rsidRDefault="00E342B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B2A97" id="Text Box 36" o:spid="_x0000_s1030" type="#_x0000_t202" style="position:absolute;margin-left:466.35pt;margin-top:748.45pt;width:105.45pt;height: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2BA" w14:paraId="6537F28F" w14:textId="77777777">
                      <w:trPr>
                        <w:trHeight w:val="1274"/>
                      </w:trPr>
                      <w:tc>
                        <w:tcPr>
                          <w:tcW w:w="1968" w:type="dxa"/>
                          <w:tcMar>
                            <w:left w:w="0" w:type="dxa"/>
                            <w:right w:w="0" w:type="dxa"/>
                          </w:tcMar>
                          <w:vAlign w:val="bottom"/>
                        </w:tcPr>
                        <w:p w14:paraId="6DFB9E20" w14:textId="77777777" w:rsidR="00E342BA" w:rsidRDefault="00E342BA">
                          <w:pPr>
                            <w:pStyle w:val="Rubricering-Huisstijl"/>
                          </w:pPr>
                        </w:p>
                        <w:p w14:paraId="70DF9E56" w14:textId="77777777" w:rsidR="00E342BA" w:rsidRDefault="00E342BA">
                          <w:pPr>
                            <w:pStyle w:val="Rubricering-Huisstijl"/>
                          </w:pPr>
                        </w:p>
                      </w:tc>
                    </w:tr>
                  </w:tbl>
                  <w:p w14:paraId="44E871BC" w14:textId="77777777" w:rsidR="00E342BA" w:rsidRDefault="00E342B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5168" behindDoc="1" locked="0" layoutInCell="1" allowOverlap="1" wp14:anchorId="37BE2EEB" wp14:editId="161ACF75">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2AF347E"/>
    <w:multiLevelType w:val="hybridMultilevel"/>
    <w:tmpl w:val="F6FE27AE"/>
    <w:lvl w:ilvl="0" w:tplc="EFC86B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73047"/>
    <w:multiLevelType w:val="hybridMultilevel"/>
    <w:tmpl w:val="93D85610"/>
    <w:lvl w:ilvl="0" w:tplc="CA001CF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1230EC"/>
    <w:multiLevelType w:val="hybridMultilevel"/>
    <w:tmpl w:val="9E54825A"/>
    <w:lvl w:ilvl="0" w:tplc="DBF628F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6" w15:restartNumberingAfterBreak="0">
    <w:nsid w:val="112E5631"/>
    <w:multiLevelType w:val="multilevel"/>
    <w:tmpl w:val="CF709936"/>
    <w:numStyleLink w:val="Bijlagenummering"/>
  </w:abstractNum>
  <w:abstractNum w:abstractNumId="7"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8"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36A211C6"/>
    <w:multiLevelType w:val="hybridMultilevel"/>
    <w:tmpl w:val="9E54825A"/>
    <w:lvl w:ilvl="0" w:tplc="DBF628F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7A64EB"/>
    <w:multiLevelType w:val="hybridMultilevel"/>
    <w:tmpl w:val="B9E4EC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06E0854"/>
    <w:multiLevelType w:val="hybridMultilevel"/>
    <w:tmpl w:val="C0E47CE4"/>
    <w:lvl w:ilvl="0" w:tplc="20E0ABA0">
      <w:start w:val="1"/>
      <w:numFmt w:val="bullet"/>
      <w:lvlText w:val=""/>
      <w:lvlJc w:val="left"/>
      <w:pPr>
        <w:ind w:left="720" w:hanging="360"/>
      </w:pPr>
      <w:rPr>
        <w:rFonts w:ascii="Wingdings" w:eastAsia="SimSun"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CA2652"/>
    <w:multiLevelType w:val="hybridMultilevel"/>
    <w:tmpl w:val="8014FA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6"/>
  </w:num>
  <w:num w:numId="5">
    <w:abstractNumId w:val="5"/>
  </w:num>
  <w:num w:numId="6">
    <w:abstractNumId w:val="0"/>
  </w:num>
  <w:num w:numId="7">
    <w:abstractNumId w:val="23"/>
  </w:num>
  <w:num w:numId="8">
    <w:abstractNumId w:val="10"/>
  </w:num>
  <w:num w:numId="9">
    <w:abstractNumId w:val="21"/>
  </w:num>
  <w:num w:numId="10">
    <w:abstractNumId w:val="18"/>
  </w:num>
  <w:num w:numId="11">
    <w:abstractNumId w:val="3"/>
  </w:num>
  <w:num w:numId="12">
    <w:abstractNumId w:val="20"/>
  </w:num>
  <w:num w:numId="13">
    <w:abstractNumId w:val="8"/>
  </w:num>
  <w:num w:numId="14">
    <w:abstractNumId w:val="24"/>
  </w:num>
  <w:num w:numId="15">
    <w:abstractNumId w:val="22"/>
  </w:num>
  <w:num w:numId="16">
    <w:abstractNumId w:val="11"/>
  </w:num>
  <w:num w:numId="17">
    <w:abstractNumId w:val="17"/>
  </w:num>
  <w:num w:numId="18">
    <w:abstractNumId w:val="19"/>
  </w:num>
  <w:num w:numId="19">
    <w:abstractNumId w:val="16"/>
  </w:num>
  <w:num w:numId="20">
    <w:abstractNumId w:val="15"/>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
  </w:num>
  <w:num w:numId="25">
    <w:abstractNumId w:val="2"/>
  </w:num>
  <w:num w:numId="2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C4"/>
    <w:rsid w:val="000004E0"/>
    <w:rsid w:val="0000462D"/>
    <w:rsid w:val="00007ABC"/>
    <w:rsid w:val="000154B1"/>
    <w:rsid w:val="00015923"/>
    <w:rsid w:val="00025178"/>
    <w:rsid w:val="000261CC"/>
    <w:rsid w:val="00030B04"/>
    <w:rsid w:val="00042A9B"/>
    <w:rsid w:val="000503BE"/>
    <w:rsid w:val="000537BF"/>
    <w:rsid w:val="0005796C"/>
    <w:rsid w:val="00057DFD"/>
    <w:rsid w:val="000605A5"/>
    <w:rsid w:val="00064719"/>
    <w:rsid w:val="00065C19"/>
    <w:rsid w:val="00070F18"/>
    <w:rsid w:val="000718DF"/>
    <w:rsid w:val="00076014"/>
    <w:rsid w:val="000775EF"/>
    <w:rsid w:val="0008287F"/>
    <w:rsid w:val="00090FCA"/>
    <w:rsid w:val="00092DCE"/>
    <w:rsid w:val="00094A57"/>
    <w:rsid w:val="00094F6E"/>
    <w:rsid w:val="00096025"/>
    <w:rsid w:val="000A09E1"/>
    <w:rsid w:val="000A18F5"/>
    <w:rsid w:val="000A397C"/>
    <w:rsid w:val="000A3FB2"/>
    <w:rsid w:val="000A568C"/>
    <w:rsid w:val="000C0106"/>
    <w:rsid w:val="000C5B9A"/>
    <w:rsid w:val="000D0975"/>
    <w:rsid w:val="000D19DB"/>
    <w:rsid w:val="000D1C2B"/>
    <w:rsid w:val="000D29B7"/>
    <w:rsid w:val="000E0463"/>
    <w:rsid w:val="000E07A9"/>
    <w:rsid w:val="000E237E"/>
    <w:rsid w:val="000E25B3"/>
    <w:rsid w:val="000F352F"/>
    <w:rsid w:val="000F4AD1"/>
    <w:rsid w:val="0010015F"/>
    <w:rsid w:val="00113A09"/>
    <w:rsid w:val="00113F58"/>
    <w:rsid w:val="00114173"/>
    <w:rsid w:val="001163B5"/>
    <w:rsid w:val="00121884"/>
    <w:rsid w:val="001219EF"/>
    <w:rsid w:val="0012473F"/>
    <w:rsid w:val="00124B98"/>
    <w:rsid w:val="001261CA"/>
    <w:rsid w:val="00126A63"/>
    <w:rsid w:val="00145577"/>
    <w:rsid w:val="00147198"/>
    <w:rsid w:val="001474A8"/>
    <w:rsid w:val="00151F35"/>
    <w:rsid w:val="0015319A"/>
    <w:rsid w:val="00173BA8"/>
    <w:rsid w:val="00174D7B"/>
    <w:rsid w:val="001863E9"/>
    <w:rsid w:val="001874DF"/>
    <w:rsid w:val="00197AA3"/>
    <w:rsid w:val="001A38C2"/>
    <w:rsid w:val="001A4B9E"/>
    <w:rsid w:val="001A5484"/>
    <w:rsid w:val="001A7A07"/>
    <w:rsid w:val="001B1B69"/>
    <w:rsid w:val="001B1B99"/>
    <w:rsid w:val="001B3349"/>
    <w:rsid w:val="001B3448"/>
    <w:rsid w:val="001C42AA"/>
    <w:rsid w:val="001C44AE"/>
    <w:rsid w:val="001C590F"/>
    <w:rsid w:val="001D20F6"/>
    <w:rsid w:val="001D34D1"/>
    <w:rsid w:val="001D35F1"/>
    <w:rsid w:val="001E0A0C"/>
    <w:rsid w:val="001E0D8A"/>
    <w:rsid w:val="001E2263"/>
    <w:rsid w:val="001E23C4"/>
    <w:rsid w:val="001E2C8B"/>
    <w:rsid w:val="001E45EE"/>
    <w:rsid w:val="001E5D07"/>
    <w:rsid w:val="001F2B92"/>
    <w:rsid w:val="001F3FC2"/>
    <w:rsid w:val="001F5313"/>
    <w:rsid w:val="001F5695"/>
    <w:rsid w:val="001F5C33"/>
    <w:rsid w:val="00203DE3"/>
    <w:rsid w:val="00210349"/>
    <w:rsid w:val="002161F3"/>
    <w:rsid w:val="002238A6"/>
    <w:rsid w:val="00226C46"/>
    <w:rsid w:val="002305FD"/>
    <w:rsid w:val="002341CC"/>
    <w:rsid w:val="00234F08"/>
    <w:rsid w:val="00241EB6"/>
    <w:rsid w:val="0024266E"/>
    <w:rsid w:val="00254CCC"/>
    <w:rsid w:val="00255208"/>
    <w:rsid w:val="00255FAE"/>
    <w:rsid w:val="002635AF"/>
    <w:rsid w:val="002638C6"/>
    <w:rsid w:val="00264F8A"/>
    <w:rsid w:val="00265D42"/>
    <w:rsid w:val="00273ACE"/>
    <w:rsid w:val="002745FE"/>
    <w:rsid w:val="00281507"/>
    <w:rsid w:val="00283B56"/>
    <w:rsid w:val="00291F1F"/>
    <w:rsid w:val="002970D1"/>
    <w:rsid w:val="002977F0"/>
    <w:rsid w:val="002B1F6B"/>
    <w:rsid w:val="002B27EE"/>
    <w:rsid w:val="002B2BE9"/>
    <w:rsid w:val="002B48F6"/>
    <w:rsid w:val="002B7A64"/>
    <w:rsid w:val="002C06C7"/>
    <w:rsid w:val="002C1FD5"/>
    <w:rsid w:val="002C2BAF"/>
    <w:rsid w:val="002C31FE"/>
    <w:rsid w:val="002C507D"/>
    <w:rsid w:val="002D2E33"/>
    <w:rsid w:val="002D4447"/>
    <w:rsid w:val="002D6A22"/>
    <w:rsid w:val="002E2649"/>
    <w:rsid w:val="002E37E8"/>
    <w:rsid w:val="002E4F17"/>
    <w:rsid w:val="002F3579"/>
    <w:rsid w:val="00301639"/>
    <w:rsid w:val="00304E2E"/>
    <w:rsid w:val="00315536"/>
    <w:rsid w:val="0031619B"/>
    <w:rsid w:val="00316E6F"/>
    <w:rsid w:val="003177F0"/>
    <w:rsid w:val="00325579"/>
    <w:rsid w:val="00326089"/>
    <w:rsid w:val="00332971"/>
    <w:rsid w:val="003433DF"/>
    <w:rsid w:val="00343458"/>
    <w:rsid w:val="00343CE2"/>
    <w:rsid w:val="003506A7"/>
    <w:rsid w:val="00360085"/>
    <w:rsid w:val="00364AE3"/>
    <w:rsid w:val="00365614"/>
    <w:rsid w:val="00366B24"/>
    <w:rsid w:val="0037254D"/>
    <w:rsid w:val="00372C32"/>
    <w:rsid w:val="00372F73"/>
    <w:rsid w:val="00373333"/>
    <w:rsid w:val="00373928"/>
    <w:rsid w:val="00374F14"/>
    <w:rsid w:val="00375465"/>
    <w:rsid w:val="0037637A"/>
    <w:rsid w:val="00384B82"/>
    <w:rsid w:val="00385E03"/>
    <w:rsid w:val="003918AF"/>
    <w:rsid w:val="003A107E"/>
    <w:rsid w:val="003A5399"/>
    <w:rsid w:val="003B2B42"/>
    <w:rsid w:val="003B5987"/>
    <w:rsid w:val="003C3279"/>
    <w:rsid w:val="003C4AA2"/>
    <w:rsid w:val="003D59C4"/>
    <w:rsid w:val="003D6BE4"/>
    <w:rsid w:val="003D7AE7"/>
    <w:rsid w:val="003D7FAA"/>
    <w:rsid w:val="003E2999"/>
    <w:rsid w:val="003E50F2"/>
    <w:rsid w:val="003E6D2D"/>
    <w:rsid w:val="003F1546"/>
    <w:rsid w:val="003F2336"/>
    <w:rsid w:val="003F46A3"/>
    <w:rsid w:val="003F4F40"/>
    <w:rsid w:val="003F72C3"/>
    <w:rsid w:val="003F7896"/>
    <w:rsid w:val="00405A4C"/>
    <w:rsid w:val="0040612F"/>
    <w:rsid w:val="004118DD"/>
    <w:rsid w:val="0041197B"/>
    <w:rsid w:val="00421420"/>
    <w:rsid w:val="00421A0D"/>
    <w:rsid w:val="00421CB2"/>
    <w:rsid w:val="00423DED"/>
    <w:rsid w:val="0042405C"/>
    <w:rsid w:val="0042438A"/>
    <w:rsid w:val="00424CCD"/>
    <w:rsid w:val="00435C06"/>
    <w:rsid w:val="00440EC5"/>
    <w:rsid w:val="0044385C"/>
    <w:rsid w:val="00444507"/>
    <w:rsid w:val="004472CC"/>
    <w:rsid w:val="00447563"/>
    <w:rsid w:val="00457BBC"/>
    <w:rsid w:val="00460D4E"/>
    <w:rsid w:val="00467879"/>
    <w:rsid w:val="00470DE9"/>
    <w:rsid w:val="0047604C"/>
    <w:rsid w:val="00492326"/>
    <w:rsid w:val="004942D2"/>
    <w:rsid w:val="004A4D84"/>
    <w:rsid w:val="004B0E47"/>
    <w:rsid w:val="004C06E9"/>
    <w:rsid w:val="004C188F"/>
    <w:rsid w:val="004C1DC1"/>
    <w:rsid w:val="004C4F65"/>
    <w:rsid w:val="004C7171"/>
    <w:rsid w:val="004C7342"/>
    <w:rsid w:val="004D5253"/>
    <w:rsid w:val="004D5BD3"/>
    <w:rsid w:val="004E1F2F"/>
    <w:rsid w:val="004E2B06"/>
    <w:rsid w:val="005030E0"/>
    <w:rsid w:val="0050690D"/>
    <w:rsid w:val="0051415C"/>
    <w:rsid w:val="00523AAC"/>
    <w:rsid w:val="0052640B"/>
    <w:rsid w:val="005348AC"/>
    <w:rsid w:val="00534BC3"/>
    <w:rsid w:val="005422B3"/>
    <w:rsid w:val="00543D4A"/>
    <w:rsid w:val="00554568"/>
    <w:rsid w:val="005637C9"/>
    <w:rsid w:val="00566704"/>
    <w:rsid w:val="00572190"/>
    <w:rsid w:val="00572191"/>
    <w:rsid w:val="00587114"/>
    <w:rsid w:val="00592F6B"/>
    <w:rsid w:val="00596A52"/>
    <w:rsid w:val="005A2A6C"/>
    <w:rsid w:val="005A50BA"/>
    <w:rsid w:val="005A6831"/>
    <w:rsid w:val="005B595E"/>
    <w:rsid w:val="005C19FC"/>
    <w:rsid w:val="005C410F"/>
    <w:rsid w:val="005C4B86"/>
    <w:rsid w:val="005D1E20"/>
    <w:rsid w:val="005D2AE9"/>
    <w:rsid w:val="005D33EB"/>
    <w:rsid w:val="005D5F99"/>
    <w:rsid w:val="005E0840"/>
    <w:rsid w:val="005E51A9"/>
    <w:rsid w:val="005E7487"/>
    <w:rsid w:val="005F299A"/>
    <w:rsid w:val="005F6C99"/>
    <w:rsid w:val="006003A0"/>
    <w:rsid w:val="0060422E"/>
    <w:rsid w:val="006100A6"/>
    <w:rsid w:val="006241DB"/>
    <w:rsid w:val="006249D9"/>
    <w:rsid w:val="006257EB"/>
    <w:rsid w:val="00626F8C"/>
    <w:rsid w:val="0063469D"/>
    <w:rsid w:val="00634C03"/>
    <w:rsid w:val="00641F3A"/>
    <w:rsid w:val="006441DF"/>
    <w:rsid w:val="00646C84"/>
    <w:rsid w:val="0064740F"/>
    <w:rsid w:val="0065060E"/>
    <w:rsid w:val="00652223"/>
    <w:rsid w:val="006531D4"/>
    <w:rsid w:val="00654928"/>
    <w:rsid w:val="00655408"/>
    <w:rsid w:val="006715F9"/>
    <w:rsid w:val="00675E64"/>
    <w:rsid w:val="00684DA9"/>
    <w:rsid w:val="006A0D68"/>
    <w:rsid w:val="006A3EDD"/>
    <w:rsid w:val="006A68C9"/>
    <w:rsid w:val="006A734F"/>
    <w:rsid w:val="006B0D0E"/>
    <w:rsid w:val="006B2A52"/>
    <w:rsid w:val="006B51CD"/>
    <w:rsid w:val="006B650F"/>
    <w:rsid w:val="006B725A"/>
    <w:rsid w:val="006C7746"/>
    <w:rsid w:val="006D0865"/>
    <w:rsid w:val="006D4DE7"/>
    <w:rsid w:val="006D5030"/>
    <w:rsid w:val="006D6B61"/>
    <w:rsid w:val="006E4DD6"/>
    <w:rsid w:val="006E5275"/>
    <w:rsid w:val="006F465B"/>
    <w:rsid w:val="007008BD"/>
    <w:rsid w:val="00701579"/>
    <w:rsid w:val="00701FEB"/>
    <w:rsid w:val="0070547E"/>
    <w:rsid w:val="00705D90"/>
    <w:rsid w:val="0071103C"/>
    <w:rsid w:val="00715023"/>
    <w:rsid w:val="0072417E"/>
    <w:rsid w:val="007254F8"/>
    <w:rsid w:val="00733F85"/>
    <w:rsid w:val="00743FC8"/>
    <w:rsid w:val="00747697"/>
    <w:rsid w:val="00752BD5"/>
    <w:rsid w:val="007549D9"/>
    <w:rsid w:val="00765C53"/>
    <w:rsid w:val="00767792"/>
    <w:rsid w:val="00771D93"/>
    <w:rsid w:val="00791C0F"/>
    <w:rsid w:val="00796885"/>
    <w:rsid w:val="007A05EA"/>
    <w:rsid w:val="007A2822"/>
    <w:rsid w:val="007A6A05"/>
    <w:rsid w:val="007B0B76"/>
    <w:rsid w:val="007B4D24"/>
    <w:rsid w:val="007C47E6"/>
    <w:rsid w:val="007C6A73"/>
    <w:rsid w:val="007D75C6"/>
    <w:rsid w:val="007E0A37"/>
    <w:rsid w:val="007F0C94"/>
    <w:rsid w:val="00801481"/>
    <w:rsid w:val="00803B7B"/>
    <w:rsid w:val="00804927"/>
    <w:rsid w:val="00813985"/>
    <w:rsid w:val="008166C2"/>
    <w:rsid w:val="00834709"/>
    <w:rsid w:val="00837C7F"/>
    <w:rsid w:val="008405DC"/>
    <w:rsid w:val="008465F9"/>
    <w:rsid w:val="0084660E"/>
    <w:rsid w:val="008609E0"/>
    <w:rsid w:val="008655E7"/>
    <w:rsid w:val="00866919"/>
    <w:rsid w:val="00867E57"/>
    <w:rsid w:val="00874163"/>
    <w:rsid w:val="00881E10"/>
    <w:rsid w:val="00885400"/>
    <w:rsid w:val="00885B51"/>
    <w:rsid w:val="00886CF8"/>
    <w:rsid w:val="00887812"/>
    <w:rsid w:val="00894290"/>
    <w:rsid w:val="008967D1"/>
    <w:rsid w:val="008974C4"/>
    <w:rsid w:val="008A5130"/>
    <w:rsid w:val="008C02F6"/>
    <w:rsid w:val="008C1103"/>
    <w:rsid w:val="008C213B"/>
    <w:rsid w:val="008C2A38"/>
    <w:rsid w:val="008C67CD"/>
    <w:rsid w:val="008C696D"/>
    <w:rsid w:val="008D0DB9"/>
    <w:rsid w:val="008D2C06"/>
    <w:rsid w:val="008D3EBE"/>
    <w:rsid w:val="008D681B"/>
    <w:rsid w:val="008E1769"/>
    <w:rsid w:val="008E2670"/>
    <w:rsid w:val="008E3092"/>
    <w:rsid w:val="008E3122"/>
    <w:rsid w:val="008F1831"/>
    <w:rsid w:val="008F40FB"/>
    <w:rsid w:val="008F5563"/>
    <w:rsid w:val="008F7854"/>
    <w:rsid w:val="00900EAB"/>
    <w:rsid w:val="00901C3E"/>
    <w:rsid w:val="00910062"/>
    <w:rsid w:val="0092106C"/>
    <w:rsid w:val="00922B9D"/>
    <w:rsid w:val="00924442"/>
    <w:rsid w:val="009321CC"/>
    <w:rsid w:val="0093242C"/>
    <w:rsid w:val="00943554"/>
    <w:rsid w:val="00944D7C"/>
    <w:rsid w:val="0095005F"/>
    <w:rsid w:val="0095140E"/>
    <w:rsid w:val="009520A8"/>
    <w:rsid w:val="009627B5"/>
    <w:rsid w:val="00964168"/>
    <w:rsid w:val="00965521"/>
    <w:rsid w:val="00966083"/>
    <w:rsid w:val="00967651"/>
    <w:rsid w:val="00967F40"/>
    <w:rsid w:val="00971A71"/>
    <w:rsid w:val="009763F2"/>
    <w:rsid w:val="00976EDF"/>
    <w:rsid w:val="00981162"/>
    <w:rsid w:val="0098279F"/>
    <w:rsid w:val="0098313C"/>
    <w:rsid w:val="0099070B"/>
    <w:rsid w:val="009911EA"/>
    <w:rsid w:val="00992639"/>
    <w:rsid w:val="0099461B"/>
    <w:rsid w:val="009A0B66"/>
    <w:rsid w:val="009A647C"/>
    <w:rsid w:val="009B130A"/>
    <w:rsid w:val="009B2E39"/>
    <w:rsid w:val="009C283A"/>
    <w:rsid w:val="009C5173"/>
    <w:rsid w:val="009C7086"/>
    <w:rsid w:val="009D4D9A"/>
    <w:rsid w:val="009F01F6"/>
    <w:rsid w:val="009F6BB6"/>
    <w:rsid w:val="009F741F"/>
    <w:rsid w:val="00A01699"/>
    <w:rsid w:val="00A164AE"/>
    <w:rsid w:val="00A17844"/>
    <w:rsid w:val="00A17A2B"/>
    <w:rsid w:val="00A20678"/>
    <w:rsid w:val="00A212C8"/>
    <w:rsid w:val="00A23B11"/>
    <w:rsid w:val="00A2456F"/>
    <w:rsid w:val="00A24A30"/>
    <w:rsid w:val="00A25A2B"/>
    <w:rsid w:val="00A32D92"/>
    <w:rsid w:val="00A42B10"/>
    <w:rsid w:val="00A4515C"/>
    <w:rsid w:val="00A46B4D"/>
    <w:rsid w:val="00A473A2"/>
    <w:rsid w:val="00A508DC"/>
    <w:rsid w:val="00A52DD2"/>
    <w:rsid w:val="00A532F5"/>
    <w:rsid w:val="00A54BF5"/>
    <w:rsid w:val="00A70CA4"/>
    <w:rsid w:val="00A7219B"/>
    <w:rsid w:val="00A73535"/>
    <w:rsid w:val="00A74E78"/>
    <w:rsid w:val="00A74EB5"/>
    <w:rsid w:val="00A75AD5"/>
    <w:rsid w:val="00A85074"/>
    <w:rsid w:val="00A92326"/>
    <w:rsid w:val="00A93006"/>
    <w:rsid w:val="00A978A7"/>
    <w:rsid w:val="00AA1E64"/>
    <w:rsid w:val="00AA5907"/>
    <w:rsid w:val="00AA62CF"/>
    <w:rsid w:val="00AB19A8"/>
    <w:rsid w:val="00AB7285"/>
    <w:rsid w:val="00AB7964"/>
    <w:rsid w:val="00AC0AD7"/>
    <w:rsid w:val="00AC67B6"/>
    <w:rsid w:val="00AC7462"/>
    <w:rsid w:val="00AD4951"/>
    <w:rsid w:val="00AD4968"/>
    <w:rsid w:val="00AD5CE4"/>
    <w:rsid w:val="00AD621D"/>
    <w:rsid w:val="00AE0C75"/>
    <w:rsid w:val="00AE4C45"/>
    <w:rsid w:val="00AE4F70"/>
    <w:rsid w:val="00AE5BFC"/>
    <w:rsid w:val="00AF290B"/>
    <w:rsid w:val="00B032DA"/>
    <w:rsid w:val="00B04A8A"/>
    <w:rsid w:val="00B07EF5"/>
    <w:rsid w:val="00B1421F"/>
    <w:rsid w:val="00B142BB"/>
    <w:rsid w:val="00B36A3E"/>
    <w:rsid w:val="00B44CD1"/>
    <w:rsid w:val="00B47722"/>
    <w:rsid w:val="00B50D10"/>
    <w:rsid w:val="00B51364"/>
    <w:rsid w:val="00B52391"/>
    <w:rsid w:val="00B60A81"/>
    <w:rsid w:val="00B61F48"/>
    <w:rsid w:val="00B62EBB"/>
    <w:rsid w:val="00B64158"/>
    <w:rsid w:val="00B669CF"/>
    <w:rsid w:val="00B821DA"/>
    <w:rsid w:val="00B91A7C"/>
    <w:rsid w:val="00B934C7"/>
    <w:rsid w:val="00BA4448"/>
    <w:rsid w:val="00BB0FCC"/>
    <w:rsid w:val="00BB69DA"/>
    <w:rsid w:val="00BC1A6B"/>
    <w:rsid w:val="00BD509F"/>
    <w:rsid w:val="00BE1BAB"/>
    <w:rsid w:val="00BE1E55"/>
    <w:rsid w:val="00BE2D79"/>
    <w:rsid w:val="00BE5760"/>
    <w:rsid w:val="00BE672D"/>
    <w:rsid w:val="00BE6831"/>
    <w:rsid w:val="00BE708A"/>
    <w:rsid w:val="00BF05BB"/>
    <w:rsid w:val="00BF0A0A"/>
    <w:rsid w:val="00BF2927"/>
    <w:rsid w:val="00C05768"/>
    <w:rsid w:val="00C14EBF"/>
    <w:rsid w:val="00C20EA5"/>
    <w:rsid w:val="00C23CC7"/>
    <w:rsid w:val="00C355D2"/>
    <w:rsid w:val="00C3606D"/>
    <w:rsid w:val="00C370CC"/>
    <w:rsid w:val="00C42927"/>
    <w:rsid w:val="00C42BC7"/>
    <w:rsid w:val="00C45C39"/>
    <w:rsid w:val="00C45F17"/>
    <w:rsid w:val="00C52E61"/>
    <w:rsid w:val="00C539C2"/>
    <w:rsid w:val="00C550F5"/>
    <w:rsid w:val="00C55B33"/>
    <w:rsid w:val="00C63F39"/>
    <w:rsid w:val="00C70906"/>
    <w:rsid w:val="00C74B93"/>
    <w:rsid w:val="00C77203"/>
    <w:rsid w:val="00C8267B"/>
    <w:rsid w:val="00C82FF9"/>
    <w:rsid w:val="00C83495"/>
    <w:rsid w:val="00C87479"/>
    <w:rsid w:val="00C93038"/>
    <w:rsid w:val="00CB2092"/>
    <w:rsid w:val="00CB3657"/>
    <w:rsid w:val="00CB7EF3"/>
    <w:rsid w:val="00CC035D"/>
    <w:rsid w:val="00CC6BF3"/>
    <w:rsid w:val="00CD5FC5"/>
    <w:rsid w:val="00CD6C56"/>
    <w:rsid w:val="00CF155F"/>
    <w:rsid w:val="00CF3370"/>
    <w:rsid w:val="00D049A8"/>
    <w:rsid w:val="00D05C33"/>
    <w:rsid w:val="00D07729"/>
    <w:rsid w:val="00D1163F"/>
    <w:rsid w:val="00D12EAE"/>
    <w:rsid w:val="00D13CA9"/>
    <w:rsid w:val="00D21110"/>
    <w:rsid w:val="00D21AAA"/>
    <w:rsid w:val="00D24F30"/>
    <w:rsid w:val="00D3183C"/>
    <w:rsid w:val="00D32089"/>
    <w:rsid w:val="00D33128"/>
    <w:rsid w:val="00D36E0B"/>
    <w:rsid w:val="00D42E0D"/>
    <w:rsid w:val="00D43433"/>
    <w:rsid w:val="00D43945"/>
    <w:rsid w:val="00D75E44"/>
    <w:rsid w:val="00D75FE2"/>
    <w:rsid w:val="00D82E3F"/>
    <w:rsid w:val="00D8409E"/>
    <w:rsid w:val="00D86FCD"/>
    <w:rsid w:val="00D91676"/>
    <w:rsid w:val="00D927FE"/>
    <w:rsid w:val="00D943DE"/>
    <w:rsid w:val="00DA47C4"/>
    <w:rsid w:val="00DA72E4"/>
    <w:rsid w:val="00DB584C"/>
    <w:rsid w:val="00DB5AD2"/>
    <w:rsid w:val="00DC2AB1"/>
    <w:rsid w:val="00DC2EA9"/>
    <w:rsid w:val="00DC3875"/>
    <w:rsid w:val="00DC7BB8"/>
    <w:rsid w:val="00DD0ABA"/>
    <w:rsid w:val="00DE0D2F"/>
    <w:rsid w:val="00DE57C8"/>
    <w:rsid w:val="00DF09E3"/>
    <w:rsid w:val="00DF3913"/>
    <w:rsid w:val="00DF3B59"/>
    <w:rsid w:val="00DF7C21"/>
    <w:rsid w:val="00E045CF"/>
    <w:rsid w:val="00E10A98"/>
    <w:rsid w:val="00E12D32"/>
    <w:rsid w:val="00E24E54"/>
    <w:rsid w:val="00E25052"/>
    <w:rsid w:val="00E26D15"/>
    <w:rsid w:val="00E3262F"/>
    <w:rsid w:val="00E326A9"/>
    <w:rsid w:val="00E33D5C"/>
    <w:rsid w:val="00E342BA"/>
    <w:rsid w:val="00E36D52"/>
    <w:rsid w:val="00E41E85"/>
    <w:rsid w:val="00E42927"/>
    <w:rsid w:val="00E43965"/>
    <w:rsid w:val="00E43D1A"/>
    <w:rsid w:val="00E5734B"/>
    <w:rsid w:val="00E57D29"/>
    <w:rsid w:val="00E62B19"/>
    <w:rsid w:val="00E654B6"/>
    <w:rsid w:val="00E72065"/>
    <w:rsid w:val="00E759DA"/>
    <w:rsid w:val="00E75FD6"/>
    <w:rsid w:val="00E771D0"/>
    <w:rsid w:val="00E8200A"/>
    <w:rsid w:val="00E85698"/>
    <w:rsid w:val="00E95385"/>
    <w:rsid w:val="00EA63DF"/>
    <w:rsid w:val="00EB2E29"/>
    <w:rsid w:val="00EB6CBE"/>
    <w:rsid w:val="00ED2DEF"/>
    <w:rsid w:val="00ED3EAC"/>
    <w:rsid w:val="00EE2969"/>
    <w:rsid w:val="00EE629D"/>
    <w:rsid w:val="00EE7661"/>
    <w:rsid w:val="00EF06E0"/>
    <w:rsid w:val="00F023CF"/>
    <w:rsid w:val="00F11722"/>
    <w:rsid w:val="00F14EE4"/>
    <w:rsid w:val="00F2324B"/>
    <w:rsid w:val="00F3235A"/>
    <w:rsid w:val="00F50CCE"/>
    <w:rsid w:val="00F5109B"/>
    <w:rsid w:val="00F525EE"/>
    <w:rsid w:val="00F530C5"/>
    <w:rsid w:val="00F56C1D"/>
    <w:rsid w:val="00F579EA"/>
    <w:rsid w:val="00F57CB1"/>
    <w:rsid w:val="00F6079D"/>
    <w:rsid w:val="00F62306"/>
    <w:rsid w:val="00F708F8"/>
    <w:rsid w:val="00F77ECB"/>
    <w:rsid w:val="00F80EEB"/>
    <w:rsid w:val="00F815E8"/>
    <w:rsid w:val="00F901FE"/>
    <w:rsid w:val="00FA0B2F"/>
    <w:rsid w:val="00FA1B46"/>
    <w:rsid w:val="00FA7018"/>
    <w:rsid w:val="00FB1934"/>
    <w:rsid w:val="00FB2BDB"/>
    <w:rsid w:val="00FC0315"/>
    <w:rsid w:val="00FC557D"/>
    <w:rsid w:val="00FD0578"/>
    <w:rsid w:val="00FD12F2"/>
    <w:rsid w:val="00FD20B3"/>
    <w:rsid w:val="00FD2DD7"/>
    <w:rsid w:val="00FD3A00"/>
    <w:rsid w:val="00FD724C"/>
    <w:rsid w:val="00FE16C0"/>
    <w:rsid w:val="00FF013A"/>
    <w:rsid w:val="00FF3380"/>
    <w:rsid w:val="1A20A7BF"/>
    <w:rsid w:val="61577AA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A6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FC557D"/>
    <w:rPr>
      <w:sz w:val="16"/>
      <w:szCs w:val="16"/>
    </w:rPr>
  </w:style>
  <w:style w:type="paragraph" w:styleId="CommentText">
    <w:name w:val="annotation text"/>
    <w:basedOn w:val="Normal"/>
    <w:link w:val="CommentTextChar"/>
    <w:uiPriority w:val="99"/>
    <w:semiHidden/>
    <w:unhideWhenUsed/>
    <w:rsid w:val="00FC557D"/>
    <w:pPr>
      <w:spacing w:line="240" w:lineRule="auto"/>
    </w:pPr>
    <w:rPr>
      <w:rFonts w:cs="Mangal"/>
      <w:sz w:val="20"/>
    </w:rPr>
  </w:style>
  <w:style w:type="character" w:customStyle="1" w:styleId="CommentTextChar">
    <w:name w:val="Comment Text Char"/>
    <w:basedOn w:val="DefaultParagraphFont"/>
    <w:link w:val="CommentText"/>
    <w:uiPriority w:val="99"/>
    <w:semiHidden/>
    <w:rsid w:val="00FC557D"/>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FC557D"/>
    <w:rPr>
      <w:b/>
      <w:bCs/>
    </w:rPr>
  </w:style>
  <w:style w:type="character" w:customStyle="1" w:styleId="CommentSubjectChar">
    <w:name w:val="Comment Subject Char"/>
    <w:basedOn w:val="CommentTextChar"/>
    <w:link w:val="CommentSubject"/>
    <w:uiPriority w:val="99"/>
    <w:semiHidden/>
    <w:rsid w:val="00FC557D"/>
    <w:rPr>
      <w:rFonts w:ascii="Verdana" w:hAnsi="Verdana" w:cs="Mangal"/>
      <w:b/>
      <w:bCs/>
      <w:sz w:val="20"/>
      <w:szCs w:val="18"/>
    </w:rPr>
  </w:style>
  <w:style w:type="character" w:customStyle="1" w:styleId="bumpedfont17">
    <w:name w:val="bumpedfont17"/>
    <w:basedOn w:val="DefaultParagraphFont"/>
    <w:rsid w:val="000E0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89240685">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3450592">
      <w:bodyDiv w:val="1"/>
      <w:marLeft w:val="0"/>
      <w:marRight w:val="0"/>
      <w:marTop w:val="0"/>
      <w:marBottom w:val="0"/>
      <w:divBdr>
        <w:top w:val="none" w:sz="0" w:space="0" w:color="auto"/>
        <w:left w:val="none" w:sz="0" w:space="0" w:color="auto"/>
        <w:bottom w:val="none" w:sz="0" w:space="0" w:color="auto"/>
        <w:right w:val="none" w:sz="0" w:space="0" w:color="auto"/>
      </w:divBdr>
    </w:div>
    <w:div w:id="564492090">
      <w:bodyDiv w:val="1"/>
      <w:marLeft w:val="0"/>
      <w:marRight w:val="0"/>
      <w:marTop w:val="0"/>
      <w:marBottom w:val="0"/>
      <w:divBdr>
        <w:top w:val="none" w:sz="0" w:space="0" w:color="auto"/>
        <w:left w:val="none" w:sz="0" w:space="0" w:color="auto"/>
        <w:bottom w:val="none" w:sz="0" w:space="0" w:color="auto"/>
        <w:right w:val="none" w:sz="0" w:space="0" w:color="auto"/>
      </w:divBdr>
    </w:div>
    <w:div w:id="593706524">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72959162">
      <w:bodyDiv w:val="1"/>
      <w:marLeft w:val="0"/>
      <w:marRight w:val="0"/>
      <w:marTop w:val="0"/>
      <w:marBottom w:val="0"/>
      <w:divBdr>
        <w:top w:val="none" w:sz="0" w:space="0" w:color="auto"/>
        <w:left w:val="none" w:sz="0" w:space="0" w:color="auto"/>
        <w:bottom w:val="none" w:sz="0" w:space="0" w:color="auto"/>
        <w:right w:val="none" w:sz="0" w:space="0" w:color="auto"/>
      </w:divBdr>
    </w:div>
    <w:div w:id="914633682">
      <w:bodyDiv w:val="1"/>
      <w:marLeft w:val="0"/>
      <w:marRight w:val="0"/>
      <w:marTop w:val="0"/>
      <w:marBottom w:val="0"/>
      <w:divBdr>
        <w:top w:val="none" w:sz="0" w:space="0" w:color="auto"/>
        <w:left w:val="none" w:sz="0" w:space="0" w:color="auto"/>
        <w:bottom w:val="none" w:sz="0" w:space="0" w:color="auto"/>
        <w:right w:val="none" w:sz="0" w:space="0" w:color="auto"/>
      </w:divBdr>
    </w:div>
    <w:div w:id="1039431936">
      <w:bodyDiv w:val="1"/>
      <w:marLeft w:val="0"/>
      <w:marRight w:val="0"/>
      <w:marTop w:val="0"/>
      <w:marBottom w:val="0"/>
      <w:divBdr>
        <w:top w:val="none" w:sz="0" w:space="0" w:color="auto"/>
        <w:left w:val="none" w:sz="0" w:space="0" w:color="auto"/>
        <w:bottom w:val="none" w:sz="0" w:space="0" w:color="auto"/>
        <w:right w:val="none" w:sz="0" w:space="0" w:color="auto"/>
      </w:divBdr>
    </w:div>
    <w:div w:id="1056591712">
      <w:bodyDiv w:val="1"/>
      <w:marLeft w:val="0"/>
      <w:marRight w:val="0"/>
      <w:marTop w:val="0"/>
      <w:marBottom w:val="0"/>
      <w:divBdr>
        <w:top w:val="none" w:sz="0" w:space="0" w:color="auto"/>
        <w:left w:val="none" w:sz="0" w:space="0" w:color="auto"/>
        <w:bottom w:val="none" w:sz="0" w:space="0" w:color="auto"/>
        <w:right w:val="none" w:sz="0" w:space="0" w:color="auto"/>
      </w:divBdr>
    </w:div>
    <w:div w:id="113274646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83795118">
      <w:bodyDiv w:val="1"/>
      <w:marLeft w:val="0"/>
      <w:marRight w:val="0"/>
      <w:marTop w:val="0"/>
      <w:marBottom w:val="0"/>
      <w:divBdr>
        <w:top w:val="none" w:sz="0" w:space="0" w:color="auto"/>
        <w:left w:val="none" w:sz="0" w:space="0" w:color="auto"/>
        <w:bottom w:val="none" w:sz="0" w:space="0" w:color="auto"/>
        <w:right w:val="none" w:sz="0" w:space="0" w:color="auto"/>
      </w:divBdr>
    </w:div>
    <w:div w:id="1486387501">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BDDEB68DB4D468B0D843B80B33468"/>
        <w:category>
          <w:name w:val="General"/>
          <w:gallery w:val="placeholder"/>
        </w:category>
        <w:types>
          <w:type w:val="bbPlcHdr"/>
        </w:types>
        <w:behaviors>
          <w:behavior w:val="content"/>
        </w:behaviors>
        <w:guid w:val="{3EDB5CB3-15D8-4954-87BA-FCC2F7CB92A1}"/>
      </w:docPartPr>
      <w:docPartBody>
        <w:p w:rsidR="00D91A44" w:rsidRDefault="00877A59">
          <w:pPr>
            <w:pStyle w:val="BAFBDDEB68DB4D468B0D843B80B33468"/>
          </w:pPr>
          <w:r w:rsidRPr="0059366F">
            <w:rPr>
              <w:rStyle w:val="PlaceholderText"/>
            </w:rPr>
            <w:t>Klik of tik om een datum in te voeren.</w:t>
          </w:r>
        </w:p>
      </w:docPartBody>
    </w:docPart>
    <w:docPart>
      <w:docPartPr>
        <w:name w:val="DCE84D68FFCE443F9D75BBE400C7DBF4"/>
        <w:category>
          <w:name w:val="General"/>
          <w:gallery w:val="placeholder"/>
        </w:category>
        <w:types>
          <w:type w:val="bbPlcHdr"/>
        </w:types>
        <w:behaviors>
          <w:behavior w:val="content"/>
        </w:behaviors>
        <w:guid w:val="{14BDEDF2-B0D9-4FE8-A9A6-9B2643671DD5}"/>
      </w:docPartPr>
      <w:docPartBody>
        <w:p w:rsidR="00D91A44" w:rsidRDefault="00877A59">
          <w:pPr>
            <w:pStyle w:val="DCE84D68FFCE443F9D75BBE400C7DBF4"/>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altName w:val="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59"/>
    <w:rsid w:val="00000693"/>
    <w:rsid w:val="000B1C5C"/>
    <w:rsid w:val="000C0674"/>
    <w:rsid w:val="000D163E"/>
    <w:rsid w:val="000D5284"/>
    <w:rsid w:val="00181716"/>
    <w:rsid w:val="001F2D6F"/>
    <w:rsid w:val="002249E2"/>
    <w:rsid w:val="002F2236"/>
    <w:rsid w:val="003D72ED"/>
    <w:rsid w:val="003E67C2"/>
    <w:rsid w:val="004433A9"/>
    <w:rsid w:val="004E489E"/>
    <w:rsid w:val="004E58C5"/>
    <w:rsid w:val="00501B32"/>
    <w:rsid w:val="00533E33"/>
    <w:rsid w:val="0061285B"/>
    <w:rsid w:val="00640D18"/>
    <w:rsid w:val="00672114"/>
    <w:rsid w:val="00675C9E"/>
    <w:rsid w:val="00677F7D"/>
    <w:rsid w:val="006963DB"/>
    <w:rsid w:val="007F4D22"/>
    <w:rsid w:val="00836F8D"/>
    <w:rsid w:val="00877A59"/>
    <w:rsid w:val="008E3D1C"/>
    <w:rsid w:val="008F4966"/>
    <w:rsid w:val="009F4A6F"/>
    <w:rsid w:val="00A65E55"/>
    <w:rsid w:val="00AE1659"/>
    <w:rsid w:val="00B24602"/>
    <w:rsid w:val="00B344B2"/>
    <w:rsid w:val="00B42D94"/>
    <w:rsid w:val="00BF0629"/>
    <w:rsid w:val="00C10053"/>
    <w:rsid w:val="00CA5209"/>
    <w:rsid w:val="00D91A2E"/>
    <w:rsid w:val="00D91A44"/>
    <w:rsid w:val="00DD591F"/>
    <w:rsid w:val="00E37553"/>
    <w:rsid w:val="00E7090D"/>
    <w:rsid w:val="00E867F9"/>
    <w:rsid w:val="00F53ED7"/>
    <w:rsid w:val="00FC2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32CDC88C14234ABDF639A97904524">
    <w:name w:val="5C532CDC88C14234ABDF639A97904524"/>
  </w:style>
  <w:style w:type="character" w:styleId="PlaceholderText">
    <w:name w:val="Placeholder Text"/>
    <w:basedOn w:val="DefaultParagraphFont"/>
    <w:uiPriority w:val="99"/>
    <w:semiHidden/>
    <w:rPr>
      <w:color w:val="808080"/>
    </w:rPr>
  </w:style>
  <w:style w:type="paragraph" w:customStyle="1" w:styleId="BAFBDDEB68DB4D468B0D843B80B33468">
    <w:name w:val="BAFBDDEB68DB4D468B0D843B80B33468"/>
  </w:style>
  <w:style w:type="paragraph" w:customStyle="1" w:styleId="4B896D9E624B4AEDA7C0979EC31B0FF3">
    <w:name w:val="4B896D9E624B4AEDA7C0979EC31B0FF3"/>
  </w:style>
  <w:style w:type="paragraph" w:customStyle="1" w:styleId="FC6E5E60C80649F2B4519A91159935D1">
    <w:name w:val="FC6E5E60C80649F2B4519A91159935D1"/>
  </w:style>
  <w:style w:type="paragraph" w:customStyle="1" w:styleId="0AD8BC6956CC4AD9B34A9DA5F2A333C3">
    <w:name w:val="0AD8BC6956CC4AD9B34A9DA5F2A333C3"/>
  </w:style>
  <w:style w:type="paragraph" w:customStyle="1" w:styleId="DCE84D68FFCE443F9D75BBE400C7DBF4">
    <w:name w:val="DCE84D68FFCE443F9D75BBE400C7D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2118</ap:Words>
  <ap:Characters>11655</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2026-05-19T10:00:00.0000000Z</dcterms:created>
  <dcterms:modified xsi:type="dcterms:W3CDTF">2026-05-19T10:00:00.0000000Z</dcterms:modified>
  <dc:description>------------------------</dc:description>
  <version/>
  <category/>
</coreProperties>
</file>