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08AF28E5" w14:textId="77777777">
        <w:tc>
          <w:tcPr>
            <w:tcW w:w="7792" w:type="dxa"/>
            <w:gridSpan w:val="2"/>
          </w:tcPr>
          <w:p w:rsidR="005D2AE9" w:rsidP="00BF6508" w:rsidRDefault="005D2AE9" w14:paraId="61E0D097" w14:textId="77777777">
            <w:pPr>
              <w:spacing w:after="40"/>
            </w:pPr>
            <w:r w:rsidRPr="00093942">
              <w:rPr>
                <w:sz w:val="13"/>
              </w:rPr>
              <w:t>&gt; Retouradres Postbus 20701 2500 ES Den Haag</w:t>
            </w:r>
          </w:p>
        </w:tc>
      </w:tr>
      <w:tr w:rsidR="005D2AE9" w:rsidTr="005D2AE9" w14:paraId="54069BEA" w14:textId="77777777">
        <w:tc>
          <w:tcPr>
            <w:tcW w:w="7792" w:type="dxa"/>
            <w:gridSpan w:val="2"/>
          </w:tcPr>
          <w:p w:rsidR="005D2AE9" w:rsidP="00BF6508" w:rsidRDefault="005D2AE9" w14:paraId="42C08C38" w14:textId="77777777">
            <w:pPr>
              <w:tabs>
                <w:tab w:val="left" w:pos="614"/>
              </w:tabs>
              <w:spacing w:after="0"/>
            </w:pPr>
            <w:r>
              <w:t>de Voorzitter van de Tweede Kamer</w:t>
            </w:r>
          </w:p>
          <w:p w:rsidR="005D2AE9" w:rsidP="00BF6508" w:rsidRDefault="005D2AE9" w14:paraId="6FD00E91" w14:textId="77777777">
            <w:pPr>
              <w:tabs>
                <w:tab w:val="left" w:pos="614"/>
              </w:tabs>
              <w:spacing w:after="0"/>
            </w:pPr>
            <w:r>
              <w:t>der Staten-Generaal</w:t>
            </w:r>
          </w:p>
          <w:p w:rsidR="005D2AE9" w:rsidP="00BF6508" w:rsidRDefault="005D2AE9" w14:paraId="1BCBC2CB" w14:textId="77777777">
            <w:pPr>
              <w:tabs>
                <w:tab w:val="left" w:pos="614"/>
              </w:tabs>
              <w:spacing w:after="0"/>
            </w:pPr>
            <w:proofErr w:type="spellStart"/>
            <w:r>
              <w:t>Bezuidenhoutseweg</w:t>
            </w:r>
            <w:proofErr w:type="spellEnd"/>
            <w:r>
              <w:t xml:space="preserve"> 67 </w:t>
            </w:r>
          </w:p>
          <w:p w:rsidR="005D2AE9" w:rsidP="005D2AE9" w:rsidRDefault="005D2AE9" w14:paraId="72FCB1CC" w14:textId="77777777">
            <w:pPr>
              <w:tabs>
                <w:tab w:val="left" w:pos="614"/>
              </w:tabs>
              <w:spacing w:after="240"/>
            </w:pPr>
            <w:r>
              <w:t>2594 AC Den Haag</w:t>
            </w:r>
          </w:p>
          <w:p w:rsidRPr="00093942" w:rsidR="005D2AE9" w:rsidP="00BF6508" w:rsidRDefault="005D2AE9" w14:paraId="633DC6F5" w14:textId="77777777">
            <w:pPr>
              <w:spacing w:after="240"/>
              <w:rPr>
                <w:sz w:val="13"/>
              </w:rPr>
            </w:pPr>
          </w:p>
        </w:tc>
      </w:tr>
      <w:tr w:rsidR="005D2AE9" w:rsidTr="005D2AE9" w14:paraId="3918047E" w14:textId="77777777">
        <w:trPr>
          <w:trHeight w:val="283"/>
        </w:trPr>
        <w:tc>
          <w:tcPr>
            <w:tcW w:w="1969" w:type="dxa"/>
          </w:tcPr>
          <w:p w:rsidR="005D2AE9" w:rsidP="00BF6508" w:rsidRDefault="005D2AE9" w14:paraId="1C9843F7" w14:textId="77777777">
            <w:pPr>
              <w:tabs>
                <w:tab w:val="left" w:pos="614"/>
              </w:tabs>
              <w:spacing w:after="0"/>
            </w:pPr>
            <w:r>
              <w:t>Datum</w:t>
            </w:r>
          </w:p>
        </w:tc>
        <w:sdt>
          <w:sdtPr>
            <w:alias w:val="Datum daadwerkelijke verzending"/>
            <w:tag w:val="Datum daadwerkelijke verzending"/>
            <w:id w:val="1978256768"/>
            <w:placeholder>
              <w:docPart w:val="B587007DD0F34273815DA4C1EB404647"/>
            </w:placeholder>
            <w:date w:fullDate="2026-05-20T00:00:00Z">
              <w:dateFormat w:val="d MMMM yyyy"/>
              <w:lid w:val="nl-NL"/>
              <w:storeMappedDataAs w:val="dateTime"/>
              <w:calendar w:val="gregorian"/>
            </w:date>
          </w:sdtPr>
          <w:sdtEndPr/>
          <w:sdtContent>
            <w:tc>
              <w:tcPr>
                <w:tcW w:w="5823" w:type="dxa"/>
              </w:tcPr>
              <w:p w:rsidR="005D2AE9" w:rsidP="000605A5" w:rsidRDefault="001A5D34" w14:paraId="18741A0C" w14:textId="038D2267">
                <w:pPr>
                  <w:keepNext/>
                  <w:spacing w:after="0"/>
                </w:pPr>
                <w:r>
                  <w:t>20 mei 2026</w:t>
                </w:r>
              </w:p>
            </w:tc>
          </w:sdtContent>
        </w:sdt>
      </w:tr>
      <w:tr w:rsidR="005D2AE9" w:rsidTr="005D2AE9" w14:paraId="39302745" w14:textId="77777777">
        <w:trPr>
          <w:trHeight w:val="283"/>
        </w:trPr>
        <w:tc>
          <w:tcPr>
            <w:tcW w:w="1969" w:type="dxa"/>
          </w:tcPr>
          <w:p w:rsidR="005D2AE9" w:rsidP="00BF6508" w:rsidRDefault="005D2AE9" w14:paraId="69713036" w14:textId="77777777">
            <w:pPr>
              <w:tabs>
                <w:tab w:val="left" w:pos="614"/>
              </w:tabs>
              <w:spacing w:after="0"/>
            </w:pPr>
            <w:r>
              <w:t>Betreft</w:t>
            </w:r>
          </w:p>
        </w:tc>
        <w:tc>
          <w:tcPr>
            <w:tcW w:w="5823" w:type="dxa"/>
          </w:tcPr>
          <w:p w:rsidR="005D2AE9" w:rsidP="00B702E5" w:rsidRDefault="00AF23BE" w14:paraId="36536AAC" w14:textId="77777777">
            <w:pPr>
              <w:tabs>
                <w:tab w:val="left" w:pos="614"/>
              </w:tabs>
              <w:spacing w:after="0"/>
            </w:pPr>
            <w:r>
              <w:t xml:space="preserve">Beleidsreactie op de </w:t>
            </w:r>
            <w:r w:rsidR="00B702E5">
              <w:t>IGK-</w:t>
            </w:r>
            <w:r>
              <w:t>jaarrapportage 2025</w:t>
            </w:r>
          </w:p>
        </w:tc>
      </w:tr>
    </w:tbl>
    <w:p w:rsidRPr="005D2AE9" w:rsidR="005D2AE9" w:rsidP="005D2AE9" w:rsidRDefault="005D2AE9" w14:paraId="075F534B" w14:textId="77777777">
      <w:r>
        <w:rPr>
          <w:noProof/>
          <w:lang w:eastAsia="nl-NL" w:bidi="ar-SA"/>
        </w:rPr>
        <mc:AlternateContent>
          <mc:Choice Requires="wps">
            <w:drawing>
              <wp:anchor distT="0" distB="0" distL="114300" distR="114300" simplePos="0" relativeHeight="251658240"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523B3A" w:rsidP="00BF6508" w:rsidRDefault="00523B3A" w14:paraId="39EDAF69" w14:textId="77777777">
                            <w:pPr>
                              <w:pStyle w:val="ReferentiegegevenskopW1-Huisstijl"/>
                              <w:spacing w:before="360"/>
                            </w:pPr>
                            <w:r>
                              <w:t>Ministerie van Defensie</w:t>
                            </w:r>
                          </w:p>
                          <w:p w:rsidR="00523B3A" w:rsidP="00BF6508" w:rsidRDefault="00523B3A" w14:paraId="6E6F3053" w14:textId="77777777">
                            <w:pPr>
                              <w:pStyle w:val="Referentiegegevens-Huisstijl"/>
                            </w:pPr>
                            <w:r>
                              <w:t>Plein 4</w:t>
                            </w:r>
                          </w:p>
                          <w:p w:rsidR="00523B3A" w:rsidP="00BF6508" w:rsidRDefault="00523B3A" w14:paraId="3A9DD08C" w14:textId="77777777">
                            <w:pPr>
                              <w:pStyle w:val="Referentiegegevens-Huisstijl"/>
                            </w:pPr>
                            <w:r>
                              <w:t>MPC 58 B</w:t>
                            </w:r>
                          </w:p>
                          <w:p w:rsidRPr="00947C56" w:rsidR="00523B3A" w:rsidP="00BF6508" w:rsidRDefault="00523B3A" w14:paraId="53565004" w14:textId="77777777">
                            <w:pPr>
                              <w:pStyle w:val="Referentiegegevens-Huisstijl"/>
                              <w:rPr>
                                <w:lang w:val="de-DE"/>
                              </w:rPr>
                            </w:pPr>
                            <w:r w:rsidRPr="00947C56">
                              <w:rPr>
                                <w:lang w:val="de-DE"/>
                              </w:rPr>
                              <w:t>Postbus 20701</w:t>
                            </w:r>
                          </w:p>
                          <w:p w:rsidRPr="00947C56" w:rsidR="00523B3A" w:rsidP="00BF6508" w:rsidRDefault="00523B3A" w14:paraId="31489C65" w14:textId="77777777">
                            <w:pPr>
                              <w:pStyle w:val="Referentiegegevens-Huisstijl"/>
                              <w:rPr>
                                <w:lang w:val="de-DE"/>
                              </w:rPr>
                            </w:pPr>
                            <w:r w:rsidRPr="00947C56">
                              <w:rPr>
                                <w:lang w:val="de-DE"/>
                              </w:rPr>
                              <w:t>2500 ES Den Haag</w:t>
                            </w:r>
                          </w:p>
                          <w:p w:rsidRPr="00947C56" w:rsidR="00523B3A" w:rsidP="00BF6508" w:rsidRDefault="00523B3A" w14:paraId="49A49A98" w14:textId="77777777">
                            <w:pPr>
                              <w:pStyle w:val="Referentiegegevens-Huisstijl"/>
                              <w:rPr>
                                <w:lang w:val="de-DE"/>
                              </w:rPr>
                            </w:pPr>
                            <w:r w:rsidRPr="00947C56">
                              <w:rPr>
                                <w:lang w:val="de-DE"/>
                              </w:rPr>
                              <w:t>www.defensie.nl</w:t>
                            </w:r>
                          </w:p>
                          <w:sdt>
                            <w:sdtPr>
                              <w:id w:val="-1579366926"/>
                              <w:lock w:val="contentLocked"/>
                              <w:placeholder>
                                <w:docPart w:val="F77AB1B048FF4174868050DFA0919BBA"/>
                              </w:placeholder>
                            </w:sdtPr>
                            <w:sdtEndPr/>
                            <w:sdtContent>
                              <w:p w:rsidR="00523B3A" w:rsidP="00BF6508" w:rsidRDefault="00523B3A" w14:paraId="4ACB9322" w14:textId="77777777">
                                <w:pPr>
                                  <w:pStyle w:val="ReferentiegegevenskopW1-Huisstijl"/>
                                  <w:spacing w:before="120"/>
                                </w:pPr>
                                <w:r>
                                  <w:t>Onze referentie</w:t>
                                </w:r>
                              </w:p>
                            </w:sdtContent>
                          </w:sdt>
                          <w:p w:rsidRPr="00FD590D" w:rsidR="00FD590D" w:rsidP="00BF6508" w:rsidRDefault="00FD590D" w14:paraId="0FA41A9C" w14:textId="665F3C82">
                            <w:pPr>
                              <w:pStyle w:val="Algemenevoorwaarden-Huisstijl"/>
                              <w:rPr>
                                <w:i w:val="0"/>
                              </w:rPr>
                            </w:pPr>
                            <w:r>
                              <w:rPr>
                                <w:i w:val="0"/>
                              </w:rPr>
                              <w:t>D2026</w:t>
                            </w:r>
                            <w:r w:rsidRPr="00FD590D">
                              <w:rPr>
                                <w:i w:val="0"/>
                              </w:rPr>
                              <w:t>-002342</w:t>
                            </w:r>
                            <w:r>
                              <w:rPr>
                                <w:i w:val="0"/>
                              </w:rPr>
                              <w:t xml:space="preserve">/ </w:t>
                            </w:r>
                            <w:r w:rsidRPr="00FD590D">
                              <w:rPr>
                                <w:i w:val="0"/>
                              </w:rPr>
                              <w:t>MINDEF20260030957</w:t>
                            </w:r>
                          </w:p>
                          <w:p w:rsidR="00523B3A" w:rsidP="00BF6508" w:rsidRDefault="00523B3A" w14:paraId="4CB4808B" w14:textId="28278849">
                            <w:pPr>
                              <w:pStyle w:val="Algemenevoorwaarden-Huisstijl"/>
                            </w:pPr>
                            <w:r>
                              <w:t>Bij beantwoording, datum, onze referentie en onderwerp vermelden.</w:t>
                            </w:r>
                          </w:p>
                          <w:p w:rsidR="00523B3A" w:rsidP="008967D1" w:rsidRDefault="00523B3A" w14:paraId="43B4233F"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523B3A" w:rsidP="00BF6508" w:rsidRDefault="00523B3A" w14:paraId="39EDAF69" w14:textId="77777777">
                      <w:pPr>
                        <w:pStyle w:val="ReferentiegegevenskopW1-Huisstijl"/>
                        <w:spacing w:before="360"/>
                      </w:pPr>
                      <w:r>
                        <w:t>Ministerie van Defensie</w:t>
                      </w:r>
                    </w:p>
                    <w:p w:rsidR="00523B3A" w:rsidP="00BF6508" w:rsidRDefault="00523B3A" w14:paraId="6E6F3053" w14:textId="77777777">
                      <w:pPr>
                        <w:pStyle w:val="Referentiegegevens-Huisstijl"/>
                      </w:pPr>
                      <w:r>
                        <w:t>Plein 4</w:t>
                      </w:r>
                    </w:p>
                    <w:p w:rsidR="00523B3A" w:rsidP="00BF6508" w:rsidRDefault="00523B3A" w14:paraId="3A9DD08C" w14:textId="77777777">
                      <w:pPr>
                        <w:pStyle w:val="Referentiegegevens-Huisstijl"/>
                      </w:pPr>
                      <w:r>
                        <w:t>MPC 58 B</w:t>
                      </w:r>
                    </w:p>
                    <w:p w:rsidRPr="00947C56" w:rsidR="00523B3A" w:rsidP="00BF6508" w:rsidRDefault="00523B3A" w14:paraId="53565004" w14:textId="77777777">
                      <w:pPr>
                        <w:pStyle w:val="Referentiegegevens-Huisstijl"/>
                        <w:rPr>
                          <w:lang w:val="de-DE"/>
                        </w:rPr>
                      </w:pPr>
                      <w:r w:rsidRPr="00947C56">
                        <w:rPr>
                          <w:lang w:val="de-DE"/>
                        </w:rPr>
                        <w:t>Postbus 20701</w:t>
                      </w:r>
                    </w:p>
                    <w:p w:rsidRPr="00947C56" w:rsidR="00523B3A" w:rsidP="00BF6508" w:rsidRDefault="00523B3A" w14:paraId="31489C65" w14:textId="77777777">
                      <w:pPr>
                        <w:pStyle w:val="Referentiegegevens-Huisstijl"/>
                        <w:rPr>
                          <w:lang w:val="de-DE"/>
                        </w:rPr>
                      </w:pPr>
                      <w:r w:rsidRPr="00947C56">
                        <w:rPr>
                          <w:lang w:val="de-DE"/>
                        </w:rPr>
                        <w:t>2500 ES Den Haag</w:t>
                      </w:r>
                    </w:p>
                    <w:p w:rsidRPr="00947C56" w:rsidR="00523B3A" w:rsidP="00BF6508" w:rsidRDefault="00523B3A" w14:paraId="49A49A98" w14:textId="77777777">
                      <w:pPr>
                        <w:pStyle w:val="Referentiegegevens-Huisstijl"/>
                        <w:rPr>
                          <w:lang w:val="de-DE"/>
                        </w:rPr>
                      </w:pPr>
                      <w:r w:rsidRPr="00947C56">
                        <w:rPr>
                          <w:lang w:val="de-DE"/>
                        </w:rPr>
                        <w:t>www.defensie.nl</w:t>
                      </w:r>
                    </w:p>
                    <w:sdt>
                      <w:sdtPr>
                        <w:id w:val="-1579366926"/>
                        <w:lock w:val="contentLocked"/>
                        <w:placeholder>
                          <w:docPart w:val="F77AB1B048FF4174868050DFA0919BBA"/>
                        </w:placeholder>
                      </w:sdtPr>
                      <w:sdtEndPr/>
                      <w:sdtContent>
                        <w:p w:rsidR="00523B3A" w:rsidP="00BF6508" w:rsidRDefault="00523B3A" w14:paraId="4ACB9322" w14:textId="77777777">
                          <w:pPr>
                            <w:pStyle w:val="ReferentiegegevenskopW1-Huisstijl"/>
                            <w:spacing w:before="120"/>
                          </w:pPr>
                          <w:r>
                            <w:t>Onze referentie</w:t>
                          </w:r>
                        </w:p>
                      </w:sdtContent>
                    </w:sdt>
                    <w:p w:rsidRPr="00FD590D" w:rsidR="00FD590D" w:rsidP="00BF6508" w:rsidRDefault="00FD590D" w14:paraId="0FA41A9C" w14:textId="665F3C82">
                      <w:pPr>
                        <w:pStyle w:val="Algemenevoorwaarden-Huisstijl"/>
                        <w:rPr>
                          <w:i w:val="0"/>
                        </w:rPr>
                      </w:pPr>
                      <w:r>
                        <w:rPr>
                          <w:i w:val="0"/>
                        </w:rPr>
                        <w:t>D2026</w:t>
                      </w:r>
                      <w:r w:rsidRPr="00FD590D">
                        <w:rPr>
                          <w:i w:val="0"/>
                        </w:rPr>
                        <w:t>-002342</w:t>
                      </w:r>
                      <w:r>
                        <w:rPr>
                          <w:i w:val="0"/>
                        </w:rPr>
                        <w:t xml:space="preserve">/ </w:t>
                      </w:r>
                      <w:r w:rsidRPr="00FD590D">
                        <w:rPr>
                          <w:i w:val="0"/>
                        </w:rPr>
                        <w:t>MINDEF20260030957</w:t>
                      </w:r>
                    </w:p>
                    <w:p w:rsidR="00523B3A" w:rsidP="00BF6508" w:rsidRDefault="00523B3A" w14:paraId="4CB4808B" w14:textId="28278849">
                      <w:pPr>
                        <w:pStyle w:val="Algemenevoorwaarden-Huisstijl"/>
                      </w:pPr>
                      <w:r>
                        <w:t>Bij beantwoording, datum, onze referentie en onderwerp vermelden.</w:t>
                      </w:r>
                    </w:p>
                    <w:p w:rsidR="00523B3A" w:rsidP="008967D1" w:rsidRDefault="00523B3A" w14:paraId="43B4233F" w14:textId="77777777">
                      <w:pPr>
                        <w:pStyle w:val="Algemenevoorwaarden-Huisstijl"/>
                      </w:pPr>
                    </w:p>
                  </w:txbxContent>
                </v:textbox>
                <w10:wrap anchorx="page" anchory="page"/>
              </v:shape>
            </w:pict>
          </mc:Fallback>
        </mc:AlternateContent>
      </w:r>
    </w:p>
    <w:p w:rsidR="004B0E47" w:rsidP="00BE2D79" w:rsidRDefault="00BE2D79" w14:paraId="03F73495" w14:textId="77777777">
      <w:pPr>
        <w:spacing w:after="240"/>
      </w:pPr>
      <w:r>
        <w:t>Geachte voorzitter,</w:t>
      </w:r>
    </w:p>
    <w:p w:rsidR="00881E10" w:rsidP="005348AC" w:rsidRDefault="00947C56" w14:paraId="3DA8F559" w14:textId="1DC0CD9F">
      <w:r>
        <w:t>In 2025 vierde het instituut Inspecteur-Generaal der Krijg</w:t>
      </w:r>
      <w:r w:rsidR="00E40F7B">
        <w:t>s</w:t>
      </w:r>
      <w:r>
        <w:t xml:space="preserve">macht (IGK) haar tachtigjarig bestaan. Sinds de oprichting in 1945 is de missie onveranderd: </w:t>
      </w:r>
      <w:r w:rsidR="00FE204B">
        <w:t xml:space="preserve">luisteren naar </w:t>
      </w:r>
      <w:r w:rsidR="003C00B2">
        <w:t>wat er leeft bij</w:t>
      </w:r>
      <w:r w:rsidR="00FE204B">
        <w:t xml:space="preserve"> militairen, veteranen, reservisten, burger</w:t>
      </w:r>
      <w:r w:rsidR="003C00B2">
        <w:t>medewerkers</w:t>
      </w:r>
      <w:r w:rsidR="00FE204B">
        <w:t xml:space="preserve"> en hun thuisfront.</w:t>
      </w:r>
      <w:r w:rsidR="00CC2BB0">
        <w:t xml:space="preserve"> Sinds 1991 draagt de IGK ook de titel van Inspecteur der veteranen en sinds 2014 tevens de titel van </w:t>
      </w:r>
      <w:r w:rsidR="00425A78">
        <w:t>I</w:t>
      </w:r>
      <w:r w:rsidR="00CC2BB0">
        <w:t xml:space="preserve">nspecteur der </w:t>
      </w:r>
      <w:r w:rsidR="003C00B2">
        <w:t>r</w:t>
      </w:r>
      <w:r w:rsidR="00CC2BB0">
        <w:t>eservisten.</w:t>
      </w:r>
    </w:p>
    <w:p w:rsidR="00FE204B" w:rsidP="005348AC" w:rsidRDefault="00FE204B" w14:paraId="15D91A2C" w14:textId="7481DA3D">
      <w:r>
        <w:t>De IGK</w:t>
      </w:r>
      <w:r w:rsidR="00CC2BB0">
        <w:t xml:space="preserve"> </w:t>
      </w:r>
      <w:r w:rsidR="00942B5D">
        <w:t xml:space="preserve">heeft </w:t>
      </w:r>
      <w:r w:rsidR="00CC2BB0">
        <w:t>een unieke rol bi</w:t>
      </w:r>
      <w:r w:rsidR="003C00B2">
        <w:t>j</w:t>
      </w:r>
      <w:r w:rsidR="00CC2BB0">
        <w:t xml:space="preserve"> Defensie. Als onafhankelijk adviseur van de minister van Defensie</w:t>
      </w:r>
      <w:r w:rsidR="003C00B2">
        <w:t xml:space="preserve"> kan hij gevraagd en ongevraagd adviezen</w:t>
      </w:r>
      <w:r w:rsidR="00425A78">
        <w:t xml:space="preserve"> geven over alles wat er speelt. </w:t>
      </w:r>
      <w:r w:rsidR="003C00B2">
        <w:t>D</w:t>
      </w:r>
      <w:r w:rsidR="00CC2BB0">
        <w:t xml:space="preserve">e IGK </w:t>
      </w:r>
      <w:r w:rsidR="003C00B2">
        <w:t xml:space="preserve">legt jaarlijks </w:t>
      </w:r>
      <w:r w:rsidR="00CC2BB0">
        <w:t>vele werkbezoeken af en onderhoudt nationale en internationale contacten binnen en buiten Defensie</w:t>
      </w:r>
      <w:r w:rsidR="003C00B2">
        <w:t xml:space="preserve"> zodat hij weet wat er leeft</w:t>
      </w:r>
      <w:r w:rsidR="00CC2BB0">
        <w:t xml:space="preserve">. Jaarlijks deelt de IGK zijn bevindingen met </w:t>
      </w:r>
      <w:r w:rsidR="00ED7352">
        <w:t>de</w:t>
      </w:r>
      <w:r w:rsidR="00B702E5">
        <w:t xml:space="preserve"> defensieorganisatie. Op 20 februari jl. </w:t>
      </w:r>
      <w:r w:rsidR="00ED7352">
        <w:t>is de</w:t>
      </w:r>
      <w:r w:rsidR="00B702E5">
        <w:t xml:space="preserve"> IGK-jaarra</w:t>
      </w:r>
      <w:r w:rsidR="00942B5D">
        <w:t>pportage met uw Kamer gedeeld</w:t>
      </w:r>
      <w:r w:rsidR="00450300">
        <w:t xml:space="preserve"> (Kamerstuk 36 800 X, nr. 28)</w:t>
      </w:r>
      <w:r w:rsidR="00425A78">
        <w:t>.</w:t>
      </w:r>
      <w:r w:rsidR="00942B5D">
        <w:t xml:space="preserve"> </w:t>
      </w:r>
      <w:r w:rsidR="00425A78">
        <w:t>M</w:t>
      </w:r>
      <w:r w:rsidR="00B702E5">
        <w:t xml:space="preserve">iddels deze brief </w:t>
      </w:r>
      <w:r w:rsidR="00ED7352">
        <w:t xml:space="preserve">ontvangt </w:t>
      </w:r>
      <w:r w:rsidR="00942B5D">
        <w:t>u</w:t>
      </w:r>
      <w:r w:rsidR="00ED7352">
        <w:t xml:space="preserve"> de</w:t>
      </w:r>
      <w:r w:rsidR="00B702E5">
        <w:t xml:space="preserve"> beleidsreactie </w:t>
      </w:r>
      <w:r w:rsidR="009B5482">
        <w:t>op het rapport.</w:t>
      </w:r>
    </w:p>
    <w:p w:rsidRPr="006A5FFC" w:rsidR="00821ACA" w:rsidP="005348AC" w:rsidRDefault="003C00B2" w14:paraId="44CDBE5C" w14:textId="1CFC5E8C">
      <w:r>
        <w:t xml:space="preserve">In deze </w:t>
      </w:r>
      <w:r w:rsidRPr="006A5FFC" w:rsidR="006A5FFC">
        <w:t>beleidsreactie</w:t>
      </w:r>
      <w:r>
        <w:t xml:space="preserve"> zal worden ingegaan</w:t>
      </w:r>
      <w:r w:rsidRPr="006A5FFC" w:rsidR="006A5FFC">
        <w:t xml:space="preserve"> op de aanbevelingen</w:t>
      </w:r>
      <w:r>
        <w:t xml:space="preserve"> die de IGK doet</w:t>
      </w:r>
      <w:r w:rsidR="00425A78">
        <w:t xml:space="preserve"> over vijf verdiepende </w:t>
      </w:r>
      <w:r w:rsidRPr="006A5FFC" w:rsidR="006A5FFC">
        <w:t>thema’s</w:t>
      </w:r>
      <w:r>
        <w:t>:</w:t>
      </w:r>
      <w:r w:rsidRPr="006A5FFC" w:rsidR="006A5FFC">
        <w:t xml:space="preserve"> </w:t>
      </w:r>
      <w:r w:rsidR="006A5FFC">
        <w:t>prioriteren in taakstelling, realistisch oefenen in zware omstandigheden (</w:t>
      </w:r>
      <w:r w:rsidR="006A5FFC">
        <w:rPr>
          <w:i/>
        </w:rPr>
        <w:t>train as you fight)</w:t>
      </w:r>
      <w:r w:rsidR="006A5FFC">
        <w:t>, reservisten, veteranen</w:t>
      </w:r>
      <w:r>
        <w:t>,</w:t>
      </w:r>
      <w:r w:rsidR="006A5FFC">
        <w:t xml:space="preserve"> en de morele component.</w:t>
      </w:r>
    </w:p>
    <w:p w:rsidR="006C0D60" w:rsidP="005348AC" w:rsidRDefault="006C0D60" w14:paraId="04AE475F" w14:textId="77777777">
      <w:pPr>
        <w:rPr>
          <w:b/>
        </w:rPr>
      </w:pPr>
    </w:p>
    <w:p w:rsidR="00821ACA" w:rsidP="005348AC" w:rsidRDefault="00821ACA" w14:paraId="240CA7FD" w14:textId="63D53064">
      <w:pPr>
        <w:rPr>
          <w:b/>
        </w:rPr>
      </w:pPr>
      <w:r w:rsidRPr="00821ACA">
        <w:rPr>
          <w:b/>
        </w:rPr>
        <w:t>Stel prioriteiten in taakstelling o</w:t>
      </w:r>
      <w:r w:rsidR="00564C17">
        <w:rPr>
          <w:b/>
        </w:rPr>
        <w:t>m nog meer te kunnen versnellen</w:t>
      </w:r>
    </w:p>
    <w:p w:rsidR="00942FFE" w:rsidP="007C6195" w:rsidRDefault="00D24D00" w14:paraId="3AF8CF2D" w14:textId="5DD8232A">
      <w:pPr>
        <w:autoSpaceDE w:val="0"/>
        <w:rPr>
          <w:iCs/>
          <w:color w:val="000000"/>
        </w:rPr>
      </w:pPr>
      <w:r>
        <w:rPr>
          <w:color w:val="000000"/>
        </w:rPr>
        <w:t xml:space="preserve">De opbouw van Defensie vraagt om scherpe keuzes, omdat niet alles tegelijk kan. De IGK adviseert in zijn rapport dat Defensie prioriteiten moet stellen en soms voorrang geven aan het een, ten koste van het ander. </w:t>
      </w:r>
      <w:r w:rsidR="007C6195">
        <w:rPr>
          <w:color w:val="000000"/>
        </w:rPr>
        <w:t>Wij nemen deze aanbeveling graag ter harte. De opgave voor Defensie is fors.</w:t>
      </w:r>
      <w:r w:rsidR="007C6195">
        <w:t xml:space="preserve"> </w:t>
      </w:r>
      <w:r w:rsidR="007C6195">
        <w:rPr>
          <w:color w:val="000000"/>
        </w:rPr>
        <w:t xml:space="preserve">We moeten zo snel mogelijk, samen met onze bondgenoten, invulling geven aan een geloofwaardige afschrikking en in staat zijn om te vechten in </w:t>
      </w:r>
      <w:r w:rsidR="00680396">
        <w:rPr>
          <w:color w:val="000000"/>
        </w:rPr>
        <w:t xml:space="preserve">een grootschalig conflict. </w:t>
      </w:r>
      <w:r w:rsidRPr="007C6195" w:rsidR="007C6195">
        <w:rPr>
          <w:color w:val="000000"/>
        </w:rPr>
        <w:t xml:space="preserve">Gelijktijdig moeten we in het grijze gebied tussen vrede en oorlog dreigingen onderkennen en tegenmaatregelen kunnen nemen. De tijd is schaars: we moeten versnellen wat werkt, opschalen waar nodig en het voortzettingsvermogen </w:t>
      </w:r>
      <w:r w:rsidR="00486C81">
        <w:rPr>
          <w:color w:val="000000"/>
        </w:rPr>
        <w:t>te waarborgen. D</w:t>
      </w:r>
      <w:r w:rsidRPr="007C6195" w:rsidR="007C6195">
        <w:rPr>
          <w:color w:val="000000"/>
        </w:rPr>
        <w:t xml:space="preserve">aarbij blijven we Oekraïne onverminderd steunen. </w:t>
      </w:r>
    </w:p>
    <w:p w:rsidRPr="007C6195" w:rsidR="007C6195" w:rsidP="007C6195" w:rsidRDefault="007C6195" w14:paraId="2A994441" w14:textId="33AFF70A">
      <w:pPr>
        <w:autoSpaceDE w:val="0"/>
        <w:rPr>
          <w:rFonts w:ascii="Calibri" w:hAnsi="Calibri"/>
          <w:color w:val="000000"/>
          <w:sz w:val="22"/>
          <w:szCs w:val="22"/>
        </w:rPr>
      </w:pPr>
      <w:r w:rsidRPr="007C6195">
        <w:rPr>
          <w:iCs/>
          <w:color w:val="000000"/>
        </w:rPr>
        <w:t>Welke keuzes w</w:t>
      </w:r>
      <w:r w:rsidR="00245150">
        <w:rPr>
          <w:iCs/>
          <w:color w:val="000000"/>
        </w:rPr>
        <w:t>ij</w:t>
      </w:r>
      <w:r w:rsidRPr="007C6195">
        <w:rPr>
          <w:iCs/>
          <w:color w:val="000000"/>
        </w:rPr>
        <w:t xml:space="preserve"> de komende jaren maken, zijn w</w:t>
      </w:r>
      <w:r w:rsidR="00245150">
        <w:rPr>
          <w:iCs/>
          <w:color w:val="000000"/>
        </w:rPr>
        <w:t>ij</w:t>
      </w:r>
      <w:r w:rsidRPr="007C6195">
        <w:rPr>
          <w:iCs/>
          <w:color w:val="000000"/>
        </w:rPr>
        <w:t xml:space="preserve"> momenteel aan het uitwerken in een nieuwe </w:t>
      </w:r>
      <w:r w:rsidR="00245150">
        <w:rPr>
          <w:iCs/>
          <w:color w:val="000000"/>
        </w:rPr>
        <w:t>D</w:t>
      </w:r>
      <w:r w:rsidRPr="007C6195">
        <w:rPr>
          <w:iCs/>
          <w:color w:val="000000"/>
        </w:rPr>
        <w:t>efensienota.</w:t>
      </w:r>
      <w:r w:rsidRPr="007C6195">
        <w:rPr>
          <w:color w:val="000000"/>
        </w:rPr>
        <w:t xml:space="preserve"> Hierin </w:t>
      </w:r>
      <w:r w:rsidRPr="007C6195">
        <w:rPr>
          <w:lang w:eastAsia="nl-NL"/>
        </w:rPr>
        <w:t>beschrijven wij het dreigingsbeeld, de taken en strategische doelstellingen, de wijze waarop we bouwen aan een toekomstbestendige krijgsmacht en de koers voor versterking. Wij realiseren ons dat verhoogde investeringen (</w:t>
      </w:r>
      <w:r w:rsidRPr="007C6195">
        <w:rPr>
          <w:iCs/>
          <w:lang w:eastAsia="nl-NL"/>
        </w:rPr>
        <w:t>maar ook de organisatie zelf</w:t>
      </w:r>
      <w:r w:rsidRPr="007C6195">
        <w:rPr>
          <w:lang w:eastAsia="nl-NL"/>
        </w:rPr>
        <w:t>) vragen om duidelijkheid over doelen, prioriteiten en resultaten. Daarom zal de Defensienota 2026 nadrukkelijk laten zien waar middelen naartoe gaan, welke keuzes gemaakt worden en hoe dit bijdraagt aan geloofwaard</w:t>
      </w:r>
      <w:r w:rsidR="00D951EB">
        <w:rPr>
          <w:lang w:eastAsia="nl-NL"/>
        </w:rPr>
        <w:t xml:space="preserve">ige afschrikking en verdediging en </w:t>
      </w:r>
      <w:r w:rsidRPr="007C6195">
        <w:rPr>
          <w:lang w:eastAsia="nl-NL"/>
        </w:rPr>
        <w:t>he</w:t>
      </w:r>
      <w:r w:rsidR="00D951EB">
        <w:rPr>
          <w:lang w:eastAsia="nl-NL"/>
        </w:rPr>
        <w:t>t beschermen van het Koninkrijk.</w:t>
      </w:r>
    </w:p>
    <w:p w:rsidR="006C0D60" w:rsidP="005348AC" w:rsidRDefault="006C0D60" w14:paraId="03CCDDFC" w14:textId="77777777">
      <w:pPr>
        <w:rPr>
          <w:b/>
        </w:rPr>
      </w:pPr>
    </w:p>
    <w:p w:rsidR="00821ACA" w:rsidP="005348AC" w:rsidRDefault="00821ACA" w14:paraId="1FF17D00" w14:textId="1698ED1B">
      <w:pPr>
        <w:rPr>
          <w:b/>
        </w:rPr>
      </w:pPr>
      <w:r>
        <w:rPr>
          <w:b/>
        </w:rPr>
        <w:t xml:space="preserve">Faciliteer </w:t>
      </w:r>
      <w:r w:rsidRPr="00821ACA">
        <w:rPr>
          <w:b/>
          <w:i/>
        </w:rPr>
        <w:t>train as you fight</w:t>
      </w:r>
      <w:r>
        <w:rPr>
          <w:b/>
        </w:rPr>
        <w:t xml:space="preserve"> e</w:t>
      </w:r>
      <w:r w:rsidR="00564C17">
        <w:rPr>
          <w:b/>
        </w:rPr>
        <w:t>n accepteer daarvan de gevolgen</w:t>
      </w:r>
    </w:p>
    <w:p w:rsidR="00856FF5" w:rsidP="00856FF5" w:rsidRDefault="00D24D00" w14:paraId="65211FE0" w14:textId="74EF9033">
      <w:pPr>
        <w:suppressAutoHyphens w:val="0"/>
        <w:autoSpaceDN/>
        <w:spacing w:after="0" w:line="240" w:lineRule="auto"/>
        <w:textAlignment w:val="auto"/>
      </w:pPr>
      <w:r>
        <w:t xml:space="preserve">De IGK stelt dat de </w:t>
      </w:r>
      <w:r w:rsidR="00856FF5">
        <w:t xml:space="preserve">voorbereiding op hoofdtaak 1 </w:t>
      </w:r>
      <w:r>
        <w:t xml:space="preserve">van ons </w:t>
      </w:r>
      <w:r w:rsidR="00856FF5">
        <w:t xml:space="preserve">vraagt dat militairen worden getraind in het uitvoeren van complexe en risicovolle taken onder zware en realistische omstandigheden. Militair optreden is </w:t>
      </w:r>
      <w:r w:rsidR="00627B21">
        <w:t>per definitie risicovol</w:t>
      </w:r>
      <w:r w:rsidR="00B7578D">
        <w:t xml:space="preserve"> en</w:t>
      </w:r>
      <w:r w:rsidR="00856FF5">
        <w:t xml:space="preserve"> door realistisch te oefenen kunnen </w:t>
      </w:r>
      <w:r>
        <w:t xml:space="preserve">we </w:t>
      </w:r>
      <w:r w:rsidR="00856FF5">
        <w:t xml:space="preserve">eenheden effectief </w:t>
      </w:r>
      <w:r>
        <w:t>voorbereiden</w:t>
      </w:r>
      <w:r w:rsidR="00856FF5">
        <w:t xml:space="preserve"> op inzet</w:t>
      </w:r>
      <w:r w:rsidR="00512614">
        <w:t>, al dan niet</w:t>
      </w:r>
      <w:r w:rsidR="00856FF5">
        <w:t xml:space="preserve"> in een grootschalig conflict. </w:t>
      </w:r>
      <w:r w:rsidR="00FA2BE7">
        <w:t>Meer en r</w:t>
      </w:r>
      <w:r w:rsidR="00856FF5">
        <w:t xml:space="preserve">ealistisch oefenen </w:t>
      </w:r>
      <w:r w:rsidR="00627B21">
        <w:t xml:space="preserve">betekent </w:t>
      </w:r>
      <w:r w:rsidR="00856FF5">
        <w:t xml:space="preserve">dat </w:t>
      </w:r>
      <w:r w:rsidR="00856FF5">
        <w:lastRenderedPageBreak/>
        <w:t xml:space="preserve">risico’s toenemen en </w:t>
      </w:r>
      <w:r w:rsidR="00FA2BE7">
        <w:t>dat</w:t>
      </w:r>
      <w:r w:rsidR="00512614">
        <w:t xml:space="preserve"> we </w:t>
      </w:r>
      <w:r w:rsidR="00856FF5">
        <w:t xml:space="preserve">niet volledig kunnen </w:t>
      </w:r>
      <w:r w:rsidR="00512614">
        <w:t>uitsluiten</w:t>
      </w:r>
      <w:r w:rsidR="00B7578D">
        <w:t xml:space="preserve"> dat er ook iets mis kan gaan</w:t>
      </w:r>
      <w:r w:rsidR="00856FF5">
        <w:t>. Het volledig vermijden van risico</w:t>
      </w:r>
      <w:r w:rsidR="00512614">
        <w:t>’</w:t>
      </w:r>
      <w:r w:rsidR="00856FF5">
        <w:t xml:space="preserve">s </w:t>
      </w:r>
      <w:r w:rsidR="00512614">
        <w:t xml:space="preserve">ondermijnt het </w:t>
      </w:r>
      <w:r w:rsidR="00856FF5">
        <w:t xml:space="preserve">doel van oefenen </w:t>
      </w:r>
      <w:r w:rsidR="00512614">
        <w:t>en</w:t>
      </w:r>
      <w:r w:rsidR="00856FF5">
        <w:t xml:space="preserve"> leidt uiteindelijk tot een lagere inzetgereedheid. Defensie moet daarom bewust omgaan met het concept van </w:t>
      </w:r>
      <w:proofErr w:type="spellStart"/>
      <w:r w:rsidR="00627B21">
        <w:rPr>
          <w:i/>
        </w:rPr>
        <w:t>accepted</w:t>
      </w:r>
      <w:proofErr w:type="spellEnd"/>
      <w:r w:rsidR="00627B21">
        <w:rPr>
          <w:i/>
        </w:rPr>
        <w:t xml:space="preserve"> </w:t>
      </w:r>
      <w:proofErr w:type="spellStart"/>
      <w:r w:rsidR="00627B21">
        <w:rPr>
          <w:i/>
        </w:rPr>
        <w:t>risks</w:t>
      </w:r>
      <w:proofErr w:type="spellEnd"/>
      <w:r w:rsidR="00856FF5">
        <w:t>, waarbij risico’s vooraf worden onderkend, gewogen en – waar verantwoord – geaccepteerd.</w:t>
      </w:r>
    </w:p>
    <w:p w:rsidR="00D24D00" w:rsidP="00856FF5" w:rsidRDefault="00D24D00" w14:paraId="4EB52FF5" w14:textId="2E4F1E0E">
      <w:pPr>
        <w:suppressAutoHyphens w:val="0"/>
        <w:autoSpaceDN/>
        <w:spacing w:after="0" w:line="240" w:lineRule="auto"/>
        <w:textAlignment w:val="auto"/>
      </w:pPr>
    </w:p>
    <w:p w:rsidR="00D17464" w:rsidP="00D17464" w:rsidRDefault="00D24D00" w14:paraId="5EEB088C" w14:textId="11F5C24E">
      <w:pPr>
        <w:suppressAutoHyphens w:val="0"/>
        <w:autoSpaceDN/>
        <w:spacing w:after="0" w:line="240" w:lineRule="auto"/>
        <w:textAlignment w:val="auto"/>
      </w:pPr>
      <w:r>
        <w:t>Defensie neemt het advies van de IGK over en onderschrijft het belang van realistisch oefenen onder omstandigheden die zoveel mogelijk aansluiten bij het daadwerkelijke optreden.</w:t>
      </w:r>
      <w:r w:rsidR="00AC6229">
        <w:t xml:space="preserve"> </w:t>
      </w:r>
      <w:r w:rsidR="00856FF5">
        <w:t>Het lerend vermog</w:t>
      </w:r>
      <w:r w:rsidR="00154E43">
        <w:t>en van de organisatie is hierin</w:t>
      </w:r>
      <w:r w:rsidR="00856FF5">
        <w:t xml:space="preserve"> cruciaal. Veiligheid en risicoafweging maken structureel onderdeel uit van </w:t>
      </w:r>
      <w:r w:rsidR="00FA2BE7">
        <w:t xml:space="preserve">voorbereidingen en </w:t>
      </w:r>
      <w:r w:rsidR="00856FF5">
        <w:t xml:space="preserve">evaluaties, waaronder </w:t>
      </w:r>
      <w:proofErr w:type="spellStart"/>
      <w:r w:rsidRPr="00627B21" w:rsidR="00856FF5">
        <w:rPr>
          <w:i/>
        </w:rPr>
        <w:t>after</w:t>
      </w:r>
      <w:proofErr w:type="spellEnd"/>
      <w:r w:rsidRPr="00627B21" w:rsidR="00856FF5">
        <w:rPr>
          <w:i/>
        </w:rPr>
        <w:t xml:space="preserve"> action reviews</w:t>
      </w:r>
      <w:r w:rsidR="00856FF5">
        <w:t xml:space="preserve">, waarbij ervaringen en incidenten worden benut om te verbeteren. </w:t>
      </w:r>
      <w:r w:rsidR="00FA2BE7">
        <w:t>Defensie maakt in toenemende mate gebruik van simulatie</w:t>
      </w:r>
      <w:r w:rsidR="00680396">
        <w:t>s</w:t>
      </w:r>
      <w:r w:rsidR="00FA2BE7">
        <w:t xml:space="preserve"> ter voorbereiding op, en tijdens oefeningen. </w:t>
      </w:r>
    </w:p>
    <w:p w:rsidRPr="00D17464" w:rsidR="00A77F76" w:rsidP="00D17464" w:rsidRDefault="00A77F76" w14:paraId="6946502F" w14:textId="77777777">
      <w:pPr>
        <w:suppressAutoHyphens w:val="0"/>
        <w:autoSpaceDN/>
        <w:spacing w:after="0" w:line="240" w:lineRule="auto"/>
        <w:textAlignment w:val="auto"/>
        <w:rPr>
          <w:i/>
        </w:rPr>
      </w:pPr>
    </w:p>
    <w:p w:rsidR="006C0D60" w:rsidP="005348AC" w:rsidRDefault="006C0D60" w14:paraId="4BF6D2FD" w14:textId="77777777">
      <w:pPr>
        <w:rPr>
          <w:b/>
        </w:rPr>
      </w:pPr>
    </w:p>
    <w:p w:rsidR="00821ACA" w:rsidP="005348AC" w:rsidRDefault="00821ACA" w14:paraId="2D3EE533" w14:textId="0FB91F6A">
      <w:pPr>
        <w:rPr>
          <w:b/>
        </w:rPr>
      </w:pPr>
      <w:r>
        <w:rPr>
          <w:b/>
        </w:rPr>
        <w:t xml:space="preserve">Regel het goed voor onze reservisten, zonder </w:t>
      </w:r>
      <w:r w:rsidR="00564C17">
        <w:rPr>
          <w:b/>
        </w:rPr>
        <w:t>hen geen schaalbare krijgsmacht</w:t>
      </w:r>
    </w:p>
    <w:p w:rsidR="00034B23" w:rsidP="005348AC" w:rsidRDefault="00034B23" w14:paraId="12ECA785" w14:textId="5D1D3A37">
      <w:r>
        <w:t xml:space="preserve">Zoals de IGK </w:t>
      </w:r>
      <w:r w:rsidR="007706FD">
        <w:t>benoemt</w:t>
      </w:r>
      <w:r>
        <w:t xml:space="preserve"> in zijn jaarrapport zijn reservisten, “twice a citizen”, vanwege hun dubbele </w:t>
      </w:r>
      <w:r w:rsidR="008612BE">
        <w:t xml:space="preserve">bijdrage, zowel </w:t>
      </w:r>
      <w:r>
        <w:t xml:space="preserve">in de maatschappij </w:t>
      </w:r>
      <w:r w:rsidR="008612BE">
        <w:t xml:space="preserve">als </w:t>
      </w:r>
      <w:r>
        <w:t xml:space="preserve">in de krijgsmacht. </w:t>
      </w:r>
      <w:r w:rsidR="00491B0D">
        <w:t>In zijn</w:t>
      </w:r>
      <w:r>
        <w:t xml:space="preserve"> jaarrapport doet de IGK verschillende aanbeveling</w:t>
      </w:r>
      <w:r w:rsidR="00201B82">
        <w:t>en voor</w:t>
      </w:r>
      <w:r w:rsidR="002E710D">
        <w:t xml:space="preserve"> verbeteringen voor reservisten op het gebied van opleiding, </w:t>
      </w:r>
      <w:r>
        <w:t xml:space="preserve">uitrusting </w:t>
      </w:r>
      <w:r w:rsidR="002E710D">
        <w:t xml:space="preserve">en communicatie. Zo kan Defensie meer </w:t>
      </w:r>
      <w:r>
        <w:t xml:space="preserve">duidelijkheid </w:t>
      </w:r>
      <w:r w:rsidR="002E710D">
        <w:t xml:space="preserve">scheppen </w:t>
      </w:r>
      <w:r>
        <w:t>voor alle partijen over de inzetbaarheid in een hoofd</w:t>
      </w:r>
      <w:r w:rsidR="00623780">
        <w:t>taak 1-scenario, m</w:t>
      </w:r>
      <w:r w:rsidR="00022CDD">
        <w:t>aar ook</w:t>
      </w:r>
      <w:r w:rsidR="002E710D">
        <w:t xml:space="preserve"> </w:t>
      </w:r>
      <w:r w:rsidR="00491B0D">
        <w:t xml:space="preserve">meer gelijkvormigheid, en integraliteit in onder meer de bedrijfsvoering. Daarnaast </w:t>
      </w:r>
      <w:r w:rsidR="002F54B9">
        <w:t>bepleit de IGK dat</w:t>
      </w:r>
      <w:r w:rsidR="00491B0D">
        <w:t xml:space="preserve"> het instroomtraject voor zowel nieuwe reservisten, herintreders </w:t>
      </w:r>
      <w:r w:rsidR="002F54B9">
        <w:t>als</w:t>
      </w:r>
      <w:r w:rsidR="00491B0D">
        <w:t xml:space="preserve"> beroepsmilitairen die reservist willen </w:t>
      </w:r>
      <w:r w:rsidR="00623780">
        <w:t xml:space="preserve">worden </w:t>
      </w:r>
      <w:r w:rsidR="002E710D">
        <w:t>soepeler moet.</w:t>
      </w:r>
      <w:r w:rsidR="00022CDD">
        <w:t xml:space="preserve"> Wij onderschrijven deze aanbevelingen.</w:t>
      </w:r>
    </w:p>
    <w:p w:rsidRPr="00A77F76" w:rsidR="00623780" w:rsidP="00623780" w:rsidRDefault="00A77F76" w14:paraId="498F7261" w14:textId="22A01389">
      <w:r>
        <w:t>I</w:t>
      </w:r>
      <w:r w:rsidR="002E710D">
        <w:t>n de Kamerbrief stand van zaken maatregelenbrief ‘onze mensen, onze toekomst; meer beter en sneller’ (Kamerstuknummer</w:t>
      </w:r>
      <w:r w:rsidR="0072553C">
        <w:t xml:space="preserve"> 33 763 X, nr. 174) van 17 december 2025 </w:t>
      </w:r>
      <w:r w:rsidR="00623780">
        <w:t>geeft Defensie aan w</w:t>
      </w:r>
      <w:r>
        <w:t>at we</w:t>
      </w:r>
      <w:r w:rsidR="00623780">
        <w:t xml:space="preserve"> doen om de positie van de reservist te verbeteren. Zo werken w</w:t>
      </w:r>
      <w:r w:rsidR="00245150">
        <w:t>ij</w:t>
      </w:r>
      <w:r w:rsidR="00623780">
        <w:t xml:space="preserve"> voortdurend </w:t>
      </w:r>
      <w:r w:rsidR="00B603E6">
        <w:t xml:space="preserve">aan het verbeteren van het </w:t>
      </w:r>
      <w:r w:rsidR="00022CDD">
        <w:t xml:space="preserve">personeelsbeleid, </w:t>
      </w:r>
      <w:r w:rsidR="00B603E6">
        <w:t>waaronder arbeidsvoorwaarden, re</w:t>
      </w:r>
      <w:r w:rsidR="00022CDD">
        <w:t xml:space="preserve">chtspositie en bedrijfsvoering </w:t>
      </w:r>
      <w:r w:rsidR="00B603E6">
        <w:t>van reservisten. Dit doen we samen met het minis</w:t>
      </w:r>
      <w:r w:rsidR="00245150">
        <w:t>t</w:t>
      </w:r>
      <w:r w:rsidR="00B603E6">
        <w:t xml:space="preserve">erie van SZW, de </w:t>
      </w:r>
      <w:r w:rsidRPr="00A77F76" w:rsidR="00B603E6">
        <w:t>sociale partners en in de samenwerkingsverbanden met de civiele werkgevers.</w:t>
      </w:r>
      <w:r w:rsidR="00623780">
        <w:t xml:space="preserve"> Nog voor de zomer ontvangt uw Kamer een brief over de uitkomsten van het samenwerkingstraject met SZW en de verbeteringen voor reservisten die daar uit voort komen.</w:t>
      </w:r>
    </w:p>
    <w:p w:rsidR="00491B0D" w:rsidP="005348AC" w:rsidRDefault="00F717BF" w14:paraId="57B395B6" w14:textId="0007D2DE">
      <w:r>
        <w:t>In h</w:t>
      </w:r>
      <w:r w:rsidRPr="00A77F76" w:rsidR="00A77F76">
        <w:t>et</w:t>
      </w:r>
      <w:r w:rsidRPr="00A77F76" w:rsidR="00C826E1">
        <w:t xml:space="preserve"> </w:t>
      </w:r>
      <w:r w:rsidR="00CB2442">
        <w:t xml:space="preserve">samenwerkingsband waarin in afstemming met sociale partners wordt gesproken over de rechtspositie van reservisten is de </w:t>
      </w:r>
      <w:r w:rsidRPr="00A77F76" w:rsidR="00C826E1">
        <w:t xml:space="preserve">afgelopen tijd </w:t>
      </w:r>
      <w:r w:rsidR="00CB2442">
        <w:t xml:space="preserve">in kaart gebracht wat de </w:t>
      </w:r>
      <w:r w:rsidRPr="00A77F76" w:rsidR="00C826E1">
        <w:t xml:space="preserve">grootste belemmeringen en knelpunten </w:t>
      </w:r>
      <w:r w:rsidR="00CB2442">
        <w:t xml:space="preserve">zijn </w:t>
      </w:r>
      <w:r>
        <w:t>in</w:t>
      </w:r>
      <w:r w:rsidRPr="00A77F76" w:rsidR="00C826E1">
        <w:t xml:space="preserve"> de recht</w:t>
      </w:r>
      <w:r w:rsidR="00245150">
        <w:t>s</w:t>
      </w:r>
      <w:r w:rsidR="00CB2442">
        <w:t xml:space="preserve">positie. </w:t>
      </w:r>
      <w:r w:rsidRPr="00A77F76" w:rsidR="00C826E1">
        <w:t xml:space="preserve">Over </w:t>
      </w:r>
      <w:r w:rsidRPr="00A77F76" w:rsidR="00672CF0">
        <w:t xml:space="preserve">de eerste drie </w:t>
      </w:r>
      <w:r w:rsidRPr="00A77F76" w:rsidR="00C826E1">
        <w:t xml:space="preserve">onderwerpen </w:t>
      </w:r>
      <w:r>
        <w:t>hebben we i</w:t>
      </w:r>
      <w:r w:rsidRPr="00A77F76" w:rsidR="00C826E1">
        <w:t>nmiddels met vakbonden afspraken gemaakt</w:t>
      </w:r>
      <w:r w:rsidRPr="00A77F76" w:rsidR="00672CF0">
        <w:t>. Dat betreft de diensttijdgratificatie, salarissystematiek/overwerk en een tijdelijke beroepsaanstelling bij plaatsing van een reservist in het buitenland.</w:t>
      </w:r>
      <w:r w:rsidR="00A77F76">
        <w:t xml:space="preserve"> </w:t>
      </w:r>
      <w:r w:rsidR="00A04CAB">
        <w:t xml:space="preserve">Daarnaast werken we aan het </w:t>
      </w:r>
      <w:r w:rsidR="0072553C">
        <w:t xml:space="preserve">verbeteren van </w:t>
      </w:r>
      <w:r w:rsidR="00022CDD">
        <w:t xml:space="preserve">het </w:t>
      </w:r>
      <w:r w:rsidR="00A04CAB">
        <w:t>instroom</w:t>
      </w:r>
      <w:r w:rsidRPr="00A04CAB" w:rsidR="00A04CAB">
        <w:t>traject voor nieuwe reservisten</w:t>
      </w:r>
      <w:r w:rsidR="001821A4">
        <w:t xml:space="preserve"> </w:t>
      </w:r>
      <w:r w:rsidR="00623780">
        <w:t>zodat zij sneller kunnen instromen</w:t>
      </w:r>
      <w:r w:rsidRPr="00A04CAB" w:rsidR="00A04CAB">
        <w:t xml:space="preserve">. </w:t>
      </w:r>
      <w:r w:rsidR="00E63629">
        <w:t xml:space="preserve">Naast de Nationale Weerbaarheidstraining (NWT) </w:t>
      </w:r>
      <w:r w:rsidR="00C8454C">
        <w:t>ontwikkelen we</w:t>
      </w:r>
      <w:r w:rsidR="00A04CAB">
        <w:t xml:space="preserve"> een</w:t>
      </w:r>
      <w:r w:rsidRPr="00A04CAB" w:rsidR="00A04CAB">
        <w:t xml:space="preserve"> apart</w:t>
      </w:r>
      <w:r w:rsidR="00E63629">
        <w:t xml:space="preserve"> en versneld </w:t>
      </w:r>
      <w:r w:rsidRPr="00A04CAB" w:rsidR="00A04CAB">
        <w:t xml:space="preserve">instroomspoor voor reservisten die binnenkomen via afspraken met het bedrijfsleven en organisaties. Daarnaast </w:t>
      </w:r>
      <w:r w:rsidR="00A04CAB">
        <w:t>willen we het vereenvoudigen om</w:t>
      </w:r>
      <w:r w:rsidRPr="00A04CAB" w:rsidR="00A04CAB">
        <w:t xml:space="preserve"> tussen de verschillende aanstellingsvormen</w:t>
      </w:r>
      <w:r w:rsidR="00A04CAB">
        <w:t xml:space="preserve"> te wisselen (van reservist naar beroeps</w:t>
      </w:r>
      <w:r w:rsidR="00623780">
        <w:t>militair</w:t>
      </w:r>
      <w:r w:rsidR="00A04CAB">
        <w:t>)</w:t>
      </w:r>
      <w:r w:rsidRPr="00A04CAB" w:rsidR="00A04CAB">
        <w:t xml:space="preserve"> en moeten </w:t>
      </w:r>
      <w:r w:rsidR="00BE5775">
        <w:t>oud-reservisten en oud-beroepsmilitairen makkelijker kunnen herintreden</w:t>
      </w:r>
      <w:r w:rsidRPr="00A04CAB" w:rsidR="00A04CAB">
        <w:t xml:space="preserve"> </w:t>
      </w:r>
      <w:r w:rsidR="00BE5775">
        <w:t xml:space="preserve">om </w:t>
      </w:r>
      <w:r w:rsidR="00623780">
        <w:t>terug</w:t>
      </w:r>
      <w:r w:rsidRPr="00A04CAB" w:rsidR="00A04CAB">
        <w:t xml:space="preserve"> </w:t>
      </w:r>
      <w:r w:rsidR="00BE5775">
        <w:t xml:space="preserve">te </w:t>
      </w:r>
      <w:r w:rsidRPr="00A04CAB" w:rsidR="00A04CAB">
        <w:t xml:space="preserve">kunnen </w:t>
      </w:r>
      <w:r w:rsidR="00623780">
        <w:t>komen bij Defensie.</w:t>
      </w:r>
    </w:p>
    <w:p w:rsidR="00B603E6" w:rsidP="005348AC" w:rsidRDefault="00F2382C" w14:paraId="39E4BE25" w14:textId="5782D511">
      <w:r>
        <w:t xml:space="preserve">Ook </w:t>
      </w:r>
      <w:r w:rsidR="00B603E6">
        <w:t xml:space="preserve">werkt Defensie </w:t>
      </w:r>
      <w:r w:rsidR="001821A4">
        <w:t xml:space="preserve">aan </w:t>
      </w:r>
      <w:r w:rsidR="00B603E6">
        <w:t xml:space="preserve">het verduidelijken van de rol en inzet </w:t>
      </w:r>
      <w:r w:rsidR="00300FE1">
        <w:t xml:space="preserve">van de reservist </w:t>
      </w:r>
      <w:r w:rsidR="001821A4">
        <w:t>in</w:t>
      </w:r>
      <w:r w:rsidR="00932E40">
        <w:t xml:space="preserve"> de</w:t>
      </w:r>
      <w:r w:rsidR="00300FE1">
        <w:t xml:space="preserve"> vredes- en oorlogsorganisatie. </w:t>
      </w:r>
      <w:r w:rsidR="00C56148">
        <w:t>Bij de plaatsing houden we ook rekening</w:t>
      </w:r>
      <w:r w:rsidR="00300FE1">
        <w:t xml:space="preserve"> met reservisten die bijvoorbeeld werkzaam zijn in vitale </w:t>
      </w:r>
      <w:r w:rsidR="00932E40">
        <w:t>functies</w:t>
      </w:r>
      <w:r w:rsidR="00300FE1">
        <w:t xml:space="preserve">. </w:t>
      </w:r>
      <w:r w:rsidR="009C0AEA">
        <w:t xml:space="preserve">Deze aanpak zal </w:t>
      </w:r>
      <w:r w:rsidR="00E63629">
        <w:t xml:space="preserve">uiteindelijk </w:t>
      </w:r>
      <w:r w:rsidR="009C0AEA">
        <w:t xml:space="preserve">zorgen </w:t>
      </w:r>
      <w:r w:rsidR="00A77F76">
        <w:t xml:space="preserve">voor </w:t>
      </w:r>
      <w:r w:rsidR="00623780">
        <w:t>meer duidelijkheid voor reservisten over onder andere h</w:t>
      </w:r>
      <w:r w:rsidR="006327C7">
        <w:t>un plaatsing in een Hoofdtaak 1-</w:t>
      </w:r>
      <w:r w:rsidR="00623780">
        <w:t xml:space="preserve">scenario. </w:t>
      </w:r>
    </w:p>
    <w:p w:rsidR="006C0D60" w:rsidP="005348AC" w:rsidRDefault="006C0D60" w14:paraId="33DD1672" w14:textId="61706ACF">
      <w:pPr>
        <w:rPr>
          <w:b/>
        </w:rPr>
      </w:pPr>
    </w:p>
    <w:p w:rsidR="00CC6347" w:rsidP="005348AC" w:rsidRDefault="00CC6347" w14:paraId="30BE678F" w14:textId="4683F161">
      <w:pPr>
        <w:rPr>
          <w:b/>
        </w:rPr>
      </w:pPr>
    </w:p>
    <w:p w:rsidR="00CC6347" w:rsidP="005348AC" w:rsidRDefault="00CC6347" w14:paraId="4ECFF878" w14:textId="107F6D87">
      <w:pPr>
        <w:rPr>
          <w:b/>
        </w:rPr>
      </w:pPr>
    </w:p>
    <w:p w:rsidR="00CC6347" w:rsidP="005348AC" w:rsidRDefault="00CC6347" w14:paraId="0399838D" w14:textId="04C57AFE">
      <w:pPr>
        <w:rPr>
          <w:b/>
        </w:rPr>
      </w:pPr>
    </w:p>
    <w:p w:rsidR="00CC6347" w:rsidP="005348AC" w:rsidRDefault="00CC6347" w14:paraId="270C1C0C" w14:textId="77777777">
      <w:pPr>
        <w:rPr>
          <w:b/>
        </w:rPr>
      </w:pPr>
    </w:p>
    <w:p w:rsidRPr="008556C9" w:rsidR="008556C9" w:rsidP="005348AC" w:rsidRDefault="00821ACA" w14:paraId="69E200F2" w14:textId="1B0AD066">
      <w:pPr>
        <w:rPr>
          <w:b/>
        </w:rPr>
      </w:pPr>
      <w:r w:rsidRPr="008556C9">
        <w:rPr>
          <w:b/>
        </w:rPr>
        <w:lastRenderedPageBreak/>
        <w:t>Ondersteun de v</w:t>
      </w:r>
      <w:r w:rsidRPr="008556C9" w:rsidR="00564C17">
        <w:rPr>
          <w:b/>
        </w:rPr>
        <w:t>eteraan om meer regie te pakken</w:t>
      </w:r>
    </w:p>
    <w:p w:rsidR="00922EE0" w:rsidP="005348AC" w:rsidRDefault="00914959" w14:paraId="6942DE97" w14:textId="17862E75">
      <w:r w:rsidRPr="008556C9">
        <w:t>De IGK noemt in zijn jaarverslag het belang</w:t>
      </w:r>
      <w:r w:rsidRPr="008556C9" w:rsidR="004557F6">
        <w:t xml:space="preserve"> van</w:t>
      </w:r>
      <w:r w:rsidRPr="008556C9">
        <w:t xml:space="preserve"> het realiseren van een zelfredzame en weerbare samenleving</w:t>
      </w:r>
      <w:r w:rsidR="000F1050">
        <w:t xml:space="preserve"> en</w:t>
      </w:r>
      <w:r w:rsidR="00922EE0">
        <w:t xml:space="preserve"> refereert daarbij aan</w:t>
      </w:r>
      <w:r w:rsidRPr="008556C9">
        <w:t xml:space="preserve"> de huidige tijd van geopolitieke spanningen en de toegenomen dreiging. Veteranen kunnen</w:t>
      </w:r>
      <w:r w:rsidR="00922EE0">
        <w:t xml:space="preserve"> in de ogen van de</w:t>
      </w:r>
      <w:bookmarkStart w:name="_GoBack" w:id="0"/>
      <w:bookmarkEnd w:id="0"/>
      <w:r w:rsidR="00922EE0">
        <w:t xml:space="preserve"> IGK</w:t>
      </w:r>
      <w:r w:rsidRPr="008556C9">
        <w:t>, vanweg</w:t>
      </w:r>
      <w:r w:rsidR="00623780">
        <w:t>e de competenties die zij bij</w:t>
      </w:r>
      <w:r w:rsidRPr="008556C9">
        <w:t xml:space="preserve"> Defensie hebben verworven, een verbindende factor zijn en een belangrijke rol spelen bij het versterken van die zelfredzaamheid e</w:t>
      </w:r>
      <w:r w:rsidR="00FF3924">
        <w:t>n maatschappelijke weerbaarheid.</w:t>
      </w:r>
      <w:r w:rsidRPr="008556C9" w:rsidR="004557F6">
        <w:t xml:space="preserve"> </w:t>
      </w:r>
    </w:p>
    <w:p w:rsidRPr="0090228C" w:rsidR="006014AC" w:rsidP="005348AC" w:rsidRDefault="00922EE0" w14:paraId="35DF0A17" w14:textId="3185DA40">
      <w:r>
        <w:t xml:space="preserve">Wij onderschrijven het punt dat de IGK maakt. </w:t>
      </w:r>
      <w:r w:rsidR="00623780">
        <w:t xml:space="preserve">Wij ondersteunen dan ook graag initiatieven </w:t>
      </w:r>
      <w:r w:rsidRPr="008556C9" w:rsidR="00C44DB3">
        <w:t>die de kennis en vaardigheden van veteranen zichtbaar maken binnen de samenleving, zodat veteranen worden betrokken en worden ingezet bij het weerb</w:t>
      </w:r>
      <w:r w:rsidR="00FF3924">
        <w:t>aarder maken van de samenleving, ook op lokaal niveau</w:t>
      </w:r>
      <w:r w:rsidRPr="0090228C" w:rsidR="00FF3924">
        <w:t>. De IGK gaat daarnaast in zijn jaarrapport in op de Veteranenstatus, de Regeling Volledige Schadevergoeding en de Herziening van het Voorzieningen- en Uitkeringenstelstel. Deze onderwerpen komen aan de orde in de Veteranennota die u begin juni ontvangt, normaliter volgt kort daarna het debat met uw Kamer tijd</w:t>
      </w:r>
      <w:r w:rsidR="0090228C">
        <w:t>ens het notaoverleg Veteranen.</w:t>
      </w:r>
    </w:p>
    <w:p w:rsidR="00623780" w:rsidP="005348AC" w:rsidRDefault="00623780" w14:paraId="779F06AE" w14:textId="77777777">
      <w:pPr>
        <w:rPr>
          <w:b/>
        </w:rPr>
      </w:pPr>
    </w:p>
    <w:p w:rsidR="00821ACA" w:rsidP="005348AC" w:rsidRDefault="00821ACA" w14:paraId="27B4FA1D" w14:textId="3D40BCFD">
      <w:pPr>
        <w:rPr>
          <w:b/>
        </w:rPr>
      </w:pPr>
      <w:r>
        <w:rPr>
          <w:b/>
        </w:rPr>
        <w:t xml:space="preserve">Versterk de morele component om het </w:t>
      </w:r>
      <w:r w:rsidR="00564C17">
        <w:rPr>
          <w:b/>
        </w:rPr>
        <w:t>mili</w:t>
      </w:r>
      <w:r w:rsidR="00443980">
        <w:rPr>
          <w:b/>
        </w:rPr>
        <w:t>taire vermogen t</w:t>
      </w:r>
      <w:r w:rsidR="00564C17">
        <w:rPr>
          <w:b/>
        </w:rPr>
        <w:t>e vergroten</w:t>
      </w:r>
    </w:p>
    <w:p w:rsidR="008556C9" w:rsidP="008556C9" w:rsidRDefault="008556C9" w14:paraId="301A6D9C" w14:textId="363A4A55">
      <w:pPr>
        <w:rPr>
          <w:rFonts w:ascii="Times New Roman" w:hAnsi="Times New Roman"/>
          <w:sz w:val="24"/>
          <w:szCs w:val="24"/>
        </w:rPr>
      </w:pPr>
      <w:r>
        <w:t xml:space="preserve">Defensie hanteert drie componenten van gereedheid: de fysieke component (middelen, personeel en geoefendheid), de conceptuele component (doctrine, kennis en aansturing) en de morele component (bereidheid, motivatie en waarden). Waar de fysieke en conceptuele component binnen Defensie over het algemeen goed in beeld en verankerd zijn, blijft de morele component minder tastbaar en daarmee relatief </w:t>
      </w:r>
      <w:r w:rsidR="00DC45BC">
        <w:t>onderbelicht</w:t>
      </w:r>
      <w:r>
        <w:t>. Het themarapport De morele component van de IGK doet daarom vijf aanbevelingen op dit vlak: het expliciet verankeren van de morele component in beleid en gereedheid, het versterken van ethisch leiderschap, het vergroten van aandacht voor het thuisfront, het stimuleren van het gesprek over morele dilemma’s en het structureel organiseren van ondersteuning en nazorg bij morele belasting.</w:t>
      </w:r>
    </w:p>
    <w:p w:rsidRPr="00FB1859" w:rsidR="00FB1859" w:rsidP="00FB1859" w:rsidRDefault="00FB1859" w14:paraId="34B03E94" w14:textId="0A2B880B">
      <w:r w:rsidRPr="00FB1859">
        <w:t xml:space="preserve">Defensie neemt het advies van de IGK over en onderschrijft het belang van een sterke morele component als integraal onderdeel van het militair vermogen. </w:t>
      </w:r>
      <w:r w:rsidR="00707B2E">
        <w:t>De IGK heeft</w:t>
      </w:r>
      <w:r w:rsidR="008556C9">
        <w:t xml:space="preserve"> het</w:t>
      </w:r>
      <w:r w:rsidR="00707B2E">
        <w:t xml:space="preserve"> afgelopen jaar een rapport over de morele compone</w:t>
      </w:r>
      <w:r w:rsidR="008556C9">
        <w:t xml:space="preserve">nt uitgebracht met daarin genoemde vijf aanbevelingen. </w:t>
      </w:r>
      <w:r w:rsidRPr="00FB1859">
        <w:t xml:space="preserve">Defensie </w:t>
      </w:r>
      <w:r w:rsidR="00707B2E">
        <w:t>hecht veel belang aan het prominenter op de kaart zetten van dit onderwerp en zet</w:t>
      </w:r>
      <w:r w:rsidRPr="00FB1859">
        <w:t xml:space="preserve"> in op het versterken van samenhang en sturing </w:t>
      </w:r>
      <w:r w:rsidR="00707B2E">
        <w:t>ten aanzien van dit thema.</w:t>
      </w:r>
    </w:p>
    <w:p w:rsidRPr="00FB1859" w:rsidR="00FB1859" w:rsidP="00FB1859" w:rsidRDefault="00FB1859" w14:paraId="551FEE48" w14:textId="3E1CB2CD">
      <w:r w:rsidRPr="00FB1859">
        <w:t xml:space="preserve">Defensie </w:t>
      </w:r>
      <w:r w:rsidR="001C2770">
        <w:t>heeft</w:t>
      </w:r>
      <w:r w:rsidRPr="00FB1859">
        <w:t xml:space="preserve"> de morele component </w:t>
      </w:r>
      <w:r w:rsidR="001C2770">
        <w:t xml:space="preserve">nu </w:t>
      </w:r>
      <w:r w:rsidRPr="00FB1859">
        <w:t xml:space="preserve">expliciet </w:t>
      </w:r>
      <w:r w:rsidR="001C2770">
        <w:t xml:space="preserve">geïntegreerd in </w:t>
      </w:r>
      <w:r w:rsidRPr="00FB1859">
        <w:t xml:space="preserve">het gereedstellingsproces. </w:t>
      </w:r>
      <w:r w:rsidR="001C2770">
        <w:t>Alle b</w:t>
      </w:r>
      <w:r w:rsidRPr="00FB1859">
        <w:t>estaande initiatieven op het gebied van leiderscha</w:t>
      </w:r>
      <w:r w:rsidR="001C2770">
        <w:t xml:space="preserve">p, vorming, zorg en monitoring brengen we samen </w:t>
      </w:r>
      <w:r w:rsidRPr="00FB1859">
        <w:t xml:space="preserve">in een </w:t>
      </w:r>
      <w:r w:rsidR="001C2770">
        <w:t xml:space="preserve">integraal gereedstellingskader. </w:t>
      </w:r>
      <w:r w:rsidRPr="00FB1859">
        <w:t xml:space="preserve">Dit krijgt concreet vorm op </w:t>
      </w:r>
      <w:r w:rsidR="001C2770">
        <w:t>de verschillende thema’s</w:t>
      </w:r>
      <w:r w:rsidRPr="00FB1859">
        <w:t xml:space="preserve">: begeleiding en zorg voor het individu, versterking van leiderschap en teameffectiviteit binnen eenheden en het structureel monitoren van de morele component in relatie tot de gereedstelling. Daarnaast </w:t>
      </w:r>
      <w:r w:rsidR="00942FFE">
        <w:t xml:space="preserve">besteedt Defensie </w:t>
      </w:r>
      <w:r w:rsidRPr="00FB1859">
        <w:t>in opleidingen en trainingen nadrukkelijker aandacht aan morele</w:t>
      </w:r>
      <w:r w:rsidR="001C2770">
        <w:t>-</w:t>
      </w:r>
      <w:r w:rsidRPr="00FB1859">
        <w:t xml:space="preserve"> en ethische vraagstukken.</w:t>
      </w:r>
    </w:p>
    <w:p w:rsidR="00564C17" w:rsidP="00FB1859" w:rsidRDefault="00FB1859" w14:paraId="41A10550" w14:textId="24405A50">
      <w:r w:rsidRPr="00FB1859">
        <w:t xml:space="preserve">Ook </w:t>
      </w:r>
      <w:r w:rsidR="00942FFE">
        <w:t>zetten we in</w:t>
      </w:r>
      <w:r w:rsidRPr="00FB1859">
        <w:t xml:space="preserve"> op het vergroten van duidelijkheid voor defensiemedewerkers over wat er van hen wordt verwacht in het kader van hoofdtaak 1 en wat dit betekent voor henzelf en hun thuisfront. Heldere communicatie en het actief betrekken van het thuisfront dragen bij aan vertrouwen, betrokkenheid en inzetbereidheid</w:t>
      </w:r>
      <w:r w:rsidR="00942FFE">
        <w:t xml:space="preserve">. </w:t>
      </w:r>
      <w:r w:rsidRPr="00FB1859">
        <w:t xml:space="preserve">De </w:t>
      </w:r>
      <w:r w:rsidR="00942FFE">
        <w:t>aandacht voor</w:t>
      </w:r>
      <w:r w:rsidRPr="00FB1859">
        <w:t xml:space="preserve"> de morele component sluit aan bij de bredere inzet op goed werkgeverschap, werkbeleving en inzetbaarheid, zoals met de Kamer gedeeld in eerdere brieven.</w:t>
      </w:r>
    </w:p>
    <w:p w:rsidR="00623780" w:rsidP="00FB1859" w:rsidRDefault="00623780" w14:paraId="5AC76EB8" w14:textId="77777777">
      <w:pPr>
        <w:rPr>
          <w:b/>
        </w:rPr>
      </w:pPr>
    </w:p>
    <w:p w:rsidRPr="000E7ACA" w:rsidR="000E7ACA" w:rsidP="00FB1859" w:rsidRDefault="000E7ACA" w14:paraId="17CAD2DB" w14:textId="425BE75B">
      <w:pPr>
        <w:rPr>
          <w:b/>
        </w:rPr>
      </w:pPr>
      <w:r w:rsidRPr="000E7ACA">
        <w:rPr>
          <w:b/>
        </w:rPr>
        <w:t>Tot slot</w:t>
      </w:r>
    </w:p>
    <w:p w:rsidR="00A77F76" w:rsidP="00FB1859" w:rsidRDefault="000E7ACA" w14:paraId="0C065F92" w14:textId="77777777">
      <w:r>
        <w:t xml:space="preserve">Het toenemende dreigingsbeeld in de wereld zorgt ervoor dat Defensie zich in rap tempo moet ontwikkelen over de volle breedte van de organisatie. </w:t>
      </w:r>
      <w:r w:rsidR="001422A9">
        <w:t>Dat vraagt aandacht voor alle facetten: mens, missie, materieel</w:t>
      </w:r>
      <w:r w:rsidR="00553EC8">
        <w:t xml:space="preserve"> en </w:t>
      </w:r>
      <w:r w:rsidR="001422A9">
        <w:t xml:space="preserve">maatschappij. Daar zijn we elke dag mee bezig, zodat we kunnen blijven beschermen wat ons dierbaar is. </w:t>
      </w:r>
    </w:p>
    <w:p w:rsidR="000E7ACA" w:rsidP="00FB1859" w:rsidRDefault="001422A9" w14:paraId="2B76160E" w14:textId="586573AC">
      <w:r>
        <w:lastRenderedPageBreak/>
        <w:t xml:space="preserve">De aanbevelingen van de IGK helpen ons daarbij. Wij danken de IGK en zijn staf voor zijn constructieve aanbevelingen. </w:t>
      </w:r>
      <w:r w:rsidR="00A77F76">
        <w:t xml:space="preserve">Ook wensen we hem veel succes toe in de afronding en overdracht van zijn functie </w:t>
      </w:r>
      <w:r w:rsidR="00DC45BC">
        <w:t xml:space="preserve">en </w:t>
      </w:r>
      <w:r w:rsidR="00623780">
        <w:t>danken wij hem hartelijk voor zijn inzet als IGK.</w:t>
      </w:r>
    </w:p>
    <w:p w:rsidRPr="00881E10" w:rsidR="00BE2D79" w:rsidP="00E26D15" w:rsidRDefault="00BE2D79" w14:paraId="59559731" w14:textId="77777777">
      <w:pPr>
        <w:keepNext/>
        <w:spacing w:before="600" w:after="0"/>
      </w:pPr>
      <w:r>
        <w:t>Hoogachtend,</w:t>
      </w:r>
    </w:p>
    <w:p w:rsidRPr="00564C17" w:rsidR="00CC6BF3" w:rsidP="00564C17" w:rsidRDefault="00CC6BF3" w14:paraId="4396176E" w14:textId="77777777">
      <w:pPr>
        <w:keepNext/>
        <w:spacing w:before="600" w:after="0"/>
        <w:rPr>
          <w:i/>
          <w:iCs/>
          <w:color w:val="000000" w:themeColor="text1"/>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14:paraId="03D22541" w14:textId="77777777">
        <w:tc>
          <w:tcPr>
            <w:tcW w:w="4962" w:type="dxa"/>
          </w:tcPr>
          <w:p w:rsidRPr="003E0DA1" w:rsidR="00A42B10" w:rsidP="00A42B10" w:rsidRDefault="00A42B10" w14:paraId="700DAEA0" w14:textId="77777777">
            <w:pPr>
              <w:keepNext/>
              <w:spacing w:before="600" w:after="0"/>
              <w:rPr>
                <w:i/>
                <w:iCs/>
                <w:color w:val="000000" w:themeColor="text1"/>
              </w:rPr>
            </w:pPr>
            <w:r w:rsidRPr="005348AC">
              <w:rPr>
                <w:i/>
                <w:iCs/>
                <w:color w:val="000000" w:themeColor="text1"/>
              </w:rPr>
              <w:t>DE MINISTER VAN DEFENSIE</w:t>
            </w:r>
          </w:p>
          <w:p w:rsidRPr="00A42B10" w:rsidR="00A42B10" w:rsidP="00A42B10" w:rsidRDefault="00AF23BE" w14:paraId="57F11DE5" w14:textId="77777777">
            <w:pPr>
              <w:spacing w:before="960" w:after="0"/>
              <w:rPr>
                <w:color w:val="000000" w:themeColor="text1"/>
              </w:rPr>
            </w:pPr>
            <w:proofErr w:type="spellStart"/>
            <w:r>
              <w:rPr>
                <w:sz w:val="20"/>
                <w:szCs w:val="20"/>
              </w:rPr>
              <w:t>Dilan</w:t>
            </w:r>
            <w:proofErr w:type="spellEnd"/>
            <w:r>
              <w:rPr>
                <w:sz w:val="20"/>
                <w:szCs w:val="20"/>
              </w:rPr>
              <w:t xml:space="preserve"> </w:t>
            </w:r>
            <w:proofErr w:type="spellStart"/>
            <w:r>
              <w:rPr>
                <w:sz w:val="20"/>
                <w:szCs w:val="20"/>
              </w:rPr>
              <w:t>Yeşilgöz-Zegerius</w:t>
            </w:r>
            <w:proofErr w:type="spellEnd"/>
          </w:p>
        </w:tc>
        <w:tc>
          <w:tcPr>
            <w:tcW w:w="4211" w:type="dxa"/>
          </w:tcPr>
          <w:p w:rsidRPr="003E0DA1" w:rsidR="00A42B10" w:rsidP="00A42B10" w:rsidRDefault="00A42B10" w14:paraId="5814B813" w14:textId="77777777">
            <w:pPr>
              <w:spacing w:before="600" w:after="0"/>
              <w:rPr>
                <w:i/>
                <w:iCs/>
                <w:color w:val="000000" w:themeColor="text1"/>
              </w:rPr>
            </w:pPr>
            <w:r w:rsidRPr="005348AC">
              <w:rPr>
                <w:i/>
                <w:iCs/>
                <w:color w:val="000000" w:themeColor="text1"/>
              </w:rPr>
              <w:t>DE STAATSSECRETARIS VAN DEFENSIE</w:t>
            </w:r>
          </w:p>
          <w:p w:rsidRPr="00A42B10" w:rsidR="00A42B10" w:rsidP="00A42B10" w:rsidRDefault="00AF23BE" w14:paraId="2DE6A199" w14:textId="77777777">
            <w:pPr>
              <w:spacing w:before="960"/>
              <w:rPr>
                <w:color w:val="000000" w:themeColor="text1"/>
              </w:rPr>
            </w:pPr>
            <w:r>
              <w:rPr>
                <w:sz w:val="20"/>
                <w:szCs w:val="20"/>
              </w:rPr>
              <w:t>Derk Boswijk</w:t>
            </w:r>
          </w:p>
        </w:tc>
      </w:tr>
    </w:tbl>
    <w:p w:rsidR="00A42B10" w:rsidP="00CC6BF3" w:rsidRDefault="00A42B10" w14:paraId="2FEBEAB5" w14:textId="77777777">
      <w:pPr>
        <w:keepNext/>
        <w:spacing w:before="600" w:after="0"/>
        <w:rPr>
          <w:i/>
          <w:iCs/>
          <w:color w:val="000000" w:themeColor="text1"/>
        </w:rPr>
      </w:pPr>
    </w:p>
    <w:sectPr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E1F8E" w14:textId="77777777" w:rsidR="00DA731E" w:rsidRDefault="00DA731E" w:rsidP="001E0A0C">
      <w:r>
        <w:separator/>
      </w:r>
    </w:p>
  </w:endnote>
  <w:endnote w:type="continuationSeparator" w:id="0">
    <w:p w14:paraId="71462E89" w14:textId="77777777" w:rsidR="00DA731E" w:rsidRDefault="00DA731E" w:rsidP="001E0A0C">
      <w:r>
        <w:continuationSeparator/>
      </w:r>
    </w:p>
  </w:endnote>
  <w:endnote w:type="continuationNotice" w:id="1">
    <w:p w14:paraId="0271AB85" w14:textId="77777777" w:rsidR="00DA731E" w:rsidRDefault="00DA7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56A21" w14:textId="77777777" w:rsidR="00C9103A" w:rsidRDefault="00C910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FF7C9" w14:textId="77777777" w:rsidR="00523B3A" w:rsidRDefault="00523B3A"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23B3A" w14:paraId="70702ADB" w14:textId="77777777">
                            <w:trPr>
                              <w:trHeight w:val="1274"/>
                            </w:trPr>
                            <w:tc>
                              <w:tcPr>
                                <w:tcW w:w="1968" w:type="dxa"/>
                                <w:tcMar>
                                  <w:left w:w="0" w:type="dxa"/>
                                  <w:right w:w="0" w:type="dxa"/>
                                </w:tcMar>
                                <w:vAlign w:val="bottom"/>
                              </w:tcPr>
                              <w:p w14:paraId="492D1C14" w14:textId="77777777" w:rsidR="00523B3A" w:rsidRDefault="00523B3A">
                                <w:pPr>
                                  <w:pStyle w:val="Rubricering-Huisstijl"/>
                                </w:pPr>
                              </w:p>
                              <w:p w14:paraId="629B0733" w14:textId="77777777" w:rsidR="00523B3A" w:rsidRDefault="00523B3A">
                                <w:pPr>
                                  <w:pStyle w:val="Rubricering-Huisstijl"/>
                                </w:pPr>
                              </w:p>
                            </w:tc>
                          </w:tr>
                        </w:tbl>
                        <w:p w14:paraId="1A291304" w14:textId="77777777" w:rsidR="00523B3A" w:rsidRDefault="00523B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23B3A" w14:paraId="70702ADB" w14:textId="77777777">
                      <w:trPr>
                        <w:trHeight w:val="1274"/>
                      </w:trPr>
                      <w:tc>
                        <w:tcPr>
                          <w:tcW w:w="1968" w:type="dxa"/>
                          <w:tcMar>
                            <w:left w:w="0" w:type="dxa"/>
                            <w:right w:w="0" w:type="dxa"/>
                          </w:tcMar>
                          <w:vAlign w:val="bottom"/>
                        </w:tcPr>
                        <w:p w14:paraId="492D1C14" w14:textId="77777777" w:rsidR="00523B3A" w:rsidRDefault="00523B3A">
                          <w:pPr>
                            <w:pStyle w:val="Rubricering-Huisstijl"/>
                          </w:pPr>
                        </w:p>
                        <w:p w14:paraId="629B0733" w14:textId="77777777" w:rsidR="00523B3A" w:rsidRDefault="00523B3A">
                          <w:pPr>
                            <w:pStyle w:val="Rubricering-Huisstijl"/>
                          </w:pPr>
                        </w:p>
                      </w:tc>
                    </w:tr>
                  </w:tbl>
                  <w:p w14:paraId="1A291304" w14:textId="77777777" w:rsidR="00523B3A" w:rsidRDefault="00523B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26D6E" w14:textId="77777777" w:rsidR="00C9103A" w:rsidRDefault="00C910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F73CD" w14:textId="77777777" w:rsidR="00DA731E" w:rsidRDefault="00DA731E" w:rsidP="001E0A0C">
      <w:r>
        <w:separator/>
      </w:r>
    </w:p>
  </w:footnote>
  <w:footnote w:type="continuationSeparator" w:id="0">
    <w:p w14:paraId="286B5FBE" w14:textId="77777777" w:rsidR="00DA731E" w:rsidRDefault="00DA731E" w:rsidP="001E0A0C">
      <w:r>
        <w:continuationSeparator/>
      </w:r>
    </w:p>
  </w:footnote>
  <w:footnote w:type="continuationNotice" w:id="1">
    <w:p w14:paraId="7CD61C13" w14:textId="77777777" w:rsidR="00DA731E" w:rsidRDefault="00DA7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00E15" w14:textId="77777777" w:rsidR="00C9103A" w:rsidRDefault="00C910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E9D5C" w14:textId="77777777" w:rsidR="00523B3A" w:rsidRDefault="00523B3A"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15D9DE00" w14:textId="461E5057" w:rsidR="00523B3A" w:rsidRDefault="00523B3A">
                          <w:pPr>
                            <w:pStyle w:val="Paginanummer-Huisstijl"/>
                          </w:pPr>
                          <w:r>
                            <w:t xml:space="preserve">Pagina </w:t>
                          </w:r>
                          <w:r>
                            <w:fldChar w:fldCharType="begin"/>
                          </w:r>
                          <w:r>
                            <w:instrText xml:space="preserve"> PAGE    \* MERGEFORMAT </w:instrText>
                          </w:r>
                          <w:r>
                            <w:fldChar w:fldCharType="separate"/>
                          </w:r>
                          <w:r w:rsidR="00C9103A">
                            <w:rPr>
                              <w:noProof/>
                            </w:rPr>
                            <w:t>4</w:t>
                          </w:r>
                          <w:r>
                            <w:fldChar w:fldCharType="end"/>
                          </w:r>
                          <w:r>
                            <w:t xml:space="preserve"> van </w:t>
                          </w:r>
                          <w:fldSimple w:instr=" SECTIONPAGES  \* Arabic  \* MERGEFORMAT ">
                            <w:r w:rsidR="00C9103A">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15D9DE00" w14:textId="461E5057" w:rsidR="00523B3A" w:rsidRDefault="00523B3A">
                    <w:pPr>
                      <w:pStyle w:val="Paginanummer-Huisstijl"/>
                    </w:pPr>
                    <w:r>
                      <w:t xml:space="preserve">Pagina </w:t>
                    </w:r>
                    <w:r>
                      <w:fldChar w:fldCharType="begin"/>
                    </w:r>
                    <w:r>
                      <w:instrText xml:space="preserve"> PAGE    \* MERGEFORMAT </w:instrText>
                    </w:r>
                    <w:r>
                      <w:fldChar w:fldCharType="separate"/>
                    </w:r>
                    <w:r w:rsidR="00C9103A">
                      <w:rPr>
                        <w:noProof/>
                      </w:rPr>
                      <w:t>4</w:t>
                    </w:r>
                    <w:r>
                      <w:fldChar w:fldCharType="end"/>
                    </w:r>
                    <w:r>
                      <w:t xml:space="preserve"> van </w:t>
                    </w:r>
                    <w:fldSimple w:instr=" SECTIONPAGES  \* Arabic  \* MERGEFORMAT ">
                      <w:r w:rsidR="00C9103A">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BC4F1" w14:textId="3884AE1D" w:rsidR="00523B3A" w:rsidRDefault="00523B3A">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C9103A">
      <w:rPr>
        <w:noProof/>
      </w:rPr>
      <w:t>1</w:t>
    </w:r>
    <w:r>
      <w:fldChar w:fldCharType="end"/>
    </w:r>
    <w:r>
      <w:t xml:space="preserve"> van </w:t>
    </w:r>
    <w:fldSimple w:instr=" NUMPAGES  \* Arabic  \* MERGEFORMAT ">
      <w:r w:rsidR="00C9103A">
        <w:rPr>
          <w:noProof/>
        </w:rPr>
        <w:t>4</w:t>
      </w:r>
    </w:fldSimple>
  </w:p>
  <w:p w14:paraId="2B6F3E46" w14:textId="77777777" w:rsidR="00523B3A" w:rsidRDefault="00523B3A" w:rsidP="001E0A0C">
    <w:pPr>
      <w:pStyle w:val="Koptekst"/>
      <w:spacing w:after="0" w:line="240" w:lineRule="auto"/>
    </w:pPr>
  </w:p>
  <w:p w14:paraId="65B4CC7C" w14:textId="77777777" w:rsidR="00523B3A" w:rsidRDefault="00523B3A" w:rsidP="001E0A0C">
    <w:pPr>
      <w:pStyle w:val="Koptekst"/>
      <w:spacing w:after="0" w:line="240" w:lineRule="auto"/>
    </w:pPr>
  </w:p>
  <w:p w14:paraId="64158EB5" w14:textId="77777777" w:rsidR="00523B3A" w:rsidRDefault="00523B3A" w:rsidP="001E0A0C">
    <w:pPr>
      <w:pStyle w:val="Koptekst"/>
      <w:spacing w:after="0" w:line="240" w:lineRule="auto"/>
    </w:pPr>
  </w:p>
  <w:p w14:paraId="2A10918B" w14:textId="77777777" w:rsidR="00523B3A" w:rsidRDefault="00523B3A" w:rsidP="001E0A0C">
    <w:pPr>
      <w:pStyle w:val="Koptekst"/>
      <w:spacing w:after="0" w:line="240" w:lineRule="auto"/>
    </w:pPr>
  </w:p>
  <w:p w14:paraId="58AC4887" w14:textId="77777777" w:rsidR="00523B3A" w:rsidRDefault="00523B3A" w:rsidP="001E0A0C">
    <w:pPr>
      <w:pStyle w:val="Koptekst"/>
      <w:spacing w:after="0" w:line="240" w:lineRule="auto"/>
    </w:pPr>
  </w:p>
  <w:p w14:paraId="6467445F" w14:textId="77777777" w:rsidR="00523B3A" w:rsidRDefault="00523B3A" w:rsidP="001E0A0C">
    <w:pPr>
      <w:pStyle w:val="Koptekst"/>
      <w:spacing w:after="0" w:line="240" w:lineRule="auto"/>
    </w:pPr>
  </w:p>
  <w:p w14:paraId="68B6EED7" w14:textId="77777777" w:rsidR="00523B3A" w:rsidRDefault="00523B3A" w:rsidP="001E0A0C">
    <w:pPr>
      <w:pStyle w:val="Koptekst"/>
      <w:spacing w:after="0" w:line="240" w:lineRule="auto"/>
    </w:pPr>
  </w:p>
  <w:p w14:paraId="4CF59163" w14:textId="77777777" w:rsidR="00523B3A" w:rsidRDefault="00523B3A" w:rsidP="001E0A0C">
    <w:pPr>
      <w:pStyle w:val="Koptekst"/>
      <w:spacing w:after="0" w:line="240" w:lineRule="auto"/>
    </w:pPr>
  </w:p>
  <w:p w14:paraId="03D7504B" w14:textId="77777777" w:rsidR="00523B3A" w:rsidRDefault="00523B3A" w:rsidP="001E0A0C">
    <w:pPr>
      <w:pStyle w:val="Koptekst"/>
      <w:spacing w:after="0" w:line="240" w:lineRule="auto"/>
    </w:pPr>
  </w:p>
  <w:p w14:paraId="7630121A" w14:textId="77777777" w:rsidR="00523B3A" w:rsidRDefault="00523B3A" w:rsidP="001E0A0C">
    <w:pPr>
      <w:pStyle w:val="Koptekst"/>
      <w:spacing w:after="0" w:line="240" w:lineRule="auto"/>
    </w:pPr>
  </w:p>
  <w:p w14:paraId="2D336CE0" w14:textId="77777777" w:rsidR="00523B3A" w:rsidRDefault="00523B3A" w:rsidP="001E0A0C">
    <w:pPr>
      <w:pStyle w:val="Koptekst"/>
      <w:spacing w:after="0" w:line="240" w:lineRule="auto"/>
    </w:pPr>
  </w:p>
  <w:p w14:paraId="28E4A9EA" w14:textId="77777777" w:rsidR="00523B3A" w:rsidRDefault="00523B3A"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523B3A" w14:paraId="709A8F8D" w14:textId="77777777">
                            <w:trPr>
                              <w:trHeight w:hRule="exact" w:val="1049"/>
                            </w:trPr>
                            <w:tc>
                              <w:tcPr>
                                <w:tcW w:w="1983" w:type="dxa"/>
                                <w:tcMar>
                                  <w:left w:w="0" w:type="dxa"/>
                                  <w:right w:w="0" w:type="dxa"/>
                                </w:tcMar>
                                <w:vAlign w:val="bottom"/>
                              </w:tcPr>
                              <w:p w14:paraId="2257BEFA" w14:textId="77777777" w:rsidR="00523B3A" w:rsidRDefault="00523B3A">
                                <w:pPr>
                                  <w:pStyle w:val="Rubricering-Huisstijl"/>
                                </w:pPr>
                              </w:p>
                              <w:p w14:paraId="1B463CE3" w14:textId="77777777" w:rsidR="00523B3A" w:rsidRDefault="00523B3A">
                                <w:pPr>
                                  <w:pStyle w:val="Rubricering-Huisstijl"/>
                                </w:pPr>
                              </w:p>
                            </w:tc>
                          </w:tr>
                        </w:tbl>
                        <w:p w14:paraId="7482122D" w14:textId="77777777" w:rsidR="00523B3A" w:rsidRDefault="00523B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523B3A" w14:paraId="709A8F8D" w14:textId="77777777">
                      <w:trPr>
                        <w:trHeight w:hRule="exact" w:val="1049"/>
                      </w:trPr>
                      <w:tc>
                        <w:tcPr>
                          <w:tcW w:w="1983" w:type="dxa"/>
                          <w:tcMar>
                            <w:left w:w="0" w:type="dxa"/>
                            <w:right w:w="0" w:type="dxa"/>
                          </w:tcMar>
                          <w:vAlign w:val="bottom"/>
                        </w:tcPr>
                        <w:p w14:paraId="2257BEFA" w14:textId="77777777" w:rsidR="00523B3A" w:rsidRDefault="00523B3A">
                          <w:pPr>
                            <w:pStyle w:val="Rubricering-Huisstijl"/>
                          </w:pPr>
                        </w:p>
                        <w:p w14:paraId="1B463CE3" w14:textId="77777777" w:rsidR="00523B3A" w:rsidRDefault="00523B3A">
                          <w:pPr>
                            <w:pStyle w:val="Rubricering-Huisstijl"/>
                          </w:pPr>
                        </w:p>
                      </w:tc>
                    </w:tr>
                  </w:tbl>
                  <w:p w14:paraId="7482122D" w14:textId="77777777" w:rsidR="00523B3A" w:rsidRDefault="00523B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23B3A" w14:paraId="5DD03A4B" w14:textId="77777777">
                            <w:trPr>
                              <w:trHeight w:val="1274"/>
                            </w:trPr>
                            <w:tc>
                              <w:tcPr>
                                <w:tcW w:w="1968" w:type="dxa"/>
                                <w:tcMar>
                                  <w:left w:w="0" w:type="dxa"/>
                                  <w:right w:w="0" w:type="dxa"/>
                                </w:tcMar>
                                <w:vAlign w:val="bottom"/>
                              </w:tcPr>
                              <w:p w14:paraId="39DBAD68" w14:textId="77777777" w:rsidR="00523B3A" w:rsidRDefault="00523B3A">
                                <w:pPr>
                                  <w:pStyle w:val="Rubricering-Huisstijl"/>
                                </w:pPr>
                              </w:p>
                              <w:p w14:paraId="3B9853B6" w14:textId="77777777" w:rsidR="00523B3A" w:rsidRDefault="00523B3A">
                                <w:pPr>
                                  <w:pStyle w:val="Rubricering-Huisstijl"/>
                                </w:pPr>
                              </w:p>
                            </w:tc>
                          </w:tr>
                        </w:tbl>
                        <w:p w14:paraId="18592C89" w14:textId="77777777" w:rsidR="00523B3A" w:rsidRDefault="00523B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23B3A" w14:paraId="5DD03A4B" w14:textId="77777777">
                      <w:trPr>
                        <w:trHeight w:val="1274"/>
                      </w:trPr>
                      <w:tc>
                        <w:tcPr>
                          <w:tcW w:w="1968" w:type="dxa"/>
                          <w:tcMar>
                            <w:left w:w="0" w:type="dxa"/>
                            <w:right w:w="0" w:type="dxa"/>
                          </w:tcMar>
                          <w:vAlign w:val="bottom"/>
                        </w:tcPr>
                        <w:p w14:paraId="39DBAD68" w14:textId="77777777" w:rsidR="00523B3A" w:rsidRDefault="00523B3A">
                          <w:pPr>
                            <w:pStyle w:val="Rubricering-Huisstijl"/>
                          </w:pPr>
                        </w:p>
                        <w:p w14:paraId="3B9853B6" w14:textId="77777777" w:rsidR="00523B3A" w:rsidRDefault="00523B3A">
                          <w:pPr>
                            <w:pStyle w:val="Rubricering-Huisstijl"/>
                          </w:pPr>
                        </w:p>
                      </w:tc>
                    </w:tr>
                  </w:tbl>
                  <w:p w14:paraId="18592C89" w14:textId="77777777" w:rsidR="00523B3A" w:rsidRDefault="00523B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70F3F9F"/>
    <w:multiLevelType w:val="hybridMultilevel"/>
    <w:tmpl w:val="5BA4FE44"/>
    <w:lvl w:ilvl="0" w:tplc="995A8B5A">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0C375B"/>
    <w:multiLevelType w:val="hybridMultilevel"/>
    <w:tmpl w:val="C98CB1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3"/>
  </w:num>
  <w:num w:numId="5">
    <w:abstractNumId w:val="2"/>
  </w:num>
  <w:num w:numId="6">
    <w:abstractNumId w:val="0"/>
  </w:num>
  <w:num w:numId="7">
    <w:abstractNumId w:val="18"/>
  </w:num>
  <w:num w:numId="8">
    <w:abstractNumId w:val="8"/>
  </w:num>
  <w:num w:numId="9">
    <w:abstractNumId w:val="16"/>
  </w:num>
  <w:num w:numId="10">
    <w:abstractNumId w:val="13"/>
  </w:num>
  <w:num w:numId="11">
    <w:abstractNumId w:val="1"/>
  </w:num>
  <w:num w:numId="12">
    <w:abstractNumId w:val="15"/>
  </w:num>
  <w:num w:numId="13">
    <w:abstractNumId w:val="5"/>
  </w:num>
  <w:num w:numId="14">
    <w:abstractNumId w:val="19"/>
  </w:num>
  <w:num w:numId="15">
    <w:abstractNumId w:val="17"/>
  </w:num>
  <w:num w:numId="16">
    <w:abstractNumId w:val="9"/>
  </w:num>
  <w:num w:numId="17">
    <w:abstractNumId w:val="11"/>
  </w:num>
  <w:num w:numId="18">
    <w:abstractNumId w:val="14"/>
  </w:num>
  <w:num w:numId="19">
    <w:abstractNumId w:val="7"/>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919"/>
    <w:rsid w:val="0000462D"/>
    <w:rsid w:val="00005497"/>
    <w:rsid w:val="00007ABC"/>
    <w:rsid w:val="00022CDD"/>
    <w:rsid w:val="00034B23"/>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E7ACA"/>
    <w:rsid w:val="000F1050"/>
    <w:rsid w:val="000F4AD1"/>
    <w:rsid w:val="001048CD"/>
    <w:rsid w:val="00113A09"/>
    <w:rsid w:val="00114173"/>
    <w:rsid w:val="0012473F"/>
    <w:rsid w:val="001261CA"/>
    <w:rsid w:val="00126A63"/>
    <w:rsid w:val="001422A9"/>
    <w:rsid w:val="00145577"/>
    <w:rsid w:val="00147198"/>
    <w:rsid w:val="0015319A"/>
    <w:rsid w:val="00154E43"/>
    <w:rsid w:val="00173BA8"/>
    <w:rsid w:val="001821A4"/>
    <w:rsid w:val="001863E9"/>
    <w:rsid w:val="001874DF"/>
    <w:rsid w:val="00197AA3"/>
    <w:rsid w:val="001A38C2"/>
    <w:rsid w:val="001A4B9E"/>
    <w:rsid w:val="001A5484"/>
    <w:rsid w:val="001A5D34"/>
    <w:rsid w:val="001B1B69"/>
    <w:rsid w:val="001B1B99"/>
    <w:rsid w:val="001B3349"/>
    <w:rsid w:val="001C2770"/>
    <w:rsid w:val="001C2919"/>
    <w:rsid w:val="001C42AA"/>
    <w:rsid w:val="001C44AE"/>
    <w:rsid w:val="001D20F6"/>
    <w:rsid w:val="001D34D1"/>
    <w:rsid w:val="001D35F1"/>
    <w:rsid w:val="001E0A0C"/>
    <w:rsid w:val="001E2263"/>
    <w:rsid w:val="001E23C4"/>
    <w:rsid w:val="001E45EE"/>
    <w:rsid w:val="001F2B92"/>
    <w:rsid w:val="001F5313"/>
    <w:rsid w:val="00201B82"/>
    <w:rsid w:val="00210349"/>
    <w:rsid w:val="002161F3"/>
    <w:rsid w:val="002238A6"/>
    <w:rsid w:val="002341CC"/>
    <w:rsid w:val="00234F08"/>
    <w:rsid w:val="00241EB6"/>
    <w:rsid w:val="0024266E"/>
    <w:rsid w:val="00245150"/>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E710D"/>
    <w:rsid w:val="002F3579"/>
    <w:rsid w:val="002F54B9"/>
    <w:rsid w:val="00300FE1"/>
    <w:rsid w:val="00304E2E"/>
    <w:rsid w:val="0031619B"/>
    <w:rsid w:val="00316E6F"/>
    <w:rsid w:val="003177F0"/>
    <w:rsid w:val="003433DF"/>
    <w:rsid w:val="00343458"/>
    <w:rsid w:val="00372F73"/>
    <w:rsid w:val="00373928"/>
    <w:rsid w:val="00375465"/>
    <w:rsid w:val="00385E03"/>
    <w:rsid w:val="003866DA"/>
    <w:rsid w:val="00387553"/>
    <w:rsid w:val="003918AF"/>
    <w:rsid w:val="003A5399"/>
    <w:rsid w:val="003C00B2"/>
    <w:rsid w:val="003C3279"/>
    <w:rsid w:val="003C4AA2"/>
    <w:rsid w:val="003D6BE4"/>
    <w:rsid w:val="003D7FAA"/>
    <w:rsid w:val="003E2999"/>
    <w:rsid w:val="003E4088"/>
    <w:rsid w:val="003E41C8"/>
    <w:rsid w:val="003E45C3"/>
    <w:rsid w:val="003F0FDA"/>
    <w:rsid w:val="003F2336"/>
    <w:rsid w:val="003F46A3"/>
    <w:rsid w:val="003F4F40"/>
    <w:rsid w:val="003F72C3"/>
    <w:rsid w:val="003F7896"/>
    <w:rsid w:val="0040612F"/>
    <w:rsid w:val="00421420"/>
    <w:rsid w:val="00421CB2"/>
    <w:rsid w:val="00423DED"/>
    <w:rsid w:val="0042405C"/>
    <w:rsid w:val="0042438A"/>
    <w:rsid w:val="00424CCD"/>
    <w:rsid w:val="00425A78"/>
    <w:rsid w:val="0044385C"/>
    <w:rsid w:val="00443980"/>
    <w:rsid w:val="004472CC"/>
    <w:rsid w:val="00447563"/>
    <w:rsid w:val="00450300"/>
    <w:rsid w:val="004557F6"/>
    <w:rsid w:val="00457BBC"/>
    <w:rsid w:val="00460D4E"/>
    <w:rsid w:val="00486C81"/>
    <w:rsid w:val="00491B0D"/>
    <w:rsid w:val="004942D2"/>
    <w:rsid w:val="004B0E47"/>
    <w:rsid w:val="004C06E9"/>
    <w:rsid w:val="004C7D78"/>
    <w:rsid w:val="004D1685"/>
    <w:rsid w:val="004D5253"/>
    <w:rsid w:val="004E2B06"/>
    <w:rsid w:val="0050216A"/>
    <w:rsid w:val="0050690D"/>
    <w:rsid w:val="00512614"/>
    <w:rsid w:val="00523B3A"/>
    <w:rsid w:val="0052640B"/>
    <w:rsid w:val="005348AC"/>
    <w:rsid w:val="00534BC3"/>
    <w:rsid w:val="00553EC8"/>
    <w:rsid w:val="00554568"/>
    <w:rsid w:val="00564C17"/>
    <w:rsid w:val="00564D16"/>
    <w:rsid w:val="00566704"/>
    <w:rsid w:val="00587114"/>
    <w:rsid w:val="00596A52"/>
    <w:rsid w:val="005A2A6C"/>
    <w:rsid w:val="005A50BA"/>
    <w:rsid w:val="005B7EBB"/>
    <w:rsid w:val="005C4B86"/>
    <w:rsid w:val="005D1E20"/>
    <w:rsid w:val="005D2AE9"/>
    <w:rsid w:val="005D33EB"/>
    <w:rsid w:val="005D5F99"/>
    <w:rsid w:val="005E51A9"/>
    <w:rsid w:val="005E7487"/>
    <w:rsid w:val="005F33FF"/>
    <w:rsid w:val="006003A0"/>
    <w:rsid w:val="006014AC"/>
    <w:rsid w:val="0060422E"/>
    <w:rsid w:val="00623780"/>
    <w:rsid w:val="006241DB"/>
    <w:rsid w:val="006257EB"/>
    <w:rsid w:val="00626F8C"/>
    <w:rsid w:val="00627B21"/>
    <w:rsid w:val="006327C7"/>
    <w:rsid w:val="00632D72"/>
    <w:rsid w:val="006441DF"/>
    <w:rsid w:val="00646C84"/>
    <w:rsid w:val="0065060E"/>
    <w:rsid w:val="00652223"/>
    <w:rsid w:val="00655408"/>
    <w:rsid w:val="00672CF0"/>
    <w:rsid w:val="00675E64"/>
    <w:rsid w:val="00680396"/>
    <w:rsid w:val="00680C4D"/>
    <w:rsid w:val="006A0D68"/>
    <w:rsid w:val="006A5FFC"/>
    <w:rsid w:val="006B2A52"/>
    <w:rsid w:val="006B51CD"/>
    <w:rsid w:val="006B74A0"/>
    <w:rsid w:val="006C0D60"/>
    <w:rsid w:val="006D0865"/>
    <w:rsid w:val="006D4DE7"/>
    <w:rsid w:val="006D6B61"/>
    <w:rsid w:val="006E0B01"/>
    <w:rsid w:val="006F671B"/>
    <w:rsid w:val="007008BD"/>
    <w:rsid w:val="00701FEB"/>
    <w:rsid w:val="0070547E"/>
    <w:rsid w:val="00707B2E"/>
    <w:rsid w:val="0071103C"/>
    <w:rsid w:val="00715023"/>
    <w:rsid w:val="00721E7F"/>
    <w:rsid w:val="0072417E"/>
    <w:rsid w:val="0072553C"/>
    <w:rsid w:val="00743EA9"/>
    <w:rsid w:val="00743FC8"/>
    <w:rsid w:val="00747697"/>
    <w:rsid w:val="007549D9"/>
    <w:rsid w:val="007635ED"/>
    <w:rsid w:val="00765C53"/>
    <w:rsid w:val="00767792"/>
    <w:rsid w:val="007706FD"/>
    <w:rsid w:val="00791C0F"/>
    <w:rsid w:val="007A2822"/>
    <w:rsid w:val="007B0B76"/>
    <w:rsid w:val="007B3943"/>
    <w:rsid w:val="007B4D24"/>
    <w:rsid w:val="007C6195"/>
    <w:rsid w:val="007C6A73"/>
    <w:rsid w:val="007D75C6"/>
    <w:rsid w:val="00801481"/>
    <w:rsid w:val="00803B7B"/>
    <w:rsid w:val="00804927"/>
    <w:rsid w:val="00821ACA"/>
    <w:rsid w:val="00834709"/>
    <w:rsid w:val="00837C7F"/>
    <w:rsid w:val="00844602"/>
    <w:rsid w:val="008556C9"/>
    <w:rsid w:val="00856FF5"/>
    <w:rsid w:val="008612BE"/>
    <w:rsid w:val="008655E7"/>
    <w:rsid w:val="00874163"/>
    <w:rsid w:val="00881E10"/>
    <w:rsid w:val="008854FD"/>
    <w:rsid w:val="00885B51"/>
    <w:rsid w:val="00886CF8"/>
    <w:rsid w:val="00887812"/>
    <w:rsid w:val="00894290"/>
    <w:rsid w:val="008967D1"/>
    <w:rsid w:val="008A5130"/>
    <w:rsid w:val="008C1103"/>
    <w:rsid w:val="008C2A38"/>
    <w:rsid w:val="008D0DB9"/>
    <w:rsid w:val="008D161A"/>
    <w:rsid w:val="008D2C06"/>
    <w:rsid w:val="008D3AC6"/>
    <w:rsid w:val="008D681B"/>
    <w:rsid w:val="008E1769"/>
    <w:rsid w:val="008E2670"/>
    <w:rsid w:val="008F0772"/>
    <w:rsid w:val="008F1831"/>
    <w:rsid w:val="008F5563"/>
    <w:rsid w:val="00900EAB"/>
    <w:rsid w:val="0090228C"/>
    <w:rsid w:val="00910062"/>
    <w:rsid w:val="00914959"/>
    <w:rsid w:val="0092106C"/>
    <w:rsid w:val="00922EE0"/>
    <w:rsid w:val="0093242C"/>
    <w:rsid w:val="00932E40"/>
    <w:rsid w:val="00934820"/>
    <w:rsid w:val="00942B5D"/>
    <w:rsid w:val="00942FFE"/>
    <w:rsid w:val="00947C56"/>
    <w:rsid w:val="00964168"/>
    <w:rsid w:val="00965521"/>
    <w:rsid w:val="00967B18"/>
    <w:rsid w:val="00971A71"/>
    <w:rsid w:val="00981162"/>
    <w:rsid w:val="0098313C"/>
    <w:rsid w:val="0099070B"/>
    <w:rsid w:val="009911EA"/>
    <w:rsid w:val="00992639"/>
    <w:rsid w:val="009A0B66"/>
    <w:rsid w:val="009B2E39"/>
    <w:rsid w:val="009B2EFA"/>
    <w:rsid w:val="009B5482"/>
    <w:rsid w:val="009C0008"/>
    <w:rsid w:val="009C0AEA"/>
    <w:rsid w:val="009C283A"/>
    <w:rsid w:val="009C5173"/>
    <w:rsid w:val="009D4D9A"/>
    <w:rsid w:val="009F01F6"/>
    <w:rsid w:val="009F741F"/>
    <w:rsid w:val="00A01699"/>
    <w:rsid w:val="00A04CAB"/>
    <w:rsid w:val="00A12A61"/>
    <w:rsid w:val="00A17844"/>
    <w:rsid w:val="00A17A2B"/>
    <w:rsid w:val="00A20678"/>
    <w:rsid w:val="00A212C8"/>
    <w:rsid w:val="00A25A2B"/>
    <w:rsid w:val="00A42B10"/>
    <w:rsid w:val="00A4515C"/>
    <w:rsid w:val="00A473A2"/>
    <w:rsid w:val="00A54BF5"/>
    <w:rsid w:val="00A70CA4"/>
    <w:rsid w:val="00A73535"/>
    <w:rsid w:val="00A74EB5"/>
    <w:rsid w:val="00A77F76"/>
    <w:rsid w:val="00A85074"/>
    <w:rsid w:val="00A85AC5"/>
    <w:rsid w:val="00A93006"/>
    <w:rsid w:val="00AA5907"/>
    <w:rsid w:val="00AA62CF"/>
    <w:rsid w:val="00AB7285"/>
    <w:rsid w:val="00AB7964"/>
    <w:rsid w:val="00AC0AD7"/>
    <w:rsid w:val="00AC6229"/>
    <w:rsid w:val="00AC67B6"/>
    <w:rsid w:val="00AD4968"/>
    <w:rsid w:val="00AD621D"/>
    <w:rsid w:val="00AD664F"/>
    <w:rsid w:val="00AE0C75"/>
    <w:rsid w:val="00AE4C45"/>
    <w:rsid w:val="00AE4F70"/>
    <w:rsid w:val="00AE5BFC"/>
    <w:rsid w:val="00AF23BE"/>
    <w:rsid w:val="00B07EF5"/>
    <w:rsid w:val="00B1421F"/>
    <w:rsid w:val="00B142BB"/>
    <w:rsid w:val="00B20F9E"/>
    <w:rsid w:val="00B453AD"/>
    <w:rsid w:val="00B46BBC"/>
    <w:rsid w:val="00B47722"/>
    <w:rsid w:val="00B603E6"/>
    <w:rsid w:val="00B61F48"/>
    <w:rsid w:val="00B669CF"/>
    <w:rsid w:val="00B702E5"/>
    <w:rsid w:val="00B7578D"/>
    <w:rsid w:val="00B76DBA"/>
    <w:rsid w:val="00B821DA"/>
    <w:rsid w:val="00B91A7C"/>
    <w:rsid w:val="00B934C7"/>
    <w:rsid w:val="00BA4448"/>
    <w:rsid w:val="00BB0FCC"/>
    <w:rsid w:val="00BB69DA"/>
    <w:rsid w:val="00BC1A6B"/>
    <w:rsid w:val="00BE1E55"/>
    <w:rsid w:val="00BE2D79"/>
    <w:rsid w:val="00BE5775"/>
    <w:rsid w:val="00BE672D"/>
    <w:rsid w:val="00BE708A"/>
    <w:rsid w:val="00BF05BB"/>
    <w:rsid w:val="00BF0A0A"/>
    <w:rsid w:val="00BF2927"/>
    <w:rsid w:val="00BF6508"/>
    <w:rsid w:val="00C05768"/>
    <w:rsid w:val="00C23CC7"/>
    <w:rsid w:val="00C3606D"/>
    <w:rsid w:val="00C370CC"/>
    <w:rsid w:val="00C42927"/>
    <w:rsid w:val="00C44DB3"/>
    <w:rsid w:val="00C45C39"/>
    <w:rsid w:val="00C45F17"/>
    <w:rsid w:val="00C539C2"/>
    <w:rsid w:val="00C55B33"/>
    <w:rsid w:val="00C56148"/>
    <w:rsid w:val="00C70391"/>
    <w:rsid w:val="00C70906"/>
    <w:rsid w:val="00C826E1"/>
    <w:rsid w:val="00C8454C"/>
    <w:rsid w:val="00C87479"/>
    <w:rsid w:val="00C9103A"/>
    <w:rsid w:val="00C93038"/>
    <w:rsid w:val="00C969A8"/>
    <w:rsid w:val="00CB2442"/>
    <w:rsid w:val="00CB7EF3"/>
    <w:rsid w:val="00CC2BB0"/>
    <w:rsid w:val="00CC6347"/>
    <w:rsid w:val="00CC6BF3"/>
    <w:rsid w:val="00CD5FC5"/>
    <w:rsid w:val="00CD6C56"/>
    <w:rsid w:val="00CF3370"/>
    <w:rsid w:val="00D05C33"/>
    <w:rsid w:val="00D1163F"/>
    <w:rsid w:val="00D17464"/>
    <w:rsid w:val="00D21110"/>
    <w:rsid w:val="00D21AAA"/>
    <w:rsid w:val="00D24D00"/>
    <w:rsid w:val="00D24F30"/>
    <w:rsid w:val="00D32089"/>
    <w:rsid w:val="00D33128"/>
    <w:rsid w:val="00D36E0B"/>
    <w:rsid w:val="00D42E0D"/>
    <w:rsid w:val="00D43433"/>
    <w:rsid w:val="00D75FE2"/>
    <w:rsid w:val="00D8409E"/>
    <w:rsid w:val="00D86FCD"/>
    <w:rsid w:val="00D927FE"/>
    <w:rsid w:val="00D943DE"/>
    <w:rsid w:val="00D951EB"/>
    <w:rsid w:val="00DA47C4"/>
    <w:rsid w:val="00DA72E4"/>
    <w:rsid w:val="00DA731E"/>
    <w:rsid w:val="00DB5AD2"/>
    <w:rsid w:val="00DC2AB1"/>
    <w:rsid w:val="00DC45BC"/>
    <w:rsid w:val="00DD3802"/>
    <w:rsid w:val="00DE0D2F"/>
    <w:rsid w:val="00DE57C8"/>
    <w:rsid w:val="00DF09E3"/>
    <w:rsid w:val="00DF7C21"/>
    <w:rsid w:val="00E16945"/>
    <w:rsid w:val="00E24E54"/>
    <w:rsid w:val="00E26D15"/>
    <w:rsid w:val="00E36D52"/>
    <w:rsid w:val="00E40F7B"/>
    <w:rsid w:val="00E41E85"/>
    <w:rsid w:val="00E42927"/>
    <w:rsid w:val="00E5734B"/>
    <w:rsid w:val="00E57D29"/>
    <w:rsid w:val="00E62B19"/>
    <w:rsid w:val="00E63629"/>
    <w:rsid w:val="00E654B6"/>
    <w:rsid w:val="00E72065"/>
    <w:rsid w:val="00E759DA"/>
    <w:rsid w:val="00E75FD6"/>
    <w:rsid w:val="00E771D0"/>
    <w:rsid w:val="00E8200A"/>
    <w:rsid w:val="00EA63DF"/>
    <w:rsid w:val="00EB2E29"/>
    <w:rsid w:val="00EB6CBE"/>
    <w:rsid w:val="00ED0A3B"/>
    <w:rsid w:val="00ED3EAC"/>
    <w:rsid w:val="00ED7352"/>
    <w:rsid w:val="00EE2969"/>
    <w:rsid w:val="00EE629D"/>
    <w:rsid w:val="00EE7661"/>
    <w:rsid w:val="00EF65DC"/>
    <w:rsid w:val="00F023CF"/>
    <w:rsid w:val="00F14EE4"/>
    <w:rsid w:val="00F2382C"/>
    <w:rsid w:val="00F3235A"/>
    <w:rsid w:val="00F3274A"/>
    <w:rsid w:val="00F46DE5"/>
    <w:rsid w:val="00F525EE"/>
    <w:rsid w:val="00F56C1D"/>
    <w:rsid w:val="00F579EA"/>
    <w:rsid w:val="00F6079D"/>
    <w:rsid w:val="00F62306"/>
    <w:rsid w:val="00F717BF"/>
    <w:rsid w:val="00F80EEB"/>
    <w:rsid w:val="00F901FE"/>
    <w:rsid w:val="00FA0B2F"/>
    <w:rsid w:val="00FA2BE7"/>
    <w:rsid w:val="00FA7018"/>
    <w:rsid w:val="00FB1859"/>
    <w:rsid w:val="00FB1934"/>
    <w:rsid w:val="00FD12F2"/>
    <w:rsid w:val="00FD3A00"/>
    <w:rsid w:val="00FD590D"/>
    <w:rsid w:val="00FD724C"/>
    <w:rsid w:val="00FE204B"/>
    <w:rsid w:val="00FF3924"/>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650F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932E40"/>
    <w:rPr>
      <w:sz w:val="16"/>
      <w:szCs w:val="16"/>
    </w:rPr>
  </w:style>
  <w:style w:type="paragraph" w:styleId="Tekstopmerking">
    <w:name w:val="annotation text"/>
    <w:basedOn w:val="Standaard"/>
    <w:link w:val="TekstopmerkingChar"/>
    <w:uiPriority w:val="99"/>
    <w:semiHidden/>
    <w:unhideWhenUsed/>
    <w:rsid w:val="00932E40"/>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932E40"/>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932E40"/>
    <w:rPr>
      <w:b/>
      <w:bCs/>
    </w:rPr>
  </w:style>
  <w:style w:type="character" w:customStyle="1" w:styleId="OnderwerpvanopmerkingChar">
    <w:name w:val="Onderwerp van opmerking Char"/>
    <w:basedOn w:val="TekstopmerkingChar"/>
    <w:link w:val="Onderwerpvanopmerking"/>
    <w:uiPriority w:val="99"/>
    <w:semiHidden/>
    <w:rsid w:val="00932E40"/>
    <w:rPr>
      <w:rFonts w:ascii="Verdana" w:hAnsi="Verdana" w:cs="Mangal"/>
      <w:b/>
      <w:bCs/>
      <w:sz w:val="20"/>
      <w:szCs w:val="18"/>
    </w:rPr>
  </w:style>
  <w:style w:type="paragraph" w:styleId="Revisie">
    <w:name w:val="Revision"/>
    <w:hidden/>
    <w:uiPriority w:val="99"/>
    <w:semiHidden/>
    <w:rsid w:val="00553EC8"/>
    <w:pPr>
      <w:widowControl/>
      <w:suppressAutoHyphens w:val="0"/>
      <w:autoSpaceDN/>
      <w:textAlignment w:val="auto"/>
    </w:pPr>
    <w:rPr>
      <w:rFonts w:ascii="Verdana" w:hAnsi="Verdana" w:cs="Mangal"/>
      <w:sz w:val="18"/>
      <w:szCs w:val="16"/>
    </w:rPr>
  </w:style>
  <w:style w:type="paragraph" w:styleId="Normaalweb">
    <w:name w:val="Normal (Web)"/>
    <w:basedOn w:val="Standaard"/>
    <w:uiPriority w:val="99"/>
    <w:semiHidden/>
    <w:unhideWhenUsed/>
    <w:rsid w:val="008556C9"/>
    <w:pPr>
      <w:suppressAutoHyphens w:val="0"/>
      <w:autoSpaceDN/>
      <w:spacing w:before="100" w:beforeAutospacing="1" w:after="100" w:afterAutospacing="1" w:line="240" w:lineRule="auto"/>
      <w:textAlignment w:val="auto"/>
    </w:pPr>
    <w:rPr>
      <w:rFonts w:ascii="Times New Roman" w:eastAsiaTheme="minorHAnsi" w:hAnsi="Times New Roman" w:cs="Times New Roman"/>
      <w:kern w:val="0"/>
      <w:sz w:val="24"/>
      <w:szCs w:val="24"/>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824246449">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03103657">
      <w:bodyDiv w:val="1"/>
      <w:marLeft w:val="0"/>
      <w:marRight w:val="0"/>
      <w:marTop w:val="0"/>
      <w:marBottom w:val="0"/>
      <w:divBdr>
        <w:top w:val="none" w:sz="0" w:space="0" w:color="auto"/>
        <w:left w:val="none" w:sz="0" w:space="0" w:color="auto"/>
        <w:bottom w:val="none" w:sz="0" w:space="0" w:color="auto"/>
        <w:right w:val="none" w:sz="0" w:space="0" w:color="auto"/>
      </w:divBdr>
    </w:div>
    <w:div w:id="1803965567">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87007DD0F34273815DA4C1EB404647"/>
        <w:category>
          <w:name w:val="Algemeen"/>
          <w:gallery w:val="placeholder"/>
        </w:category>
        <w:types>
          <w:type w:val="bbPlcHdr"/>
        </w:types>
        <w:behaviors>
          <w:behavior w:val="content"/>
        </w:behaviors>
        <w:guid w:val="{69CB1CD8-C084-4FA4-B854-58C26E4ACB01}"/>
      </w:docPartPr>
      <w:docPartBody>
        <w:p w:rsidR="00145905" w:rsidRDefault="00145905">
          <w:pPr>
            <w:pStyle w:val="B587007DD0F34273815DA4C1EB404647"/>
          </w:pPr>
          <w:r w:rsidRPr="0059366F">
            <w:rPr>
              <w:rStyle w:val="Tekstvantijdelijkeaanduiding"/>
            </w:rPr>
            <w:t>Klik of tik om een datum in te voeren.</w:t>
          </w:r>
        </w:p>
      </w:docPartBody>
    </w:docPart>
    <w:docPart>
      <w:docPartPr>
        <w:name w:val="F77AB1B048FF4174868050DFA0919BBA"/>
        <w:category>
          <w:name w:val="Algemeen"/>
          <w:gallery w:val="placeholder"/>
        </w:category>
        <w:types>
          <w:type w:val="bbPlcHdr"/>
        </w:types>
        <w:behaviors>
          <w:behavior w:val="content"/>
        </w:behaviors>
        <w:guid w:val="{91781463-BA7C-4FA6-92B1-43B5EAA56060}"/>
      </w:docPartPr>
      <w:docPartBody>
        <w:p w:rsidR="00145905" w:rsidRDefault="00145905">
          <w:pPr>
            <w:pStyle w:val="F77AB1B048FF4174868050DFA0919BBA"/>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905"/>
    <w:rsid w:val="000E6FCA"/>
    <w:rsid w:val="00107F53"/>
    <w:rsid w:val="00145905"/>
    <w:rsid w:val="00176498"/>
    <w:rsid w:val="001B4F5A"/>
    <w:rsid w:val="0027541D"/>
    <w:rsid w:val="00367889"/>
    <w:rsid w:val="00450651"/>
    <w:rsid w:val="005C7540"/>
    <w:rsid w:val="007514CB"/>
    <w:rsid w:val="007C44E6"/>
    <w:rsid w:val="008C436D"/>
    <w:rsid w:val="008C64ED"/>
    <w:rsid w:val="008E1B00"/>
    <w:rsid w:val="00B374DA"/>
    <w:rsid w:val="00B73EA0"/>
    <w:rsid w:val="00C3779A"/>
    <w:rsid w:val="00D34F6D"/>
    <w:rsid w:val="00E764F9"/>
    <w:rsid w:val="00EF18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411EEB968511443F9874E29848A91CF1">
    <w:name w:val="411EEB968511443F9874E29848A91CF1"/>
  </w:style>
  <w:style w:type="character" w:styleId="Tekstvantijdelijkeaanduiding">
    <w:name w:val="Placeholder Text"/>
    <w:basedOn w:val="Standaardalinea-lettertype"/>
    <w:uiPriority w:val="99"/>
    <w:semiHidden/>
    <w:rPr>
      <w:color w:val="808080"/>
    </w:rPr>
  </w:style>
  <w:style w:type="paragraph" w:customStyle="1" w:styleId="B587007DD0F34273815DA4C1EB404647">
    <w:name w:val="B587007DD0F34273815DA4C1EB404647"/>
  </w:style>
  <w:style w:type="paragraph" w:customStyle="1" w:styleId="12205147738149529F4A08CB0F836836">
    <w:name w:val="12205147738149529F4A08CB0F836836"/>
  </w:style>
  <w:style w:type="paragraph" w:customStyle="1" w:styleId="5D7CAEE32BB84220A931D90A2BC0697C">
    <w:name w:val="5D7CAEE32BB84220A931D90A2BC0697C"/>
  </w:style>
  <w:style w:type="paragraph" w:customStyle="1" w:styleId="A33CFBFE34DA4D7595ACA2AD71BFEAAA">
    <w:name w:val="A33CFBFE34DA4D7595ACA2AD71BFEAAA"/>
  </w:style>
  <w:style w:type="paragraph" w:customStyle="1" w:styleId="F77AB1B048FF4174868050DFA0919BBA">
    <w:name w:val="F77AB1B048FF4174868050DFA0919B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1741</ap:Words>
  <ap:Characters>9581</ap:Characters>
  <ap:DocSecurity>0</ap:DocSecurity>
  <ap:Lines>79</ap:Lines>
  <ap:Paragraphs>22</ap:Paragraphs>
  <ap:ScaleCrop>false</ap:ScaleCrop>
  <ap:LinksUpToDate>false</ap:LinksUpToDate>
  <ap:CharactersWithSpaces>11300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2026-05-19T12:47:00.0000000Z</dcterms:created>
  <dcterms:modified xsi:type="dcterms:W3CDTF">2026-05-19T12:47:00.0000000Z</dcterms:modified>
  <dc:description>------------------------</dc:description>
  <version/>
  <category/>
</coreProperties>
</file>