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546" w:rsidRDefault="001A5546" w14:paraId="0A410278" w14:textId="77777777"/>
    <w:p w:rsidR="00C96833" w:rsidRDefault="00C96833" w14:paraId="29D51FD4" w14:textId="77777777"/>
    <w:p w:rsidR="00C96833" w:rsidRDefault="00C96833" w14:paraId="6643F773" w14:textId="77777777"/>
    <w:p w:rsidR="005F50A5" w:rsidRDefault="00D92A7F" w14:paraId="0ECCCCD9" w14:textId="77777777">
      <w:r>
        <w:t>Hierbij bied ik u</w:t>
      </w:r>
      <w:r w:rsidR="005F50A5">
        <w:t xml:space="preserve"> </w:t>
      </w:r>
      <w:r>
        <w:t xml:space="preserve">de tweede nota van wijziging </w:t>
      </w:r>
      <w:proofErr w:type="gramStart"/>
      <w:r>
        <w:t>inzake</w:t>
      </w:r>
      <w:proofErr w:type="gramEnd"/>
      <w:r>
        <w:t xml:space="preserve"> het bovengemelde voorstel aan.</w:t>
      </w:r>
    </w:p>
    <w:p w:rsidR="005F50A5" w:rsidRDefault="005F50A5" w14:paraId="392F4A7D" w14:textId="77777777"/>
    <w:p w:rsidR="001A5546" w:rsidRDefault="00D92A7F" w14:paraId="0A410279" w14:textId="61DB67F0">
      <w:r>
        <w:t xml:space="preserve">Met de tweede nota van wijziging wordt een </w:t>
      </w:r>
      <w:r w:rsidR="00F70BD0">
        <w:t xml:space="preserve">verkeerde verwijzing, ontstaan door vernummering, hersteld. </w:t>
      </w:r>
      <w:r>
        <w:t xml:space="preserve"> </w:t>
      </w:r>
    </w:p>
    <w:p w:rsidR="001A5546" w:rsidRDefault="001A5546" w14:paraId="0A41027A" w14:textId="77777777">
      <w:pPr>
        <w:pStyle w:val="WitregelW1bodytekst"/>
      </w:pPr>
    </w:p>
    <w:p w:rsidR="001A5546" w:rsidRDefault="00C96833" w14:paraId="0A41027B" w14:textId="77777777">
      <w:r>
        <w:t>De Minister van Werk en Participatie,</w:t>
      </w:r>
    </w:p>
    <w:p w:rsidR="001A5546" w:rsidRDefault="001A5546" w14:paraId="0A41027C" w14:textId="77777777"/>
    <w:p w:rsidR="001A5546" w:rsidRDefault="001A5546" w14:paraId="0A41027D" w14:textId="77777777"/>
    <w:p w:rsidR="001A5546" w:rsidRDefault="001A5546" w14:paraId="0A41027E" w14:textId="77777777"/>
    <w:p w:rsidR="001A5546" w:rsidRDefault="001A5546" w14:paraId="0A41027F" w14:textId="77777777"/>
    <w:p w:rsidR="001A5546" w:rsidRDefault="001A5546" w14:paraId="0A410280" w14:textId="77777777"/>
    <w:p w:rsidR="001A5546" w:rsidRDefault="00C96833" w14:paraId="0A410281" w14:textId="77777777">
      <w:r>
        <w:t>A.A. Aartsen</w:t>
      </w:r>
    </w:p>
    <w:sectPr w:rsidR="001A554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028A" w14:textId="77777777" w:rsidR="00C96833" w:rsidRDefault="00C96833">
      <w:pPr>
        <w:spacing w:line="240" w:lineRule="auto"/>
      </w:pPr>
      <w:r>
        <w:separator/>
      </w:r>
    </w:p>
  </w:endnote>
  <w:endnote w:type="continuationSeparator" w:id="0">
    <w:p w14:paraId="0A41028C" w14:textId="77777777" w:rsidR="00C96833" w:rsidRDefault="00C96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505" w14:textId="77777777" w:rsidR="001A7087" w:rsidRDefault="001A70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8EE9" w14:textId="77777777" w:rsidR="001A7087" w:rsidRDefault="001A70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EFC3" w14:textId="77777777" w:rsidR="001A7087" w:rsidRDefault="001A7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0286" w14:textId="77777777" w:rsidR="00C96833" w:rsidRDefault="00C96833">
      <w:pPr>
        <w:spacing w:line="240" w:lineRule="auto"/>
      </w:pPr>
      <w:r>
        <w:separator/>
      </w:r>
    </w:p>
  </w:footnote>
  <w:footnote w:type="continuationSeparator" w:id="0">
    <w:p w14:paraId="0A410288" w14:textId="77777777" w:rsidR="00C96833" w:rsidRDefault="00C968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B8F0D" w14:textId="77777777" w:rsidR="001A7087" w:rsidRDefault="001A70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0282" w14:textId="77777777" w:rsidR="001A5546" w:rsidRDefault="00C96833">
    <w:r>
      <w:rPr>
        <w:noProof/>
      </w:rPr>
      <mc:AlternateContent>
        <mc:Choice Requires="wps">
          <w:drawing>
            <wp:anchor distT="0" distB="0" distL="0" distR="0" simplePos="0" relativeHeight="251654144" behindDoc="0" locked="1" layoutInCell="1" allowOverlap="1" wp14:anchorId="0A410286" wp14:editId="0A41028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4102B6" w14:textId="77777777" w:rsidR="001A5546" w:rsidRDefault="00C96833">
                          <w:pPr>
                            <w:pStyle w:val="Afzendgegevenskopjes"/>
                          </w:pPr>
                          <w:r>
                            <w:t>Directoraat-Generaal Sociale Zekerheid en Integratie</w:t>
                          </w:r>
                        </w:p>
                        <w:p w14:paraId="0A4102B7" w14:textId="77777777" w:rsidR="001A5546" w:rsidRDefault="001A5546">
                          <w:pPr>
                            <w:pStyle w:val="WitregelW2"/>
                          </w:pPr>
                        </w:p>
                        <w:p w14:paraId="0A4102B8" w14:textId="77777777" w:rsidR="001A5546" w:rsidRDefault="00C96833">
                          <w:pPr>
                            <w:pStyle w:val="Referentiegegevenskopjes"/>
                          </w:pPr>
                          <w:r>
                            <w:t>Datum</w:t>
                          </w:r>
                        </w:p>
                        <w:p w14:paraId="40752E97" w14:textId="39AD8B05" w:rsidR="00691FCC" w:rsidRDefault="00A93BCB">
                          <w:pPr>
                            <w:pStyle w:val="Referentiegegevens"/>
                          </w:pPr>
                          <w:r>
                            <w:fldChar w:fldCharType="begin"/>
                          </w:r>
                          <w:r>
                            <w:instrText xml:space="preserve"> DOCPROPERTY  "iDatum"  \* MERGEFORMAT </w:instrText>
                          </w:r>
                          <w:r>
                            <w:fldChar w:fldCharType="end"/>
                          </w:r>
                        </w:p>
                        <w:p w14:paraId="0A4102BA" w14:textId="77777777" w:rsidR="001A5546" w:rsidRDefault="001A5546">
                          <w:pPr>
                            <w:pStyle w:val="WitregelW1"/>
                          </w:pPr>
                        </w:p>
                        <w:p w14:paraId="0A4102BB" w14:textId="77777777" w:rsidR="001A5546" w:rsidRDefault="00C96833">
                          <w:pPr>
                            <w:pStyle w:val="Referentiegegevenskopjes"/>
                          </w:pPr>
                          <w:r>
                            <w:t>Onze referentie</w:t>
                          </w:r>
                        </w:p>
                        <w:p w14:paraId="6A892D78" w14:textId="1179F909" w:rsidR="00691FCC" w:rsidRDefault="00A93BCB">
                          <w:pPr>
                            <w:pStyle w:val="ReferentiegegevensHL"/>
                          </w:pPr>
                          <w:r>
                            <w:fldChar w:fldCharType="begin"/>
                          </w:r>
                          <w:r>
                            <w:instrText xml:space="preserve"> DOCPROPERTY  "iOnsKenmerk"  \* MERGEFORMAT </w:instrText>
                          </w:r>
                          <w:r>
                            <w:fldChar w:fldCharType="separate"/>
                          </w:r>
                          <w:r w:rsidR="001A7087">
                            <w:t>2026-0000141381</w:t>
                          </w:r>
                          <w:r>
                            <w:fldChar w:fldCharType="end"/>
                          </w:r>
                        </w:p>
                      </w:txbxContent>
                    </wps:txbx>
                    <wps:bodyPr vert="horz" wrap="square" lIns="0" tIns="0" rIns="0" bIns="0" anchor="t" anchorCtr="0"/>
                  </wps:wsp>
                </a:graphicData>
              </a:graphic>
            </wp:anchor>
          </w:drawing>
        </mc:Choice>
        <mc:Fallback>
          <w:pict>
            <v:shapetype w14:anchorId="0A41028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A4102B6" w14:textId="77777777" w:rsidR="001A5546" w:rsidRDefault="00C96833">
                    <w:pPr>
                      <w:pStyle w:val="Afzendgegevenskopjes"/>
                    </w:pPr>
                    <w:r>
                      <w:t>Directoraat-Generaal Sociale Zekerheid en Integratie</w:t>
                    </w:r>
                  </w:p>
                  <w:p w14:paraId="0A4102B7" w14:textId="77777777" w:rsidR="001A5546" w:rsidRDefault="001A5546">
                    <w:pPr>
                      <w:pStyle w:val="WitregelW2"/>
                    </w:pPr>
                  </w:p>
                  <w:p w14:paraId="0A4102B8" w14:textId="77777777" w:rsidR="001A5546" w:rsidRDefault="00C96833">
                    <w:pPr>
                      <w:pStyle w:val="Referentiegegevenskopjes"/>
                    </w:pPr>
                    <w:r>
                      <w:t>Datum</w:t>
                    </w:r>
                  </w:p>
                  <w:p w14:paraId="40752E97" w14:textId="39AD8B05" w:rsidR="00691FCC" w:rsidRDefault="00A93BCB">
                    <w:pPr>
                      <w:pStyle w:val="Referentiegegevens"/>
                    </w:pPr>
                    <w:r>
                      <w:fldChar w:fldCharType="begin"/>
                    </w:r>
                    <w:r>
                      <w:instrText xml:space="preserve"> DOCPROPERTY  "iDatum"  \* MERGEFORMAT </w:instrText>
                    </w:r>
                    <w:r>
                      <w:fldChar w:fldCharType="end"/>
                    </w:r>
                  </w:p>
                  <w:p w14:paraId="0A4102BA" w14:textId="77777777" w:rsidR="001A5546" w:rsidRDefault="001A5546">
                    <w:pPr>
                      <w:pStyle w:val="WitregelW1"/>
                    </w:pPr>
                  </w:p>
                  <w:p w14:paraId="0A4102BB" w14:textId="77777777" w:rsidR="001A5546" w:rsidRDefault="00C96833">
                    <w:pPr>
                      <w:pStyle w:val="Referentiegegevenskopjes"/>
                    </w:pPr>
                    <w:r>
                      <w:t>Onze referentie</w:t>
                    </w:r>
                  </w:p>
                  <w:p w14:paraId="6A892D78" w14:textId="1179F909" w:rsidR="00691FCC" w:rsidRDefault="00A93BCB">
                    <w:pPr>
                      <w:pStyle w:val="ReferentiegegevensHL"/>
                    </w:pPr>
                    <w:r>
                      <w:fldChar w:fldCharType="begin"/>
                    </w:r>
                    <w:r>
                      <w:instrText xml:space="preserve"> DOCPROPERTY  "iOnsKenmerk"  \* MERGEFORMAT </w:instrText>
                    </w:r>
                    <w:r>
                      <w:fldChar w:fldCharType="separate"/>
                    </w:r>
                    <w:r w:rsidR="001A7087">
                      <w:t>2026-0000141381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A410288" wp14:editId="0A410289">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5CAC65D" w14:textId="77777777" w:rsidR="00691FCC" w:rsidRDefault="00A93B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41028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5CAC65D" w14:textId="77777777" w:rsidR="00691FCC" w:rsidRDefault="00A93B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0284" w14:textId="77777777" w:rsidR="001A5546" w:rsidRDefault="00C96833">
    <w:pPr>
      <w:spacing w:after="7029" w:line="14" w:lineRule="exact"/>
    </w:pPr>
    <w:r>
      <w:rPr>
        <w:noProof/>
      </w:rPr>
      <mc:AlternateContent>
        <mc:Choice Requires="wps">
          <w:drawing>
            <wp:anchor distT="0" distB="0" distL="0" distR="0" simplePos="0" relativeHeight="251656192" behindDoc="0" locked="1" layoutInCell="1" allowOverlap="1" wp14:anchorId="0A41028A" wp14:editId="0A41028B">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410296" w14:textId="77777777" w:rsidR="001A5546" w:rsidRDefault="00C9683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A41028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A410296" w14:textId="77777777" w:rsidR="001A5546" w:rsidRDefault="00C9683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A41028C" wp14:editId="0A41028D">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410298" w14:textId="77777777" w:rsidR="001A5546" w:rsidRDefault="001A5546">
                          <w:pPr>
                            <w:pStyle w:val="WitregelW1"/>
                          </w:pPr>
                        </w:p>
                        <w:p w14:paraId="0A410299" w14:textId="77777777" w:rsidR="001A5546" w:rsidRPr="00D92A7F" w:rsidRDefault="00C96833">
                          <w:pPr>
                            <w:pStyle w:val="Afzendgegevens"/>
                            <w:rPr>
                              <w:lang w:val="de-DE"/>
                            </w:rPr>
                          </w:pPr>
                          <w:r w:rsidRPr="00D92A7F">
                            <w:rPr>
                              <w:lang w:val="de-DE"/>
                            </w:rPr>
                            <w:t>Postbus 90801</w:t>
                          </w:r>
                        </w:p>
                        <w:p w14:paraId="0A41029A" w14:textId="592D04BE" w:rsidR="001A5546" w:rsidRPr="00D92A7F" w:rsidRDefault="00C96833">
                          <w:pPr>
                            <w:pStyle w:val="Afzendgegevens"/>
                            <w:rPr>
                              <w:lang w:val="de-DE"/>
                            </w:rPr>
                          </w:pPr>
                          <w:r w:rsidRPr="00D92A7F">
                            <w:rPr>
                              <w:lang w:val="de-DE"/>
                            </w:rPr>
                            <w:t>2509 LV Den Haag</w:t>
                          </w:r>
                        </w:p>
                        <w:p w14:paraId="0A41029B" w14:textId="77777777" w:rsidR="001A5546" w:rsidRPr="00D92A7F" w:rsidRDefault="00C96833">
                          <w:pPr>
                            <w:pStyle w:val="Afzendgegevens"/>
                            <w:rPr>
                              <w:lang w:val="de-DE"/>
                            </w:rPr>
                          </w:pPr>
                          <w:r w:rsidRPr="00D92A7F">
                            <w:rPr>
                              <w:lang w:val="de-DE"/>
                            </w:rPr>
                            <w:t>T   070 333 44 44</w:t>
                          </w:r>
                        </w:p>
                        <w:p w14:paraId="0A41029C" w14:textId="77777777" w:rsidR="001A5546" w:rsidRPr="00D92A7F" w:rsidRDefault="001A5546">
                          <w:pPr>
                            <w:pStyle w:val="WitregelW2"/>
                            <w:rPr>
                              <w:lang w:val="de-DE"/>
                            </w:rPr>
                          </w:pPr>
                        </w:p>
                        <w:p w14:paraId="0A41029D" w14:textId="77777777" w:rsidR="001A5546" w:rsidRDefault="00C96833">
                          <w:pPr>
                            <w:pStyle w:val="Referentiegegevenskopjes"/>
                          </w:pPr>
                          <w:r>
                            <w:t>Onze referentie</w:t>
                          </w:r>
                        </w:p>
                        <w:p w14:paraId="4A77DF37" w14:textId="1132533C" w:rsidR="00900E39" w:rsidRDefault="00A93BCB" w:rsidP="00900E39">
                          <w:pPr>
                            <w:pStyle w:val="ReferentiegegevensHL"/>
                          </w:pPr>
                          <w:r>
                            <w:fldChar w:fldCharType="begin"/>
                          </w:r>
                          <w:r>
                            <w:instrText xml:space="preserve"> DOCPROPERTY  "iOnsKenmerk"  \* MERGEFORMAT </w:instrText>
                          </w:r>
                          <w:r>
                            <w:fldChar w:fldCharType="separate"/>
                          </w:r>
                          <w:r w:rsidR="001A7087">
                            <w:t>2026-0000141381</w:t>
                          </w:r>
                          <w:r>
                            <w:fldChar w:fldCharType="end"/>
                          </w:r>
                        </w:p>
                        <w:p w14:paraId="5DA3BEE0" w14:textId="40AC7438" w:rsidR="00691FCC" w:rsidRDefault="00A93BCB" w:rsidP="00900E39">
                          <w:pPr>
                            <w:pStyle w:val="ReferentiegegevensHL"/>
                          </w:pPr>
                          <w:r>
                            <w:fldChar w:fldCharType="begin"/>
                          </w:r>
                          <w:r>
                            <w:instrText xml:space="preserve"> DOCPROPERTY  "iCC"  \* MERGEFORMAT </w:instrText>
                          </w:r>
                          <w:r>
                            <w:fldChar w:fldCharType="end"/>
                          </w:r>
                        </w:p>
                        <w:p w14:paraId="0A4102A1" w14:textId="77777777" w:rsidR="001A5546" w:rsidRDefault="001A5546">
                          <w:pPr>
                            <w:pStyle w:val="WitregelW1"/>
                          </w:pPr>
                        </w:p>
                        <w:p w14:paraId="0A4102A2" w14:textId="77777777" w:rsidR="001A5546" w:rsidRDefault="00C96833">
                          <w:pPr>
                            <w:pStyle w:val="Referentiegegevenskopjes"/>
                          </w:pPr>
                          <w:r>
                            <w:t>Bijlage(n)</w:t>
                          </w:r>
                        </w:p>
                        <w:p w14:paraId="6DDE86DE" w14:textId="3FCAE292" w:rsidR="00691FCC" w:rsidRDefault="00A93BCB">
                          <w:pPr>
                            <w:pStyle w:val="Referentiegegevens"/>
                          </w:pPr>
                          <w:r>
                            <w:fldChar w:fldCharType="begin"/>
                          </w:r>
                          <w:r>
                            <w:instrText xml:space="preserve"> DOCPROPERTY  "iBijlagen"  \* MERGEFORMAT </w:instrText>
                          </w:r>
                          <w:r>
                            <w:fldChar w:fldCharType="separate"/>
                          </w:r>
                          <w:r w:rsidR="001A7087">
                            <w:t>1</w:t>
                          </w:r>
                          <w:r>
                            <w:fldChar w:fldCharType="end"/>
                          </w:r>
                        </w:p>
                      </w:txbxContent>
                    </wps:txbx>
                    <wps:bodyPr vert="horz" wrap="square" lIns="0" tIns="0" rIns="0" bIns="0" anchor="t" anchorCtr="0"/>
                  </wps:wsp>
                </a:graphicData>
              </a:graphic>
            </wp:anchor>
          </w:drawing>
        </mc:Choice>
        <mc:Fallback>
          <w:pict>
            <v:shape w14:anchorId="0A41028C"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A410298" w14:textId="77777777" w:rsidR="001A5546" w:rsidRDefault="001A5546">
                    <w:pPr>
                      <w:pStyle w:val="WitregelW1"/>
                    </w:pPr>
                  </w:p>
                  <w:p w14:paraId="0A410299" w14:textId="77777777" w:rsidR="001A5546" w:rsidRPr="00D92A7F" w:rsidRDefault="00C96833">
                    <w:pPr>
                      <w:pStyle w:val="Afzendgegevens"/>
                      <w:rPr>
                        <w:lang w:val="de-DE"/>
                      </w:rPr>
                    </w:pPr>
                    <w:r w:rsidRPr="00D92A7F">
                      <w:rPr>
                        <w:lang w:val="de-DE"/>
                      </w:rPr>
                      <w:t>Postbus 90801</w:t>
                    </w:r>
                  </w:p>
                  <w:p w14:paraId="0A41029A" w14:textId="592D04BE" w:rsidR="001A5546" w:rsidRPr="00D92A7F" w:rsidRDefault="00C96833">
                    <w:pPr>
                      <w:pStyle w:val="Afzendgegevens"/>
                      <w:rPr>
                        <w:lang w:val="de-DE"/>
                      </w:rPr>
                    </w:pPr>
                    <w:r w:rsidRPr="00D92A7F">
                      <w:rPr>
                        <w:lang w:val="de-DE"/>
                      </w:rPr>
                      <w:t>2509 LV Den Haag</w:t>
                    </w:r>
                  </w:p>
                  <w:p w14:paraId="0A41029B" w14:textId="77777777" w:rsidR="001A5546" w:rsidRPr="00D92A7F" w:rsidRDefault="00C96833">
                    <w:pPr>
                      <w:pStyle w:val="Afzendgegevens"/>
                      <w:rPr>
                        <w:lang w:val="de-DE"/>
                      </w:rPr>
                    </w:pPr>
                    <w:r w:rsidRPr="00D92A7F">
                      <w:rPr>
                        <w:lang w:val="de-DE"/>
                      </w:rPr>
                      <w:t>T   070 333 44 44</w:t>
                    </w:r>
                  </w:p>
                  <w:p w14:paraId="0A41029C" w14:textId="77777777" w:rsidR="001A5546" w:rsidRPr="00D92A7F" w:rsidRDefault="001A5546">
                    <w:pPr>
                      <w:pStyle w:val="WitregelW2"/>
                      <w:rPr>
                        <w:lang w:val="de-DE"/>
                      </w:rPr>
                    </w:pPr>
                  </w:p>
                  <w:p w14:paraId="0A41029D" w14:textId="77777777" w:rsidR="001A5546" w:rsidRDefault="00C96833">
                    <w:pPr>
                      <w:pStyle w:val="Referentiegegevenskopjes"/>
                    </w:pPr>
                    <w:r>
                      <w:t>Onze referentie</w:t>
                    </w:r>
                  </w:p>
                  <w:p w14:paraId="4A77DF37" w14:textId="1132533C" w:rsidR="00900E39" w:rsidRDefault="00A93BCB" w:rsidP="00900E39">
                    <w:pPr>
                      <w:pStyle w:val="ReferentiegegevensHL"/>
                    </w:pPr>
                    <w:r>
                      <w:fldChar w:fldCharType="begin"/>
                    </w:r>
                    <w:r>
                      <w:instrText xml:space="preserve"> DOCPROPERTY  "iOnsKenmerk"  \* MERGEFORMAT </w:instrText>
                    </w:r>
                    <w:r>
                      <w:fldChar w:fldCharType="separate"/>
                    </w:r>
                    <w:r w:rsidR="001A7087">
                      <w:t>2026-0000141381</w:t>
                    </w:r>
                    <w:r>
                      <w:fldChar w:fldCharType="end"/>
                    </w:r>
                  </w:p>
                  <w:p w14:paraId="5DA3BEE0" w14:textId="40AC7438" w:rsidR="00691FCC" w:rsidRDefault="00A93BCB" w:rsidP="00900E39">
                    <w:pPr>
                      <w:pStyle w:val="ReferentiegegevensHL"/>
                    </w:pPr>
                    <w:r>
                      <w:fldChar w:fldCharType="begin"/>
                    </w:r>
                    <w:r>
                      <w:instrText xml:space="preserve"> DOCPROPERTY  "iCC"  \* MERGEFORMAT </w:instrText>
                    </w:r>
                    <w:r>
                      <w:fldChar w:fldCharType="end"/>
                    </w:r>
                  </w:p>
                  <w:p w14:paraId="0A4102A1" w14:textId="77777777" w:rsidR="001A5546" w:rsidRDefault="001A5546">
                    <w:pPr>
                      <w:pStyle w:val="WitregelW1"/>
                    </w:pPr>
                  </w:p>
                  <w:p w14:paraId="0A4102A2" w14:textId="77777777" w:rsidR="001A5546" w:rsidRDefault="00C96833">
                    <w:pPr>
                      <w:pStyle w:val="Referentiegegevenskopjes"/>
                    </w:pPr>
                    <w:r>
                      <w:t>Bijlage(n)</w:t>
                    </w:r>
                  </w:p>
                  <w:p w14:paraId="6DDE86DE" w14:textId="3FCAE292" w:rsidR="00691FCC" w:rsidRDefault="00A93BCB">
                    <w:pPr>
                      <w:pStyle w:val="Referentiegegevens"/>
                    </w:pPr>
                    <w:r>
                      <w:fldChar w:fldCharType="begin"/>
                    </w:r>
                    <w:r>
                      <w:instrText xml:space="preserve"> DOCPROPERTY  "iBijlagen"  \* MERGEFORMAT </w:instrText>
                    </w:r>
                    <w:r>
                      <w:fldChar w:fldCharType="separate"/>
                    </w:r>
                    <w:r w:rsidR="001A7087">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A41028E" wp14:editId="0A41028F">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A4102A4" w14:textId="77777777" w:rsidR="001A5546" w:rsidRDefault="00C96833">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79.35pt;margin-top:133.2pt;width:280.45pt;height:11.3pt;z-index:251686912;mso-position-horizontal:absolute;mso-position-horizontal-relative:page;mso-position-vertical:absolute;mso-position-vertical-relative:page" id="DGSHP6a02f917947d88.71510435" stroked="f" filled="f">
              <v:textbox inset="0,0,0,0" style="mso-next-textbox:#_x0000_s18433">
                <w:txbxContent>
                  <w:p>
                    <w:pPr>
                      <w:pStyle w:val="Referentiegegevens"/>
                    </w:pPr>
                    <w:r>
                      <w:t xml:space="preserve">&gt; Retouradres</w:t>
                    </w:r>
                    <w:r>
                      <w:t xml:space="preserve"> </w:t>
                    </w:r>
                    <w:r>
                      <w:t xml:space="preserve">Postbus 90801</w:t>
                    </w:r>
                    <w:r>
                      <w:t xml:space="preserve"> </w:t>
                    </w:r>
                    <w:r>
                      <w:t xml:space="preserve">2509 LV</w:t>
                    </w:r>
                    <w:r>
                      <w:t xml:space="preserve">  </w:t>
                    </w:r>
                    <w:r>
                      <w:t xml:space="preserve">Den Haag</w:t>
                    </w:r>
                  </w:p>
                </w:txbxContent>
              </v:textbox>
              <w10:wrap anchorx="page" anchory="page"/>
            </v:shape>
          </w:pict>
        </mc:Fallback>
      </mc:AlternateContent>
    </w:r>
    <w:r>
      <w:rPr>
        <w:noProof/>
      </w:rPr>
      <mc:AlternateContent>
        <mc:Choice Requires="wps">
          <w:drawing>
            <wp:anchor distT="0" distB="0" distL="0" distR="0" simplePos="0" relativeHeight="251659264" behindDoc="0" locked="1" layoutInCell="1" allowOverlap="1" wp14:anchorId="0A410290" wp14:editId="0A410291">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A4102A5" w14:textId="77777777" w:rsidR="001A5546" w:rsidRDefault="00C96833">
                          <w:r>
                            <w:t>De voorzitter van de Tweede Kamer der Staten-Generaal</w:t>
                          </w:r>
                        </w:p>
                        <w:p w14:paraId="0A4102A6" w14:textId="77777777" w:rsidR="001A5546" w:rsidRDefault="00C96833">
                          <w:r>
                            <w:t xml:space="preserve">Postbus 20018 </w:t>
                          </w:r>
                        </w:p>
                        <w:p w14:paraId="0A4102A7" w14:textId="77777777" w:rsidR="001A5546" w:rsidRDefault="00C96833">
                          <w:r>
                            <w:t>2500 EA  Den Haag</w:t>
                          </w:r>
                        </w:p>
                        <w:p w14:paraId="0A4102A8" w14:textId="77777777" w:rsidR="001A5546" w:rsidRDefault="00C96833">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type="test" style="position:absolute;margin-left:79.35pt;margin-top:149.35pt;width:170.7pt;height:99.2pt;z-index:251686912;mso-position-horizontal:absolute;mso-position-horizontal-relative:page;mso-position-vertical:absolute;mso-position-vertical-relative:page" id="DGSHP6a02f917949912.21820239" stroked="f" filled="f">
              <v:textbox inset="0,0,0,0" style="mso-next-textbox:#_x0000_s18433">
                <w:txbxContent>
                  <w:p>
                    <w:pPr>
                      <w:pStyle w:val="Standaard"/>
                    </w:pPr>
                    <w:r>
                      <w:t xml:space="preserve">De voorzitter van de Tweede Kamer der Staten-Generaal</w:t>
                    </w:r>
                  </w:p>
                  <w:p>
                    <w:pPr>
                      <w:pStyle w:val="Standaard"/>
                    </w:pPr>
                    <w:r>
                      <w:t xml:space="preserve">Postbus 20018</w:t>
                    </w:r>
                    <w:r>
                      <w:t xml:space="preserve"> </w:t>
                    </w:r>
                  </w:p>
                  <w:p>
                    <w:pPr>
                      <w:pStyle w:val="Standaard"/>
                    </w:pPr>
                    <w:r>
                      <w:t xml:space="preserve">2500 EA</w:t>
                    </w:r>
                    <w:r>
                      <w:t xml:space="preserve">  </w:t>
                    </w:r>
                    <w:r>
                      <w:t xml:space="preserve">Den Haag</w:t>
                    </w:r>
                  </w:p>
                  <w:p>
                    <w:pPr>
                      <w:pStyle w:val="KixCode"/>
                    </w:pPr>
                    <w:r>
                      <w:t xml:space="preserve">2500 EA</w:t>
                    </w:r>
                  </w:p>
                </w:txbxContent>
              </v:textbox>
              <w10:wrap anchorx="page" anchory="page"/>
            </v:shape>
          </w:pict>
        </mc:Fallback>
      </mc:AlternateContent>
    </w:r>
    <w:r>
      <w:rPr>
        <w:noProof/>
      </w:rPr>
      <mc:AlternateContent>
        <mc:Choice Requires="wps">
          <w:drawing>
            <wp:anchor distT="0" distB="0" distL="0" distR="0" simplePos="0" relativeHeight="251660288" behindDoc="0" locked="1" layoutInCell="1" allowOverlap="1" wp14:anchorId="0A410292" wp14:editId="40676805">
              <wp:simplePos x="0" y="0"/>
              <wp:positionH relativeFrom="margin">
                <wp:align>left</wp:align>
              </wp:positionH>
              <wp:positionV relativeFrom="paragraph">
                <wp:posOffset>3329940</wp:posOffset>
              </wp:positionV>
              <wp:extent cx="4103370" cy="117348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17348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A5546" w14:paraId="0A4102AB" w14:textId="77777777">
                            <w:trPr>
                              <w:trHeight w:val="200"/>
                            </w:trPr>
                            <w:tc>
                              <w:tcPr>
                                <w:tcW w:w="1134" w:type="dxa"/>
                              </w:tcPr>
                              <w:p w14:paraId="0A4102A9" w14:textId="77777777" w:rsidR="001A5546" w:rsidRDefault="001A5546"/>
                            </w:tc>
                            <w:tc>
                              <w:tcPr>
                                <w:tcW w:w="5244" w:type="dxa"/>
                              </w:tcPr>
                              <w:p w14:paraId="0A4102AA" w14:textId="77777777" w:rsidR="001A5546" w:rsidRDefault="001A5546"/>
                            </w:tc>
                          </w:tr>
                          <w:tr w:rsidR="001A5546" w14:paraId="0A4102AE" w14:textId="77777777">
                            <w:trPr>
                              <w:trHeight w:val="240"/>
                            </w:trPr>
                            <w:tc>
                              <w:tcPr>
                                <w:tcW w:w="1134" w:type="dxa"/>
                              </w:tcPr>
                              <w:p w14:paraId="0A4102AC" w14:textId="77777777" w:rsidR="001A5546" w:rsidRDefault="00C96833">
                                <w:r>
                                  <w:t>Datum</w:t>
                                </w:r>
                              </w:p>
                            </w:tc>
                            <w:tc>
                              <w:tcPr>
                                <w:tcW w:w="5244" w:type="dxa"/>
                              </w:tcPr>
                              <w:p w14:paraId="71B7E999" w14:textId="1CE0BE27" w:rsidR="00691FCC" w:rsidRDefault="00900E39">
                                <w:r>
                                  <w:t>20 mei 2026</w:t>
                                </w:r>
                                <w:r w:rsidR="00A93BCB">
                                  <w:fldChar w:fldCharType="begin"/>
                                </w:r>
                                <w:r w:rsidR="00A93BCB">
                                  <w:instrText xml:space="preserve"> DOCPROPERTY  "iDatum"  \* MERGEFORMAT </w:instrText>
                                </w:r>
                                <w:r w:rsidR="00A93BCB">
                                  <w:fldChar w:fldCharType="end"/>
                                </w:r>
                              </w:p>
                            </w:tc>
                          </w:tr>
                          <w:tr w:rsidR="001A5546" w14:paraId="0A4102B1" w14:textId="77777777">
                            <w:trPr>
                              <w:trHeight w:val="240"/>
                            </w:trPr>
                            <w:tc>
                              <w:tcPr>
                                <w:tcW w:w="1134" w:type="dxa"/>
                              </w:tcPr>
                              <w:p w14:paraId="0A4102AF" w14:textId="77777777" w:rsidR="001A5546" w:rsidRDefault="00C96833">
                                <w:r>
                                  <w:t>Betreft</w:t>
                                </w:r>
                              </w:p>
                            </w:tc>
                            <w:tc>
                              <w:tcPr>
                                <w:tcW w:w="5244" w:type="dxa"/>
                              </w:tcPr>
                              <w:p w14:paraId="37898BBE" w14:textId="0E0B23ED" w:rsidR="00691FCC" w:rsidRDefault="00A93BCB">
                                <w:r>
                                  <w:fldChar w:fldCharType="begin"/>
                                </w:r>
                                <w:r>
                                  <w:instrText xml:space="preserve"> DOCPROPERTY  "iOnderwerp"  \* MERGEFORMAT </w:instrText>
                                </w:r>
                                <w:r>
                                  <w:fldChar w:fldCharType="separate"/>
                                </w:r>
                                <w:r w:rsidR="001A7087">
                                  <w:t>Wijziging van de Wet structuur uitvoeringsorganisatie werk en inkomen in verband met het bevorderen van proactieve dienstverlening door het UWV, de SVB en gemeenten (Wet proactieve dienstverlening SZW) (36 799)</w:t>
                                </w:r>
                                <w:r>
                                  <w:fldChar w:fldCharType="end"/>
                                </w:r>
                              </w:p>
                            </w:tc>
                          </w:tr>
                          <w:tr w:rsidR="001A5546" w14:paraId="0A4102B4" w14:textId="77777777">
                            <w:trPr>
                              <w:trHeight w:val="200"/>
                            </w:trPr>
                            <w:tc>
                              <w:tcPr>
                                <w:tcW w:w="1134" w:type="dxa"/>
                              </w:tcPr>
                              <w:p w14:paraId="0A4102B2" w14:textId="77777777" w:rsidR="001A5546" w:rsidRDefault="001A5546"/>
                            </w:tc>
                            <w:tc>
                              <w:tcPr>
                                <w:tcW w:w="5244" w:type="dxa"/>
                              </w:tcPr>
                              <w:p w14:paraId="0A4102B3" w14:textId="77777777" w:rsidR="001A5546" w:rsidRDefault="001A5546"/>
                            </w:tc>
                          </w:tr>
                        </w:tbl>
                        <w:p w14:paraId="0A4102C2" w14:textId="77777777" w:rsidR="00C96833" w:rsidRDefault="00C9683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410292" id="bd55b0e2-03a6-11ee-8f29-0242ac130005" o:spid="_x0000_s1032" type="#_x0000_t202" style="position:absolute;margin-left:0;margin-top:262.2pt;width:323.1pt;height:92.4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1A5546" w14:paraId="0A4102AB" w14:textId="77777777">
                      <w:trPr>
                        <w:trHeight w:val="200"/>
                      </w:trPr>
                      <w:tc>
                        <w:tcPr>
                          <w:tcW w:w="1134" w:type="dxa"/>
                        </w:tcPr>
                        <w:p w14:paraId="0A4102A9" w14:textId="77777777" w:rsidR="001A5546" w:rsidRDefault="001A5546"/>
                      </w:tc>
                      <w:tc>
                        <w:tcPr>
                          <w:tcW w:w="5244" w:type="dxa"/>
                        </w:tcPr>
                        <w:p w14:paraId="0A4102AA" w14:textId="77777777" w:rsidR="001A5546" w:rsidRDefault="001A5546"/>
                      </w:tc>
                    </w:tr>
                    <w:tr w:rsidR="001A5546" w14:paraId="0A4102AE" w14:textId="77777777">
                      <w:trPr>
                        <w:trHeight w:val="240"/>
                      </w:trPr>
                      <w:tc>
                        <w:tcPr>
                          <w:tcW w:w="1134" w:type="dxa"/>
                        </w:tcPr>
                        <w:p w14:paraId="0A4102AC" w14:textId="77777777" w:rsidR="001A5546" w:rsidRDefault="00C96833">
                          <w:r>
                            <w:t>Datum</w:t>
                          </w:r>
                        </w:p>
                      </w:tc>
                      <w:tc>
                        <w:tcPr>
                          <w:tcW w:w="5244" w:type="dxa"/>
                        </w:tcPr>
                        <w:p w14:paraId="71B7E999" w14:textId="1CE0BE27" w:rsidR="00691FCC" w:rsidRDefault="00900E39">
                          <w:r>
                            <w:t>20 mei 2026</w:t>
                          </w:r>
                          <w:r w:rsidR="00A93BCB">
                            <w:fldChar w:fldCharType="begin"/>
                          </w:r>
                          <w:r w:rsidR="00A93BCB">
                            <w:instrText xml:space="preserve"> DOCPROPERTY  "iDatum"  \* MERGEFORMAT </w:instrText>
                          </w:r>
                          <w:r w:rsidR="00A93BCB">
                            <w:fldChar w:fldCharType="end"/>
                          </w:r>
                        </w:p>
                      </w:tc>
                    </w:tr>
                    <w:tr w:rsidR="001A5546" w14:paraId="0A4102B1" w14:textId="77777777">
                      <w:trPr>
                        <w:trHeight w:val="240"/>
                      </w:trPr>
                      <w:tc>
                        <w:tcPr>
                          <w:tcW w:w="1134" w:type="dxa"/>
                        </w:tcPr>
                        <w:p w14:paraId="0A4102AF" w14:textId="77777777" w:rsidR="001A5546" w:rsidRDefault="00C96833">
                          <w:r>
                            <w:t>Betreft</w:t>
                          </w:r>
                        </w:p>
                      </w:tc>
                      <w:tc>
                        <w:tcPr>
                          <w:tcW w:w="5244" w:type="dxa"/>
                        </w:tcPr>
                        <w:p w14:paraId="37898BBE" w14:textId="0E0B23ED" w:rsidR="00691FCC" w:rsidRDefault="00A93BCB">
                          <w:r>
                            <w:fldChar w:fldCharType="begin"/>
                          </w:r>
                          <w:r>
                            <w:instrText xml:space="preserve"> DOCPROPERTY  "iOnderwerp"  \* MERGEFORMAT </w:instrText>
                          </w:r>
                          <w:r>
                            <w:fldChar w:fldCharType="separate"/>
                          </w:r>
                          <w:r w:rsidR="001A7087">
                            <w:t>Wijziging van de Wet structuur uitvoeringsorganisatie werk en inkomen in verband met het bevorderen van proactieve dienstverlening door het UWV, de SVB en gemeenten (Wet proactieve dienstverlening SZW) (36 799)</w:t>
                          </w:r>
                          <w:r>
                            <w:fldChar w:fldCharType="end"/>
                          </w:r>
                        </w:p>
                      </w:tc>
                    </w:tr>
                    <w:tr w:rsidR="001A5546" w14:paraId="0A4102B4" w14:textId="77777777">
                      <w:trPr>
                        <w:trHeight w:val="200"/>
                      </w:trPr>
                      <w:tc>
                        <w:tcPr>
                          <w:tcW w:w="1134" w:type="dxa"/>
                        </w:tcPr>
                        <w:p w14:paraId="0A4102B2" w14:textId="77777777" w:rsidR="001A5546" w:rsidRDefault="001A5546"/>
                      </w:tc>
                      <w:tc>
                        <w:tcPr>
                          <w:tcW w:w="5244" w:type="dxa"/>
                        </w:tcPr>
                        <w:p w14:paraId="0A4102B3" w14:textId="77777777" w:rsidR="001A5546" w:rsidRDefault="001A5546"/>
                      </w:tc>
                    </w:tr>
                  </w:tbl>
                  <w:p w14:paraId="0A4102C2" w14:textId="77777777" w:rsidR="00C96833" w:rsidRDefault="00C96833"/>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0A410294" wp14:editId="0A41029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676185C" w14:textId="77777777" w:rsidR="00691FCC" w:rsidRDefault="00A93B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410294"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676185C" w14:textId="77777777" w:rsidR="00691FCC" w:rsidRDefault="00A93BC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C3AA8"/>
    <w:multiLevelType w:val="multilevel"/>
    <w:tmpl w:val="DF66BB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9B25147"/>
    <w:multiLevelType w:val="multilevel"/>
    <w:tmpl w:val="31360B7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9F5D83E"/>
    <w:multiLevelType w:val="multilevel"/>
    <w:tmpl w:val="A12923BA"/>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F142AF"/>
    <w:multiLevelType w:val="multilevel"/>
    <w:tmpl w:val="63FD5A8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D58FF15"/>
    <w:multiLevelType w:val="multilevel"/>
    <w:tmpl w:val="814EA44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6AA2F"/>
    <w:multiLevelType w:val="multilevel"/>
    <w:tmpl w:val="118D75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F1E823"/>
    <w:multiLevelType w:val="multilevel"/>
    <w:tmpl w:val="983589D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9DDDEB9"/>
    <w:multiLevelType w:val="multilevel"/>
    <w:tmpl w:val="912A2B1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054619">
    <w:abstractNumId w:val="1"/>
  </w:num>
  <w:num w:numId="2" w16cid:durableId="1599675900">
    <w:abstractNumId w:val="2"/>
  </w:num>
  <w:num w:numId="3" w16cid:durableId="210657031">
    <w:abstractNumId w:val="3"/>
  </w:num>
  <w:num w:numId="4" w16cid:durableId="262106525">
    <w:abstractNumId w:val="0"/>
  </w:num>
  <w:num w:numId="5" w16cid:durableId="1291085349">
    <w:abstractNumId w:val="7"/>
  </w:num>
  <w:num w:numId="6" w16cid:durableId="41566581">
    <w:abstractNumId w:val="4"/>
  </w:num>
  <w:num w:numId="7" w16cid:durableId="965740531">
    <w:abstractNumId w:val="6"/>
  </w:num>
  <w:num w:numId="8" w16cid:durableId="604925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546"/>
    <w:rsid w:val="000A301B"/>
    <w:rsid w:val="001A5546"/>
    <w:rsid w:val="001A7087"/>
    <w:rsid w:val="004447BC"/>
    <w:rsid w:val="004D6D6C"/>
    <w:rsid w:val="00532200"/>
    <w:rsid w:val="005F50A5"/>
    <w:rsid w:val="00691FCC"/>
    <w:rsid w:val="006A0669"/>
    <w:rsid w:val="00900E39"/>
    <w:rsid w:val="00A81E65"/>
    <w:rsid w:val="00AD48BB"/>
    <w:rsid w:val="00BE2180"/>
    <w:rsid w:val="00C868F8"/>
    <w:rsid w:val="00C96833"/>
    <w:rsid w:val="00D92A7F"/>
    <w:rsid w:val="00EA4081"/>
    <w:rsid w:val="00F70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0A41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Revisie">
    <w:name w:val="Revision"/>
    <w:hidden/>
    <w:uiPriority w:val="99"/>
    <w:semiHidden/>
    <w:rsid w:val="00A81E6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ap:Words>
  <ap:Characters>213</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Kamer - Tweede wijziging van de Wet structuur uitvoeringsorganisatie werk en inkomen in verband met het bevorderen van proactieve dienstverlening door het UWV, de SVB en  gemeenten (Wet proactieve dienstverlening SZW) (36  799)</vt:lpstr>
    </vt:vector>
  </ap:TitlesOfParts>
  <ap:LinksUpToDate>false</ap:LinksUpToDate>
  <ap:CharactersWithSpaces>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2026-05-20T08:09:00.0000000Z</dcterms:created>
  <dcterms:modified xsi:type="dcterms:W3CDTF">2026-05-20T08:09:00.0000000Z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Tweede wijziging van de Wet structuur uitvoeringsorganisatie werk en inkomen in verband met het bevorderen van proactieve dienstverlening door het UWV, de SVB en  gemeenten (Wet proactieve dienstverlening SZW) (36  799)</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 Gill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Wijziging van de Wet structuur uitvoeringsorganisatie werk en inkomen in verband met het bevorderen van proactieve dienstverlening door het UWV, de SVB en gemeenten (Wet proactieve dienstverlening SZW) (36 799)</vt:lpwstr>
  </property>
  <property fmtid="{D5CDD505-2E9C-101B-9397-08002B2CF9AE}" pid="36" name="iOnsKenmerk">
    <vt:lpwstr>2026-0000141381</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