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1D1" w:rsidP="00F041D1" w:rsidRDefault="00F041D1" w14:paraId="4DC72B92" w14:textId="230463FD">
      <w:r>
        <w:t>AH 1947</w:t>
      </w:r>
    </w:p>
    <w:p w:rsidR="00F041D1" w:rsidP="00F041D1" w:rsidRDefault="00F041D1" w14:paraId="1D3213A4" w14:textId="7EAE0582">
      <w:r>
        <w:t>2026Z09081</w:t>
      </w:r>
    </w:p>
    <w:p w:rsidR="00F041D1" w:rsidP="00F041D1" w:rsidRDefault="00F041D1" w14:paraId="73BE26DC" w14:textId="73F95977">
      <w:r w:rsidRPr="00D25B3E">
        <w:rPr>
          <w:sz w:val="24"/>
          <w:szCs w:val="24"/>
        </w:rPr>
        <w:t>Antwoord van minister Sterk (Langdurige Zorg, Jeugd en Sport) (ontvangen</w:t>
      </w:r>
      <w:r>
        <w:rPr>
          <w:sz w:val="24"/>
          <w:szCs w:val="24"/>
        </w:rPr>
        <w:t xml:space="preserve">  19 mei 2026)</w:t>
      </w:r>
    </w:p>
    <w:p w:rsidR="00F041D1" w:rsidP="00F041D1" w:rsidRDefault="00F041D1" w14:paraId="6CDF5861" w14:textId="77777777"/>
    <w:p w:rsidR="00F041D1" w:rsidP="00F041D1" w:rsidRDefault="00F041D1" w14:paraId="4F4E60FF" w14:textId="77777777">
      <w:r w:rsidRPr="008547B0">
        <w:rPr>
          <w:b/>
          <w:bCs/>
        </w:rPr>
        <w:t>Vraag 1</w:t>
      </w:r>
      <w:r w:rsidRPr="0089673F">
        <w:br/>
        <w:t>Bent u bekend met het bericht “Voor het eerst sinds 2022 meer huiselijk geweld in het Westland” en soortgelijke berichten over een stijging van huiselijk geweld in onder meer Westland, Epe, Arnhem en Alphen aan den Rijn? 1)</w:t>
      </w:r>
    </w:p>
    <w:p w:rsidR="00F041D1" w:rsidP="00F041D1" w:rsidRDefault="00F041D1" w14:paraId="0CEBF5E0" w14:textId="77777777"/>
    <w:p w:rsidRPr="008547B0" w:rsidR="00F041D1" w:rsidP="00F041D1" w:rsidRDefault="00F041D1" w14:paraId="534440AE" w14:textId="77777777">
      <w:pPr>
        <w:rPr>
          <w:b/>
          <w:bCs/>
        </w:rPr>
      </w:pPr>
      <w:r w:rsidRPr="008547B0">
        <w:rPr>
          <w:b/>
          <w:bCs/>
        </w:rPr>
        <w:t xml:space="preserve">Antwoord vraag </w:t>
      </w:r>
      <w:r>
        <w:rPr>
          <w:b/>
          <w:bCs/>
        </w:rPr>
        <w:t>1</w:t>
      </w:r>
    </w:p>
    <w:p w:rsidR="00F041D1" w:rsidP="00F041D1" w:rsidRDefault="00F041D1" w14:paraId="7C7236CA" w14:textId="77777777">
      <w:r>
        <w:t xml:space="preserve">Ja, ik ben bekend met het bericht. </w:t>
      </w:r>
    </w:p>
    <w:p w:rsidRPr="0089673F" w:rsidR="00F041D1" w:rsidP="00F041D1" w:rsidRDefault="00F041D1" w14:paraId="44ACCC95" w14:textId="77777777"/>
    <w:p w:rsidR="00F041D1" w:rsidP="00F041D1" w:rsidRDefault="00F041D1" w14:paraId="34314ADE" w14:textId="77777777">
      <w:r w:rsidRPr="008547B0">
        <w:rPr>
          <w:b/>
          <w:bCs/>
        </w:rPr>
        <w:t>Vraag 2</w:t>
      </w:r>
      <w:r w:rsidRPr="0089673F">
        <w:br/>
        <w:t>Erkent u dat dit geen incidenten zijn, maar een landelijke trend?</w:t>
      </w:r>
    </w:p>
    <w:p w:rsidR="00F041D1" w:rsidP="00F041D1" w:rsidRDefault="00F041D1" w14:paraId="6211FF36" w14:textId="77777777"/>
    <w:p w:rsidRPr="008547B0" w:rsidR="00F041D1" w:rsidP="00F041D1" w:rsidRDefault="00F041D1" w14:paraId="6778AF47" w14:textId="77777777">
      <w:pPr>
        <w:rPr>
          <w:b/>
          <w:bCs/>
        </w:rPr>
      </w:pPr>
      <w:r w:rsidRPr="008547B0">
        <w:rPr>
          <w:b/>
          <w:bCs/>
        </w:rPr>
        <w:t xml:space="preserve">Antwoord vraag </w:t>
      </w:r>
      <w:r>
        <w:rPr>
          <w:b/>
          <w:bCs/>
        </w:rPr>
        <w:t>2</w:t>
      </w:r>
    </w:p>
    <w:p w:rsidR="00F041D1" w:rsidP="00F041D1" w:rsidRDefault="00F041D1" w14:paraId="1BE92FE1" w14:textId="77777777">
      <w:pPr>
        <w:rPr>
          <w:szCs w:val="18"/>
        </w:rPr>
      </w:pPr>
      <w:r>
        <w:t xml:space="preserve">Ik herken het beeld dat het aantal meldingen en adviezen dat Veilig Thuis landelijk ontvangt een stijgende trend laat zien. Deze stijging is al enkele jaren zichtbaar. Het is belangrijk om bij deze cijfers een splitsing aan te brengen tussen het aantal adviesvragen en het aantal meldingen. </w:t>
      </w:r>
      <w:r>
        <w:rPr>
          <w:szCs w:val="18"/>
        </w:rPr>
        <w:t xml:space="preserve">De cijfers van beide categorieën stijgen namelijk niet evenredig: zo is het aantal meldingen in 2025 ten opzichte van 2024 met ongeveer 5% gestegen, terwijl het aantal adviesvragen in dezelfde periode met 16% is gestegen. Een vergelijkbaar verschil was ook in 2024 al zichtbaar ten opzichte van 2023. </w:t>
      </w:r>
      <w:r w:rsidRPr="00B13E3A">
        <w:rPr>
          <w:szCs w:val="18"/>
        </w:rPr>
        <w:t>De snellere groei van het aantal adviesvragen lijkt te laten zien dat Veilig Thuis vaker al in een vroeg stadium wordt betrokken.</w:t>
      </w:r>
      <w:r w:rsidRPr="00195CE3">
        <w:rPr>
          <w:szCs w:val="18"/>
        </w:rPr>
        <w:t xml:space="preserve"> </w:t>
      </w:r>
      <w:r w:rsidRPr="00B13E3A">
        <w:rPr>
          <w:szCs w:val="18"/>
        </w:rPr>
        <w:t xml:space="preserve">Mensen zoeken sneller advies bij signalen of twijfel, nog voordat situaties escaleren. </w:t>
      </w:r>
      <w:r>
        <w:rPr>
          <w:szCs w:val="18"/>
        </w:rPr>
        <w:t xml:space="preserve">Daarbij nemen ook direct betrokkenen vaker zelf contact op met Veilig Thuis voor advies. </w:t>
      </w:r>
      <w:r w:rsidRPr="00B13E3A">
        <w:rPr>
          <w:szCs w:val="18"/>
        </w:rPr>
        <w:t>Deze verschuiving naar de ‘voorkant’ betekent dat Veilig Thuis steeds vaker</w:t>
      </w:r>
      <w:r>
        <w:rPr>
          <w:szCs w:val="18"/>
        </w:rPr>
        <w:t xml:space="preserve"> en eerder</w:t>
      </w:r>
      <w:r w:rsidRPr="00B13E3A">
        <w:rPr>
          <w:szCs w:val="18"/>
        </w:rPr>
        <w:t xml:space="preserve"> meedenkt, adviseert en ondersteunt, zodat betrokkenen waar mogelijk zelf stappen kunnen zetten om de veiligheid te verbeteren</w:t>
      </w:r>
      <w:r>
        <w:rPr>
          <w:szCs w:val="18"/>
        </w:rPr>
        <w:t xml:space="preserve"> en escalatie te voorkomen</w:t>
      </w:r>
      <w:r w:rsidRPr="00B13E3A">
        <w:rPr>
          <w:szCs w:val="18"/>
        </w:rPr>
        <w:t xml:space="preserve">. </w:t>
      </w:r>
      <w:r>
        <w:rPr>
          <w:szCs w:val="18"/>
        </w:rPr>
        <w:t>Deze trend sluit aan bij de inzet die hierop is gepleegd, bijvoorbeeld met campagnes en het versterken van de adviesfunctie van Veilig Thuis. Een tweede belangrijke nuancering bij deze cijfers is dat de stijging in aantallen niet per definitie hoeft te betekenen dat huiselijk geweld vaker vóórkomt; deze cijfers lijken er vooral op te wijzen dat huiselijk geweld eerder en vaker in beeld komt.</w:t>
      </w:r>
      <w:r w:rsidRPr="00B13E3A">
        <w:rPr>
          <w:szCs w:val="18"/>
        </w:rPr>
        <w:t xml:space="preserve"> </w:t>
      </w:r>
      <w:r>
        <w:rPr>
          <w:szCs w:val="18"/>
        </w:rPr>
        <w:t xml:space="preserve">Dat is ook precies de inzet geweest van de diverse grootschalige publiekscampagnes van afgelopen jaren. Een causaal verband is hierbij niet te geven, maar de relatief sterker stijgende groei van het </w:t>
      </w:r>
      <w:r>
        <w:rPr>
          <w:szCs w:val="18"/>
        </w:rPr>
        <w:lastRenderedPageBreak/>
        <w:t>aantal adviesvragen ten opzichte van het aantal meldingen lijkt hier wel sterk op te wijzen.</w:t>
      </w:r>
    </w:p>
    <w:p w:rsidRPr="0089673F" w:rsidR="00F041D1" w:rsidP="00F041D1" w:rsidRDefault="00F041D1" w14:paraId="5BDE9298" w14:textId="77777777"/>
    <w:p w:rsidR="00F041D1" w:rsidP="00F041D1" w:rsidRDefault="00F041D1" w14:paraId="04AAB27B" w14:textId="77777777">
      <w:r w:rsidRPr="008547B0">
        <w:rPr>
          <w:b/>
          <w:bCs/>
        </w:rPr>
        <w:t>Vraag 3</w:t>
      </w:r>
      <w:r w:rsidRPr="0089673F">
        <w:br/>
        <w:t>Klopt het dat in ongeveer de helft van de gevallen sprake is van kindermishandeling?</w:t>
      </w:r>
    </w:p>
    <w:p w:rsidRPr="0089673F" w:rsidR="00F041D1" w:rsidP="00F041D1" w:rsidRDefault="00F041D1" w14:paraId="238DC352" w14:textId="77777777"/>
    <w:p w:rsidR="00F041D1" w:rsidP="00F041D1" w:rsidRDefault="00F041D1" w14:paraId="108AE1D4" w14:textId="77777777">
      <w:pPr>
        <w:rPr>
          <w:b/>
          <w:bCs/>
        </w:rPr>
      </w:pPr>
      <w:r w:rsidRPr="008547B0">
        <w:rPr>
          <w:b/>
          <w:bCs/>
        </w:rPr>
        <w:t xml:space="preserve">Antwoord vraag </w:t>
      </w:r>
      <w:r>
        <w:rPr>
          <w:b/>
          <w:bCs/>
        </w:rPr>
        <w:t>3</w:t>
      </w:r>
    </w:p>
    <w:p w:rsidRPr="00BE4B7A" w:rsidR="00F041D1" w:rsidP="00F041D1" w:rsidRDefault="00F041D1" w14:paraId="3B064EF8" w14:textId="77777777">
      <w:r w:rsidRPr="00BE4B7A">
        <w:t xml:space="preserve">Op basis van </w:t>
      </w:r>
      <w:r>
        <w:t>de</w:t>
      </w:r>
      <w:r w:rsidRPr="00BE4B7A">
        <w:t xml:space="preserve"> cijfers</w:t>
      </w:r>
      <w:r>
        <w:t xml:space="preserve"> van Veilig Thuis</w:t>
      </w:r>
      <w:r w:rsidRPr="00BE4B7A">
        <w:t xml:space="preserve"> kan niet worden vastgesteld dat in de helft van de gevallen daadwerkelijk sprake is van kindermishandeling.</w:t>
      </w:r>
      <w:r>
        <w:t xml:space="preserve"> </w:t>
      </w:r>
      <w:r w:rsidRPr="00BE4B7A">
        <w:t>Het gaat hierbij om signalen en vermoedens en niet om vastgestelde kindermishandeling.</w:t>
      </w:r>
      <w:r>
        <w:t xml:space="preserve"> </w:t>
      </w:r>
      <w:r w:rsidRPr="00BE4B7A">
        <w:t xml:space="preserve">Ongeveer de helft van alle meldingen en adviesvragen bij Veilig Thuis heeft betrekking op vermoedens </w:t>
      </w:r>
      <w:r>
        <w:t xml:space="preserve">van </w:t>
      </w:r>
      <w:r w:rsidRPr="00BE4B7A">
        <w:t xml:space="preserve">kindermishandeling. </w:t>
      </w:r>
      <w:r>
        <w:t xml:space="preserve">Dit percentage is de afgelopen jaren stabiel gebleven. </w:t>
      </w:r>
      <w:r w:rsidRPr="00BE4B7A">
        <w:t>De totale aantallen laten zien dat zowel het aantal meldingen als het aantal adviesvragen toeneemt. Zoals ook toegelicht in het antwoord op vraag 2 kan dit duiden op een ontwikkeling waarbij signalen eerder worden opgepakt en Veilig Thuis vaker in een vroeg stadium wordt betrokken om mee te denken en te adviseren.</w:t>
      </w:r>
    </w:p>
    <w:p w:rsidRPr="008547B0" w:rsidR="00F041D1" w:rsidP="00F041D1" w:rsidRDefault="00F041D1" w14:paraId="7C104879" w14:textId="77777777">
      <w:pPr>
        <w:rPr>
          <w:b/>
          <w:bCs/>
        </w:rPr>
      </w:pPr>
    </w:p>
    <w:p w:rsidR="00F041D1" w:rsidP="00F041D1" w:rsidRDefault="00F041D1" w14:paraId="17B935A2" w14:textId="77777777">
      <w:r w:rsidRPr="008547B0">
        <w:rPr>
          <w:b/>
          <w:bCs/>
        </w:rPr>
        <w:t>Vraag 4</w:t>
      </w:r>
      <w:r w:rsidRPr="0089673F">
        <w:br/>
        <w:t>Klopt het dat ook ouderen (65+) steeds vaker slachtoffer zijn van mishandeling en verwaarlozing binnen de huiselijke sfeer</w:t>
      </w:r>
      <w:r>
        <w:t>?</w:t>
      </w:r>
    </w:p>
    <w:p w:rsidR="00F041D1" w:rsidP="00F041D1" w:rsidRDefault="00F041D1" w14:paraId="374B3C14" w14:textId="77777777"/>
    <w:p w:rsidRPr="008547B0" w:rsidR="00F041D1" w:rsidP="00F041D1" w:rsidRDefault="00F041D1" w14:paraId="5C4C95E5" w14:textId="77777777">
      <w:pPr>
        <w:rPr>
          <w:b/>
          <w:bCs/>
        </w:rPr>
      </w:pPr>
      <w:r w:rsidRPr="008547B0">
        <w:rPr>
          <w:b/>
          <w:bCs/>
        </w:rPr>
        <w:t xml:space="preserve">Antwoord vraag </w:t>
      </w:r>
      <w:r>
        <w:rPr>
          <w:b/>
          <w:bCs/>
        </w:rPr>
        <w:t>4</w:t>
      </w:r>
    </w:p>
    <w:p w:rsidR="00F041D1" w:rsidP="00F041D1" w:rsidRDefault="00F041D1" w14:paraId="011F48BD" w14:textId="77777777">
      <w:r w:rsidRPr="00F1528D">
        <w:t xml:space="preserve">Op basis van de cijfers van Veilig Thuis kan niet worden vastgesteld dat ouderen (65+) vaker slachtoffer </w:t>
      </w:r>
      <w:r>
        <w:t xml:space="preserve">zijn </w:t>
      </w:r>
      <w:r w:rsidRPr="00F1528D">
        <w:t xml:space="preserve">van mishandeling en verwaarlozing. Wel is zichtbaar dat het aantal meldingen van huiselijk geweld in de brede zin is toegenomen. Ouderenmishandeling vormt daarin een relatief klein deel van het totaal en er zijn geen aanwijzingen dat dit aandeel </w:t>
      </w:r>
      <w:r>
        <w:t xml:space="preserve">sneller </w:t>
      </w:r>
      <w:r w:rsidRPr="00F1528D">
        <w:t>stijgt. De cijfers hebben betrekking op meldingen en adviezen en geven daarmee inzicht in hoeveel gevallen in beeld komen, niet in de daadwerkelijke omvang van ouderenmishandeling.</w:t>
      </w:r>
    </w:p>
    <w:p w:rsidRPr="0089673F" w:rsidR="00F041D1" w:rsidP="00F041D1" w:rsidRDefault="00F041D1" w14:paraId="28362645" w14:textId="77777777"/>
    <w:p w:rsidR="00F041D1" w:rsidP="00F041D1" w:rsidRDefault="00F041D1" w14:paraId="4066F3F8" w14:textId="77777777">
      <w:r w:rsidRPr="008547B0">
        <w:rPr>
          <w:b/>
          <w:bCs/>
        </w:rPr>
        <w:t>Vraag 5</w:t>
      </w:r>
      <w:r w:rsidRPr="0089673F">
        <w:br/>
        <w:t>Hoe groot is het aandeel partner- en ex-partnergeweld in de meldingen bij Veilig Thuis?</w:t>
      </w:r>
    </w:p>
    <w:p w:rsidR="00F041D1" w:rsidP="00F041D1" w:rsidRDefault="00F041D1" w14:paraId="48AA3A56" w14:textId="77777777"/>
    <w:p w:rsidRPr="008547B0" w:rsidR="00F041D1" w:rsidP="00F041D1" w:rsidRDefault="00F041D1" w14:paraId="458CD11B" w14:textId="77777777">
      <w:pPr>
        <w:rPr>
          <w:b/>
          <w:bCs/>
        </w:rPr>
      </w:pPr>
      <w:r w:rsidRPr="008547B0">
        <w:rPr>
          <w:b/>
          <w:bCs/>
        </w:rPr>
        <w:t>Antwoord vraag 5</w:t>
      </w:r>
    </w:p>
    <w:p w:rsidR="00F041D1" w:rsidP="00F041D1" w:rsidRDefault="00F041D1" w14:paraId="463EC6CF" w14:textId="77777777">
      <w:pPr>
        <w:rPr>
          <w:szCs w:val="18"/>
        </w:rPr>
      </w:pPr>
      <w:r>
        <w:lastRenderedPageBreak/>
        <w:t xml:space="preserve">Het aantal meldingen van (ex-)partnergeweld bedroeg in 2025 53.485. Op een totaal van </w:t>
      </w:r>
      <w:r w:rsidRPr="00B13E3A">
        <w:rPr>
          <w:szCs w:val="18"/>
        </w:rPr>
        <w:t xml:space="preserve">136.325 meldingen, bedraagt het aantal </w:t>
      </w:r>
      <w:r>
        <w:rPr>
          <w:szCs w:val="18"/>
        </w:rPr>
        <w:t xml:space="preserve">meldingen van </w:t>
      </w:r>
      <w:r w:rsidRPr="00B13E3A">
        <w:rPr>
          <w:szCs w:val="18"/>
        </w:rPr>
        <w:t>(ex-)p</w:t>
      </w:r>
      <w:r>
        <w:rPr>
          <w:szCs w:val="18"/>
        </w:rPr>
        <w:t>artnergeweld daarmee 39 procent.</w:t>
      </w:r>
    </w:p>
    <w:p w:rsidRPr="0089673F" w:rsidR="00F041D1" w:rsidP="00F041D1" w:rsidRDefault="00F041D1" w14:paraId="715DD068" w14:textId="77777777"/>
    <w:p w:rsidR="00F041D1" w:rsidP="00F041D1" w:rsidRDefault="00F041D1" w14:paraId="3711247C" w14:textId="77777777">
      <w:r w:rsidRPr="008547B0">
        <w:rPr>
          <w:b/>
          <w:bCs/>
        </w:rPr>
        <w:t>Vraag 6</w:t>
      </w:r>
      <w:r w:rsidRPr="0089673F">
        <w:br/>
        <w:t>In hoeveel van de 25 Veilig Thuis-regio’s stijgen de cijfers momenteel?</w:t>
      </w:r>
    </w:p>
    <w:p w:rsidR="00F041D1" w:rsidP="00F041D1" w:rsidRDefault="00F041D1" w14:paraId="27B188E2" w14:textId="77777777"/>
    <w:p w:rsidRPr="008547B0" w:rsidR="00F041D1" w:rsidP="00F041D1" w:rsidRDefault="00F041D1" w14:paraId="60DD05CA" w14:textId="77777777">
      <w:pPr>
        <w:rPr>
          <w:b/>
          <w:bCs/>
        </w:rPr>
      </w:pPr>
      <w:r w:rsidRPr="008547B0">
        <w:rPr>
          <w:b/>
          <w:bCs/>
        </w:rPr>
        <w:t xml:space="preserve">Antwoord vraag </w:t>
      </w:r>
      <w:r>
        <w:rPr>
          <w:b/>
          <w:bCs/>
        </w:rPr>
        <w:t>6</w:t>
      </w:r>
    </w:p>
    <w:p w:rsidRPr="00CD1E0D" w:rsidR="00F041D1" w:rsidP="00F041D1" w:rsidRDefault="00F041D1" w14:paraId="1A33FF5C" w14:textId="77777777">
      <w:pPr>
        <w:spacing w:after="240"/>
        <w:rPr>
          <w:color w:val="000000"/>
          <w:szCs w:val="18"/>
        </w:rPr>
      </w:pPr>
      <w:r w:rsidRPr="00CD1E0D">
        <w:rPr>
          <w:color w:val="000000"/>
          <w:szCs w:val="18"/>
        </w:rPr>
        <w:t xml:space="preserve">Het aantal meldingen </w:t>
      </w:r>
      <w:r>
        <w:rPr>
          <w:color w:val="000000"/>
          <w:szCs w:val="18"/>
        </w:rPr>
        <w:t xml:space="preserve">is in 2025 ten opzichte van 2024 </w:t>
      </w:r>
      <w:r w:rsidRPr="00CD1E0D">
        <w:rPr>
          <w:color w:val="000000"/>
          <w:szCs w:val="18"/>
        </w:rPr>
        <w:t xml:space="preserve">in </w:t>
      </w:r>
      <w:r>
        <w:rPr>
          <w:color w:val="000000"/>
          <w:szCs w:val="18"/>
        </w:rPr>
        <w:t>acht</w:t>
      </w:r>
      <w:r w:rsidRPr="00CD1E0D">
        <w:rPr>
          <w:color w:val="000000"/>
          <w:szCs w:val="18"/>
        </w:rPr>
        <w:t xml:space="preserve"> Veilig Thuis regio’s</w:t>
      </w:r>
      <w:r>
        <w:rPr>
          <w:color w:val="000000"/>
          <w:szCs w:val="18"/>
        </w:rPr>
        <w:t xml:space="preserve"> gedaald</w:t>
      </w:r>
      <w:r w:rsidRPr="00CD1E0D">
        <w:rPr>
          <w:color w:val="000000"/>
          <w:szCs w:val="18"/>
        </w:rPr>
        <w:t xml:space="preserve"> en in </w:t>
      </w:r>
      <w:r>
        <w:rPr>
          <w:color w:val="000000"/>
          <w:szCs w:val="18"/>
        </w:rPr>
        <w:t>zeventien</w:t>
      </w:r>
      <w:r w:rsidRPr="00CD1E0D">
        <w:rPr>
          <w:color w:val="000000"/>
          <w:szCs w:val="18"/>
        </w:rPr>
        <w:t xml:space="preserve"> </w:t>
      </w:r>
      <w:r>
        <w:rPr>
          <w:color w:val="000000"/>
          <w:szCs w:val="18"/>
        </w:rPr>
        <w:t>V</w:t>
      </w:r>
      <w:r w:rsidRPr="00CD1E0D">
        <w:rPr>
          <w:color w:val="000000"/>
          <w:szCs w:val="18"/>
        </w:rPr>
        <w:t xml:space="preserve">eilig Thuis </w:t>
      </w:r>
      <w:r>
        <w:rPr>
          <w:color w:val="000000"/>
          <w:szCs w:val="18"/>
        </w:rPr>
        <w:t>r</w:t>
      </w:r>
      <w:r w:rsidRPr="00CD1E0D">
        <w:rPr>
          <w:color w:val="000000"/>
          <w:szCs w:val="18"/>
        </w:rPr>
        <w:t>egio’s</w:t>
      </w:r>
      <w:r>
        <w:rPr>
          <w:color w:val="000000"/>
          <w:szCs w:val="18"/>
        </w:rPr>
        <w:t xml:space="preserve"> gestegen</w:t>
      </w:r>
      <w:r w:rsidRPr="00CD1E0D">
        <w:rPr>
          <w:color w:val="000000"/>
          <w:szCs w:val="18"/>
        </w:rPr>
        <w:t>.</w:t>
      </w:r>
      <w:r>
        <w:rPr>
          <w:color w:val="000000"/>
          <w:szCs w:val="18"/>
        </w:rPr>
        <w:t xml:space="preserve"> Het aantal adviesvragen is in dezelfde periode in twee regio’s gedaald en in drieëntwintig regio’s gestegen. </w:t>
      </w:r>
    </w:p>
    <w:p w:rsidR="00F041D1" w:rsidP="00F041D1" w:rsidRDefault="00F041D1" w14:paraId="57D83241" w14:textId="77777777">
      <w:r w:rsidRPr="008547B0">
        <w:rPr>
          <w:b/>
          <w:bCs/>
        </w:rPr>
        <w:t>Vraag 7</w:t>
      </w:r>
      <w:r w:rsidRPr="0089673F">
        <w:br/>
        <w:t>Hoe verklaart u deze brede stijging bij kinderen, partners én ouderen ondanks jarenlang beleid?</w:t>
      </w:r>
    </w:p>
    <w:p w:rsidR="00F041D1" w:rsidP="00F041D1" w:rsidRDefault="00F041D1" w14:paraId="1C0CCC8B" w14:textId="77777777"/>
    <w:p w:rsidRPr="008547B0" w:rsidR="00F041D1" w:rsidP="00F041D1" w:rsidRDefault="00F041D1" w14:paraId="320FBDAC" w14:textId="77777777">
      <w:pPr>
        <w:rPr>
          <w:b/>
          <w:bCs/>
        </w:rPr>
      </w:pPr>
      <w:r w:rsidRPr="008547B0">
        <w:rPr>
          <w:b/>
          <w:bCs/>
        </w:rPr>
        <w:t xml:space="preserve">Antwoord vraag </w:t>
      </w:r>
      <w:r>
        <w:rPr>
          <w:b/>
          <w:bCs/>
        </w:rPr>
        <w:t>7</w:t>
      </w:r>
    </w:p>
    <w:p w:rsidR="00F041D1" w:rsidP="00F041D1" w:rsidRDefault="00F041D1" w14:paraId="20EC4CC6" w14:textId="77777777">
      <w:r>
        <w:t>Zoals toegelicht bij vraag 2 is er een verschil tussen de stijging in aantal meldingen en het aantal adviesvragen en dienen de cijfers met nuance te worden bezien. De stijging</w:t>
      </w:r>
      <w:r w:rsidRPr="00F1528D">
        <w:t xml:space="preserve"> </w:t>
      </w:r>
      <w:r>
        <w:t xml:space="preserve">kan </w:t>
      </w:r>
      <w:r w:rsidRPr="00F1528D">
        <w:t xml:space="preserve">niet aan één specifieke oorzaak worden toegeschreven. Deze kan mogelijk samenhangen met verbeterde signalering, </w:t>
      </w:r>
      <w:r>
        <w:t>een grotere</w:t>
      </w:r>
      <w:r w:rsidRPr="00A0175A">
        <w:t xml:space="preserve"> bereidheid van professionals </w:t>
      </w:r>
      <w:r>
        <w:t xml:space="preserve">en burgers </w:t>
      </w:r>
      <w:r w:rsidRPr="00A0175A">
        <w:t>om te melden en</w:t>
      </w:r>
      <w:r>
        <w:t>/of</w:t>
      </w:r>
      <w:r w:rsidRPr="00A0175A">
        <w:t xml:space="preserve"> advies te vragen </w:t>
      </w:r>
      <w:r w:rsidRPr="00F1528D">
        <w:t xml:space="preserve">en een toegenomen bekendheid van Veilig Thuis, waardoor </w:t>
      </w:r>
      <w:r>
        <w:t xml:space="preserve">(zorgen rondom) </w:t>
      </w:r>
      <w:r w:rsidRPr="00F1528D">
        <w:t xml:space="preserve">huiselijk geweld </w:t>
      </w:r>
      <w:r>
        <w:t xml:space="preserve">en kindermishandeling </w:t>
      </w:r>
      <w:r w:rsidRPr="00F1528D">
        <w:t>eerder en vaker in beeld komt.</w:t>
      </w:r>
      <w:r>
        <w:t xml:space="preserve"> Direct betrokkenen nemen ook steeds vaker zelf contact op met Veilig Thuis als sprake is van onveiligheid.</w:t>
      </w:r>
      <w:r w:rsidRPr="00F1528D">
        <w:t xml:space="preserve"> </w:t>
      </w:r>
      <w:r>
        <w:t>Daarnaast geldt de meldcode huiselijk geweld en kindermishandeling voor een groot aantal professionals. Wanneer zij vermoedens hebben van onveiligheid, dienen zij de stappen van de meldcode te volgen. Contact met Veilig Thuis is daar onderdeel van. Wanneer vermoedens van onveiligheid eerder of beter worden herkend en volgens de meldcode wordt gehandeld, zullen professionals vaker contact opnemen met Veilig Thuis. De</w:t>
      </w:r>
      <w:r w:rsidRPr="00F1528D">
        <w:t xml:space="preserve"> stijging </w:t>
      </w:r>
      <w:r>
        <w:t xml:space="preserve">is </w:t>
      </w:r>
      <w:r w:rsidRPr="00F1528D">
        <w:t xml:space="preserve">niet voor alle groepen </w:t>
      </w:r>
      <w:r>
        <w:t xml:space="preserve">en geweldsvormen </w:t>
      </w:r>
      <w:r w:rsidRPr="00F1528D">
        <w:t>in gelijke mate zichtbaar is</w:t>
      </w:r>
      <w:r>
        <w:t>,</w:t>
      </w:r>
      <w:r w:rsidRPr="00F1528D">
        <w:t xml:space="preserve"> zo is bij ouderenmishandeling geen duidelijk stijgende trend waarneembaar.</w:t>
      </w:r>
    </w:p>
    <w:p w:rsidRPr="0089673F" w:rsidR="00F041D1" w:rsidP="00F041D1" w:rsidRDefault="00F041D1" w14:paraId="244A00E1" w14:textId="77777777"/>
    <w:p w:rsidR="00F041D1" w:rsidP="00F041D1" w:rsidRDefault="00F041D1" w14:paraId="46106D03" w14:textId="77777777">
      <w:r w:rsidRPr="008547B0">
        <w:rPr>
          <w:b/>
          <w:bCs/>
        </w:rPr>
        <w:t>Vraag 8</w:t>
      </w:r>
      <w:r w:rsidRPr="0089673F">
        <w:br/>
        <w:t>Deelt u de conclusie dat de huidige aanpak tekortschiet?</w:t>
      </w:r>
    </w:p>
    <w:p w:rsidR="00F041D1" w:rsidP="00F041D1" w:rsidRDefault="00F041D1" w14:paraId="7F32EB8C" w14:textId="77777777"/>
    <w:p w:rsidRPr="008547B0" w:rsidR="00F041D1" w:rsidP="00F041D1" w:rsidRDefault="00F041D1" w14:paraId="5F83436F" w14:textId="77777777">
      <w:pPr>
        <w:rPr>
          <w:b/>
          <w:bCs/>
        </w:rPr>
      </w:pPr>
      <w:r w:rsidRPr="008547B0">
        <w:rPr>
          <w:b/>
          <w:bCs/>
        </w:rPr>
        <w:t xml:space="preserve">Antwoord vraag </w:t>
      </w:r>
      <w:r>
        <w:rPr>
          <w:b/>
          <w:bCs/>
        </w:rPr>
        <w:t>8</w:t>
      </w:r>
    </w:p>
    <w:p w:rsidR="00F041D1" w:rsidP="00F041D1" w:rsidRDefault="00F041D1" w14:paraId="49BED09E" w14:textId="77777777">
      <w:r>
        <w:lastRenderedPageBreak/>
        <w:t>De aanpak van huiselijk geweld en kindermishandeling vraagt continue aandacht. De afgelopen jaren zijn veel stappen gezet in de verbetering van deze aanpak, gericht op het voorkomen, eerder signaleren en zorgen voor duurzame veiligheid. Zo is bijvoorbeeld ingezet op het versterken van de advies- en meldfunctie en het verbeteren van de toegankelijkheid en bereikbaarheid van Veilig Thuis, het vergroten van bewustwording, het versterken van deskundigheid van professionals, het verbeteren van risicotaxaties en het bieden van integrale hulp. Het is van belang deze inzet door te zetten en verdere verbeteringen te realiseren, samen met andere departementen, gemeenten en uitvoeringsorganisaties.</w:t>
      </w:r>
    </w:p>
    <w:p w:rsidRPr="0089673F" w:rsidR="00F041D1" w:rsidP="00F041D1" w:rsidRDefault="00F041D1" w14:paraId="38560854" w14:textId="77777777"/>
    <w:p w:rsidR="00F041D1" w:rsidP="00F041D1" w:rsidRDefault="00F041D1" w14:paraId="578A4A91" w14:textId="77777777">
      <w:r w:rsidRPr="008547B0">
        <w:rPr>
          <w:b/>
          <w:bCs/>
        </w:rPr>
        <w:t>Vraag 9</w:t>
      </w:r>
      <w:r w:rsidRPr="0089673F">
        <w:br/>
        <w:t>Hoeveel meldingen krijgen geen tijdige opvolging door wachttijden of capaciteitstekorten?</w:t>
      </w:r>
    </w:p>
    <w:p w:rsidR="00F041D1" w:rsidP="00F041D1" w:rsidRDefault="00F041D1" w14:paraId="6F5B8486" w14:textId="77777777"/>
    <w:p w:rsidRPr="008547B0" w:rsidR="00F041D1" w:rsidP="00F041D1" w:rsidRDefault="00F041D1" w14:paraId="24F7FF71" w14:textId="77777777">
      <w:pPr>
        <w:rPr>
          <w:b/>
          <w:bCs/>
        </w:rPr>
      </w:pPr>
      <w:r w:rsidRPr="008547B0">
        <w:rPr>
          <w:b/>
          <w:bCs/>
        </w:rPr>
        <w:t xml:space="preserve">Antwoord vraag </w:t>
      </w:r>
      <w:r>
        <w:rPr>
          <w:b/>
          <w:bCs/>
        </w:rPr>
        <w:t>9</w:t>
      </w:r>
    </w:p>
    <w:p w:rsidR="00F041D1" w:rsidP="00F041D1" w:rsidRDefault="00F041D1" w14:paraId="590F6824" w14:textId="77777777">
      <w:r w:rsidRPr="00DF5088">
        <w:t xml:space="preserve">Het is belangrijk dat bij gezinnen en huishoudens in een onveilige situatie zo snel mogelijk een goede inschatting wordt gemaakt van wat er aan de hand is. Vervolgens dienen zij zo snel mogelijk de juiste hulp en ondersteuning te krijgen. Op dit moment lukt dit niet in alle Veilig Thuis regio’s, mede door het grote aantal adviesvragen en meldingen dat zij ontvangen. Het exacte aantal meldingen dat op dit moment geen tijdige opvolging krijgt door wachttijden of capaciteitstekorten is niet goed weer te geven, onder andere als gevolg van regionale verschillen in uitvoering en registraties. Het is daarbij ook niet eenvoudig om deze wachttijden terug te dringen, onder meer vanwege de krappe arbeidsmarkt, de toename in complexiteit van de casuïstiek en de bredere uitdagingen in de keten, zoals wachttijden bij lokale hulpverleners die een soepele overdracht in de weg staan. In deze moeilijke omstandigheden zetten de professionals van Veilig Thuis en de hulpverlening zich in om hun ingewikkelde werk uit te voeren. </w:t>
      </w:r>
      <w:r>
        <w:t>Het is daarnaast b</w:t>
      </w:r>
      <w:r w:rsidRPr="007F66A6">
        <w:t xml:space="preserve">elangrijk om te </w:t>
      </w:r>
      <w:r>
        <w:t>benadrukken d</w:t>
      </w:r>
      <w:r w:rsidRPr="007F66A6">
        <w:t xml:space="preserve">at </w:t>
      </w:r>
      <w:r>
        <w:t xml:space="preserve">ook </w:t>
      </w:r>
      <w:r w:rsidRPr="007F66A6">
        <w:t>als er sprake is van wachtlijsten, Veilig Thuis bij iedere melding direct toetst of er sprake is van een acuut onveilige situatie. Bij acuut gevaar of onveiligheid wordt altijd gehandeld.</w:t>
      </w:r>
      <w:r>
        <w:t xml:space="preserve"> De Inspectie Gezondheidszorg en Jeugd houdt toezicht op de uitvoering van de taken door Veilig Thuis. </w:t>
      </w:r>
    </w:p>
    <w:p w:rsidR="00F041D1" w:rsidP="00F041D1" w:rsidRDefault="00F041D1" w14:paraId="3F1B21F7" w14:textId="77777777"/>
    <w:p w:rsidR="00F041D1" w:rsidP="00F041D1" w:rsidRDefault="00F041D1" w14:paraId="0EF2E85C" w14:textId="77777777">
      <w:r w:rsidRPr="008547B0">
        <w:rPr>
          <w:b/>
          <w:bCs/>
        </w:rPr>
        <w:t>Vraag 10</w:t>
      </w:r>
      <w:r w:rsidRPr="0089673F">
        <w:br/>
        <w:t>Wat gaat u per direct doen om alle slachtoffers, kinderen, partners en ouderen beter te beschermen?</w:t>
      </w:r>
    </w:p>
    <w:p w:rsidR="00F041D1" w:rsidP="00F041D1" w:rsidRDefault="00F041D1" w14:paraId="17C8CCEB" w14:textId="77777777"/>
    <w:p w:rsidRPr="008547B0" w:rsidR="00F041D1" w:rsidP="00F041D1" w:rsidRDefault="00F041D1" w14:paraId="0D6A0F64" w14:textId="77777777">
      <w:pPr>
        <w:rPr>
          <w:b/>
          <w:bCs/>
        </w:rPr>
      </w:pPr>
      <w:r w:rsidRPr="008547B0">
        <w:rPr>
          <w:b/>
          <w:bCs/>
        </w:rPr>
        <w:t xml:space="preserve">Antwoord vraag </w:t>
      </w:r>
      <w:r>
        <w:rPr>
          <w:b/>
          <w:bCs/>
        </w:rPr>
        <w:t>10</w:t>
      </w:r>
    </w:p>
    <w:p w:rsidR="00F041D1" w:rsidP="00F041D1" w:rsidRDefault="00F041D1" w14:paraId="38DD35C3" w14:textId="77777777">
      <w:pPr>
        <w:rPr>
          <w:rFonts w:cs="Arial"/>
          <w:bCs/>
          <w:szCs w:val="18"/>
        </w:rPr>
      </w:pPr>
      <w:r>
        <w:t xml:space="preserve">Zoals in de beantwoording van vraag 8 benadrukt, vraagt de aanpak van huiselijk geweld en kindermishandeling continue aandacht en worden verbeterinitiatieven </w:t>
      </w:r>
      <w:r>
        <w:lastRenderedPageBreak/>
        <w:t xml:space="preserve">doorgezet. Zo wordt ingezet op </w:t>
      </w:r>
      <w:r w:rsidRPr="008547B0">
        <w:rPr>
          <w:rFonts w:cs="Arial"/>
          <w:bCs/>
          <w:szCs w:val="18"/>
        </w:rPr>
        <w:t xml:space="preserve">preventieve maatregelen en het verbeteren van de vroegsignalering en de deskundigheid van professionals zodat huiselijk geweld eerder in beeld </w:t>
      </w:r>
      <w:r>
        <w:rPr>
          <w:rFonts w:cs="Arial"/>
          <w:bCs/>
          <w:szCs w:val="18"/>
        </w:rPr>
        <w:t>komt</w:t>
      </w:r>
      <w:r w:rsidRPr="008547B0">
        <w:rPr>
          <w:rFonts w:cs="Arial"/>
          <w:bCs/>
          <w:szCs w:val="18"/>
        </w:rPr>
        <w:t xml:space="preserve"> en betrokkenen tijdig kunnen worden ondersteund. </w:t>
      </w:r>
    </w:p>
    <w:p w:rsidRPr="008547B0" w:rsidR="00F041D1" w:rsidP="00F041D1" w:rsidRDefault="00F041D1" w14:paraId="196449CA" w14:textId="77777777">
      <w:pPr>
        <w:rPr>
          <w:rFonts w:cs="Arial"/>
          <w:bCs/>
          <w:szCs w:val="18"/>
        </w:rPr>
      </w:pPr>
      <w:r>
        <w:rPr>
          <w:rFonts w:cs="Arial"/>
          <w:bCs/>
          <w:szCs w:val="18"/>
        </w:rPr>
        <w:t xml:space="preserve">Daarnaast wordt met het Toekomstscenario Kind- en Gezinsbescherming ingezet op het realiseren van verbeteringen in de </w:t>
      </w:r>
      <w:r>
        <w:t xml:space="preserve">kind- en gezinsbescherming. Het stelsel is complex georganiseerd, </w:t>
      </w:r>
      <w:r w:rsidRPr="00917070">
        <w:t>de problemen in gezinnen en huishoudens worden onvoldoende in samenhang opgepakt en volwassenen en kinderen voelen zich onvoldoende gehoord en gezien.</w:t>
      </w:r>
      <w:r>
        <w:t xml:space="preserve"> Dit vraagt om een fundamenteel andere werkwijze bij het helpen en beschermen van volwassenen en kinderen als sprake is van onveiligheid. </w:t>
      </w:r>
      <w:r w:rsidRPr="00917070">
        <w:rPr>
          <w:rFonts w:cs="Arial"/>
          <w:bCs/>
          <w:szCs w:val="18"/>
        </w:rPr>
        <w:t>Er wordt toegewerkt naar integrale ondersteuning van gezinnen en huishoudens, met een centrale rol voor stevige lokale teams en een kwalitatief sterk Regionaal Veiligheidsteam.</w:t>
      </w:r>
      <w:r>
        <w:rPr>
          <w:rFonts w:cs="Arial"/>
          <w:bCs/>
          <w:szCs w:val="18"/>
        </w:rPr>
        <w:t xml:space="preserve"> </w:t>
      </w:r>
      <w:r w:rsidRPr="00960DFA">
        <w:rPr>
          <w:rFonts w:cs="Arial"/>
          <w:bCs/>
          <w:szCs w:val="18"/>
        </w:rPr>
        <w:t>De proeftuinen van het Toekomstscenario laten zien dat de nieuwe manier van werken tot goede resultaten leidt.</w:t>
      </w:r>
      <w:r>
        <w:rPr>
          <w:rFonts w:cs="Arial"/>
          <w:bCs/>
          <w:szCs w:val="18"/>
        </w:rPr>
        <w:t xml:space="preserve"> </w:t>
      </w:r>
      <w:r w:rsidRPr="00960DFA">
        <w:rPr>
          <w:rFonts w:cs="Arial"/>
          <w:bCs/>
          <w:szCs w:val="18"/>
        </w:rPr>
        <w:t>Op dit moment wordt samen met alle betrokken partnerorganisaties hard gewerkt aan de zogeheten veranderstrategie, waarin wordt beschreven aan welke inhoudelijke doelen en in welk tempo aan de gestelde ambities wordt gewerkt – passend bij de beschikbare financiële ruimte</w:t>
      </w:r>
      <w:r>
        <w:rPr>
          <w:rFonts w:cs="Arial"/>
          <w:bCs/>
          <w:szCs w:val="18"/>
        </w:rPr>
        <w:t>.</w:t>
      </w:r>
    </w:p>
    <w:p w:rsidRPr="008547B0" w:rsidR="00F041D1" w:rsidP="00F041D1" w:rsidRDefault="00F041D1" w14:paraId="376F9CF4" w14:textId="77777777">
      <w:pPr>
        <w:contextualSpacing/>
        <w:rPr>
          <w:rFonts w:cs="Arial"/>
          <w:bCs/>
          <w:szCs w:val="18"/>
        </w:rPr>
      </w:pPr>
      <w:r w:rsidRPr="008547B0">
        <w:rPr>
          <w:rFonts w:cs="Arial"/>
          <w:bCs/>
          <w:szCs w:val="18"/>
        </w:rPr>
        <w:t>Daarnaast wordt voor het zomerreces een Nationaal Coördinator Geweld tegen Vrouwen en Huiselijk Geweld aangesteld. De Nationaal Coördinator gaat onder andere aan de slag met een Nationaal Actieplan Geweld tegen Vrouwen en Huiselijk Geweld. De coördinator zal zich richten op het versterken van het netwerk, het signaleren van knelpunten in beleid en uitvoering en het verbeteren van de samenwerking. Ook kindermishandeling heeft hierin nadrukkelijk de aandacht. Met deze maatregelen wordt beoog</w:t>
      </w:r>
      <w:r>
        <w:rPr>
          <w:rFonts w:cs="Arial"/>
          <w:bCs/>
          <w:szCs w:val="18"/>
        </w:rPr>
        <w:t>d</w:t>
      </w:r>
      <w:r w:rsidRPr="008547B0">
        <w:rPr>
          <w:rFonts w:cs="Arial"/>
          <w:bCs/>
          <w:szCs w:val="18"/>
        </w:rPr>
        <w:t xml:space="preserve"> de bescherming van slachtoffers, kinderen, partners en ouderen te versterken.</w:t>
      </w:r>
    </w:p>
    <w:p w:rsidRPr="00BA05C1" w:rsidR="00F041D1" w:rsidP="00F041D1" w:rsidRDefault="00F041D1" w14:paraId="4FE51CEC" w14:textId="77777777">
      <w:pPr>
        <w:spacing w:line="240" w:lineRule="auto"/>
        <w:contextualSpacing/>
        <w:rPr>
          <w:rFonts w:cs="Arial"/>
          <w:bCs/>
          <w:szCs w:val="18"/>
        </w:rPr>
      </w:pPr>
    </w:p>
    <w:p w:rsidR="00F041D1" w:rsidP="00F041D1" w:rsidRDefault="00F041D1" w14:paraId="2393733C" w14:textId="77777777">
      <w:r w:rsidRPr="008547B0">
        <w:rPr>
          <w:b/>
          <w:bCs/>
        </w:rPr>
        <w:t>Vraag 11</w:t>
      </w:r>
      <w:r w:rsidRPr="0089673F">
        <w:br/>
        <w:t>Bent u bereid landelijke normen in te voeren voor sneller ingrijpen en maximale wachttijden?</w:t>
      </w:r>
    </w:p>
    <w:p w:rsidR="00F041D1" w:rsidP="00F041D1" w:rsidRDefault="00F041D1" w14:paraId="6AB8950B" w14:textId="77777777"/>
    <w:p w:rsidRPr="008547B0" w:rsidR="00F041D1" w:rsidP="00F041D1" w:rsidRDefault="00F041D1" w14:paraId="463AB571" w14:textId="77777777">
      <w:pPr>
        <w:rPr>
          <w:b/>
          <w:bCs/>
        </w:rPr>
      </w:pPr>
      <w:r w:rsidRPr="008547B0">
        <w:rPr>
          <w:b/>
          <w:bCs/>
        </w:rPr>
        <w:t xml:space="preserve">Antwoord vraag </w:t>
      </w:r>
      <w:r>
        <w:rPr>
          <w:b/>
          <w:bCs/>
        </w:rPr>
        <w:t>11</w:t>
      </w:r>
    </w:p>
    <w:p w:rsidR="00F041D1" w:rsidP="00F041D1" w:rsidRDefault="00F041D1" w14:paraId="554F7FD9" w14:textId="77777777">
      <w:pPr>
        <w:rPr>
          <w:szCs w:val="18"/>
        </w:rPr>
      </w:pPr>
      <w:r>
        <w:t xml:space="preserve">Er gelden reeds landelijke normen waar Veilig Thuis-organisaties zich aan dienen te houden. Specifiek geldt de norm dat Veilig Thuis binnen 5 werkdagen na ontvangst van de melding een veiligheidsbeoordeling uitvoert en een besluit neemt over het vervolg. </w:t>
      </w:r>
      <w:r w:rsidRPr="00BA05C1">
        <w:rPr>
          <w:szCs w:val="18"/>
        </w:rPr>
        <w:t xml:space="preserve">Indien uit de triage </w:t>
      </w:r>
      <w:r>
        <w:rPr>
          <w:szCs w:val="18"/>
        </w:rPr>
        <w:t xml:space="preserve">blijkt </w:t>
      </w:r>
      <w:r w:rsidRPr="00BA05C1">
        <w:rPr>
          <w:szCs w:val="18"/>
        </w:rPr>
        <w:t xml:space="preserve">dat de dienst ‘Voorwaarden en Vervolg’ </w:t>
      </w:r>
      <w:r>
        <w:rPr>
          <w:szCs w:val="18"/>
        </w:rPr>
        <w:t xml:space="preserve">van Veilig Thuis </w:t>
      </w:r>
      <w:r w:rsidRPr="00BA05C1">
        <w:rPr>
          <w:szCs w:val="18"/>
        </w:rPr>
        <w:t xml:space="preserve">nodig is, moet deze dienst zo spoedig mogelijk maar uiterlijk binnen 10 weken na de veiligheidsbeoordeling zijn afgerond. </w:t>
      </w:r>
      <w:r>
        <w:rPr>
          <w:szCs w:val="18"/>
        </w:rPr>
        <w:t xml:space="preserve">Met inzet van deze dienst worden veiligheidsvoorwaarden opgesteld en vervolghulp ingezet. Dat deze normen niet altijd gehaald worden heeft zodoende niet te maken met het ontbreken van normen, maar voornamelijk met de eerder geschetste uitdagingen op het gebied van de arbeidsmarkt en het grote aantal adviesvragen en meldingen dat Veilig Thuis ontvangt. In deze context is Veilig Thuis ook altijd bezig de eigen werkwijzen tegen het licht te houden, te zoeken naar efficiëntere vormen van samenwerking en het </w:t>
      </w:r>
      <w:r>
        <w:rPr>
          <w:szCs w:val="18"/>
        </w:rPr>
        <w:lastRenderedPageBreak/>
        <w:t>innoveren van haar dienstverlening. Een voorbeeld hiervan is de verdere doorontwikkeling van de chatfunctie, bedoeld om het contact met Veilig Thuis en de daar beschikbare kennis en expertise vroegtijdig en laagdrempelig toegankelijk te maken.</w:t>
      </w:r>
    </w:p>
    <w:p w:rsidRPr="008877CC" w:rsidR="00F041D1" w:rsidP="00F041D1" w:rsidRDefault="00F041D1" w14:paraId="65E892D4" w14:textId="77777777">
      <w:pPr>
        <w:rPr>
          <w:szCs w:val="18"/>
        </w:rPr>
      </w:pPr>
    </w:p>
    <w:p w:rsidR="00F041D1" w:rsidP="00F041D1" w:rsidRDefault="00F041D1" w14:paraId="2655B78B" w14:textId="77777777">
      <w:r w:rsidRPr="008547B0">
        <w:rPr>
          <w:b/>
          <w:bCs/>
        </w:rPr>
        <w:t>Vraag 12</w:t>
      </w:r>
      <w:r w:rsidRPr="0089673F">
        <w:br/>
        <w:t>Wilt u deze vragen beantwoorden vóór het commissiedebat Maatschappelijk domein van 28 mei aanstaande?</w:t>
      </w:r>
    </w:p>
    <w:p w:rsidR="00F041D1" w:rsidP="00F041D1" w:rsidRDefault="00F041D1" w14:paraId="416F11E2" w14:textId="77777777"/>
    <w:p w:rsidR="00F041D1" w:rsidP="00F041D1" w:rsidRDefault="00F041D1" w14:paraId="5D0DE264" w14:textId="77777777"/>
    <w:p w:rsidRPr="008547B0" w:rsidR="00F041D1" w:rsidP="00F041D1" w:rsidRDefault="00F041D1" w14:paraId="78B3079E" w14:textId="77777777">
      <w:pPr>
        <w:rPr>
          <w:b/>
          <w:bCs/>
        </w:rPr>
      </w:pPr>
      <w:r w:rsidRPr="008547B0">
        <w:rPr>
          <w:b/>
          <w:bCs/>
        </w:rPr>
        <w:t xml:space="preserve">Antwoord vraag </w:t>
      </w:r>
      <w:r>
        <w:rPr>
          <w:b/>
          <w:bCs/>
        </w:rPr>
        <w:t>12</w:t>
      </w:r>
    </w:p>
    <w:p w:rsidR="00F041D1" w:rsidP="00F041D1" w:rsidRDefault="00F041D1" w14:paraId="07382AD1" w14:textId="77777777">
      <w:r>
        <w:t>Ja.</w:t>
      </w:r>
    </w:p>
    <w:p w:rsidR="00F041D1" w:rsidP="00F041D1" w:rsidRDefault="00F041D1" w14:paraId="10CF557E" w14:textId="77777777"/>
    <w:p w:rsidRPr="0089673F" w:rsidR="00F041D1" w:rsidP="00F041D1" w:rsidRDefault="00F041D1" w14:paraId="7D0F73C6" w14:textId="77777777"/>
    <w:p w:rsidRPr="006B0EC7" w:rsidR="00F041D1" w:rsidP="00F041D1" w:rsidRDefault="00F041D1" w14:paraId="54D96B30" w14:textId="77777777">
      <w:r w:rsidRPr="0089673F">
        <w:t>1) AD, 25 april 2026, 'Voor het eerst sinds 2022 meer huiselijk geweld in het Westland' (</w:t>
      </w:r>
      <w:hyperlink w:history="1" r:id="rId6">
        <w:r w:rsidRPr="0089673F">
          <w:rPr>
            <w:rStyle w:val="Hyperlink"/>
          </w:rPr>
          <w:t>https://www.ad.nl/westland/voor-het-eerst-sinds-2022-meer-huiselijk-geweld-in-het-westland~aa93b9416/</w:t>
        </w:r>
      </w:hyperlink>
      <w:r w:rsidRPr="0089673F">
        <w:t>)</w:t>
      </w:r>
    </w:p>
    <w:p w:rsidR="00F041D1" w:rsidP="00F041D1" w:rsidRDefault="00F041D1" w14:paraId="33F1FECF" w14:textId="77777777">
      <w:pPr>
        <w:rPr>
          <w:b/>
          <w:bCs/>
        </w:rPr>
      </w:pPr>
    </w:p>
    <w:p w:rsidR="00F041D1" w:rsidP="00F041D1" w:rsidRDefault="00F041D1" w14:paraId="65C91407" w14:textId="77777777"/>
    <w:p w:rsidR="00A96DAE" w:rsidRDefault="00A96DAE" w14:paraId="6E123FA9" w14:textId="77777777"/>
    <w:sectPr w:rsidR="00A96DAE" w:rsidSect="00F041D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7CD5" w14:textId="77777777" w:rsidR="00895AF1" w:rsidRDefault="00895AF1" w:rsidP="00F041D1">
      <w:pPr>
        <w:spacing w:after="0" w:line="240" w:lineRule="auto"/>
      </w:pPr>
      <w:r>
        <w:separator/>
      </w:r>
    </w:p>
  </w:endnote>
  <w:endnote w:type="continuationSeparator" w:id="0">
    <w:p w14:paraId="696139B8" w14:textId="77777777" w:rsidR="00895AF1" w:rsidRDefault="00895AF1" w:rsidP="00F0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BC9A" w14:textId="77777777" w:rsidR="00F041D1" w:rsidRPr="00F041D1" w:rsidRDefault="00F041D1" w:rsidP="00F041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3E1E" w14:textId="77777777" w:rsidR="00895AF1" w:rsidRPr="00F041D1" w:rsidRDefault="00895AF1" w:rsidP="00F041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0976" w14:textId="77777777" w:rsidR="00895AF1" w:rsidRPr="00F041D1" w:rsidRDefault="00895AF1" w:rsidP="00F041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0BC4" w14:textId="77777777" w:rsidR="00895AF1" w:rsidRDefault="00895AF1" w:rsidP="00F041D1">
      <w:pPr>
        <w:spacing w:after="0" w:line="240" w:lineRule="auto"/>
      </w:pPr>
      <w:r>
        <w:separator/>
      </w:r>
    </w:p>
  </w:footnote>
  <w:footnote w:type="continuationSeparator" w:id="0">
    <w:p w14:paraId="12B12F06" w14:textId="77777777" w:rsidR="00895AF1" w:rsidRDefault="00895AF1" w:rsidP="00F04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CE94" w14:textId="77777777" w:rsidR="00F041D1" w:rsidRPr="00F041D1" w:rsidRDefault="00F041D1" w:rsidP="00F041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C4D5" w14:textId="77777777" w:rsidR="00F041D1" w:rsidRPr="00F041D1" w:rsidRDefault="00F041D1" w:rsidP="00F041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4292" w14:textId="77777777" w:rsidR="00895AF1" w:rsidRPr="00F041D1" w:rsidRDefault="00895AF1" w:rsidP="00F041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D1"/>
    <w:rsid w:val="00284738"/>
    <w:rsid w:val="00895AF1"/>
    <w:rsid w:val="00A96DAE"/>
    <w:rsid w:val="00F04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AC62"/>
  <w15:chartTrackingRefBased/>
  <w15:docId w15:val="{C1C67DD1-E371-4957-AEEE-41493574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4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41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41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41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41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1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1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1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1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41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41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41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41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41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1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1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1D1"/>
    <w:rPr>
      <w:rFonts w:eastAsiaTheme="majorEastAsia" w:cstheme="majorBidi"/>
      <w:color w:val="272727" w:themeColor="text1" w:themeTint="D8"/>
    </w:rPr>
  </w:style>
  <w:style w:type="paragraph" w:styleId="Titel">
    <w:name w:val="Title"/>
    <w:basedOn w:val="Standaard"/>
    <w:next w:val="Standaard"/>
    <w:link w:val="TitelChar"/>
    <w:uiPriority w:val="10"/>
    <w:qFormat/>
    <w:rsid w:val="00F04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1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1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1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1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1D1"/>
    <w:rPr>
      <w:i/>
      <w:iCs/>
      <w:color w:val="404040" w:themeColor="text1" w:themeTint="BF"/>
    </w:rPr>
  </w:style>
  <w:style w:type="paragraph" w:styleId="Lijstalinea">
    <w:name w:val="List Paragraph"/>
    <w:basedOn w:val="Standaard"/>
    <w:uiPriority w:val="34"/>
    <w:qFormat/>
    <w:rsid w:val="00F041D1"/>
    <w:pPr>
      <w:ind w:left="720"/>
      <w:contextualSpacing/>
    </w:pPr>
  </w:style>
  <w:style w:type="character" w:styleId="Intensievebenadrukking">
    <w:name w:val="Intense Emphasis"/>
    <w:basedOn w:val="Standaardalinea-lettertype"/>
    <w:uiPriority w:val="21"/>
    <w:qFormat/>
    <w:rsid w:val="00F041D1"/>
    <w:rPr>
      <w:i/>
      <w:iCs/>
      <w:color w:val="2F5496" w:themeColor="accent1" w:themeShade="BF"/>
    </w:rPr>
  </w:style>
  <w:style w:type="paragraph" w:styleId="Duidelijkcitaat">
    <w:name w:val="Intense Quote"/>
    <w:basedOn w:val="Standaard"/>
    <w:next w:val="Standaard"/>
    <w:link w:val="DuidelijkcitaatChar"/>
    <w:uiPriority w:val="30"/>
    <w:qFormat/>
    <w:rsid w:val="00F04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41D1"/>
    <w:rPr>
      <w:i/>
      <w:iCs/>
      <w:color w:val="2F5496" w:themeColor="accent1" w:themeShade="BF"/>
    </w:rPr>
  </w:style>
  <w:style w:type="character" w:styleId="Intensieveverwijzing">
    <w:name w:val="Intense Reference"/>
    <w:basedOn w:val="Standaardalinea-lettertype"/>
    <w:uiPriority w:val="32"/>
    <w:qFormat/>
    <w:rsid w:val="00F041D1"/>
    <w:rPr>
      <w:b/>
      <w:bCs/>
      <w:smallCaps/>
      <w:color w:val="2F5496" w:themeColor="accent1" w:themeShade="BF"/>
      <w:spacing w:val="5"/>
    </w:rPr>
  </w:style>
  <w:style w:type="paragraph" w:customStyle="1" w:styleId="Afzendgegevens">
    <w:name w:val="Afzendgegevens"/>
    <w:basedOn w:val="Standaard"/>
    <w:rsid w:val="00F041D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041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041D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041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041D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F04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nl/westland/voor-het-eerst-sinds-2022-meer-huiselijk-geweld-in-het-westland~aa93b941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1844</ap:Words>
  <ap:Characters>10147</ap:Characters>
  <ap:DocSecurity>0</ap:DocSecurity>
  <ap:Lines>84</ap:Lines>
  <ap:Paragraphs>23</ap:Paragraphs>
  <ap:ScaleCrop>false</ap:ScaleCrop>
  <ap:LinksUpToDate>false</ap:LinksUpToDate>
  <ap:CharactersWithSpaces>11968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2026-05-19T11:15:00.0000000Z</dcterms:created>
  <dcterms:modified xsi:type="dcterms:W3CDTF">2026-05-19T11:15:00.0000000Z</dcterms:modified>
  <version/>
  <category/>
</coreProperties>
</file>