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911" w:rsidR="008B5BCD" w:rsidP="008B5BCD" w:rsidRDefault="00A97911" w14:paraId="0D21BE04" w14:textId="7EF2E296">
      <w:pPr>
        <w:rPr>
          <w:rFonts w:ascii="Calibri" w:hAnsi="Calibri" w:cs="Calibri"/>
        </w:rPr>
      </w:pPr>
      <w:bookmarkStart w:name="_Hlk229427416" w:id="0"/>
      <w:r w:rsidRPr="00A97911">
        <w:rPr>
          <w:rFonts w:ascii="Calibri" w:hAnsi="Calibri" w:cs="Calibri"/>
        </w:rPr>
        <w:tab/>
      </w:r>
    </w:p>
    <w:p w:rsidRPr="00A97911" w:rsidR="00A97911" w:rsidP="00A97911" w:rsidRDefault="008B5BCD" w14:paraId="3E993018" w14:textId="6C2C40FD">
      <w:pPr>
        <w:ind w:left="1416" w:hanging="1416"/>
        <w:rPr>
          <w:rFonts w:ascii="Calibri" w:hAnsi="Calibri" w:cs="Calibri"/>
        </w:rPr>
      </w:pPr>
      <w:r w:rsidRPr="00A97911">
        <w:rPr>
          <w:rFonts w:ascii="Calibri" w:hAnsi="Calibri" w:cs="Calibri"/>
        </w:rPr>
        <w:t>30985</w:t>
      </w:r>
      <w:r w:rsidRPr="00A97911" w:rsidR="00A97911">
        <w:rPr>
          <w:rFonts w:ascii="Calibri" w:hAnsi="Calibri" w:cs="Calibri"/>
        </w:rPr>
        <w:tab/>
        <w:t xml:space="preserve">Beleidsdoorlichting Binnenlandse Zaken en Koninkrijksrelaties </w:t>
      </w:r>
    </w:p>
    <w:p w:rsidRPr="00A97911" w:rsidR="00A97911" w:rsidP="00A97911" w:rsidRDefault="00A97911" w14:paraId="64A2B7F7" w14:textId="1673CAF5">
      <w:pPr>
        <w:ind w:left="1416" w:hanging="1410"/>
        <w:rPr>
          <w:rFonts w:ascii="Calibri" w:hAnsi="Calibri" w:cs="Calibri"/>
        </w:rPr>
      </w:pPr>
      <w:r w:rsidRPr="00A97911">
        <w:rPr>
          <w:rFonts w:ascii="Calibri" w:hAnsi="Calibri" w:cs="Calibri"/>
        </w:rPr>
        <w:t xml:space="preserve">Nr. </w:t>
      </w:r>
      <w:r w:rsidRPr="00A97911">
        <w:rPr>
          <w:rFonts w:ascii="Calibri" w:hAnsi="Calibri" w:cs="Calibri"/>
        </w:rPr>
        <w:t>69</w:t>
      </w:r>
      <w:r w:rsidRPr="00A97911">
        <w:rPr>
          <w:rFonts w:ascii="Calibri" w:hAnsi="Calibri" w:cs="Calibri"/>
        </w:rPr>
        <w:tab/>
        <w:t>Brief van de minister van Binnenlandse Zaken en Koninkrijksrelaties</w:t>
      </w:r>
    </w:p>
    <w:p w:rsidRPr="00A97911" w:rsidR="00A97911" w:rsidP="008B5BCD" w:rsidRDefault="00A97911" w14:paraId="5B296707" w14:textId="5CFEE4EA">
      <w:pPr>
        <w:rPr>
          <w:rFonts w:ascii="Calibri" w:hAnsi="Calibri" w:cs="Calibri"/>
        </w:rPr>
      </w:pPr>
      <w:r w:rsidRPr="00A97911">
        <w:rPr>
          <w:rFonts w:ascii="Calibri" w:hAnsi="Calibri" w:cs="Calibri"/>
        </w:rPr>
        <w:t>Aan de Voorzitter van de Tweede Kamer der Staten-Generaal</w:t>
      </w:r>
    </w:p>
    <w:p w:rsidRPr="00A97911" w:rsidR="00A97911" w:rsidP="008B5BCD" w:rsidRDefault="00A97911" w14:paraId="67A0D2AC" w14:textId="580018DE">
      <w:pPr>
        <w:rPr>
          <w:rFonts w:ascii="Calibri" w:hAnsi="Calibri" w:cs="Calibri"/>
        </w:rPr>
      </w:pPr>
      <w:r w:rsidRPr="00A97911">
        <w:rPr>
          <w:rFonts w:ascii="Calibri" w:hAnsi="Calibri" w:cs="Calibri"/>
        </w:rPr>
        <w:t>Den Haag, 19 mei 2026</w:t>
      </w:r>
    </w:p>
    <w:p w:rsidRPr="00A97911" w:rsidR="008B5BCD" w:rsidP="008B5BCD" w:rsidRDefault="008B5BCD" w14:paraId="65C075BC" w14:textId="77777777">
      <w:pPr>
        <w:rPr>
          <w:rFonts w:ascii="Calibri" w:hAnsi="Calibri" w:cs="Calibri"/>
        </w:rPr>
      </w:pPr>
    </w:p>
    <w:p w:rsidRPr="00A97911" w:rsidR="008B5BCD" w:rsidP="008B5BCD" w:rsidRDefault="008B5BCD" w14:paraId="62836369" w14:textId="77777777">
      <w:pPr>
        <w:rPr>
          <w:rFonts w:ascii="Calibri" w:hAnsi="Calibri" w:cs="Calibri"/>
        </w:rPr>
      </w:pPr>
      <w:r w:rsidRPr="00A97911">
        <w:rPr>
          <w:rFonts w:ascii="Calibri" w:hAnsi="Calibri" w:cs="Calibri"/>
        </w:rPr>
        <w:t xml:space="preserve">In deze brief informeer ik u, mede namens de staatssecretaris van Binnenlandse Zaken en Koninkrijksrelaties, over de opvolging van aanbevelingen uit afgeronde Periodieke rapportages voor het Ministerie van Binnenlandse Zaken en Koninkrijksrelaties (hierna BZK) vanaf 2024. </w:t>
      </w:r>
    </w:p>
    <w:p w:rsidRPr="00A97911" w:rsidR="008B5BCD" w:rsidP="008B5BCD" w:rsidRDefault="008B5BCD" w14:paraId="6D3F5FAF" w14:textId="77777777">
      <w:pPr>
        <w:rPr>
          <w:rFonts w:ascii="Calibri" w:hAnsi="Calibri" w:cs="Calibri"/>
        </w:rPr>
      </w:pPr>
      <w:r w:rsidRPr="00A97911">
        <w:rPr>
          <w:rFonts w:ascii="Calibri" w:hAnsi="Calibri" w:cs="Calibri"/>
        </w:rPr>
        <w:t xml:space="preserve">Evaluaties vormen een belangrijke basis voor een lerende overheid. Niet voor niets neem ik jaarlijks in mijn begroting een Strategische Evaluatie Agenda (SEA) op die zichtbaar maakt hoe ik systematisch werk aan het verkrijgen van inzicht in bereikte resultaten en effecten van de beleidsinzet van BZK. Beleid kan verbeteren als we goed weten wat de achterliggende problemen zijn, in welke richting de oplossing ligt en hoe we daar met passende inzet op kunnen handelen. Evaluaties bevorderen onze kennis hierover en dragen bij aan continu verbeteren. </w:t>
      </w:r>
    </w:p>
    <w:p w:rsidRPr="00A97911" w:rsidR="008B5BCD" w:rsidP="008B5BCD" w:rsidRDefault="008B5BCD" w14:paraId="3AE1DA2F" w14:textId="77777777">
      <w:pPr>
        <w:rPr>
          <w:rFonts w:ascii="Calibri" w:hAnsi="Calibri" w:cs="Calibri"/>
        </w:rPr>
      </w:pPr>
      <w:r w:rsidRPr="00A97911">
        <w:rPr>
          <w:rFonts w:ascii="Calibri" w:hAnsi="Calibri" w:cs="Calibri"/>
        </w:rPr>
        <w:t>Naast dit lerende aspect geven evaluaties ook inzicht in de besteding van publieke middelen. Door uw Kamer te betrekken bij de opvolging van evaluatieaanbevelingen blijven deze onder de aandacht en kan de voortgang worden meegenomen in toekomstige beleidsdiscussies en besluitvorming</w:t>
      </w:r>
      <w:r w:rsidRPr="00A97911">
        <w:rPr>
          <w:rStyle w:val="Voetnootmarkering"/>
          <w:rFonts w:ascii="Calibri" w:hAnsi="Calibri" w:cs="Calibri"/>
        </w:rPr>
        <w:footnoteReference w:id="1"/>
      </w:r>
      <w:r w:rsidRPr="00A97911">
        <w:rPr>
          <w:rFonts w:ascii="Calibri" w:hAnsi="Calibri" w:cs="Calibri"/>
        </w:rPr>
        <w:t xml:space="preserve">.  </w:t>
      </w:r>
    </w:p>
    <w:p w:rsidRPr="00A97911" w:rsidR="008B5BCD" w:rsidP="008B5BCD" w:rsidRDefault="008B5BCD" w14:paraId="0182A379" w14:textId="77777777">
      <w:pPr>
        <w:rPr>
          <w:rFonts w:ascii="Calibri" w:hAnsi="Calibri" w:cs="Calibri"/>
        </w:rPr>
      </w:pPr>
      <w:r w:rsidRPr="00A97911">
        <w:rPr>
          <w:rFonts w:ascii="Calibri" w:hAnsi="Calibri" w:cs="Calibri"/>
        </w:rPr>
        <w:t xml:space="preserve">Met deze brief geef ik voor de tweede keer </w:t>
      </w:r>
      <w:proofErr w:type="spellStart"/>
      <w:r w:rsidRPr="00A97911">
        <w:rPr>
          <w:rFonts w:ascii="Calibri" w:hAnsi="Calibri" w:cs="Calibri"/>
        </w:rPr>
        <w:t>departementsbreed</w:t>
      </w:r>
      <w:proofErr w:type="spellEnd"/>
      <w:r w:rsidRPr="00A97911">
        <w:rPr>
          <w:rFonts w:ascii="Calibri" w:hAnsi="Calibri" w:cs="Calibri"/>
        </w:rPr>
        <w:t xml:space="preserve"> inzicht in de opvolging van aanbevelingen uit evaluaties</w:t>
      </w:r>
      <w:r w:rsidRPr="00A97911">
        <w:rPr>
          <w:rStyle w:val="Voetnootmarkering"/>
          <w:rFonts w:ascii="Calibri" w:hAnsi="Calibri" w:cs="Calibri"/>
        </w:rPr>
        <w:footnoteReference w:id="2"/>
      </w:r>
      <w:r w:rsidRPr="00A97911">
        <w:rPr>
          <w:rFonts w:ascii="Calibri" w:hAnsi="Calibri" w:cs="Calibri"/>
        </w:rPr>
        <w:t xml:space="preserve">. Hierbij richt ik mij specifiek op de zogenoemde Periodieke rapportages. Deze synthese-evaluatieonderzoeken voer ik elke 4-7 jaar uit over alle SEA-thema’s op mijn begroting. De komende jaren zal ik uw Kamer jaarlijks informeren over Periodieke rapportages die sinds 2024 zijn uitgevoerd. Er is dus sprake van een </w:t>
      </w:r>
      <w:proofErr w:type="spellStart"/>
      <w:r w:rsidRPr="00A97911">
        <w:rPr>
          <w:rFonts w:ascii="Calibri" w:hAnsi="Calibri" w:cs="Calibri"/>
        </w:rPr>
        <w:t>ingroeipad</w:t>
      </w:r>
      <w:proofErr w:type="spellEnd"/>
      <w:r w:rsidRPr="00A97911">
        <w:rPr>
          <w:rFonts w:ascii="Calibri" w:hAnsi="Calibri" w:cs="Calibri"/>
        </w:rPr>
        <w:t xml:space="preserve"> dat uiteindelijk leidt tot een brief die jaarlijks ingaat op aanbevelingen over alle beleidsterreinen van BZK. In de bijlage van deze brief is ook aandacht voor de besparingsvarianten die worden uitgewerkt in Periodieke rapportages</w:t>
      </w:r>
      <w:r w:rsidRPr="00A97911">
        <w:rPr>
          <w:rStyle w:val="Voetnootmarkering"/>
          <w:rFonts w:ascii="Calibri" w:hAnsi="Calibri" w:cs="Calibri"/>
        </w:rPr>
        <w:footnoteReference w:id="3"/>
      </w:r>
      <w:r w:rsidRPr="00A97911">
        <w:rPr>
          <w:rFonts w:ascii="Calibri" w:hAnsi="Calibri" w:cs="Calibri"/>
        </w:rPr>
        <w:t xml:space="preserve">.  </w:t>
      </w:r>
    </w:p>
    <w:p w:rsidR="00A97911" w:rsidRDefault="00A97911" w14:paraId="58B68DA5" w14:textId="77777777">
      <w:pPr>
        <w:rPr>
          <w:rFonts w:ascii="Calibri" w:hAnsi="Calibri" w:cs="Calibri"/>
        </w:rPr>
      </w:pPr>
      <w:r>
        <w:rPr>
          <w:rFonts w:ascii="Calibri" w:hAnsi="Calibri" w:cs="Calibri"/>
        </w:rPr>
        <w:br w:type="page"/>
      </w:r>
    </w:p>
    <w:p w:rsidRPr="00A97911" w:rsidR="008B5BCD" w:rsidP="008B5BCD" w:rsidRDefault="008B5BCD" w14:paraId="472E37A1" w14:textId="67F2626B">
      <w:pPr>
        <w:rPr>
          <w:rFonts w:ascii="Calibri" w:hAnsi="Calibri" w:cs="Calibri"/>
        </w:rPr>
      </w:pPr>
      <w:r w:rsidRPr="00A97911">
        <w:rPr>
          <w:rFonts w:ascii="Calibri" w:hAnsi="Calibri" w:cs="Calibri"/>
        </w:rPr>
        <w:lastRenderedPageBreak/>
        <w:t>Ik hoop dat deze brief een waardevolle bijdrage levert aan het gesprek over hoe we samen de maatschappelijke meerwaarde van beleid kunnen vergroten. De bereidheid én de noodzaak om te leren van het overheidsbeleid uit het verleden is aanwezig. Het is een gedeelde verantwoordelijkheid van ons allen – kabinet en Tweede Kamer – om die lessen te benutten en om te zetten in betere besluitvorming voor de toekomst.</w:t>
      </w:r>
    </w:p>
    <w:p w:rsidRPr="00A97911" w:rsidR="008B5BCD" w:rsidP="008B5BCD" w:rsidRDefault="008B5BCD" w14:paraId="5318E6FA" w14:textId="77777777">
      <w:pPr>
        <w:rPr>
          <w:rFonts w:ascii="Calibri" w:hAnsi="Calibri" w:cs="Calibri"/>
        </w:rPr>
      </w:pPr>
    </w:p>
    <w:p w:rsidRPr="00A97911" w:rsidR="008B5BCD" w:rsidP="00A97911" w:rsidRDefault="008B5BCD" w14:paraId="7D61F1EA" w14:textId="77777777">
      <w:pPr>
        <w:pStyle w:val="Geenafstand"/>
        <w:rPr>
          <w:rFonts w:ascii="Calibri" w:hAnsi="Calibri" w:cs="Calibri"/>
        </w:rPr>
      </w:pPr>
      <w:r w:rsidRPr="00A97911">
        <w:rPr>
          <w:rFonts w:ascii="Calibri" w:hAnsi="Calibri" w:cs="Calibri"/>
        </w:rPr>
        <w:t xml:space="preserve">De minister van Binnenlandse Zaken en Koninkrijksrelaties,                          </w:t>
      </w:r>
    </w:p>
    <w:p w:rsidRPr="00A97911" w:rsidR="008B5BCD" w:rsidP="00A97911" w:rsidRDefault="00A97911" w14:paraId="752FB564" w14:textId="505103C5">
      <w:pPr>
        <w:pStyle w:val="Geenafstand"/>
        <w:rPr>
          <w:rFonts w:ascii="Calibri" w:hAnsi="Calibri" w:cs="Calibri"/>
        </w:rPr>
      </w:pPr>
      <w:r w:rsidRPr="00A97911">
        <w:rPr>
          <w:rFonts w:ascii="Calibri" w:hAnsi="Calibri" w:cs="Calibri"/>
        </w:rPr>
        <w:t xml:space="preserve">P.E. </w:t>
      </w:r>
      <w:r w:rsidRPr="00A97911" w:rsidR="008B5BCD">
        <w:rPr>
          <w:rFonts w:ascii="Calibri" w:hAnsi="Calibri" w:cs="Calibri"/>
        </w:rPr>
        <w:t>Heerma</w:t>
      </w:r>
      <w:bookmarkEnd w:id="0"/>
    </w:p>
    <w:p w:rsidRPr="00A97911" w:rsidR="008B5BCD" w:rsidP="008B5BCD" w:rsidRDefault="008B5BCD" w14:paraId="424EAEB2" w14:textId="77777777">
      <w:pPr>
        <w:spacing w:line="240" w:lineRule="auto"/>
        <w:rPr>
          <w:rFonts w:ascii="Calibri" w:hAnsi="Calibri" w:cs="Calibri"/>
        </w:rPr>
      </w:pPr>
      <w:r w:rsidRPr="00A97911">
        <w:rPr>
          <w:rFonts w:ascii="Calibri" w:hAnsi="Calibri" w:cs="Calibri"/>
        </w:rPr>
        <w:br w:type="page"/>
      </w:r>
    </w:p>
    <w:p w:rsidRPr="00A97911" w:rsidR="008B5BCD" w:rsidP="008B5BCD" w:rsidRDefault="008B5BCD" w14:paraId="5F90B5C2" w14:textId="77777777">
      <w:pPr>
        <w:rPr>
          <w:rFonts w:ascii="Calibri" w:hAnsi="Calibri" w:cs="Calibri"/>
        </w:rPr>
      </w:pPr>
    </w:p>
    <w:tbl>
      <w:tblPr>
        <w:tblStyle w:val="TableNormal0"/>
        <w:tblW w:w="6498"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2251"/>
        <w:gridCol w:w="1712"/>
        <w:gridCol w:w="1133"/>
        <w:gridCol w:w="701"/>
        <w:gridCol w:w="435"/>
        <w:gridCol w:w="3540"/>
      </w:tblGrid>
      <w:tr w:rsidRPr="00A97911" w:rsidR="008B5BCD" w:rsidTr="00EC6072" w14:paraId="0D83AEDB" w14:textId="77777777">
        <w:trPr>
          <w:trHeight w:val="891"/>
        </w:trPr>
        <w:tc>
          <w:tcPr>
            <w:tcW w:w="5000" w:type="pct"/>
            <w:gridSpan w:val="6"/>
          </w:tcPr>
          <w:p w:rsidRPr="00A97911" w:rsidR="008B5BCD" w:rsidP="00EC6072" w:rsidRDefault="008B5BCD" w14:paraId="4D99BE2D" w14:textId="77777777">
            <w:pPr>
              <w:pStyle w:val="TableParagraph"/>
              <w:spacing w:before="0" w:line="251" w:lineRule="exact"/>
              <w:ind w:left="0"/>
              <w:jc w:val="center"/>
              <w:rPr>
                <w:rFonts w:ascii="Calibri" w:hAnsi="Calibri" w:cs="Calibri"/>
                <w:b/>
                <w:spacing w:val="-2"/>
                <w:lang w:val="nl-NL"/>
              </w:rPr>
            </w:pPr>
            <w:bookmarkStart w:name="_Hlk226641351" w:id="1"/>
            <w:r w:rsidRPr="00A97911">
              <w:rPr>
                <w:rFonts w:ascii="Calibri" w:hAnsi="Calibri" w:cs="Calibri"/>
                <w:b/>
                <w:spacing w:val="-2"/>
                <w:lang w:val="nl-NL"/>
              </w:rPr>
              <w:t>Begrotingshoofdstuk IV: Koninkrijksrelaties</w:t>
            </w:r>
          </w:p>
          <w:p w:rsidRPr="00A97911" w:rsidR="008B5BCD" w:rsidP="00EC6072" w:rsidRDefault="008B5BCD" w14:paraId="1E219100" w14:textId="77777777">
            <w:pPr>
              <w:pStyle w:val="TableParagraph"/>
              <w:spacing w:before="0" w:line="251" w:lineRule="exact"/>
              <w:jc w:val="center"/>
              <w:rPr>
                <w:rFonts w:ascii="Calibri" w:hAnsi="Calibri" w:cs="Calibri"/>
                <w:b/>
                <w:color w:val="0066A2"/>
                <w:spacing w:val="-2"/>
                <w:lang w:val="nl-NL"/>
              </w:rPr>
            </w:pPr>
          </w:p>
          <w:p w:rsidRPr="00A97911" w:rsidR="008B5BCD" w:rsidP="00EC6072" w:rsidRDefault="008B5BCD" w14:paraId="08C47FE0" w14:textId="77777777">
            <w:pPr>
              <w:jc w:val="center"/>
              <w:rPr>
                <w:rFonts w:ascii="Calibri" w:hAnsi="Calibri" w:eastAsia="Verdana" w:cs="Calibri"/>
                <w:b/>
                <w:color w:val="0066A2"/>
                <w:spacing w:val="-2"/>
                <w:lang w:val="nl-NL"/>
              </w:rPr>
            </w:pPr>
            <w:r w:rsidRPr="00A97911">
              <w:rPr>
                <w:rFonts w:ascii="Calibri" w:hAnsi="Calibri" w:cs="Calibri"/>
                <w:b/>
                <w:color w:val="0066A2"/>
                <w:spacing w:val="-2"/>
                <w:lang w:val="nl-NL"/>
              </w:rPr>
              <w:t xml:space="preserve">SEA- Thema: </w:t>
            </w:r>
            <w:r w:rsidRPr="00A97911">
              <w:rPr>
                <w:rFonts w:ascii="Calibri" w:hAnsi="Calibri" w:eastAsia="Verdana" w:cs="Calibri"/>
                <w:b/>
                <w:color w:val="0066A2"/>
                <w:spacing w:val="-2"/>
                <w:lang w:val="nl-NL"/>
              </w:rPr>
              <w:t xml:space="preserve">Bevorderen sociaaleconomische structuur </w:t>
            </w:r>
          </w:p>
          <w:bookmarkEnd w:id="1"/>
          <w:p w:rsidRPr="00A97911" w:rsidR="008B5BCD" w:rsidP="00EC6072" w:rsidRDefault="008B5BCD" w14:paraId="756A63CD" w14:textId="77777777">
            <w:pPr>
              <w:pStyle w:val="TableParagraph"/>
              <w:spacing w:before="0" w:line="230" w:lineRule="exact"/>
              <w:ind w:left="0"/>
              <w:rPr>
                <w:rFonts w:ascii="Calibri" w:hAnsi="Calibri" w:cs="Calibri"/>
                <w:b/>
                <w:lang w:val="nl-NL"/>
              </w:rPr>
            </w:pPr>
          </w:p>
        </w:tc>
      </w:tr>
      <w:tr w:rsidRPr="00A97911" w:rsidR="008B5BCD" w:rsidTr="00EC6072" w14:paraId="53687E71" w14:textId="77777777">
        <w:trPr>
          <w:trHeight w:val="1591"/>
        </w:trPr>
        <w:tc>
          <w:tcPr>
            <w:tcW w:w="5000" w:type="pct"/>
            <w:gridSpan w:val="6"/>
          </w:tcPr>
          <w:p w:rsidRPr="00A97911" w:rsidR="008B5BCD" w:rsidP="00EC6072" w:rsidRDefault="008B5BCD" w14:paraId="0FD7B2F2" w14:textId="77777777">
            <w:pPr>
              <w:pStyle w:val="TableParagraph"/>
              <w:spacing w:before="19"/>
              <w:ind w:left="57" w:right="57"/>
              <w:jc w:val="both"/>
              <w:rPr>
                <w:rFonts w:ascii="Calibri" w:hAnsi="Calibri" w:cs="Calibri"/>
                <w:w w:val="105"/>
                <w:u w:val="single"/>
                <w:lang w:val="nl-NL"/>
              </w:rPr>
            </w:pPr>
            <w:r w:rsidRPr="00A97911">
              <w:rPr>
                <w:rFonts w:ascii="Calibri" w:hAnsi="Calibri" w:cs="Calibri"/>
                <w:w w:val="105"/>
                <w:u w:val="single"/>
                <w:lang w:val="nl-NL"/>
              </w:rPr>
              <w:t>Overkoepelende toelichting SEA-thema:</w:t>
            </w:r>
          </w:p>
          <w:p w:rsidRPr="00A97911" w:rsidR="008B5BCD" w:rsidP="00EC6072" w:rsidRDefault="008B5BCD" w14:paraId="60F8A7E8" w14:textId="77777777">
            <w:pPr>
              <w:pStyle w:val="TableParagraph"/>
              <w:spacing w:before="19"/>
              <w:ind w:left="57" w:right="57"/>
              <w:jc w:val="both"/>
              <w:rPr>
                <w:rFonts w:ascii="Calibri" w:hAnsi="Calibri" w:cs="Calibri"/>
                <w:w w:val="105"/>
                <w:lang w:val="nl-NL"/>
              </w:rPr>
            </w:pPr>
            <w:r w:rsidRPr="00A97911">
              <w:rPr>
                <w:rFonts w:ascii="Calibri" w:hAnsi="Calibri" w:cs="Calibri"/>
                <w:w w:val="105"/>
                <w:lang w:val="nl-NL"/>
              </w:rPr>
              <w:t>De doelstelling van het thema is het bewerkstelligen van een merkbare, positieve verandering in het leven van de burgers in het Caribisch deel van het Koninkrijk door de bestuurlijke en de financieel- en sociaaleconomische weerbaarheid en zelfredzaamheid van Aruba, Curaçao, Sint Maarten, Bonaire, Sint Eustatius en Saba te versterken. Het ministerie van Binnenlandse Zaken en Koninkrijksrelaties (BZK) draagt daaraan bij middels het versterken van de uitvoeringskracht, het inzetten van kennis en expertise en het coördineren van de inzet van het Rijk.</w:t>
            </w:r>
          </w:p>
          <w:p w:rsidRPr="00A97911" w:rsidR="008B5BCD" w:rsidP="00EC6072" w:rsidRDefault="008B5BCD" w14:paraId="3E4E5FC0" w14:textId="77777777">
            <w:pPr>
              <w:pStyle w:val="TableParagraph"/>
              <w:spacing w:before="19"/>
              <w:ind w:left="57" w:right="57"/>
              <w:jc w:val="both"/>
              <w:rPr>
                <w:rFonts w:ascii="Calibri" w:hAnsi="Calibri" w:cs="Calibri"/>
                <w:w w:val="105"/>
                <w:lang w:val="nl-NL"/>
              </w:rPr>
            </w:pPr>
          </w:p>
          <w:p w:rsidRPr="00A97911" w:rsidR="008B5BCD" w:rsidP="00EC6072" w:rsidRDefault="008B5BCD" w14:paraId="5FBC14E0" w14:textId="77777777">
            <w:pPr>
              <w:pStyle w:val="TableParagraph"/>
              <w:spacing w:before="19"/>
              <w:ind w:left="57" w:right="57"/>
              <w:jc w:val="both"/>
              <w:rPr>
                <w:rFonts w:ascii="Calibri" w:hAnsi="Calibri" w:cs="Calibri"/>
                <w:u w:val="single"/>
                <w:lang w:val="nl-NL"/>
              </w:rPr>
            </w:pPr>
            <w:r w:rsidRPr="00A97911">
              <w:rPr>
                <w:rFonts w:ascii="Calibri" w:hAnsi="Calibri" w:cs="Calibri"/>
                <w:u w:val="single"/>
                <w:lang w:val="nl-NL"/>
              </w:rPr>
              <w:t xml:space="preserve">Kerngegevens onderzoek: </w:t>
            </w:r>
          </w:p>
          <w:p w:rsidRPr="00A97911" w:rsidR="008B5BCD" w:rsidP="00EC6072" w:rsidRDefault="008B5BCD" w14:paraId="4D79C432" w14:textId="77777777">
            <w:pPr>
              <w:pStyle w:val="TableParagraph"/>
              <w:spacing w:before="19"/>
              <w:ind w:left="0"/>
              <w:jc w:val="both"/>
              <w:rPr>
                <w:rFonts w:ascii="Calibri" w:hAnsi="Calibri" w:cs="Calibri"/>
                <w:u w:val="single"/>
                <w:lang w:val="nl-NL"/>
              </w:rPr>
            </w:pPr>
          </w:p>
        </w:tc>
      </w:tr>
      <w:tr w:rsidRPr="00A97911" w:rsidR="008B5BCD" w:rsidTr="00EC6072" w14:paraId="2A962FA6" w14:textId="77777777">
        <w:trPr>
          <w:trHeight w:val="638"/>
        </w:trPr>
        <w:tc>
          <w:tcPr>
            <w:tcW w:w="1157" w:type="pct"/>
            <w:shd w:val="clear" w:color="auto" w:fill="DAE9F7" w:themeFill="text2" w:themeFillTint="1A"/>
          </w:tcPr>
          <w:p w:rsidRPr="00A97911" w:rsidR="008B5BCD" w:rsidP="00EC6072" w:rsidRDefault="008B5BCD" w14:paraId="6AC78B71" w14:textId="77777777">
            <w:pPr>
              <w:pStyle w:val="TableParagraph"/>
              <w:ind w:left="57"/>
              <w:rPr>
                <w:rFonts w:ascii="Calibri" w:hAnsi="Calibri" w:cs="Calibri"/>
                <w:i/>
              </w:rPr>
            </w:pPr>
            <w:r w:rsidRPr="00A97911">
              <w:rPr>
                <w:rFonts w:ascii="Calibri" w:hAnsi="Calibri" w:cs="Calibri"/>
                <w:i/>
                <w:w w:val="105"/>
              </w:rPr>
              <w:t>Kamerstuk</w:t>
            </w:r>
          </w:p>
        </w:tc>
        <w:tc>
          <w:tcPr>
            <w:tcW w:w="881" w:type="pct"/>
            <w:shd w:val="clear" w:color="auto" w:fill="DAE9F7" w:themeFill="text2" w:themeFillTint="1A"/>
          </w:tcPr>
          <w:p w:rsidRPr="00A97911" w:rsidR="008B5BCD" w:rsidP="00EC6072" w:rsidRDefault="008B5BCD" w14:paraId="043D5874" w14:textId="77777777">
            <w:pPr>
              <w:pStyle w:val="TableParagraph"/>
              <w:ind w:left="57"/>
              <w:rPr>
                <w:rFonts w:ascii="Calibri" w:hAnsi="Calibri" w:cs="Calibri"/>
                <w:i/>
              </w:rPr>
            </w:pPr>
            <w:r w:rsidRPr="00A97911">
              <w:rPr>
                <w:rFonts w:ascii="Calibri" w:hAnsi="Calibri" w:cs="Calibri"/>
                <w:i/>
                <w:w w:val="105"/>
              </w:rPr>
              <w:t>Type</w:t>
            </w:r>
            <w:r w:rsidRPr="00A97911">
              <w:rPr>
                <w:rFonts w:ascii="Calibri" w:hAnsi="Calibri" w:cs="Calibri"/>
                <w:i/>
                <w:spacing w:val="-5"/>
                <w:w w:val="105"/>
              </w:rPr>
              <w:t xml:space="preserve"> </w:t>
            </w:r>
            <w:proofErr w:type="spellStart"/>
            <w:r w:rsidRPr="00A97911">
              <w:rPr>
                <w:rFonts w:ascii="Calibri" w:hAnsi="Calibri" w:cs="Calibri"/>
                <w:i/>
                <w:spacing w:val="-2"/>
                <w:w w:val="105"/>
              </w:rPr>
              <w:t>onderzoek</w:t>
            </w:r>
            <w:proofErr w:type="spellEnd"/>
          </w:p>
        </w:tc>
        <w:tc>
          <w:tcPr>
            <w:tcW w:w="585" w:type="pct"/>
            <w:shd w:val="clear" w:color="auto" w:fill="DAE9F7" w:themeFill="text2" w:themeFillTint="1A"/>
          </w:tcPr>
          <w:p w:rsidRPr="00A97911" w:rsidR="008B5BCD" w:rsidP="00EC6072" w:rsidRDefault="008B5BCD" w14:paraId="40770AEB" w14:textId="77777777">
            <w:pPr>
              <w:pStyle w:val="TableParagraph"/>
              <w:spacing w:line="261" w:lineRule="auto"/>
              <w:ind w:left="57" w:right="64"/>
              <w:rPr>
                <w:rFonts w:ascii="Calibri" w:hAnsi="Calibri" w:cs="Calibri"/>
                <w:i/>
              </w:rPr>
            </w:pPr>
            <w:r w:rsidRPr="00A97911">
              <w:rPr>
                <w:rFonts w:ascii="Calibri" w:hAnsi="Calibri" w:cs="Calibri"/>
                <w:i/>
                <w:spacing w:val="-4"/>
                <w:w w:val="105"/>
              </w:rPr>
              <w:t xml:space="preserve">Jaar </w:t>
            </w:r>
            <w:proofErr w:type="spellStart"/>
            <w:r w:rsidRPr="00A97911">
              <w:rPr>
                <w:rFonts w:ascii="Calibri" w:hAnsi="Calibri" w:cs="Calibri"/>
                <w:i/>
                <w:spacing w:val="-2"/>
              </w:rPr>
              <w:t>afronding</w:t>
            </w:r>
            <w:proofErr w:type="spellEnd"/>
          </w:p>
        </w:tc>
        <w:tc>
          <w:tcPr>
            <w:tcW w:w="561" w:type="pct"/>
            <w:gridSpan w:val="2"/>
            <w:shd w:val="clear" w:color="auto" w:fill="DAE9F7" w:themeFill="text2" w:themeFillTint="1A"/>
          </w:tcPr>
          <w:p w:rsidRPr="00A97911" w:rsidR="008B5BCD" w:rsidP="00EC6072" w:rsidRDefault="008B5BCD" w14:paraId="31EABCBA" w14:textId="77777777">
            <w:pPr>
              <w:pStyle w:val="TableParagraph"/>
              <w:ind w:left="57"/>
              <w:rPr>
                <w:rFonts w:ascii="Calibri" w:hAnsi="Calibri" w:cs="Calibri"/>
                <w:i/>
              </w:rPr>
            </w:pPr>
            <w:proofErr w:type="spellStart"/>
            <w:r w:rsidRPr="00A97911">
              <w:rPr>
                <w:rFonts w:ascii="Calibri" w:hAnsi="Calibri" w:cs="Calibri"/>
                <w:i/>
                <w:spacing w:val="-2"/>
                <w:w w:val="105"/>
              </w:rPr>
              <w:t>Begrotings-artikel</w:t>
            </w:r>
            <w:proofErr w:type="spellEnd"/>
            <w:r w:rsidRPr="00A97911">
              <w:rPr>
                <w:rFonts w:ascii="Calibri" w:hAnsi="Calibri" w:cs="Calibri"/>
                <w:i/>
                <w:spacing w:val="-2"/>
                <w:w w:val="105"/>
              </w:rPr>
              <w:t>(en)</w:t>
            </w:r>
          </w:p>
        </w:tc>
        <w:tc>
          <w:tcPr>
            <w:tcW w:w="1816" w:type="pct"/>
            <w:shd w:val="clear" w:color="auto" w:fill="DAE9F7" w:themeFill="text2" w:themeFillTint="1A"/>
          </w:tcPr>
          <w:p w:rsidRPr="00A97911" w:rsidR="008B5BCD" w:rsidP="00EC6072" w:rsidRDefault="008B5BCD" w14:paraId="1556FFDE" w14:textId="77777777">
            <w:pPr>
              <w:pStyle w:val="TableParagraph"/>
              <w:spacing w:line="261" w:lineRule="auto"/>
              <w:ind w:left="57"/>
              <w:rPr>
                <w:rFonts w:ascii="Calibri" w:hAnsi="Calibri" w:cs="Calibri"/>
                <w:i/>
              </w:rPr>
            </w:pPr>
            <w:proofErr w:type="spellStart"/>
            <w:r w:rsidRPr="00A97911">
              <w:rPr>
                <w:rFonts w:ascii="Calibri" w:hAnsi="Calibri" w:cs="Calibri"/>
                <w:i/>
                <w:spacing w:val="-2"/>
              </w:rPr>
              <w:t>Budgettaire</w:t>
            </w:r>
            <w:proofErr w:type="spellEnd"/>
            <w:r w:rsidRPr="00A97911">
              <w:rPr>
                <w:rFonts w:ascii="Calibri" w:hAnsi="Calibri" w:cs="Calibri"/>
                <w:i/>
                <w:spacing w:val="-2"/>
              </w:rPr>
              <w:t xml:space="preserve"> </w:t>
            </w:r>
            <w:proofErr w:type="spellStart"/>
            <w:r w:rsidRPr="00A97911">
              <w:rPr>
                <w:rFonts w:ascii="Calibri" w:hAnsi="Calibri" w:cs="Calibri"/>
                <w:i/>
                <w:spacing w:val="-2"/>
                <w:w w:val="105"/>
              </w:rPr>
              <w:t>grondslag</w:t>
            </w:r>
            <w:proofErr w:type="spellEnd"/>
          </w:p>
          <w:p w:rsidRPr="00A97911" w:rsidR="008B5BCD" w:rsidP="00EC6072" w:rsidRDefault="008B5BCD" w14:paraId="45A2A863" w14:textId="77777777">
            <w:pPr>
              <w:pStyle w:val="TableParagraph"/>
              <w:spacing w:before="0" w:line="205" w:lineRule="exact"/>
              <w:ind w:left="57"/>
              <w:rPr>
                <w:rFonts w:ascii="Calibri" w:hAnsi="Calibri" w:cs="Calibri"/>
                <w:i/>
              </w:rPr>
            </w:pPr>
            <w:r w:rsidRPr="00A97911">
              <w:rPr>
                <w:rFonts w:ascii="Calibri" w:hAnsi="Calibri" w:cs="Calibri"/>
                <w:i/>
                <w:spacing w:val="-2"/>
                <w:w w:val="105"/>
              </w:rPr>
              <w:t>(</w:t>
            </w:r>
            <w:proofErr w:type="spellStart"/>
            <w:r w:rsidRPr="00A97911">
              <w:rPr>
                <w:rFonts w:ascii="Calibri" w:hAnsi="Calibri" w:cs="Calibri"/>
                <w:i/>
                <w:spacing w:val="-2"/>
                <w:w w:val="105"/>
              </w:rPr>
              <w:t>laatste</w:t>
            </w:r>
            <w:proofErr w:type="spellEnd"/>
          </w:p>
          <w:p w:rsidRPr="00A97911" w:rsidR="008B5BCD" w:rsidP="00EC6072" w:rsidRDefault="008B5BCD" w14:paraId="0C22B569" w14:textId="77777777">
            <w:pPr>
              <w:pStyle w:val="TableParagraph"/>
              <w:spacing w:before="2" w:line="181" w:lineRule="exact"/>
              <w:ind w:left="57"/>
              <w:rPr>
                <w:rFonts w:ascii="Calibri" w:hAnsi="Calibri" w:cs="Calibri"/>
                <w:i/>
              </w:rPr>
            </w:pPr>
            <w:proofErr w:type="spellStart"/>
            <w:r w:rsidRPr="00A97911">
              <w:rPr>
                <w:rFonts w:ascii="Calibri" w:hAnsi="Calibri" w:cs="Calibri"/>
                <w:i/>
                <w:spacing w:val="-2"/>
                <w:w w:val="105"/>
              </w:rPr>
              <w:t>evaluatiejaar</w:t>
            </w:r>
            <w:proofErr w:type="spellEnd"/>
            <w:r w:rsidRPr="00A97911">
              <w:rPr>
                <w:rFonts w:ascii="Calibri" w:hAnsi="Calibri" w:cs="Calibri"/>
                <w:i/>
                <w:spacing w:val="-2"/>
                <w:w w:val="105"/>
              </w:rPr>
              <w:t>)</w:t>
            </w:r>
          </w:p>
        </w:tc>
      </w:tr>
      <w:tr w:rsidRPr="00A97911" w:rsidR="008B5BCD" w:rsidTr="00EC6072" w14:paraId="00D29FA9" w14:textId="77777777">
        <w:trPr>
          <w:trHeight w:val="972"/>
        </w:trPr>
        <w:tc>
          <w:tcPr>
            <w:tcW w:w="1157" w:type="pct"/>
            <w:shd w:val="clear" w:color="auto" w:fill="FFFFFF" w:themeFill="background1"/>
          </w:tcPr>
          <w:p w:rsidRPr="00A97911" w:rsidR="008B5BCD" w:rsidP="00EC6072" w:rsidRDefault="008B5BCD" w14:paraId="5EAEB71D" w14:textId="77777777">
            <w:pPr>
              <w:pStyle w:val="TableParagraph"/>
              <w:spacing w:before="19" w:line="278" w:lineRule="auto"/>
              <w:ind w:left="57"/>
              <w:rPr>
                <w:rFonts w:ascii="Calibri" w:hAnsi="Calibri" w:cs="Calibri"/>
                <w:lang w:val="nl-NL"/>
              </w:rPr>
            </w:pPr>
            <w:hyperlink w:history="1" r:id="rId10">
              <w:r w:rsidRPr="00A97911">
                <w:rPr>
                  <w:rStyle w:val="Hyperlink"/>
                  <w:rFonts w:ascii="Calibri" w:hAnsi="Calibri" w:cs="Calibri"/>
                  <w:lang w:val="nl-NL"/>
                </w:rPr>
                <w:t>Kamerstuk 33189, nr. 22</w:t>
              </w:r>
            </w:hyperlink>
          </w:p>
        </w:tc>
        <w:tc>
          <w:tcPr>
            <w:tcW w:w="881" w:type="pct"/>
            <w:shd w:val="clear" w:color="auto" w:fill="FFFFFF" w:themeFill="background1"/>
          </w:tcPr>
          <w:p w:rsidRPr="00A97911" w:rsidR="008B5BCD" w:rsidP="00EC6072" w:rsidRDefault="008B5BCD" w14:paraId="6FB3BC22" w14:textId="77777777">
            <w:pPr>
              <w:pStyle w:val="TableParagraph"/>
              <w:spacing w:before="19"/>
              <w:ind w:left="57"/>
              <w:rPr>
                <w:rFonts w:ascii="Calibri" w:hAnsi="Calibri" w:cs="Calibri"/>
                <w:lang w:val="nl-NL"/>
              </w:rPr>
            </w:pPr>
            <w:r w:rsidRPr="00A97911">
              <w:rPr>
                <w:rFonts w:ascii="Calibri" w:hAnsi="Calibri" w:cs="Calibri"/>
                <w:lang w:val="nl-NL"/>
              </w:rPr>
              <w:t>Periodieke rapportage</w:t>
            </w:r>
          </w:p>
        </w:tc>
        <w:tc>
          <w:tcPr>
            <w:tcW w:w="585" w:type="pct"/>
            <w:shd w:val="clear" w:color="auto" w:fill="FFFFFF" w:themeFill="background1"/>
          </w:tcPr>
          <w:p w:rsidRPr="00A97911" w:rsidR="008B5BCD" w:rsidP="00EC6072" w:rsidRDefault="008B5BCD" w14:paraId="5D455411" w14:textId="77777777">
            <w:pPr>
              <w:pStyle w:val="TableParagraph"/>
              <w:spacing w:before="19"/>
              <w:ind w:left="57"/>
              <w:rPr>
                <w:rFonts w:ascii="Calibri" w:hAnsi="Calibri" w:cs="Calibri"/>
              </w:rPr>
            </w:pPr>
            <w:r w:rsidRPr="00A97911">
              <w:rPr>
                <w:rFonts w:ascii="Calibri" w:hAnsi="Calibri" w:cs="Calibri"/>
              </w:rPr>
              <w:t>2025 (scope: 2016-2023)</w:t>
            </w:r>
          </w:p>
        </w:tc>
        <w:tc>
          <w:tcPr>
            <w:tcW w:w="561" w:type="pct"/>
            <w:gridSpan w:val="2"/>
            <w:shd w:val="clear" w:color="auto" w:fill="FFFFFF" w:themeFill="background1"/>
          </w:tcPr>
          <w:p w:rsidRPr="00A97911" w:rsidR="008B5BCD" w:rsidP="00EC6072" w:rsidRDefault="008B5BCD" w14:paraId="47B709C9" w14:textId="77777777">
            <w:pPr>
              <w:pStyle w:val="TableParagraph"/>
              <w:spacing w:before="19"/>
              <w:ind w:left="57"/>
              <w:rPr>
                <w:rFonts w:ascii="Calibri" w:hAnsi="Calibri" w:cs="Calibri"/>
              </w:rPr>
            </w:pPr>
            <w:r w:rsidRPr="00A97911">
              <w:rPr>
                <w:rFonts w:ascii="Calibri" w:hAnsi="Calibri" w:cs="Calibri"/>
              </w:rPr>
              <w:t xml:space="preserve">Artikel 4 </w:t>
            </w:r>
          </w:p>
        </w:tc>
        <w:tc>
          <w:tcPr>
            <w:tcW w:w="1816" w:type="pct"/>
            <w:shd w:val="clear" w:color="auto" w:fill="FFFFFF" w:themeFill="background1"/>
          </w:tcPr>
          <w:p w:rsidRPr="00A97911" w:rsidR="008B5BCD" w:rsidP="00EC6072" w:rsidRDefault="008B5BCD" w14:paraId="53FF364A" w14:textId="77777777">
            <w:pPr>
              <w:pStyle w:val="TableParagraph"/>
              <w:spacing w:before="1"/>
              <w:ind w:left="57"/>
              <w:rPr>
                <w:rFonts w:ascii="Calibri" w:hAnsi="Calibri" w:cs="Calibri"/>
              </w:rPr>
            </w:pPr>
            <w:r w:rsidRPr="00A97911">
              <w:rPr>
                <w:rFonts w:ascii="Calibri" w:hAnsi="Calibri" w:cs="Calibri"/>
              </w:rPr>
              <w:t xml:space="preserve">€ 44 </w:t>
            </w:r>
            <w:proofErr w:type="spellStart"/>
            <w:r w:rsidRPr="00A97911">
              <w:rPr>
                <w:rFonts w:ascii="Calibri" w:hAnsi="Calibri" w:cs="Calibri"/>
              </w:rPr>
              <w:t>mln</w:t>
            </w:r>
            <w:proofErr w:type="spellEnd"/>
            <w:r w:rsidRPr="00A97911">
              <w:rPr>
                <w:rFonts w:ascii="Calibri" w:hAnsi="Calibri" w:cs="Calibri"/>
              </w:rPr>
              <w:t>. (in 2023)</w:t>
            </w:r>
          </w:p>
        </w:tc>
      </w:tr>
      <w:tr w:rsidRPr="00A97911" w:rsidR="008B5BCD" w:rsidTr="00EC6072" w14:paraId="490B74BA" w14:textId="77777777">
        <w:trPr>
          <w:trHeight w:val="652"/>
        </w:trPr>
        <w:tc>
          <w:tcPr>
            <w:tcW w:w="5000" w:type="pct"/>
            <w:gridSpan w:val="6"/>
          </w:tcPr>
          <w:p w:rsidRPr="00A97911" w:rsidR="008B5BCD" w:rsidP="00EC6072" w:rsidRDefault="008B5BCD" w14:paraId="2B43C3A7" w14:textId="77777777">
            <w:pPr>
              <w:pStyle w:val="TableParagraph"/>
              <w:spacing w:before="19"/>
              <w:ind w:left="57" w:right="57"/>
              <w:rPr>
                <w:rFonts w:ascii="Calibri" w:hAnsi="Calibri" w:cs="Calibri"/>
                <w:w w:val="105"/>
                <w:u w:val="single"/>
                <w:lang w:val="nl-NL"/>
              </w:rPr>
            </w:pPr>
            <w:r w:rsidRPr="00A97911">
              <w:rPr>
                <w:rFonts w:ascii="Calibri" w:hAnsi="Calibri" w:cs="Calibri"/>
                <w:w w:val="105"/>
                <w:u w:val="single"/>
                <w:lang w:val="nl-NL"/>
              </w:rPr>
              <w:t>Conclusies onderzoek:</w:t>
            </w:r>
          </w:p>
          <w:p w:rsidRPr="00A97911" w:rsidR="008B5BCD" w:rsidP="00EC6072" w:rsidRDefault="008B5BCD" w14:paraId="61B5AC6B" w14:textId="77777777">
            <w:pPr>
              <w:pStyle w:val="TableParagraph"/>
              <w:spacing w:before="19"/>
              <w:ind w:left="57" w:right="57"/>
              <w:rPr>
                <w:rFonts w:ascii="Calibri" w:hAnsi="Calibri" w:cs="Calibri"/>
                <w:lang w:val="nl-NL"/>
              </w:rPr>
            </w:pPr>
            <w:r w:rsidRPr="00A97911">
              <w:rPr>
                <w:rFonts w:ascii="Calibri" w:hAnsi="Calibri" w:cs="Calibri"/>
                <w:lang w:val="nl-NL"/>
              </w:rPr>
              <w:t xml:space="preserve">Als eerste stellen de onderzoekers dat in de periode 2016-2023 de jaarlijkse uitgaven op het onderzochte beleidsartikel sterk hebben gefluctueerd, vooral door incidentele uitgaven voor acute crises zoals de coronapandemie. Slechts een klein deel van het budget is structureel en kon op basis van eigen beleid van BZK worden besteed. Daarnaast stellen de onderzoekers dat er een beperkte samenhang en beleidslogica is van het artikel 4-beleid en dat een overkoepelende beleidslogica ontbreekt. Artikel 4 functioneert in de praktijk vooral als restartikel: het stelt BZK in staat snel en flexibel te reageren op urgente situaties en bij te springen waar nodig. De onderzoekers concluderen verder dat het aantal evaluaties wat de onderzoekers konden gebruiken beperkt was. Hierdoor moesten de onderzoekers aanvullend onderzoek doen in deze Periodieke Rapportage. </w:t>
            </w:r>
          </w:p>
          <w:p w:rsidRPr="00A97911" w:rsidR="008B5BCD" w:rsidP="00EC6072" w:rsidRDefault="008B5BCD" w14:paraId="11A4668B" w14:textId="77777777">
            <w:pPr>
              <w:pStyle w:val="TableParagraph"/>
              <w:spacing w:before="19"/>
              <w:ind w:left="57" w:right="57"/>
              <w:rPr>
                <w:rFonts w:ascii="Calibri" w:hAnsi="Calibri" w:cs="Calibri"/>
                <w:lang w:val="nl-NL"/>
              </w:rPr>
            </w:pPr>
          </w:p>
          <w:p w:rsidRPr="00A97911" w:rsidR="008B5BCD" w:rsidP="00EC6072" w:rsidRDefault="008B5BCD" w14:paraId="6AFEA03C" w14:textId="77777777">
            <w:pPr>
              <w:pStyle w:val="TableParagraph"/>
              <w:spacing w:before="19"/>
              <w:ind w:left="57" w:right="57"/>
              <w:rPr>
                <w:rFonts w:ascii="Calibri" w:hAnsi="Calibri" w:cs="Calibri"/>
                <w:lang w:val="nl-NL"/>
              </w:rPr>
            </w:pPr>
            <w:r w:rsidRPr="00A97911">
              <w:rPr>
                <w:rFonts w:ascii="Calibri" w:hAnsi="Calibri" w:cs="Calibri"/>
                <w:lang w:val="nl-NL"/>
              </w:rPr>
              <w:t>Voor wat betreft doeltreffendheid constateren de onderzoekers dat het gevoerde beleid wisselend is geweest. In een meerderheid van de onderzochte projecten werden de beoogde resultaten door de inzet van het beleid gerealiseerd, maar de beoogde maatschappelijke effecten op de langere termijn werden niet altijd behaald of konden nog niet worden vastgesteld. Dat kwam vooral doordat veel projecten nog in uitvoering waren, en vanwege vertragingen door beperkte uitvoeringscapaciteit van lokale overheden en als gevolg van lokale politieke besluitvorming en bestuurswisselingen.</w:t>
            </w:r>
          </w:p>
          <w:p w:rsidRPr="00A97911" w:rsidR="008B5BCD" w:rsidP="00EC6072" w:rsidRDefault="008B5BCD" w14:paraId="45561169" w14:textId="77777777">
            <w:pPr>
              <w:pStyle w:val="TableParagraph"/>
              <w:spacing w:before="19"/>
              <w:ind w:left="57" w:right="57"/>
              <w:rPr>
                <w:rFonts w:ascii="Calibri" w:hAnsi="Calibri" w:cs="Calibri"/>
                <w:lang w:val="nl-NL"/>
              </w:rPr>
            </w:pPr>
          </w:p>
          <w:p w:rsidRPr="00A97911" w:rsidR="008B5BCD" w:rsidP="00EC6072" w:rsidRDefault="008B5BCD" w14:paraId="11E6CD7A" w14:textId="77777777">
            <w:pPr>
              <w:pStyle w:val="TableParagraph"/>
              <w:spacing w:before="19"/>
              <w:ind w:left="57" w:right="57"/>
              <w:rPr>
                <w:rFonts w:ascii="Calibri" w:hAnsi="Calibri" w:cs="Calibri"/>
                <w:lang w:val="nl-NL"/>
              </w:rPr>
            </w:pPr>
            <w:r w:rsidRPr="00A97911">
              <w:rPr>
                <w:rFonts w:ascii="Calibri" w:hAnsi="Calibri" w:cs="Calibri"/>
                <w:lang w:val="nl-NL"/>
              </w:rPr>
              <w:t>De doelmatigheid kon in veel gevallen niet worden beoordeeld, o.a. omdat de beoogde effecten nog niet gerealiseerd waren. In die gevallen kon geen duidelijke relatie gelegd worden tussen de bestede middelen en de behaalde resultaten. Waar dit wel mogelijk was, werd doelmatigheid vaak positief beoordeeld omdat er voor het gestelde doel geen ander middel beschikbaar was dan het ingezette beleid. Daarnaast verliep de uitvoering van projecten vaak relatief efficiënt, met nog ruimte voor verbetering in de afstemming met lokale partners en de inzet van de juiste expertise. Ook werd opgemerkt dat sommige projecten vanuit het ministerie van BZK werden geleid, terwijl het thema qua inhoud onder de verantwoordelijkheid van andere ministeries viel.</w:t>
            </w:r>
          </w:p>
          <w:p w:rsidRPr="00A97911" w:rsidR="008B5BCD" w:rsidP="00EC6072" w:rsidRDefault="008B5BCD" w14:paraId="5E657D1D" w14:textId="77777777">
            <w:pPr>
              <w:pStyle w:val="TableParagraph"/>
              <w:spacing w:before="19"/>
              <w:ind w:left="57" w:right="57"/>
              <w:rPr>
                <w:rFonts w:ascii="Calibri" w:hAnsi="Calibri" w:cs="Calibri"/>
                <w:lang w:val="nl-NL"/>
              </w:rPr>
            </w:pPr>
          </w:p>
          <w:p w:rsidRPr="00A97911" w:rsidR="008B5BCD" w:rsidP="00EC6072" w:rsidRDefault="008B5BCD" w14:paraId="767D996C" w14:textId="77777777">
            <w:pPr>
              <w:pStyle w:val="TableParagraph"/>
              <w:spacing w:before="19"/>
              <w:ind w:left="57" w:right="57"/>
              <w:rPr>
                <w:rFonts w:ascii="Calibri" w:hAnsi="Calibri" w:cs="Calibri"/>
                <w:lang w:val="nl-NL"/>
              </w:rPr>
            </w:pPr>
            <w:r w:rsidRPr="00A97911">
              <w:rPr>
                <w:rFonts w:ascii="Calibri" w:hAnsi="Calibri" w:cs="Calibri"/>
                <w:lang w:val="nl-NL"/>
              </w:rPr>
              <w:t xml:space="preserve">Ten aanzien van de coördineerde rol stelt de Periodieke rapportage dat deze moeilijk uitvoerbaar is vanwege een aantal systemische beperkingen. Hierbij zien de onderzoekers het als een fundamenteel probleem dat een gezamenlijke rijksbrede toekomstvisie op de relatie met Bonaire, Sint Eustatius en Saba ontbreekt, waardoor het moeilijk is om prioriteiten te stellen en andere departementen te verbinden aan integrale opgaven. </w:t>
            </w:r>
          </w:p>
          <w:p w:rsidRPr="00A97911" w:rsidR="008B5BCD" w:rsidP="00EC6072" w:rsidRDefault="008B5BCD" w14:paraId="4B73C6E9" w14:textId="77777777">
            <w:pPr>
              <w:pStyle w:val="TableParagraph"/>
              <w:spacing w:before="19"/>
              <w:ind w:left="57" w:right="57"/>
              <w:rPr>
                <w:rFonts w:ascii="Calibri" w:hAnsi="Calibri" w:cs="Calibri"/>
                <w:lang w:val="nl-NL"/>
              </w:rPr>
            </w:pPr>
          </w:p>
          <w:p w:rsidRPr="00A97911" w:rsidR="008B5BCD" w:rsidP="00EC6072" w:rsidRDefault="008B5BCD" w14:paraId="33A2AA18" w14:textId="77777777">
            <w:pPr>
              <w:pStyle w:val="TableParagraph"/>
              <w:spacing w:before="19"/>
              <w:ind w:left="57" w:right="57"/>
              <w:rPr>
                <w:rFonts w:ascii="Calibri" w:hAnsi="Calibri" w:cs="Calibri"/>
                <w:lang w:val="nl-NL"/>
              </w:rPr>
            </w:pPr>
            <w:r w:rsidRPr="00A97911">
              <w:rPr>
                <w:rFonts w:ascii="Calibri" w:hAnsi="Calibri" w:cs="Calibri"/>
                <w:lang w:val="nl-NL"/>
              </w:rPr>
              <w:t xml:space="preserve">Voor het financieel bekostigen van taken van de openbare lichamen Bonaire, Sint Eustatius en Saba blijven de Bijzondere Uitkeringen hun meerwaarde houden. Wel wijzen de onderzoekers op het knelpunt dat bijzondere uitkeringen vaak voor tijdelijke financiering van structurele kosten worden ingezet. </w:t>
            </w:r>
          </w:p>
          <w:p w:rsidRPr="00A97911" w:rsidR="008B5BCD" w:rsidP="00EC6072" w:rsidRDefault="008B5BCD" w14:paraId="02641F35" w14:textId="77777777">
            <w:pPr>
              <w:pStyle w:val="TableParagraph"/>
              <w:spacing w:before="19"/>
              <w:ind w:left="57" w:right="57"/>
              <w:rPr>
                <w:rFonts w:ascii="Calibri" w:hAnsi="Calibri" w:cs="Calibri"/>
                <w:lang w:val="nl-NL"/>
              </w:rPr>
            </w:pPr>
          </w:p>
          <w:p w:rsidRPr="00A97911" w:rsidR="008B5BCD" w:rsidP="00EC6072" w:rsidRDefault="008B5BCD" w14:paraId="560DE87A" w14:textId="77777777">
            <w:pPr>
              <w:pStyle w:val="TableParagraph"/>
              <w:spacing w:before="19"/>
              <w:ind w:left="57" w:right="57"/>
              <w:rPr>
                <w:rFonts w:ascii="Calibri" w:hAnsi="Calibri" w:cs="Calibri"/>
                <w:lang w:val="nl-NL"/>
              </w:rPr>
            </w:pPr>
            <w:r w:rsidRPr="00A97911">
              <w:rPr>
                <w:rFonts w:ascii="Calibri" w:hAnsi="Calibri" w:cs="Calibri"/>
                <w:lang w:val="nl-NL"/>
              </w:rPr>
              <w:t>Tenslotte concluderen de onderzoekers dat de huidige doelstelling en benaming van artikel 4 niet passend zijn, omdat deze suggereren dat het ministerie van BZK een structurele, inhoudelijke verantwoordelijkheid heeft voor het bevorderen van de sociaaleconomische structuur in de Caribische delen van het Koninkrijk. Veel van de uitgaven onder artikel 4 betreffen volgens de onderzoekers projecten die inhoudelijk thuishoren bij andere departementen, of betreffen incidentele of historische verplichtingen.</w:t>
            </w:r>
          </w:p>
          <w:p w:rsidRPr="00A97911" w:rsidR="008B5BCD" w:rsidP="00EC6072" w:rsidRDefault="008B5BCD" w14:paraId="6E9C8150" w14:textId="77777777">
            <w:pPr>
              <w:pStyle w:val="TableParagraph"/>
              <w:spacing w:before="19"/>
              <w:ind w:left="57" w:right="57"/>
              <w:rPr>
                <w:rFonts w:ascii="Calibri" w:hAnsi="Calibri" w:cs="Calibri"/>
                <w:lang w:val="nl-NL"/>
              </w:rPr>
            </w:pPr>
          </w:p>
          <w:p w:rsidRPr="00A97911" w:rsidR="008B5BCD" w:rsidP="00EC6072" w:rsidRDefault="008B5BCD" w14:paraId="0519C79D" w14:textId="77777777">
            <w:pPr>
              <w:pStyle w:val="TableParagraph"/>
              <w:spacing w:before="19"/>
              <w:ind w:left="57" w:right="57"/>
              <w:rPr>
                <w:rFonts w:ascii="Calibri" w:hAnsi="Calibri" w:cs="Calibri"/>
                <w:lang w:val="nl-NL"/>
              </w:rPr>
            </w:pPr>
          </w:p>
        </w:tc>
      </w:tr>
      <w:tr w:rsidRPr="00A97911" w:rsidR="008B5BCD" w:rsidTr="00EC6072" w14:paraId="0FE801BE" w14:textId="77777777">
        <w:trPr>
          <w:trHeight w:val="364"/>
        </w:trPr>
        <w:tc>
          <w:tcPr>
            <w:tcW w:w="2969" w:type="pct"/>
            <w:gridSpan w:val="4"/>
            <w:shd w:val="clear" w:color="auto" w:fill="DAE9F7" w:themeFill="text2" w:themeFillTint="1A"/>
          </w:tcPr>
          <w:p w:rsidRPr="00A97911" w:rsidR="008B5BCD" w:rsidP="00EC6072" w:rsidRDefault="008B5BCD" w14:paraId="5789E13B" w14:textId="77777777">
            <w:pPr>
              <w:pStyle w:val="TableParagraph"/>
              <w:ind w:left="57"/>
              <w:rPr>
                <w:rFonts w:ascii="Calibri" w:hAnsi="Calibri" w:cs="Calibri"/>
                <w:i/>
              </w:rPr>
            </w:pPr>
            <w:proofErr w:type="spellStart"/>
            <w:r w:rsidRPr="00A97911">
              <w:rPr>
                <w:rFonts w:ascii="Calibri" w:hAnsi="Calibri" w:cs="Calibri"/>
                <w:i/>
                <w:spacing w:val="-2"/>
                <w:w w:val="105"/>
              </w:rPr>
              <w:t>Aanbevelingen</w:t>
            </w:r>
            <w:proofErr w:type="spellEnd"/>
            <w:r w:rsidRPr="00A97911">
              <w:rPr>
                <w:rFonts w:ascii="Calibri" w:hAnsi="Calibri" w:cs="Calibri"/>
                <w:i/>
                <w:spacing w:val="-2"/>
                <w:w w:val="105"/>
              </w:rPr>
              <w:t>:</w:t>
            </w:r>
          </w:p>
        </w:tc>
        <w:tc>
          <w:tcPr>
            <w:tcW w:w="2031" w:type="pct"/>
            <w:gridSpan w:val="2"/>
            <w:shd w:val="clear" w:color="auto" w:fill="DAE9F7" w:themeFill="text2" w:themeFillTint="1A"/>
          </w:tcPr>
          <w:p w:rsidRPr="00A97911" w:rsidR="008B5BCD" w:rsidP="00EC6072" w:rsidRDefault="008B5BCD" w14:paraId="5F927038" w14:textId="77777777">
            <w:pPr>
              <w:pStyle w:val="TableParagraph"/>
              <w:ind w:left="57"/>
              <w:rPr>
                <w:rFonts w:ascii="Calibri" w:hAnsi="Calibri" w:cs="Calibri"/>
                <w:i/>
              </w:rPr>
            </w:pPr>
            <w:proofErr w:type="spellStart"/>
            <w:r w:rsidRPr="00A97911">
              <w:rPr>
                <w:rFonts w:ascii="Calibri" w:hAnsi="Calibri" w:cs="Calibri"/>
                <w:i/>
                <w:w w:val="105"/>
              </w:rPr>
              <w:t>Toelichting</w:t>
            </w:r>
            <w:proofErr w:type="spellEnd"/>
            <w:r w:rsidRPr="00A97911">
              <w:rPr>
                <w:rFonts w:ascii="Calibri" w:hAnsi="Calibri" w:cs="Calibri"/>
                <w:i/>
                <w:spacing w:val="-7"/>
                <w:w w:val="105"/>
              </w:rPr>
              <w:t xml:space="preserve"> </w:t>
            </w:r>
            <w:r w:rsidRPr="00A97911">
              <w:rPr>
                <w:rFonts w:ascii="Calibri" w:hAnsi="Calibri" w:cs="Calibri"/>
                <w:i/>
                <w:w w:val="105"/>
              </w:rPr>
              <w:t>status</w:t>
            </w:r>
            <w:r w:rsidRPr="00A97911">
              <w:rPr>
                <w:rFonts w:ascii="Calibri" w:hAnsi="Calibri" w:cs="Calibri"/>
                <w:i/>
                <w:spacing w:val="10"/>
                <w:w w:val="105"/>
              </w:rPr>
              <w:t xml:space="preserve"> </w:t>
            </w:r>
            <w:proofErr w:type="spellStart"/>
            <w:r w:rsidRPr="00A97911">
              <w:rPr>
                <w:rFonts w:ascii="Calibri" w:hAnsi="Calibri" w:cs="Calibri"/>
                <w:i/>
                <w:spacing w:val="-2"/>
                <w:w w:val="105"/>
              </w:rPr>
              <w:t>opvolging</w:t>
            </w:r>
            <w:proofErr w:type="spellEnd"/>
            <w:r w:rsidRPr="00A97911">
              <w:rPr>
                <w:rFonts w:ascii="Calibri" w:hAnsi="Calibri" w:cs="Calibri"/>
                <w:i/>
                <w:spacing w:val="-2"/>
                <w:w w:val="105"/>
              </w:rPr>
              <w:t>:</w:t>
            </w:r>
          </w:p>
        </w:tc>
      </w:tr>
      <w:tr w:rsidRPr="00A97911" w:rsidR="008B5BCD" w:rsidTr="00EC6072" w14:paraId="1BA2383E" w14:textId="77777777">
        <w:trPr>
          <w:trHeight w:val="346"/>
        </w:trPr>
        <w:tc>
          <w:tcPr>
            <w:tcW w:w="5000" w:type="pct"/>
            <w:gridSpan w:val="6"/>
            <w:shd w:val="clear" w:color="auto" w:fill="F2F2F2" w:themeFill="background1" w:themeFillShade="F2"/>
          </w:tcPr>
          <w:p w:rsidRPr="00A97911" w:rsidR="008B5BCD" w:rsidP="00EC6072" w:rsidRDefault="008B5BCD" w14:paraId="529790FE" w14:textId="77777777">
            <w:pPr>
              <w:pStyle w:val="TableParagraph"/>
              <w:spacing w:before="0" w:line="210" w:lineRule="atLeast"/>
              <w:ind w:left="57" w:right="57"/>
              <w:rPr>
                <w:rFonts w:ascii="Calibri" w:hAnsi="Calibri" w:cs="Calibri"/>
                <w:b/>
                <w:bCs/>
                <w:lang w:val="nl-NL"/>
              </w:rPr>
            </w:pPr>
            <w:r w:rsidRPr="00A97911">
              <w:rPr>
                <w:rFonts w:ascii="Calibri" w:hAnsi="Calibri" w:cs="Calibri"/>
                <w:b/>
                <w:bCs/>
                <w:lang w:val="nl-NL"/>
              </w:rPr>
              <w:t xml:space="preserve">Doeltreffendheid/doelmatigheid/beleidsdoelstellingen in perspectief </w:t>
            </w:r>
          </w:p>
        </w:tc>
      </w:tr>
      <w:tr w:rsidRPr="00A97911" w:rsidR="008B5BCD" w:rsidTr="00EC6072" w14:paraId="59926339" w14:textId="77777777">
        <w:trPr>
          <w:trHeight w:val="636"/>
        </w:trPr>
        <w:tc>
          <w:tcPr>
            <w:tcW w:w="2969" w:type="pct"/>
            <w:gridSpan w:val="4"/>
          </w:tcPr>
          <w:p w:rsidRPr="00A97911" w:rsidR="008B5BCD" w:rsidP="00EC6072" w:rsidRDefault="008B5BCD" w14:paraId="39545F71" w14:textId="77777777">
            <w:pPr>
              <w:pStyle w:val="TableParagraph"/>
              <w:numPr>
                <w:ilvl w:val="0"/>
                <w:numId w:val="1"/>
              </w:numPr>
              <w:spacing w:line="278" w:lineRule="auto"/>
              <w:ind w:left="417" w:right="57"/>
              <w:rPr>
                <w:rFonts w:ascii="Calibri" w:hAnsi="Calibri" w:cs="Calibri"/>
                <w:lang w:val="nl-NL"/>
              </w:rPr>
            </w:pPr>
            <w:r w:rsidRPr="00A97911">
              <w:rPr>
                <w:rFonts w:ascii="Calibri" w:hAnsi="Calibri" w:cs="Calibri"/>
                <w:lang w:val="nl-NL"/>
              </w:rPr>
              <w:t>Probeer bij de (co)financiering, wanneer de te realiseren voorziening lokale beheerkosten met zich meebrengt, altijd de begunstigde te committeren aan deze beheerkosten.</w:t>
            </w:r>
          </w:p>
        </w:tc>
        <w:tc>
          <w:tcPr>
            <w:tcW w:w="2031" w:type="pct"/>
            <w:gridSpan w:val="2"/>
            <w:vMerge w:val="restart"/>
          </w:tcPr>
          <w:p w:rsidRPr="00A97911" w:rsidR="008B5BCD" w:rsidP="00EC6072" w:rsidRDefault="008B5BCD" w14:paraId="74DE3F60" w14:textId="77777777">
            <w:pPr>
              <w:pStyle w:val="TableParagraph"/>
              <w:spacing w:line="210" w:lineRule="atLeast"/>
              <w:ind w:left="57"/>
              <w:rPr>
                <w:rFonts w:ascii="Calibri" w:hAnsi="Calibri" w:cs="Calibri"/>
                <w:lang w:val="nl-NL"/>
              </w:rPr>
            </w:pPr>
            <w:r w:rsidRPr="00A97911">
              <w:rPr>
                <w:rFonts w:ascii="Calibri" w:hAnsi="Calibri" w:cs="Calibri"/>
                <w:lang w:val="nl-NL"/>
              </w:rPr>
              <w:t>Eind 2026 ontvangt uw Kamer de reactie op de aanbevelingen uit de Periodieke rapportage.</w:t>
            </w:r>
          </w:p>
          <w:p w:rsidRPr="00A97911" w:rsidR="008B5BCD" w:rsidP="00EC6072" w:rsidRDefault="008B5BCD" w14:paraId="0D32311A" w14:textId="77777777">
            <w:pPr>
              <w:pStyle w:val="TableParagraph"/>
              <w:spacing w:before="0" w:line="210" w:lineRule="atLeast"/>
              <w:ind w:left="0"/>
              <w:rPr>
                <w:rFonts w:ascii="Calibri" w:hAnsi="Calibri" w:cs="Calibri"/>
                <w:lang w:val="nl-NL"/>
              </w:rPr>
            </w:pPr>
          </w:p>
        </w:tc>
      </w:tr>
      <w:tr w:rsidRPr="00A97911" w:rsidR="008B5BCD" w:rsidTr="00EC6072" w14:paraId="107251EA" w14:textId="77777777">
        <w:trPr>
          <w:trHeight w:val="636"/>
        </w:trPr>
        <w:tc>
          <w:tcPr>
            <w:tcW w:w="2969" w:type="pct"/>
            <w:gridSpan w:val="4"/>
          </w:tcPr>
          <w:p w:rsidRPr="00A97911" w:rsidR="008B5BCD" w:rsidP="00EC6072" w:rsidRDefault="008B5BCD" w14:paraId="5FF5650F" w14:textId="77777777">
            <w:pPr>
              <w:pStyle w:val="TableParagraph"/>
              <w:numPr>
                <w:ilvl w:val="0"/>
                <w:numId w:val="1"/>
              </w:numPr>
              <w:spacing w:line="278" w:lineRule="auto"/>
              <w:ind w:left="417" w:right="57"/>
              <w:rPr>
                <w:rFonts w:ascii="Calibri" w:hAnsi="Calibri" w:cs="Calibri"/>
                <w:lang w:val="nl-NL"/>
              </w:rPr>
            </w:pPr>
            <w:r w:rsidRPr="00A97911">
              <w:rPr>
                <w:rFonts w:ascii="Calibri" w:hAnsi="Calibri" w:cs="Calibri"/>
                <w:lang w:val="nl-NL"/>
              </w:rPr>
              <w:t>Maak samenhangende thema’s het uitgangspunt voor de SAE en niet de begrotingsartikelen.</w:t>
            </w:r>
          </w:p>
        </w:tc>
        <w:tc>
          <w:tcPr>
            <w:tcW w:w="2031" w:type="pct"/>
            <w:gridSpan w:val="2"/>
            <w:vMerge/>
          </w:tcPr>
          <w:p w:rsidRPr="00A97911" w:rsidR="008B5BCD" w:rsidP="00EC6072" w:rsidRDefault="008B5BCD" w14:paraId="6432EB1B" w14:textId="77777777">
            <w:pPr>
              <w:pStyle w:val="TableParagraph"/>
              <w:spacing w:before="0" w:line="210" w:lineRule="atLeast"/>
              <w:ind w:left="101"/>
              <w:rPr>
                <w:rFonts w:ascii="Calibri" w:hAnsi="Calibri" w:cs="Calibri"/>
                <w:lang w:val="nl-NL"/>
              </w:rPr>
            </w:pPr>
          </w:p>
        </w:tc>
      </w:tr>
      <w:tr w:rsidRPr="00A97911" w:rsidR="008B5BCD" w:rsidTr="00EC6072" w14:paraId="129FB6BC" w14:textId="77777777">
        <w:trPr>
          <w:trHeight w:val="636"/>
        </w:trPr>
        <w:tc>
          <w:tcPr>
            <w:tcW w:w="2969" w:type="pct"/>
            <w:gridSpan w:val="4"/>
          </w:tcPr>
          <w:p w:rsidRPr="00A97911" w:rsidR="008B5BCD" w:rsidP="00EC6072" w:rsidRDefault="008B5BCD" w14:paraId="0CBD2F17" w14:textId="77777777">
            <w:pPr>
              <w:pStyle w:val="TableParagraph"/>
              <w:numPr>
                <w:ilvl w:val="0"/>
                <w:numId w:val="1"/>
              </w:numPr>
              <w:spacing w:line="278" w:lineRule="auto"/>
              <w:ind w:left="417" w:right="57"/>
              <w:rPr>
                <w:rFonts w:ascii="Calibri" w:hAnsi="Calibri" w:cs="Calibri"/>
                <w:lang w:val="nl-NL"/>
              </w:rPr>
            </w:pPr>
            <w:r w:rsidRPr="00A97911">
              <w:rPr>
                <w:rFonts w:ascii="Calibri" w:hAnsi="Calibri" w:cs="Calibri"/>
                <w:lang w:val="nl-NL"/>
              </w:rPr>
              <w:t>Maak een helder onderscheid tussen thema’s die qua inhoud wel en niet thuishoren bij het departement en stel alleen een Periodieke rapportage op voor de laatste categorie.</w:t>
            </w:r>
          </w:p>
        </w:tc>
        <w:tc>
          <w:tcPr>
            <w:tcW w:w="2031" w:type="pct"/>
            <w:gridSpan w:val="2"/>
            <w:vMerge/>
          </w:tcPr>
          <w:p w:rsidRPr="00A97911" w:rsidR="008B5BCD" w:rsidP="00EC6072" w:rsidRDefault="008B5BCD" w14:paraId="50C437DB" w14:textId="77777777">
            <w:pPr>
              <w:pStyle w:val="TableParagraph"/>
              <w:spacing w:before="0" w:line="210" w:lineRule="atLeast"/>
              <w:ind w:left="101"/>
              <w:rPr>
                <w:rFonts w:ascii="Calibri" w:hAnsi="Calibri" w:cs="Calibri"/>
                <w:lang w:val="nl-NL"/>
              </w:rPr>
            </w:pPr>
          </w:p>
        </w:tc>
      </w:tr>
      <w:tr w:rsidRPr="00A97911" w:rsidR="008B5BCD" w:rsidTr="00EC6072" w14:paraId="2A5977CC" w14:textId="77777777">
        <w:trPr>
          <w:trHeight w:val="636"/>
        </w:trPr>
        <w:tc>
          <w:tcPr>
            <w:tcW w:w="2969" w:type="pct"/>
            <w:gridSpan w:val="4"/>
          </w:tcPr>
          <w:p w:rsidRPr="00A97911" w:rsidR="008B5BCD" w:rsidP="00EC6072" w:rsidRDefault="008B5BCD" w14:paraId="14320C89" w14:textId="77777777">
            <w:pPr>
              <w:pStyle w:val="TableParagraph"/>
              <w:numPr>
                <w:ilvl w:val="0"/>
                <w:numId w:val="1"/>
              </w:numPr>
              <w:spacing w:line="278" w:lineRule="auto"/>
              <w:ind w:left="417" w:right="57"/>
              <w:rPr>
                <w:rFonts w:ascii="Calibri" w:hAnsi="Calibri" w:cs="Calibri"/>
                <w:lang w:val="nl-NL"/>
              </w:rPr>
            </w:pPr>
            <w:r w:rsidRPr="00A97911">
              <w:rPr>
                <w:rFonts w:ascii="Calibri" w:hAnsi="Calibri" w:cs="Calibri"/>
                <w:lang w:val="nl-NL"/>
              </w:rPr>
              <w:t>Stel naast thematische Periodieke rapportages ook een Periodieke rapportage op die zich richt op de doeltreffendheid en doelmatigheid van de faciliterende rol van het departement.</w:t>
            </w:r>
          </w:p>
        </w:tc>
        <w:tc>
          <w:tcPr>
            <w:tcW w:w="2031" w:type="pct"/>
            <w:gridSpan w:val="2"/>
            <w:vMerge/>
          </w:tcPr>
          <w:p w:rsidRPr="00A97911" w:rsidR="008B5BCD" w:rsidP="00EC6072" w:rsidRDefault="008B5BCD" w14:paraId="5F17AD1F" w14:textId="77777777">
            <w:pPr>
              <w:pStyle w:val="TableParagraph"/>
              <w:spacing w:before="0" w:line="210" w:lineRule="atLeast"/>
              <w:ind w:left="101"/>
              <w:rPr>
                <w:rFonts w:ascii="Calibri" w:hAnsi="Calibri" w:cs="Calibri"/>
                <w:lang w:val="nl-NL"/>
              </w:rPr>
            </w:pPr>
          </w:p>
        </w:tc>
      </w:tr>
      <w:tr w:rsidRPr="00A97911" w:rsidR="008B5BCD" w:rsidTr="00EC6072" w14:paraId="3F46C9E1" w14:textId="77777777">
        <w:trPr>
          <w:trHeight w:val="636"/>
        </w:trPr>
        <w:tc>
          <w:tcPr>
            <w:tcW w:w="2969" w:type="pct"/>
            <w:gridSpan w:val="4"/>
          </w:tcPr>
          <w:p w:rsidRPr="00A97911" w:rsidR="008B5BCD" w:rsidP="00EC6072" w:rsidRDefault="008B5BCD" w14:paraId="4555986A" w14:textId="77777777">
            <w:pPr>
              <w:pStyle w:val="TableParagraph"/>
              <w:numPr>
                <w:ilvl w:val="0"/>
                <w:numId w:val="1"/>
              </w:numPr>
              <w:spacing w:line="278" w:lineRule="auto"/>
              <w:ind w:left="417" w:right="57"/>
              <w:rPr>
                <w:rFonts w:ascii="Calibri" w:hAnsi="Calibri" w:cs="Calibri"/>
                <w:lang w:val="nl-NL"/>
              </w:rPr>
            </w:pPr>
            <w:r w:rsidRPr="00A97911">
              <w:rPr>
                <w:rFonts w:ascii="Calibri" w:hAnsi="Calibri" w:cs="Calibri"/>
                <w:lang w:val="nl-NL"/>
              </w:rPr>
              <w:t>Herformuleer de benaming en doelstelling van artikel 4, zodat deze beter aansluit bij de inhoud.</w:t>
            </w:r>
          </w:p>
        </w:tc>
        <w:tc>
          <w:tcPr>
            <w:tcW w:w="2031" w:type="pct"/>
            <w:gridSpan w:val="2"/>
            <w:vMerge/>
          </w:tcPr>
          <w:p w:rsidRPr="00A97911" w:rsidR="008B5BCD" w:rsidP="00EC6072" w:rsidRDefault="008B5BCD" w14:paraId="7FC4E309" w14:textId="77777777">
            <w:pPr>
              <w:pStyle w:val="TableParagraph"/>
              <w:spacing w:before="0" w:line="210" w:lineRule="atLeast"/>
              <w:ind w:left="101"/>
              <w:rPr>
                <w:rFonts w:ascii="Calibri" w:hAnsi="Calibri" w:cs="Calibri"/>
                <w:lang w:val="nl-NL"/>
              </w:rPr>
            </w:pPr>
          </w:p>
        </w:tc>
      </w:tr>
      <w:tr w:rsidRPr="00A97911" w:rsidR="008B5BCD" w:rsidTr="00EC6072" w14:paraId="3133AE03" w14:textId="77777777">
        <w:trPr>
          <w:trHeight w:val="636"/>
        </w:trPr>
        <w:tc>
          <w:tcPr>
            <w:tcW w:w="2969" w:type="pct"/>
            <w:gridSpan w:val="4"/>
          </w:tcPr>
          <w:p w:rsidRPr="00A97911" w:rsidR="008B5BCD" w:rsidP="00EC6072" w:rsidRDefault="008B5BCD" w14:paraId="19BB8F16" w14:textId="77777777">
            <w:pPr>
              <w:pStyle w:val="TableParagraph"/>
              <w:numPr>
                <w:ilvl w:val="0"/>
                <w:numId w:val="1"/>
              </w:numPr>
              <w:spacing w:line="278" w:lineRule="auto"/>
              <w:ind w:left="417" w:right="57"/>
              <w:rPr>
                <w:rFonts w:ascii="Calibri" w:hAnsi="Calibri" w:cs="Calibri"/>
                <w:lang w:val="nl-NL"/>
              </w:rPr>
            </w:pPr>
            <w:r w:rsidRPr="00A97911">
              <w:rPr>
                <w:rFonts w:ascii="Calibri" w:hAnsi="Calibri" w:cs="Calibri"/>
                <w:lang w:val="nl-NL"/>
              </w:rPr>
              <w:t>Hevel alle beleidsarme en beleidsvrije verplichtingen over naar één van de niet-beleidsartikelen.</w:t>
            </w:r>
          </w:p>
        </w:tc>
        <w:tc>
          <w:tcPr>
            <w:tcW w:w="2031" w:type="pct"/>
            <w:gridSpan w:val="2"/>
            <w:vMerge/>
          </w:tcPr>
          <w:p w:rsidRPr="00A97911" w:rsidR="008B5BCD" w:rsidP="00EC6072" w:rsidRDefault="008B5BCD" w14:paraId="4B6D0A5F" w14:textId="77777777">
            <w:pPr>
              <w:pStyle w:val="TableParagraph"/>
              <w:spacing w:before="0" w:line="210" w:lineRule="atLeast"/>
              <w:ind w:left="101"/>
              <w:rPr>
                <w:rFonts w:ascii="Calibri" w:hAnsi="Calibri" w:cs="Calibri"/>
                <w:lang w:val="nl-NL"/>
              </w:rPr>
            </w:pPr>
          </w:p>
        </w:tc>
      </w:tr>
      <w:tr w:rsidRPr="00A97911" w:rsidR="008B5BCD" w:rsidTr="00EC6072" w14:paraId="1740E961" w14:textId="77777777">
        <w:trPr>
          <w:trHeight w:val="324"/>
        </w:trPr>
        <w:tc>
          <w:tcPr>
            <w:tcW w:w="2969" w:type="pct"/>
            <w:gridSpan w:val="4"/>
          </w:tcPr>
          <w:p w:rsidRPr="00A97911" w:rsidR="008B5BCD" w:rsidP="00EC6072" w:rsidRDefault="008B5BCD" w14:paraId="26A77837" w14:textId="77777777">
            <w:pPr>
              <w:pStyle w:val="TableParagraph"/>
              <w:numPr>
                <w:ilvl w:val="0"/>
                <w:numId w:val="1"/>
              </w:numPr>
              <w:spacing w:line="278" w:lineRule="auto"/>
              <w:ind w:left="417" w:right="57"/>
              <w:rPr>
                <w:rFonts w:ascii="Calibri" w:hAnsi="Calibri" w:cs="Calibri"/>
                <w:lang w:val="nl-NL"/>
              </w:rPr>
            </w:pPr>
            <w:r w:rsidRPr="00A97911">
              <w:rPr>
                <w:rFonts w:ascii="Calibri" w:hAnsi="Calibri" w:cs="Calibri"/>
                <w:lang w:val="nl-NL"/>
              </w:rPr>
              <w:t>Alloceer de evaluaties van de geadopteerde projecten.</w:t>
            </w:r>
          </w:p>
        </w:tc>
        <w:tc>
          <w:tcPr>
            <w:tcW w:w="2031" w:type="pct"/>
            <w:gridSpan w:val="2"/>
            <w:vMerge/>
          </w:tcPr>
          <w:p w:rsidRPr="00A97911" w:rsidR="008B5BCD" w:rsidP="00EC6072" w:rsidRDefault="008B5BCD" w14:paraId="01BBA8A1" w14:textId="77777777">
            <w:pPr>
              <w:pStyle w:val="TableParagraph"/>
              <w:spacing w:before="0" w:line="210" w:lineRule="atLeast"/>
              <w:ind w:left="101"/>
              <w:rPr>
                <w:rFonts w:ascii="Calibri" w:hAnsi="Calibri" w:cs="Calibri"/>
                <w:lang w:val="nl-NL"/>
              </w:rPr>
            </w:pPr>
          </w:p>
        </w:tc>
      </w:tr>
      <w:tr w:rsidRPr="00A97911" w:rsidR="008B5BCD" w:rsidTr="00EC6072" w14:paraId="05ABBE3E" w14:textId="77777777">
        <w:trPr>
          <w:trHeight w:val="318"/>
        </w:trPr>
        <w:tc>
          <w:tcPr>
            <w:tcW w:w="5000" w:type="pct"/>
            <w:gridSpan w:val="6"/>
            <w:shd w:val="clear" w:color="auto" w:fill="F2F2F2" w:themeFill="background1" w:themeFillShade="F2"/>
          </w:tcPr>
          <w:p w:rsidRPr="00A97911" w:rsidR="008B5BCD" w:rsidP="00EC6072" w:rsidRDefault="008B5BCD" w14:paraId="3045ED42" w14:textId="77777777">
            <w:pPr>
              <w:pStyle w:val="TableParagraph"/>
              <w:spacing w:before="0" w:line="210" w:lineRule="atLeast"/>
              <w:ind w:left="57"/>
              <w:rPr>
                <w:rFonts w:ascii="Calibri" w:hAnsi="Calibri" w:cs="Calibri"/>
                <w:b/>
                <w:bCs/>
              </w:rPr>
            </w:pPr>
            <w:proofErr w:type="spellStart"/>
            <w:r w:rsidRPr="00A97911">
              <w:rPr>
                <w:rFonts w:ascii="Calibri" w:hAnsi="Calibri" w:cs="Calibri"/>
                <w:b/>
                <w:bCs/>
              </w:rPr>
              <w:t>Coördinerende</w:t>
            </w:r>
            <w:proofErr w:type="spellEnd"/>
            <w:r w:rsidRPr="00A97911">
              <w:rPr>
                <w:rFonts w:ascii="Calibri" w:hAnsi="Calibri" w:cs="Calibri"/>
                <w:b/>
                <w:bCs/>
              </w:rPr>
              <w:t xml:space="preserve"> </w:t>
            </w:r>
            <w:proofErr w:type="spellStart"/>
            <w:r w:rsidRPr="00A97911">
              <w:rPr>
                <w:rFonts w:ascii="Calibri" w:hAnsi="Calibri" w:cs="Calibri"/>
                <w:b/>
                <w:bCs/>
              </w:rPr>
              <w:t>rol</w:t>
            </w:r>
            <w:proofErr w:type="spellEnd"/>
            <w:r w:rsidRPr="00A97911">
              <w:rPr>
                <w:rFonts w:ascii="Calibri" w:hAnsi="Calibri" w:cs="Calibri"/>
                <w:b/>
                <w:bCs/>
              </w:rPr>
              <w:t xml:space="preserve"> BZK</w:t>
            </w:r>
          </w:p>
        </w:tc>
      </w:tr>
      <w:tr w:rsidRPr="00A97911" w:rsidR="008B5BCD" w:rsidTr="00EC6072" w14:paraId="4198D54C" w14:textId="77777777">
        <w:trPr>
          <w:trHeight w:val="646"/>
        </w:trPr>
        <w:tc>
          <w:tcPr>
            <w:tcW w:w="2969" w:type="pct"/>
            <w:gridSpan w:val="4"/>
          </w:tcPr>
          <w:p w:rsidRPr="00A97911" w:rsidR="008B5BCD" w:rsidP="00EC6072" w:rsidRDefault="008B5BCD" w14:paraId="28AE0C05" w14:textId="77777777">
            <w:pPr>
              <w:pStyle w:val="TableParagraph"/>
              <w:numPr>
                <w:ilvl w:val="0"/>
                <w:numId w:val="1"/>
              </w:numPr>
              <w:spacing w:before="19" w:line="278" w:lineRule="auto"/>
              <w:ind w:left="417" w:right="57"/>
              <w:jc w:val="both"/>
              <w:rPr>
                <w:rFonts w:ascii="Calibri" w:hAnsi="Calibri" w:cs="Calibri"/>
                <w:lang w:val="nl-NL"/>
              </w:rPr>
            </w:pPr>
            <w:r w:rsidRPr="00A97911">
              <w:rPr>
                <w:rFonts w:ascii="Calibri" w:hAnsi="Calibri" w:cs="Calibri"/>
                <w:lang w:val="nl-NL"/>
              </w:rPr>
              <w:t>Definieer de rol van het ministerie van BZK in faciliterende termen.</w:t>
            </w:r>
          </w:p>
        </w:tc>
        <w:tc>
          <w:tcPr>
            <w:tcW w:w="2031" w:type="pct"/>
            <w:gridSpan w:val="2"/>
            <w:vMerge w:val="restart"/>
          </w:tcPr>
          <w:p w:rsidRPr="00A97911" w:rsidR="008B5BCD" w:rsidP="00EC6072" w:rsidRDefault="008B5BCD" w14:paraId="380FD7D6" w14:textId="77777777">
            <w:pPr>
              <w:pStyle w:val="TableParagraph"/>
              <w:spacing w:line="210" w:lineRule="atLeast"/>
              <w:ind w:left="57"/>
              <w:rPr>
                <w:rFonts w:ascii="Calibri" w:hAnsi="Calibri" w:cs="Calibri"/>
                <w:lang w:val="nl-NL"/>
              </w:rPr>
            </w:pPr>
            <w:r w:rsidRPr="00A97911">
              <w:rPr>
                <w:rFonts w:ascii="Calibri" w:hAnsi="Calibri" w:cs="Calibri"/>
                <w:lang w:val="nl-NL"/>
              </w:rPr>
              <w:t>Eind 2026 ontvangt uw Kamer de reactie op de aanbevelingen uit de Periodieke rapportage.</w:t>
            </w:r>
          </w:p>
          <w:p w:rsidRPr="00A97911" w:rsidR="008B5BCD" w:rsidP="00EC6072" w:rsidRDefault="008B5BCD" w14:paraId="52D7F32D" w14:textId="77777777">
            <w:pPr>
              <w:pStyle w:val="TableParagraph"/>
              <w:spacing w:before="0" w:line="210" w:lineRule="atLeast"/>
              <w:ind w:left="101"/>
              <w:rPr>
                <w:rFonts w:ascii="Calibri" w:hAnsi="Calibri" w:cs="Calibri"/>
                <w:lang w:val="nl-NL"/>
              </w:rPr>
            </w:pPr>
          </w:p>
        </w:tc>
      </w:tr>
      <w:tr w:rsidRPr="00A97911" w:rsidR="008B5BCD" w:rsidTr="00EC6072" w14:paraId="0DBDBCC7" w14:textId="77777777">
        <w:trPr>
          <w:trHeight w:val="538"/>
        </w:trPr>
        <w:tc>
          <w:tcPr>
            <w:tcW w:w="2969" w:type="pct"/>
            <w:gridSpan w:val="4"/>
          </w:tcPr>
          <w:p w:rsidRPr="00A97911" w:rsidR="008B5BCD" w:rsidP="00EC6072" w:rsidRDefault="008B5BCD" w14:paraId="1F3B972F" w14:textId="77777777">
            <w:pPr>
              <w:pStyle w:val="TableParagraph"/>
              <w:numPr>
                <w:ilvl w:val="0"/>
                <w:numId w:val="1"/>
              </w:numPr>
              <w:spacing w:before="19" w:line="278" w:lineRule="auto"/>
              <w:ind w:left="417" w:right="57"/>
              <w:jc w:val="both"/>
              <w:rPr>
                <w:rFonts w:ascii="Calibri" w:hAnsi="Calibri" w:cs="Calibri"/>
                <w:lang w:val="nl-NL"/>
              </w:rPr>
            </w:pPr>
            <w:r w:rsidRPr="00A97911">
              <w:rPr>
                <w:rFonts w:ascii="Calibri" w:hAnsi="Calibri" w:cs="Calibri"/>
                <w:lang w:val="nl-NL"/>
              </w:rPr>
              <w:t>Formuleer een eigen KR-visie.</w:t>
            </w:r>
          </w:p>
        </w:tc>
        <w:tc>
          <w:tcPr>
            <w:tcW w:w="2031" w:type="pct"/>
            <w:gridSpan w:val="2"/>
            <w:vMerge/>
          </w:tcPr>
          <w:p w:rsidRPr="00A97911" w:rsidR="008B5BCD" w:rsidP="00EC6072" w:rsidRDefault="008B5BCD" w14:paraId="4C239FFE" w14:textId="77777777">
            <w:pPr>
              <w:pStyle w:val="TableParagraph"/>
              <w:spacing w:before="0" w:line="210" w:lineRule="atLeast"/>
              <w:ind w:left="101"/>
              <w:rPr>
                <w:rFonts w:ascii="Calibri" w:hAnsi="Calibri" w:cs="Calibri"/>
                <w:lang w:val="nl-NL"/>
              </w:rPr>
            </w:pPr>
          </w:p>
        </w:tc>
      </w:tr>
      <w:tr w:rsidRPr="00A97911" w:rsidR="008B5BCD" w:rsidTr="00EC6072" w14:paraId="0654BF8C" w14:textId="77777777">
        <w:trPr>
          <w:trHeight w:val="745"/>
        </w:trPr>
        <w:tc>
          <w:tcPr>
            <w:tcW w:w="2969" w:type="pct"/>
            <w:gridSpan w:val="4"/>
          </w:tcPr>
          <w:p w:rsidRPr="00A97911" w:rsidR="008B5BCD" w:rsidP="00EC6072" w:rsidRDefault="008B5BCD" w14:paraId="42FFC82E" w14:textId="77777777">
            <w:pPr>
              <w:pStyle w:val="TableParagraph"/>
              <w:numPr>
                <w:ilvl w:val="0"/>
                <w:numId w:val="1"/>
              </w:numPr>
              <w:spacing w:before="19" w:line="278" w:lineRule="auto"/>
              <w:ind w:left="417" w:right="57"/>
              <w:jc w:val="both"/>
              <w:rPr>
                <w:rFonts w:ascii="Calibri" w:hAnsi="Calibri" w:cs="Calibri"/>
                <w:lang w:val="nl-NL"/>
              </w:rPr>
            </w:pPr>
            <w:r w:rsidRPr="00A97911">
              <w:rPr>
                <w:rFonts w:ascii="Calibri" w:hAnsi="Calibri" w:cs="Calibri"/>
                <w:lang w:val="nl-NL"/>
              </w:rPr>
              <w:t>Zet escalatie in als strategisch instrument om meer gedaan te krijgen.</w:t>
            </w:r>
          </w:p>
        </w:tc>
        <w:tc>
          <w:tcPr>
            <w:tcW w:w="2031" w:type="pct"/>
            <w:gridSpan w:val="2"/>
            <w:vMerge/>
          </w:tcPr>
          <w:p w:rsidRPr="00A97911" w:rsidR="008B5BCD" w:rsidP="00EC6072" w:rsidRDefault="008B5BCD" w14:paraId="69AF54CA" w14:textId="77777777">
            <w:pPr>
              <w:pStyle w:val="TableParagraph"/>
              <w:spacing w:before="19" w:line="252" w:lineRule="auto"/>
              <w:ind w:left="101" w:right="824"/>
              <w:rPr>
                <w:rFonts w:ascii="Calibri" w:hAnsi="Calibri" w:cs="Calibri"/>
                <w:lang w:val="nl-NL"/>
              </w:rPr>
            </w:pPr>
          </w:p>
        </w:tc>
      </w:tr>
      <w:tr w:rsidRPr="00A97911" w:rsidR="008B5BCD" w:rsidTr="00EC6072" w14:paraId="28026070" w14:textId="77777777">
        <w:trPr>
          <w:trHeight w:val="524"/>
        </w:trPr>
        <w:tc>
          <w:tcPr>
            <w:tcW w:w="2969" w:type="pct"/>
            <w:gridSpan w:val="4"/>
          </w:tcPr>
          <w:p w:rsidRPr="00A97911" w:rsidR="008B5BCD" w:rsidP="00EC6072" w:rsidRDefault="008B5BCD" w14:paraId="7C45227E" w14:textId="77777777">
            <w:pPr>
              <w:pStyle w:val="TableParagraph"/>
              <w:numPr>
                <w:ilvl w:val="0"/>
                <w:numId w:val="1"/>
              </w:numPr>
              <w:spacing w:before="19" w:line="278" w:lineRule="auto"/>
              <w:ind w:left="417" w:right="57"/>
              <w:jc w:val="both"/>
              <w:rPr>
                <w:rFonts w:ascii="Calibri" w:hAnsi="Calibri" w:cs="Calibri"/>
                <w:lang w:val="nl-NL"/>
              </w:rPr>
            </w:pPr>
            <w:r w:rsidRPr="00A97911">
              <w:rPr>
                <w:rFonts w:ascii="Calibri" w:hAnsi="Calibri" w:cs="Calibri"/>
                <w:lang w:val="nl-NL"/>
              </w:rPr>
              <w:t>Stationeer een deel van de beleidscapaciteit lokaal in de regio.</w:t>
            </w:r>
          </w:p>
        </w:tc>
        <w:tc>
          <w:tcPr>
            <w:tcW w:w="2031" w:type="pct"/>
            <w:gridSpan w:val="2"/>
            <w:vMerge/>
          </w:tcPr>
          <w:p w:rsidRPr="00A97911" w:rsidR="008B5BCD" w:rsidP="00EC6072" w:rsidRDefault="008B5BCD" w14:paraId="0349244D" w14:textId="77777777">
            <w:pPr>
              <w:pStyle w:val="TableParagraph"/>
              <w:spacing w:before="19"/>
              <w:ind w:left="101"/>
              <w:rPr>
                <w:rFonts w:ascii="Calibri" w:hAnsi="Calibri" w:cs="Calibri"/>
                <w:lang w:val="nl-NL"/>
              </w:rPr>
            </w:pPr>
          </w:p>
        </w:tc>
      </w:tr>
      <w:tr w:rsidRPr="00A97911" w:rsidR="008B5BCD" w:rsidTr="00EC6072" w14:paraId="0AB4CBB3" w14:textId="77777777">
        <w:trPr>
          <w:trHeight w:val="524"/>
        </w:trPr>
        <w:tc>
          <w:tcPr>
            <w:tcW w:w="2969" w:type="pct"/>
            <w:gridSpan w:val="4"/>
          </w:tcPr>
          <w:p w:rsidRPr="00A97911" w:rsidR="008B5BCD" w:rsidP="00EC6072" w:rsidRDefault="008B5BCD" w14:paraId="7E3A6095" w14:textId="77777777">
            <w:pPr>
              <w:pStyle w:val="TableParagraph"/>
              <w:numPr>
                <w:ilvl w:val="0"/>
                <w:numId w:val="1"/>
              </w:numPr>
              <w:spacing w:before="19" w:line="278" w:lineRule="auto"/>
              <w:ind w:left="417" w:right="57"/>
              <w:jc w:val="both"/>
              <w:rPr>
                <w:rFonts w:ascii="Calibri" w:hAnsi="Calibri" w:cs="Calibri"/>
                <w:lang w:val="nl-NL"/>
              </w:rPr>
            </w:pPr>
            <w:r w:rsidRPr="00A97911">
              <w:rPr>
                <w:rFonts w:ascii="Calibri" w:hAnsi="Calibri" w:cs="Calibri"/>
                <w:lang w:val="nl-NL"/>
              </w:rPr>
              <w:t>Werk een communicatiestrategie uit voor de afstemming met andere departementen.</w:t>
            </w:r>
          </w:p>
        </w:tc>
        <w:tc>
          <w:tcPr>
            <w:tcW w:w="2031" w:type="pct"/>
            <w:gridSpan w:val="2"/>
            <w:vMerge/>
          </w:tcPr>
          <w:p w:rsidRPr="00A97911" w:rsidR="008B5BCD" w:rsidP="00EC6072" w:rsidRDefault="008B5BCD" w14:paraId="2098384E" w14:textId="77777777">
            <w:pPr>
              <w:pStyle w:val="TableParagraph"/>
              <w:spacing w:before="19"/>
              <w:ind w:left="101"/>
              <w:rPr>
                <w:rFonts w:ascii="Calibri" w:hAnsi="Calibri" w:cs="Calibri"/>
                <w:lang w:val="nl-NL"/>
              </w:rPr>
            </w:pPr>
          </w:p>
        </w:tc>
      </w:tr>
      <w:tr w:rsidRPr="00A97911" w:rsidR="008B5BCD" w:rsidTr="00EC6072" w14:paraId="0611D1A7" w14:textId="77777777">
        <w:trPr>
          <w:trHeight w:val="524"/>
        </w:trPr>
        <w:tc>
          <w:tcPr>
            <w:tcW w:w="2969" w:type="pct"/>
            <w:gridSpan w:val="4"/>
          </w:tcPr>
          <w:p w:rsidRPr="00A97911" w:rsidR="008B5BCD" w:rsidP="00EC6072" w:rsidRDefault="008B5BCD" w14:paraId="54F750D1" w14:textId="77777777">
            <w:pPr>
              <w:pStyle w:val="TableParagraph"/>
              <w:numPr>
                <w:ilvl w:val="0"/>
                <w:numId w:val="1"/>
              </w:numPr>
              <w:spacing w:before="19" w:line="278" w:lineRule="auto"/>
              <w:ind w:left="417" w:right="57"/>
              <w:jc w:val="both"/>
              <w:rPr>
                <w:rFonts w:ascii="Calibri" w:hAnsi="Calibri" w:cs="Calibri"/>
                <w:lang w:val="nl-NL"/>
              </w:rPr>
            </w:pPr>
            <w:r w:rsidRPr="00A97911">
              <w:rPr>
                <w:rFonts w:ascii="Calibri" w:hAnsi="Calibri" w:cs="Calibri"/>
                <w:lang w:val="nl-NL"/>
              </w:rPr>
              <w:t>Herijk de interdepartementale overlegstructuur.</w:t>
            </w:r>
          </w:p>
        </w:tc>
        <w:tc>
          <w:tcPr>
            <w:tcW w:w="2031" w:type="pct"/>
            <w:gridSpan w:val="2"/>
            <w:vMerge/>
          </w:tcPr>
          <w:p w:rsidRPr="00A97911" w:rsidR="008B5BCD" w:rsidP="00EC6072" w:rsidRDefault="008B5BCD" w14:paraId="2EE44402" w14:textId="77777777">
            <w:pPr>
              <w:pStyle w:val="TableParagraph"/>
              <w:spacing w:before="19"/>
              <w:ind w:left="101"/>
              <w:rPr>
                <w:rFonts w:ascii="Calibri" w:hAnsi="Calibri" w:cs="Calibri"/>
                <w:lang w:val="nl-NL"/>
              </w:rPr>
            </w:pPr>
          </w:p>
        </w:tc>
      </w:tr>
      <w:tr w:rsidRPr="00A97911" w:rsidR="008B5BCD" w:rsidTr="00EC6072" w14:paraId="50518074" w14:textId="77777777">
        <w:trPr>
          <w:trHeight w:val="557"/>
        </w:trPr>
        <w:tc>
          <w:tcPr>
            <w:tcW w:w="2969" w:type="pct"/>
            <w:gridSpan w:val="4"/>
          </w:tcPr>
          <w:p w:rsidRPr="00A97911" w:rsidR="008B5BCD" w:rsidP="00EC6072" w:rsidRDefault="008B5BCD" w14:paraId="74A4ADBC" w14:textId="77777777">
            <w:pPr>
              <w:pStyle w:val="TableParagraph"/>
              <w:numPr>
                <w:ilvl w:val="0"/>
                <w:numId w:val="1"/>
              </w:numPr>
              <w:spacing w:before="19" w:line="278" w:lineRule="auto"/>
              <w:ind w:left="417" w:right="57"/>
              <w:jc w:val="both"/>
              <w:rPr>
                <w:rFonts w:ascii="Calibri" w:hAnsi="Calibri" w:cs="Calibri"/>
                <w:lang w:val="nl-NL"/>
              </w:rPr>
            </w:pPr>
            <w:r w:rsidRPr="00A97911">
              <w:rPr>
                <w:rFonts w:ascii="Calibri" w:hAnsi="Calibri" w:cs="Calibri"/>
                <w:lang w:val="nl-NL"/>
              </w:rPr>
              <w:t>Overweeg een meer dwingende consultatieplicht voor andere departementen.</w:t>
            </w:r>
          </w:p>
        </w:tc>
        <w:tc>
          <w:tcPr>
            <w:tcW w:w="2031" w:type="pct"/>
            <w:gridSpan w:val="2"/>
            <w:vMerge/>
          </w:tcPr>
          <w:p w:rsidRPr="00A97911" w:rsidR="008B5BCD" w:rsidP="00EC6072" w:rsidRDefault="008B5BCD" w14:paraId="6CA9FCBB" w14:textId="77777777">
            <w:pPr>
              <w:pStyle w:val="TableParagraph"/>
              <w:spacing w:before="19"/>
              <w:ind w:left="101"/>
              <w:rPr>
                <w:rFonts w:ascii="Calibri" w:hAnsi="Calibri" w:cs="Calibri"/>
                <w:lang w:val="nl-NL"/>
              </w:rPr>
            </w:pPr>
          </w:p>
        </w:tc>
      </w:tr>
      <w:tr w:rsidRPr="00A97911" w:rsidR="008B5BCD" w:rsidTr="00EC6072" w14:paraId="2CFA6308" w14:textId="77777777">
        <w:trPr>
          <w:trHeight w:val="264"/>
        </w:trPr>
        <w:tc>
          <w:tcPr>
            <w:tcW w:w="5000" w:type="pct"/>
            <w:gridSpan w:val="6"/>
            <w:shd w:val="clear" w:color="auto" w:fill="F2F2F2" w:themeFill="background1" w:themeFillShade="F2"/>
          </w:tcPr>
          <w:p w:rsidRPr="00A97911" w:rsidR="008B5BCD" w:rsidP="00EC6072" w:rsidRDefault="008B5BCD" w14:paraId="61B9B8FB" w14:textId="77777777">
            <w:pPr>
              <w:pStyle w:val="TableParagraph"/>
              <w:spacing w:before="19"/>
              <w:ind w:left="57"/>
              <w:rPr>
                <w:rFonts w:ascii="Calibri" w:hAnsi="Calibri" w:cs="Calibri"/>
                <w:b/>
                <w:bCs/>
                <w:lang w:val="nl-NL"/>
              </w:rPr>
            </w:pPr>
            <w:r w:rsidRPr="00A97911">
              <w:rPr>
                <w:rFonts w:ascii="Calibri" w:hAnsi="Calibri" w:cs="Calibri"/>
                <w:b/>
                <w:bCs/>
                <w:lang w:val="nl-NL"/>
              </w:rPr>
              <w:t>Bijzondere uitkeringen</w:t>
            </w:r>
          </w:p>
        </w:tc>
      </w:tr>
      <w:tr w:rsidRPr="00A97911" w:rsidR="008B5BCD" w:rsidTr="00EC6072" w14:paraId="6BFADC1E" w14:textId="77777777">
        <w:trPr>
          <w:trHeight w:val="524"/>
        </w:trPr>
        <w:tc>
          <w:tcPr>
            <w:tcW w:w="2969" w:type="pct"/>
            <w:gridSpan w:val="4"/>
          </w:tcPr>
          <w:p w:rsidRPr="00A97911" w:rsidR="008B5BCD" w:rsidP="00EC6072" w:rsidRDefault="008B5BCD" w14:paraId="1CB5E853" w14:textId="77777777">
            <w:pPr>
              <w:pStyle w:val="TableParagraph"/>
              <w:numPr>
                <w:ilvl w:val="0"/>
                <w:numId w:val="1"/>
              </w:numPr>
              <w:spacing w:before="19" w:line="278" w:lineRule="auto"/>
              <w:ind w:left="417" w:right="57"/>
              <w:rPr>
                <w:rFonts w:ascii="Calibri" w:hAnsi="Calibri" w:cs="Calibri"/>
                <w:lang w:val="nl-NL"/>
              </w:rPr>
            </w:pPr>
            <w:r w:rsidRPr="00A97911">
              <w:rPr>
                <w:rFonts w:ascii="Calibri" w:hAnsi="Calibri" w:cs="Calibri"/>
                <w:lang w:val="nl-NL"/>
              </w:rPr>
              <w:t>Zie toe op systematische nalevingsplicht tot inwinnen van advies TBU.</w:t>
            </w:r>
          </w:p>
        </w:tc>
        <w:tc>
          <w:tcPr>
            <w:tcW w:w="2031" w:type="pct"/>
            <w:gridSpan w:val="2"/>
            <w:vMerge w:val="restart"/>
          </w:tcPr>
          <w:p w:rsidRPr="00A97911" w:rsidR="008B5BCD" w:rsidP="00EC6072" w:rsidRDefault="008B5BCD" w14:paraId="099E7765" w14:textId="77777777">
            <w:pPr>
              <w:pStyle w:val="TableParagraph"/>
              <w:spacing w:before="19"/>
              <w:ind w:left="57"/>
              <w:rPr>
                <w:rFonts w:ascii="Calibri" w:hAnsi="Calibri" w:cs="Calibri"/>
                <w:lang w:val="nl-NL"/>
              </w:rPr>
            </w:pPr>
            <w:r w:rsidRPr="00A97911">
              <w:rPr>
                <w:rFonts w:ascii="Calibri" w:hAnsi="Calibri" w:cs="Calibri"/>
                <w:lang w:val="nl-NL"/>
              </w:rPr>
              <w:t>Eind 2026 ontvangt uw Kamer de reactie op de aanbevelingen uit de Periodieke rapportage.</w:t>
            </w:r>
          </w:p>
          <w:p w:rsidRPr="00A97911" w:rsidR="008B5BCD" w:rsidP="00EC6072" w:rsidRDefault="008B5BCD" w14:paraId="1F571CDC" w14:textId="77777777">
            <w:pPr>
              <w:pStyle w:val="TableParagraph"/>
              <w:spacing w:before="19"/>
              <w:ind w:left="101"/>
              <w:rPr>
                <w:rFonts w:ascii="Calibri" w:hAnsi="Calibri" w:cs="Calibri"/>
                <w:lang w:val="nl-NL"/>
              </w:rPr>
            </w:pPr>
          </w:p>
        </w:tc>
      </w:tr>
      <w:tr w:rsidRPr="00A97911" w:rsidR="008B5BCD" w:rsidTr="00EC6072" w14:paraId="0B37BD3E" w14:textId="77777777">
        <w:trPr>
          <w:trHeight w:val="524"/>
        </w:trPr>
        <w:tc>
          <w:tcPr>
            <w:tcW w:w="2969" w:type="pct"/>
            <w:gridSpan w:val="4"/>
          </w:tcPr>
          <w:p w:rsidRPr="00A97911" w:rsidR="008B5BCD" w:rsidP="00EC6072" w:rsidRDefault="008B5BCD" w14:paraId="11DB4D95" w14:textId="77777777">
            <w:pPr>
              <w:pStyle w:val="TableParagraph"/>
              <w:numPr>
                <w:ilvl w:val="0"/>
                <w:numId w:val="1"/>
              </w:numPr>
              <w:spacing w:before="19" w:line="278" w:lineRule="auto"/>
              <w:ind w:left="417" w:right="57"/>
              <w:rPr>
                <w:rFonts w:ascii="Calibri" w:hAnsi="Calibri" w:cs="Calibri"/>
                <w:lang w:val="nl-NL"/>
              </w:rPr>
            </w:pPr>
            <w:r w:rsidRPr="00A97911">
              <w:rPr>
                <w:rFonts w:ascii="Calibri" w:hAnsi="Calibri" w:cs="Calibri"/>
                <w:lang w:val="nl-NL"/>
              </w:rPr>
              <w:t>Voeg twee nieuwe vragen toe aan het Toetsingsformulier Bijzondere Uitkeringen BES 2022.</w:t>
            </w:r>
          </w:p>
        </w:tc>
        <w:tc>
          <w:tcPr>
            <w:tcW w:w="2031" w:type="pct"/>
            <w:gridSpan w:val="2"/>
            <w:vMerge/>
          </w:tcPr>
          <w:p w:rsidRPr="00A97911" w:rsidR="008B5BCD" w:rsidP="00EC6072" w:rsidRDefault="008B5BCD" w14:paraId="253C0926" w14:textId="77777777">
            <w:pPr>
              <w:pStyle w:val="TableParagraph"/>
              <w:spacing w:before="19"/>
              <w:ind w:left="101"/>
              <w:rPr>
                <w:rFonts w:ascii="Calibri" w:hAnsi="Calibri" w:cs="Calibri"/>
                <w:lang w:val="nl-NL"/>
              </w:rPr>
            </w:pPr>
          </w:p>
        </w:tc>
      </w:tr>
      <w:tr w:rsidRPr="00A97911" w:rsidR="008B5BCD" w:rsidTr="00EC6072" w14:paraId="070F1276" w14:textId="77777777">
        <w:trPr>
          <w:trHeight w:val="524"/>
        </w:trPr>
        <w:tc>
          <w:tcPr>
            <w:tcW w:w="2969" w:type="pct"/>
            <w:gridSpan w:val="4"/>
          </w:tcPr>
          <w:p w:rsidRPr="00A97911" w:rsidR="008B5BCD" w:rsidP="00EC6072" w:rsidRDefault="008B5BCD" w14:paraId="74639D1B" w14:textId="77777777">
            <w:pPr>
              <w:pStyle w:val="TableParagraph"/>
              <w:numPr>
                <w:ilvl w:val="0"/>
                <w:numId w:val="1"/>
              </w:numPr>
              <w:spacing w:before="19" w:line="278" w:lineRule="auto"/>
              <w:ind w:left="417" w:right="57"/>
              <w:rPr>
                <w:rFonts w:ascii="Calibri" w:hAnsi="Calibri" w:cs="Calibri"/>
                <w:lang w:val="nl-NL"/>
              </w:rPr>
            </w:pPr>
            <w:r w:rsidRPr="00A97911">
              <w:rPr>
                <w:rFonts w:ascii="Calibri" w:hAnsi="Calibri" w:cs="Calibri"/>
                <w:lang w:val="nl-NL"/>
              </w:rPr>
              <w:t>Stel vast in welke gevallen een BU aangewezen is als financieringsinstrument en in welke gevallen een alternatieve vorm van financiering is aangewezen.</w:t>
            </w:r>
          </w:p>
        </w:tc>
        <w:tc>
          <w:tcPr>
            <w:tcW w:w="2031" w:type="pct"/>
            <w:gridSpan w:val="2"/>
            <w:vMerge/>
          </w:tcPr>
          <w:p w:rsidRPr="00A97911" w:rsidR="008B5BCD" w:rsidP="00EC6072" w:rsidRDefault="008B5BCD" w14:paraId="2C8F0DBF" w14:textId="77777777">
            <w:pPr>
              <w:pStyle w:val="TableParagraph"/>
              <w:spacing w:before="19"/>
              <w:ind w:left="101"/>
              <w:rPr>
                <w:rFonts w:ascii="Calibri" w:hAnsi="Calibri" w:cs="Calibri"/>
                <w:lang w:val="nl-NL"/>
              </w:rPr>
            </w:pPr>
          </w:p>
        </w:tc>
      </w:tr>
      <w:tr w:rsidRPr="00A97911" w:rsidR="008B5BCD" w:rsidTr="00EC6072" w14:paraId="001FB0C4" w14:textId="77777777">
        <w:trPr>
          <w:trHeight w:val="524"/>
        </w:trPr>
        <w:tc>
          <w:tcPr>
            <w:tcW w:w="2969" w:type="pct"/>
            <w:gridSpan w:val="4"/>
          </w:tcPr>
          <w:p w:rsidRPr="00A97911" w:rsidR="008B5BCD" w:rsidP="00EC6072" w:rsidRDefault="008B5BCD" w14:paraId="6843E393" w14:textId="77777777">
            <w:pPr>
              <w:pStyle w:val="TableParagraph"/>
              <w:numPr>
                <w:ilvl w:val="0"/>
                <w:numId w:val="1"/>
              </w:numPr>
              <w:spacing w:before="19" w:line="278" w:lineRule="auto"/>
              <w:ind w:left="417" w:right="57"/>
              <w:rPr>
                <w:rFonts w:ascii="Calibri" w:hAnsi="Calibri" w:cs="Calibri"/>
                <w:lang w:val="nl-NL"/>
              </w:rPr>
            </w:pPr>
            <w:r w:rsidRPr="00A97911">
              <w:rPr>
                <w:rFonts w:ascii="Calibri" w:hAnsi="Calibri" w:cs="Calibri"/>
                <w:lang w:val="nl-NL"/>
              </w:rPr>
              <w:t>Stel in de bestedingsvoorwaarden van een BU het ‘wat’ centraal.</w:t>
            </w:r>
          </w:p>
        </w:tc>
        <w:tc>
          <w:tcPr>
            <w:tcW w:w="2031" w:type="pct"/>
            <w:gridSpan w:val="2"/>
            <w:vMerge/>
          </w:tcPr>
          <w:p w:rsidRPr="00A97911" w:rsidR="008B5BCD" w:rsidP="00EC6072" w:rsidRDefault="008B5BCD" w14:paraId="0F7E6CC6" w14:textId="77777777">
            <w:pPr>
              <w:pStyle w:val="TableParagraph"/>
              <w:spacing w:before="19"/>
              <w:ind w:left="101"/>
              <w:rPr>
                <w:rFonts w:ascii="Calibri" w:hAnsi="Calibri" w:cs="Calibri"/>
                <w:lang w:val="nl-NL"/>
              </w:rPr>
            </w:pPr>
          </w:p>
        </w:tc>
      </w:tr>
      <w:tr w:rsidRPr="00A97911" w:rsidR="008B5BCD" w:rsidTr="00EC6072" w14:paraId="2AE1DCCF" w14:textId="77777777">
        <w:trPr>
          <w:trHeight w:val="524"/>
        </w:trPr>
        <w:tc>
          <w:tcPr>
            <w:tcW w:w="2969" w:type="pct"/>
            <w:gridSpan w:val="4"/>
          </w:tcPr>
          <w:p w:rsidRPr="00A97911" w:rsidR="008B5BCD" w:rsidP="00EC6072" w:rsidRDefault="008B5BCD" w14:paraId="5ACCF198" w14:textId="77777777">
            <w:pPr>
              <w:pStyle w:val="TableParagraph"/>
              <w:numPr>
                <w:ilvl w:val="0"/>
                <w:numId w:val="1"/>
              </w:numPr>
              <w:spacing w:before="19" w:line="278" w:lineRule="auto"/>
              <w:ind w:left="417" w:right="57"/>
              <w:rPr>
                <w:rFonts w:ascii="Calibri" w:hAnsi="Calibri" w:cs="Calibri"/>
                <w:lang w:val="nl-NL"/>
              </w:rPr>
            </w:pPr>
            <w:r w:rsidRPr="00A97911">
              <w:rPr>
                <w:rFonts w:ascii="Calibri" w:hAnsi="Calibri" w:cs="Calibri"/>
                <w:lang w:val="nl-NL"/>
              </w:rPr>
              <w:t>Verstrek voor structurele kosten alleen structurele financiering.</w:t>
            </w:r>
          </w:p>
        </w:tc>
        <w:tc>
          <w:tcPr>
            <w:tcW w:w="2031" w:type="pct"/>
            <w:gridSpan w:val="2"/>
            <w:vMerge/>
          </w:tcPr>
          <w:p w:rsidRPr="00A97911" w:rsidR="008B5BCD" w:rsidP="00EC6072" w:rsidRDefault="008B5BCD" w14:paraId="035D3C60" w14:textId="77777777">
            <w:pPr>
              <w:pStyle w:val="TableParagraph"/>
              <w:spacing w:before="19"/>
              <w:ind w:left="101"/>
              <w:rPr>
                <w:rFonts w:ascii="Calibri" w:hAnsi="Calibri" w:cs="Calibri"/>
                <w:lang w:val="nl-NL"/>
              </w:rPr>
            </w:pPr>
          </w:p>
        </w:tc>
      </w:tr>
      <w:tr w:rsidRPr="00A97911" w:rsidR="008B5BCD" w:rsidTr="00EC6072" w14:paraId="798BC85A" w14:textId="77777777">
        <w:trPr>
          <w:trHeight w:val="524"/>
        </w:trPr>
        <w:tc>
          <w:tcPr>
            <w:tcW w:w="2969" w:type="pct"/>
            <w:gridSpan w:val="4"/>
          </w:tcPr>
          <w:p w:rsidRPr="00A97911" w:rsidR="008B5BCD" w:rsidP="00EC6072" w:rsidRDefault="008B5BCD" w14:paraId="35E0B1F0" w14:textId="77777777">
            <w:pPr>
              <w:pStyle w:val="TableParagraph"/>
              <w:numPr>
                <w:ilvl w:val="0"/>
                <w:numId w:val="1"/>
              </w:numPr>
              <w:spacing w:before="19" w:line="278" w:lineRule="auto"/>
              <w:ind w:left="417" w:right="57"/>
              <w:rPr>
                <w:rFonts w:ascii="Calibri" w:hAnsi="Calibri" w:cs="Calibri"/>
                <w:lang w:val="nl-NL"/>
              </w:rPr>
            </w:pPr>
            <w:r w:rsidRPr="00A97911">
              <w:rPr>
                <w:rFonts w:ascii="Calibri" w:hAnsi="Calibri" w:cs="Calibri"/>
                <w:lang w:val="nl-NL"/>
              </w:rPr>
              <w:t>Breng de frequentie van voortgangsrapportages terug naar twee keer per jaar.</w:t>
            </w:r>
          </w:p>
        </w:tc>
        <w:tc>
          <w:tcPr>
            <w:tcW w:w="2031" w:type="pct"/>
            <w:gridSpan w:val="2"/>
            <w:vMerge/>
          </w:tcPr>
          <w:p w:rsidRPr="00A97911" w:rsidR="008B5BCD" w:rsidP="00EC6072" w:rsidRDefault="008B5BCD" w14:paraId="08171BA2" w14:textId="77777777">
            <w:pPr>
              <w:pStyle w:val="TableParagraph"/>
              <w:spacing w:before="19"/>
              <w:ind w:left="101"/>
              <w:rPr>
                <w:rFonts w:ascii="Calibri" w:hAnsi="Calibri" w:cs="Calibri"/>
                <w:lang w:val="nl-NL"/>
              </w:rPr>
            </w:pPr>
          </w:p>
        </w:tc>
      </w:tr>
    </w:tbl>
    <w:p w:rsidRPr="00A97911" w:rsidR="008B5BCD" w:rsidP="008B5BCD" w:rsidRDefault="008B5BCD" w14:paraId="02920EDF" w14:textId="77777777">
      <w:pPr>
        <w:rPr>
          <w:rFonts w:ascii="Calibri" w:hAnsi="Calibri" w:cs="Calibri"/>
        </w:rPr>
      </w:pPr>
    </w:p>
    <w:tbl>
      <w:tblPr>
        <w:tblStyle w:val="TableNormal0"/>
        <w:tblW w:w="978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3434"/>
        <w:gridCol w:w="1758"/>
        <w:gridCol w:w="1533"/>
        <w:gridCol w:w="1277"/>
        <w:gridCol w:w="1779"/>
      </w:tblGrid>
      <w:tr w:rsidRPr="00A97911" w:rsidR="008B5BCD" w:rsidTr="00EC6072" w14:paraId="2BB6033F" w14:textId="77777777">
        <w:trPr>
          <w:trHeight w:val="300"/>
        </w:trPr>
        <w:tc>
          <w:tcPr>
            <w:tcW w:w="9781" w:type="dxa"/>
            <w:gridSpan w:val="5"/>
          </w:tcPr>
          <w:p w:rsidRPr="00A97911" w:rsidR="008B5BCD" w:rsidP="00EC6072" w:rsidRDefault="008B5BCD" w14:paraId="38514353" w14:textId="77777777">
            <w:pPr>
              <w:jc w:val="center"/>
              <w:rPr>
                <w:rFonts w:ascii="Calibri" w:hAnsi="Calibri" w:cs="Calibri"/>
                <w:b/>
                <w:bCs/>
                <w:lang w:val="nl-NL"/>
              </w:rPr>
            </w:pPr>
            <w:r w:rsidRPr="00A97911">
              <w:rPr>
                <w:rFonts w:ascii="Calibri" w:hAnsi="Calibri" w:cs="Calibri"/>
                <w:b/>
                <w:bCs/>
                <w:lang w:val="nl-NL"/>
              </w:rPr>
              <w:t>Begrotingshoofdstuk IV: Koninkrijksrelaties</w:t>
            </w:r>
          </w:p>
          <w:p w:rsidRPr="00A97911" w:rsidR="008B5BCD" w:rsidP="00EC6072" w:rsidRDefault="008B5BCD" w14:paraId="2090977B" w14:textId="77777777">
            <w:pPr>
              <w:rPr>
                <w:rFonts w:ascii="Calibri" w:hAnsi="Calibri" w:cs="Calibri"/>
                <w:lang w:val="nl-NL"/>
              </w:rPr>
            </w:pPr>
          </w:p>
          <w:p w:rsidRPr="00A97911" w:rsidR="008B5BCD" w:rsidP="00EC6072" w:rsidRDefault="008B5BCD" w14:paraId="6610095F" w14:textId="77777777">
            <w:pPr>
              <w:jc w:val="center"/>
              <w:rPr>
                <w:rFonts w:ascii="Calibri" w:hAnsi="Calibri" w:cs="Calibri"/>
                <w:b/>
                <w:bCs/>
                <w:color w:val="215E99" w:themeColor="text2" w:themeTint="BF"/>
                <w:lang w:val="nl-NL"/>
              </w:rPr>
            </w:pPr>
            <w:r w:rsidRPr="00A97911">
              <w:rPr>
                <w:rFonts w:ascii="Calibri" w:hAnsi="Calibri" w:cs="Calibri"/>
                <w:b/>
                <w:bCs/>
                <w:color w:val="215E99" w:themeColor="text2" w:themeTint="BF"/>
                <w:lang w:val="nl-NL"/>
              </w:rPr>
              <w:t>SEA- Thema: Schuldsanering/lopende inschrijving/leningen</w:t>
            </w:r>
          </w:p>
          <w:p w:rsidRPr="00A97911" w:rsidR="008B5BCD" w:rsidP="00EC6072" w:rsidRDefault="008B5BCD" w14:paraId="10446A7D" w14:textId="77777777">
            <w:pPr>
              <w:pStyle w:val="TableParagraph"/>
              <w:spacing w:before="0" w:line="251" w:lineRule="exact"/>
              <w:jc w:val="center"/>
              <w:rPr>
                <w:rFonts w:ascii="Calibri" w:hAnsi="Calibri" w:cs="Calibri"/>
                <w:b/>
                <w:lang w:val="nl-NL"/>
              </w:rPr>
            </w:pPr>
          </w:p>
        </w:tc>
      </w:tr>
      <w:tr w:rsidRPr="00A97911" w:rsidR="008B5BCD" w:rsidTr="00EC6072" w14:paraId="38536279" w14:textId="77777777">
        <w:trPr>
          <w:trHeight w:val="1245"/>
        </w:trPr>
        <w:tc>
          <w:tcPr>
            <w:tcW w:w="9781" w:type="dxa"/>
            <w:gridSpan w:val="5"/>
          </w:tcPr>
          <w:p w:rsidRPr="00A97911" w:rsidR="008B5BCD" w:rsidP="00EC6072" w:rsidRDefault="008B5BCD" w14:paraId="00A74675" w14:textId="77777777">
            <w:pPr>
              <w:pStyle w:val="TableParagraph"/>
              <w:ind w:left="57"/>
              <w:rPr>
                <w:rFonts w:ascii="Calibri" w:hAnsi="Calibri" w:cs="Calibri"/>
                <w:spacing w:val="-3"/>
                <w:w w:val="105"/>
                <w:u w:val="single"/>
                <w:lang w:val="nl-NL"/>
              </w:rPr>
            </w:pPr>
            <w:r w:rsidRPr="00A97911">
              <w:rPr>
                <w:rFonts w:ascii="Calibri" w:hAnsi="Calibri" w:cs="Calibri"/>
                <w:w w:val="105"/>
                <w:u w:val="single"/>
                <w:lang w:val="nl-NL"/>
              </w:rPr>
              <w:t>Overkoepelende</w:t>
            </w:r>
            <w:r w:rsidRPr="00A97911">
              <w:rPr>
                <w:rFonts w:ascii="Calibri" w:hAnsi="Calibri" w:cs="Calibri"/>
                <w:spacing w:val="2"/>
                <w:w w:val="105"/>
                <w:u w:val="single"/>
                <w:lang w:val="nl-NL"/>
              </w:rPr>
              <w:t xml:space="preserve"> </w:t>
            </w:r>
            <w:r w:rsidRPr="00A97911">
              <w:rPr>
                <w:rFonts w:ascii="Calibri" w:hAnsi="Calibri" w:cs="Calibri"/>
                <w:w w:val="105"/>
                <w:u w:val="single"/>
                <w:lang w:val="nl-NL"/>
              </w:rPr>
              <w:t>toelichting</w:t>
            </w:r>
            <w:r w:rsidRPr="00A97911">
              <w:rPr>
                <w:rFonts w:ascii="Calibri" w:hAnsi="Calibri" w:cs="Calibri"/>
                <w:spacing w:val="-2"/>
                <w:w w:val="105"/>
                <w:u w:val="single"/>
                <w:lang w:val="nl-NL"/>
              </w:rPr>
              <w:t xml:space="preserve"> </w:t>
            </w:r>
            <w:r w:rsidRPr="00A97911">
              <w:rPr>
                <w:rFonts w:ascii="Calibri" w:hAnsi="Calibri" w:cs="Calibri"/>
                <w:w w:val="105"/>
                <w:u w:val="single"/>
                <w:lang w:val="nl-NL"/>
              </w:rPr>
              <w:t>SEA-thema:</w:t>
            </w:r>
            <w:r w:rsidRPr="00A97911">
              <w:rPr>
                <w:rFonts w:ascii="Calibri" w:hAnsi="Calibri" w:cs="Calibri"/>
                <w:spacing w:val="-3"/>
                <w:w w:val="105"/>
                <w:u w:val="single"/>
                <w:lang w:val="nl-NL"/>
              </w:rPr>
              <w:t xml:space="preserve"> </w:t>
            </w:r>
          </w:p>
          <w:p w:rsidRPr="00A97911" w:rsidR="008B5BCD" w:rsidP="00EC6072" w:rsidRDefault="008B5BCD" w14:paraId="2C469D51" w14:textId="77777777">
            <w:pPr>
              <w:pStyle w:val="TableParagraph"/>
              <w:ind w:left="57"/>
              <w:rPr>
                <w:rFonts w:ascii="Calibri" w:hAnsi="Calibri" w:cs="Calibri"/>
                <w:w w:val="105"/>
                <w:lang w:val="nl-NL"/>
              </w:rPr>
            </w:pPr>
            <w:r w:rsidRPr="00A97911">
              <w:rPr>
                <w:rFonts w:ascii="Calibri" w:hAnsi="Calibri" w:cs="Calibri"/>
                <w:w w:val="105"/>
                <w:lang w:val="nl-NL"/>
              </w:rPr>
              <w:t>Artikel 5 begroting IV Koninkrijksrelaties betreft het ondersteunen van de houdbaarheid van de overheidsfinanciën van Curaçao en Sint Maarten door ten eerste de kwijtschelding van een deel van de schulden van Curaçao en Sint Maarten (in 2010) en ten tweede door het aanbieden van de mogelijkheid van een lopende inschrijving door Nederland op door Curaçao en Sint Maarten uitgegeven schuld tegen het actuele rendement op Nederlandse staatsleningen van de desbetreffende looptijd. Ook het uitoefenen van toezicht zoals vastgelegd in de Rijkswet financieel toezicht (</w:t>
            </w:r>
            <w:proofErr w:type="spellStart"/>
            <w:r w:rsidRPr="00A97911">
              <w:rPr>
                <w:rFonts w:ascii="Calibri" w:hAnsi="Calibri" w:cs="Calibri"/>
                <w:w w:val="105"/>
                <w:lang w:val="nl-NL"/>
              </w:rPr>
              <w:t>Rft</w:t>
            </w:r>
            <w:proofErr w:type="spellEnd"/>
            <w:r w:rsidRPr="00A97911">
              <w:rPr>
                <w:rFonts w:ascii="Calibri" w:hAnsi="Calibri" w:cs="Calibri"/>
                <w:w w:val="105"/>
                <w:lang w:val="nl-NL"/>
              </w:rPr>
              <w:t>) voor Curaçao en Sint Maarten, de protocollen Aruba-Nederland, de liquiditeitssteun in het kader van covidpandemie aan Curaçao, Sint Maarten en Aruba, een aantal incidentele leningen en de garantie voor het riolerings- en waterzuiveringsprogramma van Bonaire vallen hieronder.</w:t>
            </w:r>
          </w:p>
          <w:p w:rsidRPr="00A97911" w:rsidR="008B5BCD" w:rsidP="00EC6072" w:rsidRDefault="008B5BCD" w14:paraId="2C0E09B7" w14:textId="77777777">
            <w:pPr>
              <w:pStyle w:val="TableParagraph"/>
              <w:ind w:left="57"/>
              <w:rPr>
                <w:rFonts w:ascii="Calibri" w:hAnsi="Calibri" w:cs="Calibri"/>
                <w:w w:val="105"/>
                <w:lang w:val="nl-NL"/>
              </w:rPr>
            </w:pPr>
          </w:p>
          <w:p w:rsidRPr="00A97911" w:rsidR="008B5BCD" w:rsidP="00EC6072" w:rsidRDefault="008B5BCD" w14:paraId="319775EE" w14:textId="77777777">
            <w:pPr>
              <w:pStyle w:val="TableParagraph"/>
              <w:ind w:left="57"/>
              <w:rPr>
                <w:rFonts w:ascii="Calibri" w:hAnsi="Calibri" w:cs="Calibri"/>
                <w:w w:val="105"/>
                <w:u w:val="single"/>
                <w:lang w:val="nl-NL"/>
              </w:rPr>
            </w:pPr>
            <w:r w:rsidRPr="00A97911">
              <w:rPr>
                <w:rFonts w:ascii="Calibri" w:hAnsi="Calibri" w:cs="Calibri"/>
                <w:w w:val="105"/>
                <w:u w:val="single"/>
                <w:lang w:val="nl-NL"/>
              </w:rPr>
              <w:t>Kerngegevens onderzoek:</w:t>
            </w:r>
          </w:p>
          <w:p w:rsidRPr="00A97911" w:rsidR="008B5BCD" w:rsidP="00EC6072" w:rsidRDefault="008B5BCD" w14:paraId="1A93EF63" w14:textId="77777777">
            <w:pPr>
              <w:pStyle w:val="TableParagraph"/>
              <w:ind w:left="0"/>
              <w:rPr>
                <w:rFonts w:ascii="Calibri" w:hAnsi="Calibri" w:cs="Calibri"/>
                <w:w w:val="105"/>
                <w:lang w:val="nl-NL"/>
              </w:rPr>
            </w:pPr>
          </w:p>
        </w:tc>
      </w:tr>
      <w:tr w:rsidRPr="00A97911" w:rsidR="008B5BCD" w:rsidTr="00EC6072" w14:paraId="00EE3F7B" w14:textId="77777777">
        <w:trPr>
          <w:trHeight w:val="861"/>
        </w:trPr>
        <w:tc>
          <w:tcPr>
            <w:tcW w:w="3625" w:type="dxa"/>
            <w:shd w:val="clear" w:color="auto" w:fill="DAE9F7" w:themeFill="text2" w:themeFillTint="1A"/>
          </w:tcPr>
          <w:p w:rsidRPr="00A97911" w:rsidR="008B5BCD" w:rsidP="00EC6072" w:rsidRDefault="008B5BCD" w14:paraId="71F5924F" w14:textId="77777777">
            <w:pPr>
              <w:pStyle w:val="TableParagraph"/>
              <w:ind w:left="57"/>
              <w:rPr>
                <w:rFonts w:ascii="Calibri" w:hAnsi="Calibri" w:cs="Calibri"/>
                <w:i/>
              </w:rPr>
            </w:pPr>
            <w:r w:rsidRPr="00A97911">
              <w:rPr>
                <w:rFonts w:ascii="Calibri" w:hAnsi="Calibri" w:cs="Calibri"/>
                <w:i/>
                <w:w w:val="105"/>
              </w:rPr>
              <w:t>Kamerstuk</w:t>
            </w:r>
          </w:p>
        </w:tc>
        <w:tc>
          <w:tcPr>
            <w:tcW w:w="1478" w:type="dxa"/>
            <w:shd w:val="clear" w:color="auto" w:fill="DAE9F7" w:themeFill="text2" w:themeFillTint="1A"/>
          </w:tcPr>
          <w:p w:rsidRPr="00A97911" w:rsidR="008B5BCD" w:rsidP="00EC6072" w:rsidRDefault="008B5BCD" w14:paraId="74FADAD4" w14:textId="77777777">
            <w:pPr>
              <w:pStyle w:val="TableParagraph"/>
              <w:ind w:left="57"/>
              <w:rPr>
                <w:rFonts w:ascii="Calibri" w:hAnsi="Calibri" w:cs="Calibri"/>
                <w:i/>
              </w:rPr>
            </w:pPr>
            <w:r w:rsidRPr="00A97911">
              <w:rPr>
                <w:rFonts w:ascii="Calibri" w:hAnsi="Calibri" w:cs="Calibri"/>
                <w:i/>
                <w:w w:val="105"/>
              </w:rPr>
              <w:t>Type</w:t>
            </w:r>
            <w:r w:rsidRPr="00A97911">
              <w:rPr>
                <w:rFonts w:ascii="Calibri" w:hAnsi="Calibri" w:cs="Calibri"/>
                <w:i/>
                <w:spacing w:val="-5"/>
                <w:w w:val="105"/>
              </w:rPr>
              <w:t xml:space="preserve"> </w:t>
            </w:r>
            <w:proofErr w:type="spellStart"/>
            <w:r w:rsidRPr="00A97911">
              <w:rPr>
                <w:rFonts w:ascii="Calibri" w:hAnsi="Calibri" w:cs="Calibri"/>
                <w:i/>
                <w:spacing w:val="-2"/>
                <w:w w:val="105"/>
              </w:rPr>
              <w:t>onderzoek</w:t>
            </w:r>
            <w:proofErr w:type="spellEnd"/>
          </w:p>
        </w:tc>
        <w:tc>
          <w:tcPr>
            <w:tcW w:w="1577" w:type="dxa"/>
            <w:shd w:val="clear" w:color="auto" w:fill="DAE9F7" w:themeFill="text2" w:themeFillTint="1A"/>
          </w:tcPr>
          <w:p w:rsidRPr="00A97911" w:rsidR="008B5BCD" w:rsidP="00EC6072" w:rsidRDefault="008B5BCD" w14:paraId="56A9FA37" w14:textId="77777777">
            <w:pPr>
              <w:pStyle w:val="TableParagraph"/>
              <w:spacing w:line="261" w:lineRule="auto"/>
              <w:ind w:left="57" w:right="64"/>
              <w:rPr>
                <w:rFonts w:ascii="Calibri" w:hAnsi="Calibri" w:cs="Calibri"/>
                <w:i/>
              </w:rPr>
            </w:pPr>
            <w:r w:rsidRPr="00A97911">
              <w:rPr>
                <w:rFonts w:ascii="Calibri" w:hAnsi="Calibri" w:cs="Calibri"/>
                <w:i/>
                <w:spacing w:val="-4"/>
                <w:w w:val="105"/>
              </w:rPr>
              <w:t xml:space="preserve">Jaar </w:t>
            </w:r>
            <w:proofErr w:type="spellStart"/>
            <w:r w:rsidRPr="00A97911">
              <w:rPr>
                <w:rFonts w:ascii="Calibri" w:hAnsi="Calibri" w:cs="Calibri"/>
                <w:i/>
                <w:spacing w:val="-2"/>
              </w:rPr>
              <w:t>afronding</w:t>
            </w:r>
            <w:proofErr w:type="spellEnd"/>
          </w:p>
        </w:tc>
        <w:tc>
          <w:tcPr>
            <w:tcW w:w="1288" w:type="dxa"/>
            <w:shd w:val="clear" w:color="auto" w:fill="DAE9F7" w:themeFill="text2" w:themeFillTint="1A"/>
          </w:tcPr>
          <w:p w:rsidRPr="00A97911" w:rsidR="008B5BCD" w:rsidP="00EC6072" w:rsidRDefault="008B5BCD" w14:paraId="51F0EBEB" w14:textId="77777777">
            <w:pPr>
              <w:pStyle w:val="TableParagraph"/>
              <w:ind w:left="57"/>
              <w:rPr>
                <w:rFonts w:ascii="Calibri" w:hAnsi="Calibri" w:cs="Calibri"/>
                <w:i/>
              </w:rPr>
            </w:pPr>
            <w:proofErr w:type="spellStart"/>
            <w:r w:rsidRPr="00A97911">
              <w:rPr>
                <w:rFonts w:ascii="Calibri" w:hAnsi="Calibri" w:cs="Calibri"/>
                <w:i/>
                <w:spacing w:val="-2"/>
                <w:w w:val="105"/>
              </w:rPr>
              <w:t>Begrotings-artikel</w:t>
            </w:r>
            <w:proofErr w:type="spellEnd"/>
            <w:r w:rsidRPr="00A97911">
              <w:rPr>
                <w:rFonts w:ascii="Calibri" w:hAnsi="Calibri" w:cs="Calibri"/>
                <w:i/>
                <w:spacing w:val="-2"/>
                <w:w w:val="105"/>
              </w:rPr>
              <w:t>(en)</w:t>
            </w:r>
          </w:p>
        </w:tc>
        <w:tc>
          <w:tcPr>
            <w:tcW w:w="1813" w:type="dxa"/>
            <w:shd w:val="clear" w:color="auto" w:fill="DAE9F7" w:themeFill="text2" w:themeFillTint="1A"/>
          </w:tcPr>
          <w:p w:rsidRPr="00A97911" w:rsidR="008B5BCD" w:rsidP="00EC6072" w:rsidRDefault="008B5BCD" w14:paraId="22976B58" w14:textId="77777777">
            <w:pPr>
              <w:pStyle w:val="TableParagraph"/>
              <w:spacing w:line="261" w:lineRule="auto"/>
              <w:ind w:left="57"/>
              <w:rPr>
                <w:rFonts w:ascii="Calibri" w:hAnsi="Calibri" w:cs="Calibri"/>
                <w:i/>
              </w:rPr>
            </w:pPr>
            <w:proofErr w:type="spellStart"/>
            <w:r w:rsidRPr="00A97911">
              <w:rPr>
                <w:rFonts w:ascii="Calibri" w:hAnsi="Calibri" w:cs="Calibri"/>
                <w:i/>
                <w:spacing w:val="-2"/>
              </w:rPr>
              <w:t>Budgettaire</w:t>
            </w:r>
            <w:proofErr w:type="spellEnd"/>
            <w:r w:rsidRPr="00A97911">
              <w:rPr>
                <w:rFonts w:ascii="Calibri" w:hAnsi="Calibri" w:cs="Calibri"/>
                <w:i/>
                <w:spacing w:val="-2"/>
              </w:rPr>
              <w:t xml:space="preserve"> </w:t>
            </w:r>
            <w:proofErr w:type="spellStart"/>
            <w:r w:rsidRPr="00A97911">
              <w:rPr>
                <w:rFonts w:ascii="Calibri" w:hAnsi="Calibri" w:cs="Calibri"/>
                <w:i/>
                <w:spacing w:val="-2"/>
                <w:w w:val="105"/>
              </w:rPr>
              <w:t>grondslag</w:t>
            </w:r>
            <w:proofErr w:type="spellEnd"/>
          </w:p>
          <w:p w:rsidRPr="00A97911" w:rsidR="008B5BCD" w:rsidP="00EC6072" w:rsidRDefault="008B5BCD" w14:paraId="25FDC1B2" w14:textId="77777777">
            <w:pPr>
              <w:pStyle w:val="TableParagraph"/>
              <w:spacing w:before="0" w:line="205" w:lineRule="exact"/>
              <w:ind w:left="57"/>
              <w:rPr>
                <w:rFonts w:ascii="Calibri" w:hAnsi="Calibri" w:cs="Calibri"/>
                <w:i/>
              </w:rPr>
            </w:pPr>
            <w:r w:rsidRPr="00A97911">
              <w:rPr>
                <w:rFonts w:ascii="Calibri" w:hAnsi="Calibri" w:cs="Calibri"/>
                <w:i/>
                <w:spacing w:val="-2"/>
                <w:w w:val="105"/>
              </w:rPr>
              <w:t>(</w:t>
            </w:r>
            <w:proofErr w:type="spellStart"/>
            <w:r w:rsidRPr="00A97911">
              <w:rPr>
                <w:rFonts w:ascii="Calibri" w:hAnsi="Calibri" w:cs="Calibri"/>
                <w:i/>
                <w:spacing w:val="-2"/>
                <w:w w:val="105"/>
              </w:rPr>
              <w:t>laatste</w:t>
            </w:r>
            <w:proofErr w:type="spellEnd"/>
          </w:p>
          <w:p w:rsidRPr="00A97911" w:rsidR="008B5BCD" w:rsidP="00EC6072" w:rsidRDefault="008B5BCD" w14:paraId="12FCA262" w14:textId="77777777">
            <w:pPr>
              <w:pStyle w:val="TableParagraph"/>
              <w:spacing w:before="2" w:line="181" w:lineRule="exact"/>
              <w:ind w:left="57"/>
              <w:rPr>
                <w:rFonts w:ascii="Calibri" w:hAnsi="Calibri" w:cs="Calibri"/>
                <w:i/>
              </w:rPr>
            </w:pPr>
            <w:proofErr w:type="spellStart"/>
            <w:r w:rsidRPr="00A97911">
              <w:rPr>
                <w:rFonts w:ascii="Calibri" w:hAnsi="Calibri" w:cs="Calibri"/>
                <w:i/>
                <w:spacing w:val="-2"/>
                <w:w w:val="105"/>
              </w:rPr>
              <w:t>evaluatiejaar</w:t>
            </w:r>
            <w:proofErr w:type="spellEnd"/>
            <w:r w:rsidRPr="00A97911">
              <w:rPr>
                <w:rFonts w:ascii="Calibri" w:hAnsi="Calibri" w:cs="Calibri"/>
                <w:i/>
                <w:spacing w:val="-2"/>
                <w:w w:val="105"/>
              </w:rPr>
              <w:t>)</w:t>
            </w:r>
          </w:p>
        </w:tc>
      </w:tr>
      <w:tr w:rsidRPr="00A97911" w:rsidR="008B5BCD" w:rsidTr="00EC6072" w14:paraId="34FDCD79" w14:textId="77777777">
        <w:trPr>
          <w:trHeight w:val="988"/>
        </w:trPr>
        <w:tc>
          <w:tcPr>
            <w:tcW w:w="3625" w:type="dxa"/>
          </w:tcPr>
          <w:p w:rsidRPr="00A97911" w:rsidR="008B5BCD" w:rsidP="00EC6072" w:rsidRDefault="008B5BCD" w14:paraId="4F05F5CC" w14:textId="77777777">
            <w:pPr>
              <w:pStyle w:val="TableParagraph"/>
              <w:spacing w:before="19" w:line="268" w:lineRule="auto"/>
              <w:ind w:left="57"/>
              <w:rPr>
                <w:rFonts w:ascii="Calibri" w:hAnsi="Calibri" w:cs="Calibri"/>
                <w:lang w:val="nl-NL"/>
              </w:rPr>
            </w:pPr>
            <w:hyperlink w:history="1" r:id="rId11">
              <w:r w:rsidRPr="00A97911">
                <w:rPr>
                  <w:rStyle w:val="Hyperlink"/>
                  <w:rFonts w:ascii="Calibri" w:hAnsi="Calibri" w:cs="Calibri"/>
                  <w:lang w:val="nl-NL"/>
                </w:rPr>
                <w:t>Kamerstuk 33 189, nr. 20</w:t>
              </w:r>
            </w:hyperlink>
          </w:p>
          <w:p w:rsidRPr="00A97911" w:rsidR="008B5BCD" w:rsidP="00EC6072" w:rsidRDefault="008B5BCD" w14:paraId="32B38215" w14:textId="77777777">
            <w:pPr>
              <w:pStyle w:val="TableParagraph"/>
              <w:spacing w:before="19" w:line="268" w:lineRule="auto"/>
              <w:ind w:left="57"/>
              <w:rPr>
                <w:rFonts w:ascii="Calibri" w:hAnsi="Calibri" w:cs="Calibri"/>
                <w:lang w:val="nl-NL"/>
              </w:rPr>
            </w:pPr>
            <w:r w:rsidRPr="00A97911">
              <w:rPr>
                <w:rFonts w:ascii="Calibri" w:hAnsi="Calibri" w:cs="Calibri"/>
                <w:lang w:val="nl-NL"/>
              </w:rPr>
              <w:t>en</w:t>
            </w:r>
          </w:p>
          <w:p w:rsidRPr="00A97911" w:rsidR="008B5BCD" w:rsidP="00EC6072" w:rsidRDefault="008B5BCD" w14:paraId="2B921EF2" w14:textId="77777777">
            <w:pPr>
              <w:pStyle w:val="TableParagraph"/>
              <w:spacing w:before="19" w:line="268" w:lineRule="auto"/>
              <w:ind w:left="57"/>
              <w:rPr>
                <w:rFonts w:ascii="Calibri" w:hAnsi="Calibri" w:cs="Calibri"/>
                <w:lang w:val="nl-NL"/>
              </w:rPr>
            </w:pPr>
            <w:hyperlink w:history="1" r:id="rId12">
              <w:r w:rsidRPr="00A97911">
                <w:rPr>
                  <w:rStyle w:val="Hyperlink"/>
                  <w:rFonts w:ascii="Calibri" w:hAnsi="Calibri" w:cs="Calibri"/>
                  <w:lang w:val="nl-NL"/>
                </w:rPr>
                <w:t>Kamerstuk 33189, nr. 21</w:t>
              </w:r>
            </w:hyperlink>
          </w:p>
        </w:tc>
        <w:tc>
          <w:tcPr>
            <w:tcW w:w="1478" w:type="dxa"/>
          </w:tcPr>
          <w:p w:rsidRPr="00A97911" w:rsidR="008B5BCD" w:rsidP="00EC6072" w:rsidRDefault="008B5BCD" w14:paraId="1FB9F00D" w14:textId="77777777">
            <w:pPr>
              <w:pStyle w:val="TableParagraph"/>
              <w:spacing w:line="261" w:lineRule="auto"/>
              <w:ind w:left="57"/>
              <w:rPr>
                <w:rFonts w:ascii="Calibri" w:hAnsi="Calibri" w:cs="Calibri"/>
                <w:lang w:val="nl-NL"/>
              </w:rPr>
            </w:pPr>
            <w:r w:rsidRPr="00A97911">
              <w:rPr>
                <w:rFonts w:ascii="Calibri" w:hAnsi="Calibri" w:cs="Calibri"/>
                <w:spacing w:val="-2"/>
                <w:lang w:val="nl-NL"/>
              </w:rPr>
              <w:t xml:space="preserve">Beleidsdoorlichting </w:t>
            </w:r>
          </w:p>
          <w:p w:rsidRPr="00A97911" w:rsidR="008B5BCD" w:rsidP="00EC6072" w:rsidRDefault="008B5BCD" w14:paraId="3B3AD6CC" w14:textId="77777777">
            <w:pPr>
              <w:pStyle w:val="TableParagraph"/>
              <w:spacing w:before="0" w:line="205" w:lineRule="exact"/>
              <w:ind w:left="57"/>
              <w:rPr>
                <w:rFonts w:ascii="Calibri" w:hAnsi="Calibri" w:cs="Calibri"/>
                <w:lang w:val="nl-NL"/>
              </w:rPr>
            </w:pPr>
          </w:p>
        </w:tc>
        <w:tc>
          <w:tcPr>
            <w:tcW w:w="1577" w:type="dxa"/>
          </w:tcPr>
          <w:p w:rsidRPr="00A97911" w:rsidR="008B5BCD" w:rsidP="00EC6072" w:rsidRDefault="008B5BCD" w14:paraId="5B4F332A" w14:textId="77777777">
            <w:pPr>
              <w:pStyle w:val="TableParagraph"/>
              <w:ind w:left="57"/>
              <w:rPr>
                <w:rFonts w:ascii="Calibri" w:hAnsi="Calibri" w:cs="Calibri"/>
              </w:rPr>
            </w:pPr>
            <w:r w:rsidRPr="00A97911">
              <w:rPr>
                <w:rFonts w:ascii="Calibri" w:hAnsi="Calibri" w:cs="Calibri"/>
                <w:spacing w:val="-4"/>
                <w:w w:val="105"/>
              </w:rPr>
              <w:t>2024 (scope: 2016-2022)</w:t>
            </w:r>
          </w:p>
        </w:tc>
        <w:tc>
          <w:tcPr>
            <w:tcW w:w="1288" w:type="dxa"/>
          </w:tcPr>
          <w:p w:rsidRPr="00A97911" w:rsidR="008B5BCD" w:rsidP="00EC6072" w:rsidRDefault="008B5BCD" w14:paraId="086AB10C" w14:textId="77777777">
            <w:pPr>
              <w:pStyle w:val="TableParagraph"/>
              <w:ind w:left="57"/>
              <w:rPr>
                <w:rFonts w:ascii="Calibri" w:hAnsi="Calibri" w:cs="Calibri"/>
              </w:rPr>
            </w:pPr>
            <w:r w:rsidRPr="00A97911">
              <w:rPr>
                <w:rFonts w:ascii="Calibri" w:hAnsi="Calibri" w:cs="Calibri"/>
                <w:w w:val="105"/>
              </w:rPr>
              <w:t>H4,</w:t>
            </w:r>
            <w:r w:rsidRPr="00A97911">
              <w:rPr>
                <w:rFonts w:ascii="Calibri" w:hAnsi="Calibri" w:cs="Calibri"/>
                <w:spacing w:val="-6"/>
                <w:w w:val="105"/>
              </w:rPr>
              <w:t xml:space="preserve"> </w:t>
            </w:r>
            <w:r w:rsidRPr="00A97911">
              <w:rPr>
                <w:rFonts w:ascii="Calibri" w:hAnsi="Calibri" w:cs="Calibri"/>
                <w:w w:val="105"/>
              </w:rPr>
              <w:t>Artikel</w:t>
            </w:r>
            <w:r w:rsidRPr="00A97911">
              <w:rPr>
                <w:rFonts w:ascii="Calibri" w:hAnsi="Calibri" w:cs="Calibri"/>
                <w:spacing w:val="-6"/>
                <w:w w:val="105"/>
              </w:rPr>
              <w:t xml:space="preserve"> </w:t>
            </w:r>
            <w:r w:rsidRPr="00A97911">
              <w:rPr>
                <w:rFonts w:ascii="Calibri" w:hAnsi="Calibri" w:cs="Calibri"/>
                <w:spacing w:val="-10"/>
                <w:w w:val="105"/>
              </w:rPr>
              <w:t>5</w:t>
            </w:r>
          </w:p>
        </w:tc>
        <w:tc>
          <w:tcPr>
            <w:tcW w:w="1813" w:type="dxa"/>
          </w:tcPr>
          <w:p w:rsidRPr="00A97911" w:rsidR="008B5BCD" w:rsidP="00EC6072" w:rsidRDefault="008B5BCD" w14:paraId="0016C439" w14:textId="77777777">
            <w:pPr>
              <w:pStyle w:val="TableParagraph"/>
              <w:ind w:left="57"/>
              <w:rPr>
                <w:rFonts w:ascii="Calibri" w:hAnsi="Calibri" w:cs="Calibri"/>
              </w:rPr>
            </w:pPr>
            <w:r w:rsidRPr="00A97911">
              <w:rPr>
                <w:rFonts w:ascii="Calibri" w:hAnsi="Calibri" w:cs="Calibri"/>
                <w:w w:val="105"/>
              </w:rPr>
              <w:t>€</w:t>
            </w:r>
            <w:r w:rsidRPr="00A97911">
              <w:rPr>
                <w:rFonts w:ascii="Calibri" w:hAnsi="Calibri" w:cs="Calibri"/>
                <w:spacing w:val="-3"/>
                <w:w w:val="105"/>
              </w:rPr>
              <w:t xml:space="preserve"> </w:t>
            </w:r>
            <w:r w:rsidRPr="00A97911">
              <w:rPr>
                <w:rFonts w:ascii="Calibri" w:hAnsi="Calibri" w:cs="Calibri"/>
                <w:w w:val="105"/>
              </w:rPr>
              <w:t>224</w:t>
            </w:r>
            <w:r w:rsidRPr="00A97911">
              <w:rPr>
                <w:rFonts w:ascii="Calibri" w:hAnsi="Calibri" w:cs="Calibri"/>
                <w:spacing w:val="12"/>
                <w:w w:val="105"/>
              </w:rPr>
              <w:t xml:space="preserve"> </w:t>
            </w:r>
            <w:proofErr w:type="spellStart"/>
            <w:r w:rsidRPr="00A97911">
              <w:rPr>
                <w:rFonts w:ascii="Calibri" w:hAnsi="Calibri" w:cs="Calibri"/>
                <w:spacing w:val="-4"/>
                <w:w w:val="105"/>
              </w:rPr>
              <w:t>mln</w:t>
            </w:r>
            <w:proofErr w:type="spellEnd"/>
            <w:r w:rsidRPr="00A97911">
              <w:rPr>
                <w:rFonts w:ascii="Calibri" w:hAnsi="Calibri" w:cs="Calibri"/>
                <w:spacing w:val="-4"/>
                <w:w w:val="105"/>
              </w:rPr>
              <w:t>.</w:t>
            </w:r>
          </w:p>
          <w:p w:rsidRPr="00A97911" w:rsidR="008B5BCD" w:rsidP="00EC6072" w:rsidRDefault="008B5BCD" w14:paraId="04726E4A" w14:textId="77777777">
            <w:pPr>
              <w:pStyle w:val="TableParagraph"/>
              <w:spacing w:before="18"/>
              <w:ind w:left="57"/>
              <w:rPr>
                <w:rFonts w:ascii="Calibri" w:hAnsi="Calibri" w:cs="Calibri"/>
              </w:rPr>
            </w:pPr>
            <w:r w:rsidRPr="00A97911">
              <w:rPr>
                <w:rFonts w:ascii="Calibri" w:hAnsi="Calibri" w:cs="Calibri"/>
                <w:spacing w:val="-2"/>
                <w:w w:val="105"/>
              </w:rPr>
              <w:t>(2022)</w:t>
            </w:r>
          </w:p>
        </w:tc>
      </w:tr>
      <w:tr w:rsidRPr="00A97911" w:rsidR="008B5BCD" w:rsidTr="00EC6072" w14:paraId="3AD915DD" w14:textId="77777777">
        <w:trPr>
          <w:trHeight w:val="748"/>
        </w:trPr>
        <w:tc>
          <w:tcPr>
            <w:tcW w:w="9781" w:type="dxa"/>
            <w:gridSpan w:val="5"/>
          </w:tcPr>
          <w:p w:rsidRPr="00A97911" w:rsidR="008B5BCD" w:rsidP="00EC6072" w:rsidRDefault="008B5BCD" w14:paraId="07C0721F" w14:textId="77777777">
            <w:pPr>
              <w:pStyle w:val="TableParagraph"/>
              <w:spacing w:line="259" w:lineRule="auto"/>
              <w:ind w:left="57" w:right="168"/>
              <w:rPr>
                <w:rFonts w:ascii="Calibri" w:hAnsi="Calibri" w:cs="Calibri"/>
                <w:w w:val="105"/>
                <w:u w:val="single"/>
                <w:lang w:val="nl-NL"/>
              </w:rPr>
            </w:pPr>
            <w:r w:rsidRPr="00A97911">
              <w:rPr>
                <w:rFonts w:ascii="Calibri" w:hAnsi="Calibri" w:cs="Calibri"/>
                <w:w w:val="105"/>
                <w:u w:val="single"/>
                <w:lang w:val="nl-NL"/>
              </w:rPr>
              <w:t>Conclusies onderzoek:</w:t>
            </w:r>
          </w:p>
          <w:p w:rsidRPr="00A97911" w:rsidR="008B5BCD" w:rsidP="00EC6072" w:rsidRDefault="008B5BCD" w14:paraId="7CE6C462" w14:textId="77777777">
            <w:pPr>
              <w:pStyle w:val="TableParagraph"/>
              <w:spacing w:line="259" w:lineRule="auto"/>
              <w:ind w:left="57" w:right="168"/>
              <w:rPr>
                <w:rFonts w:ascii="Calibri" w:hAnsi="Calibri" w:cs="Calibri"/>
                <w:lang w:val="nl-NL"/>
              </w:rPr>
            </w:pPr>
            <w:r w:rsidRPr="00A97911">
              <w:rPr>
                <w:rFonts w:ascii="Calibri" w:hAnsi="Calibri" w:cs="Calibri"/>
                <w:w w:val="105"/>
                <w:lang w:val="nl-NL"/>
              </w:rPr>
              <w:t>Uit de beleidsdoorlichting van artikel 5 komt een gemixt beeld als wordt gekeken naar de doeltreffendheid en doelmatigheid van de instrumenten die zijn ingezet. Als wordt gekeken naar de beleidsinzet dan is deze overwegend doeltreffend geweest. De inzet (Rijkswet financieel toezicht (</w:t>
            </w:r>
            <w:proofErr w:type="spellStart"/>
            <w:r w:rsidRPr="00A97911">
              <w:rPr>
                <w:rFonts w:ascii="Calibri" w:hAnsi="Calibri" w:cs="Calibri"/>
                <w:w w:val="105"/>
                <w:lang w:val="nl-NL"/>
              </w:rPr>
              <w:t>Rft</w:t>
            </w:r>
            <w:proofErr w:type="spellEnd"/>
            <w:r w:rsidRPr="00A97911">
              <w:rPr>
                <w:rFonts w:ascii="Calibri" w:hAnsi="Calibri" w:cs="Calibri"/>
                <w:w w:val="105"/>
                <w:lang w:val="nl-NL"/>
              </w:rPr>
              <w:t xml:space="preserve">), protocollen Aruba–Nederland, schuldsanering en leningen) heeft geleid tot transparantie over en inzicht in de financiën van de landen, de verlening van financiële steun om de gevolgen van financiële en niet-financiële schokken op te vangen en financiële stabiliteit en vertrouwen van de financiële markten. Deze inzet is beperkt doeltreffend geweest op het gebied van het realiseren van de financiële normen opgenomen in de </w:t>
            </w:r>
            <w:proofErr w:type="spellStart"/>
            <w:r w:rsidRPr="00A97911">
              <w:rPr>
                <w:rFonts w:ascii="Calibri" w:hAnsi="Calibri" w:cs="Calibri"/>
                <w:w w:val="105"/>
                <w:lang w:val="nl-NL"/>
              </w:rPr>
              <w:t>Rft</w:t>
            </w:r>
            <w:proofErr w:type="spellEnd"/>
            <w:r w:rsidRPr="00A97911">
              <w:rPr>
                <w:rFonts w:ascii="Calibri" w:hAnsi="Calibri" w:cs="Calibri"/>
                <w:w w:val="105"/>
                <w:lang w:val="nl-NL"/>
              </w:rPr>
              <w:t xml:space="preserve"> en de protocollen Aruba– Nederland, houdbare overheidsfinanciën en structureel economische ontwikkeling. De inzet op de verbetering van het financieel beheer is volgens SEO niet doeltreffend geweest. Dit vertaalt zich in de scores voor de doelmatigheid. De inzet van de liquiditeitsleningen en incidentele leningen zijn doelmatig geweest. Voor de schuldsanering, </w:t>
            </w:r>
            <w:proofErr w:type="spellStart"/>
            <w:r w:rsidRPr="00A97911">
              <w:rPr>
                <w:rFonts w:ascii="Calibri" w:hAnsi="Calibri" w:cs="Calibri"/>
                <w:w w:val="105"/>
                <w:lang w:val="nl-NL"/>
              </w:rPr>
              <w:t>Rft</w:t>
            </w:r>
            <w:proofErr w:type="spellEnd"/>
            <w:r w:rsidRPr="00A97911">
              <w:rPr>
                <w:rFonts w:ascii="Calibri" w:hAnsi="Calibri" w:cs="Calibri"/>
                <w:w w:val="105"/>
                <w:lang w:val="nl-NL"/>
              </w:rPr>
              <w:t xml:space="preserve"> en protocollen Aruba–Nederland komt SEO tot het oordeel dat deze beperkt doelmatig is geweest. Het uitblijven van verbeteringen op het vlak van financieel beheer van de landen is volgens SEO een belangrijke factor die aan deze conclusie bijdraagt. Dit terwijl dit al in gang was gezet rond de schuldsanering en een direct beleidsresultaat vormt van de </w:t>
            </w:r>
            <w:proofErr w:type="spellStart"/>
            <w:r w:rsidRPr="00A97911">
              <w:rPr>
                <w:rFonts w:ascii="Calibri" w:hAnsi="Calibri" w:cs="Calibri"/>
                <w:w w:val="105"/>
                <w:lang w:val="nl-NL"/>
              </w:rPr>
              <w:t>Rft</w:t>
            </w:r>
            <w:proofErr w:type="spellEnd"/>
            <w:r w:rsidRPr="00A97911">
              <w:rPr>
                <w:rFonts w:ascii="Calibri" w:hAnsi="Calibri" w:cs="Calibri"/>
                <w:w w:val="105"/>
                <w:lang w:val="nl-NL"/>
              </w:rPr>
              <w:t xml:space="preserve"> en de protocollen Aruba–Nederland. De doeltreffendheid en doelmatigheid is daarnaast beperkt door het niet realiseren van structurele economische hervormingen en institutionele versterkingen. SEO geeft aan dat de beleidsdoelstellingen van artikel 5 nog steeds actueel zijn.</w:t>
            </w:r>
          </w:p>
          <w:p w:rsidRPr="00A97911" w:rsidR="008B5BCD" w:rsidP="00EC6072" w:rsidRDefault="008B5BCD" w14:paraId="3C08DB7D" w14:textId="77777777">
            <w:pPr>
              <w:pStyle w:val="TableParagraph"/>
              <w:spacing w:before="2"/>
              <w:ind w:left="0"/>
              <w:rPr>
                <w:rFonts w:ascii="Calibri" w:hAnsi="Calibri" w:cs="Calibri"/>
                <w:lang w:val="nl-NL"/>
              </w:rPr>
            </w:pPr>
          </w:p>
        </w:tc>
      </w:tr>
      <w:tr w:rsidRPr="00A97911" w:rsidR="008B5BCD" w:rsidTr="00EC6072" w14:paraId="0840C9EC" w14:textId="77777777">
        <w:trPr>
          <w:trHeight w:val="364"/>
        </w:trPr>
        <w:tc>
          <w:tcPr>
            <w:tcW w:w="5103" w:type="dxa"/>
            <w:gridSpan w:val="2"/>
            <w:shd w:val="clear" w:color="auto" w:fill="DAE9F7" w:themeFill="text2" w:themeFillTint="1A"/>
          </w:tcPr>
          <w:p w:rsidRPr="00A97911" w:rsidR="008B5BCD" w:rsidP="00EC6072" w:rsidRDefault="008B5BCD" w14:paraId="352895C1" w14:textId="77777777">
            <w:pPr>
              <w:pStyle w:val="TableParagraph"/>
              <w:spacing w:before="19"/>
              <w:ind w:left="57"/>
              <w:rPr>
                <w:rFonts w:ascii="Calibri" w:hAnsi="Calibri" w:cs="Calibri"/>
                <w:i/>
              </w:rPr>
            </w:pPr>
            <w:proofErr w:type="spellStart"/>
            <w:r w:rsidRPr="00A97911">
              <w:rPr>
                <w:rFonts w:ascii="Calibri" w:hAnsi="Calibri" w:cs="Calibri"/>
                <w:i/>
                <w:spacing w:val="-2"/>
                <w:w w:val="105"/>
              </w:rPr>
              <w:t>Aanbevelingen</w:t>
            </w:r>
            <w:proofErr w:type="spellEnd"/>
            <w:r w:rsidRPr="00A97911">
              <w:rPr>
                <w:rFonts w:ascii="Calibri" w:hAnsi="Calibri" w:cs="Calibri"/>
                <w:i/>
                <w:spacing w:val="-2"/>
                <w:w w:val="105"/>
              </w:rPr>
              <w:t>/</w:t>
            </w:r>
            <w:proofErr w:type="spellStart"/>
            <w:r w:rsidRPr="00A97911">
              <w:rPr>
                <w:rFonts w:ascii="Calibri" w:hAnsi="Calibri" w:cs="Calibri"/>
                <w:i/>
                <w:spacing w:val="-2"/>
                <w:w w:val="105"/>
              </w:rPr>
              <w:t>bevindingen</w:t>
            </w:r>
            <w:proofErr w:type="spellEnd"/>
            <w:r w:rsidRPr="00A97911">
              <w:rPr>
                <w:rFonts w:ascii="Calibri" w:hAnsi="Calibri" w:cs="Calibri"/>
                <w:i/>
                <w:spacing w:val="-2"/>
                <w:w w:val="105"/>
              </w:rPr>
              <w:t>:</w:t>
            </w:r>
          </w:p>
        </w:tc>
        <w:tc>
          <w:tcPr>
            <w:tcW w:w="4678" w:type="dxa"/>
            <w:gridSpan w:val="3"/>
            <w:shd w:val="clear" w:color="auto" w:fill="DAE9F7" w:themeFill="text2" w:themeFillTint="1A"/>
          </w:tcPr>
          <w:p w:rsidRPr="00A97911" w:rsidR="008B5BCD" w:rsidP="00EC6072" w:rsidRDefault="008B5BCD" w14:paraId="7105D81D" w14:textId="77777777">
            <w:pPr>
              <w:pStyle w:val="TableParagraph"/>
              <w:spacing w:before="19"/>
              <w:ind w:left="57"/>
              <w:rPr>
                <w:rFonts w:ascii="Calibri" w:hAnsi="Calibri" w:cs="Calibri"/>
                <w:i/>
              </w:rPr>
            </w:pPr>
            <w:proofErr w:type="spellStart"/>
            <w:r w:rsidRPr="00A97911">
              <w:rPr>
                <w:rFonts w:ascii="Calibri" w:hAnsi="Calibri" w:cs="Calibri"/>
                <w:i/>
                <w:w w:val="105"/>
              </w:rPr>
              <w:t>Toelichting</w:t>
            </w:r>
            <w:proofErr w:type="spellEnd"/>
            <w:r w:rsidRPr="00A97911">
              <w:rPr>
                <w:rFonts w:ascii="Calibri" w:hAnsi="Calibri" w:cs="Calibri"/>
                <w:i/>
                <w:spacing w:val="-7"/>
                <w:w w:val="105"/>
              </w:rPr>
              <w:t xml:space="preserve"> </w:t>
            </w:r>
            <w:r w:rsidRPr="00A97911">
              <w:rPr>
                <w:rFonts w:ascii="Calibri" w:hAnsi="Calibri" w:cs="Calibri"/>
                <w:i/>
                <w:w w:val="105"/>
              </w:rPr>
              <w:t>status</w:t>
            </w:r>
            <w:r w:rsidRPr="00A97911">
              <w:rPr>
                <w:rFonts w:ascii="Calibri" w:hAnsi="Calibri" w:cs="Calibri"/>
                <w:i/>
                <w:spacing w:val="10"/>
                <w:w w:val="105"/>
              </w:rPr>
              <w:t xml:space="preserve"> </w:t>
            </w:r>
            <w:proofErr w:type="spellStart"/>
            <w:r w:rsidRPr="00A97911">
              <w:rPr>
                <w:rFonts w:ascii="Calibri" w:hAnsi="Calibri" w:cs="Calibri"/>
                <w:i/>
                <w:spacing w:val="-2"/>
                <w:w w:val="105"/>
              </w:rPr>
              <w:t>opvolging</w:t>
            </w:r>
            <w:proofErr w:type="spellEnd"/>
            <w:r w:rsidRPr="00A97911">
              <w:rPr>
                <w:rFonts w:ascii="Calibri" w:hAnsi="Calibri" w:cs="Calibri"/>
                <w:i/>
                <w:spacing w:val="-2"/>
                <w:w w:val="105"/>
              </w:rPr>
              <w:t>:</w:t>
            </w:r>
          </w:p>
        </w:tc>
      </w:tr>
      <w:tr w:rsidRPr="00A97911" w:rsidR="008B5BCD" w:rsidTr="00EC6072" w14:paraId="5E2B74D7" w14:textId="77777777">
        <w:trPr>
          <w:trHeight w:val="2237"/>
        </w:trPr>
        <w:tc>
          <w:tcPr>
            <w:tcW w:w="5103" w:type="dxa"/>
            <w:gridSpan w:val="2"/>
          </w:tcPr>
          <w:p w:rsidRPr="00A97911" w:rsidR="008B5BCD" w:rsidP="00EC6072" w:rsidRDefault="008B5BCD" w14:paraId="388F201A" w14:textId="77777777">
            <w:pPr>
              <w:pStyle w:val="TableParagraph"/>
              <w:numPr>
                <w:ilvl w:val="0"/>
                <w:numId w:val="2"/>
              </w:numPr>
              <w:spacing w:before="19" w:line="268" w:lineRule="auto"/>
              <w:ind w:left="417" w:right="207"/>
              <w:rPr>
                <w:rFonts w:ascii="Calibri" w:hAnsi="Calibri" w:cs="Calibri"/>
                <w:lang w:val="nl-NL"/>
              </w:rPr>
            </w:pPr>
            <w:r w:rsidRPr="00A97911">
              <w:rPr>
                <w:rFonts w:ascii="Calibri" w:hAnsi="Calibri" w:cs="Calibri"/>
                <w:w w:val="105"/>
                <w:lang w:val="nl-NL"/>
              </w:rPr>
              <w:t>Heb in de beleidsagenda structureel aandacht</w:t>
            </w:r>
            <w:r w:rsidRPr="00A97911">
              <w:rPr>
                <w:rFonts w:ascii="Calibri" w:hAnsi="Calibri" w:cs="Calibri"/>
                <w:spacing w:val="-10"/>
                <w:w w:val="105"/>
                <w:lang w:val="nl-NL"/>
              </w:rPr>
              <w:t xml:space="preserve"> </w:t>
            </w:r>
            <w:r w:rsidRPr="00A97911">
              <w:rPr>
                <w:rFonts w:ascii="Calibri" w:hAnsi="Calibri" w:cs="Calibri"/>
                <w:w w:val="105"/>
                <w:lang w:val="nl-NL"/>
              </w:rPr>
              <w:t>voor</w:t>
            </w:r>
            <w:r w:rsidRPr="00A97911">
              <w:rPr>
                <w:rFonts w:ascii="Calibri" w:hAnsi="Calibri" w:cs="Calibri"/>
                <w:spacing w:val="-1"/>
                <w:w w:val="105"/>
                <w:lang w:val="nl-NL"/>
              </w:rPr>
              <w:t xml:space="preserve"> </w:t>
            </w:r>
            <w:r w:rsidRPr="00A97911">
              <w:rPr>
                <w:rFonts w:ascii="Calibri" w:hAnsi="Calibri" w:cs="Calibri"/>
                <w:w w:val="105"/>
                <w:lang w:val="nl-NL"/>
              </w:rPr>
              <w:t>de verbetering</w:t>
            </w:r>
            <w:r w:rsidRPr="00A97911">
              <w:rPr>
                <w:rFonts w:ascii="Calibri" w:hAnsi="Calibri" w:cs="Calibri"/>
                <w:spacing w:val="-3"/>
                <w:w w:val="105"/>
                <w:lang w:val="nl-NL"/>
              </w:rPr>
              <w:t xml:space="preserve"> </w:t>
            </w:r>
            <w:r w:rsidRPr="00A97911">
              <w:rPr>
                <w:rFonts w:ascii="Calibri" w:hAnsi="Calibri" w:cs="Calibri"/>
                <w:w w:val="105"/>
                <w:lang w:val="nl-NL"/>
              </w:rPr>
              <w:t>van</w:t>
            </w:r>
            <w:r w:rsidRPr="00A97911">
              <w:rPr>
                <w:rFonts w:ascii="Calibri" w:hAnsi="Calibri" w:cs="Calibri"/>
                <w:spacing w:val="-4"/>
                <w:w w:val="105"/>
                <w:lang w:val="nl-NL"/>
              </w:rPr>
              <w:t xml:space="preserve"> </w:t>
            </w:r>
            <w:r w:rsidRPr="00A97911">
              <w:rPr>
                <w:rFonts w:ascii="Calibri" w:hAnsi="Calibri" w:cs="Calibri"/>
                <w:w w:val="105"/>
                <w:lang w:val="nl-NL"/>
              </w:rPr>
              <w:t>het financieel beheer van de landen.</w:t>
            </w:r>
          </w:p>
        </w:tc>
        <w:tc>
          <w:tcPr>
            <w:tcW w:w="4678" w:type="dxa"/>
            <w:gridSpan w:val="3"/>
          </w:tcPr>
          <w:p w:rsidRPr="00A97911" w:rsidR="008B5BCD" w:rsidP="00EC6072" w:rsidRDefault="008B5BCD" w14:paraId="65CF5637" w14:textId="77777777">
            <w:pPr>
              <w:pStyle w:val="TableParagraph"/>
              <w:spacing w:before="19" w:line="252" w:lineRule="auto"/>
              <w:ind w:left="57" w:right="130"/>
              <w:rPr>
                <w:rFonts w:ascii="Calibri" w:hAnsi="Calibri" w:cs="Calibri"/>
                <w:spacing w:val="-2"/>
                <w:w w:val="105"/>
                <w:lang w:val="nl-NL"/>
              </w:rPr>
            </w:pPr>
            <w:r w:rsidRPr="00A97911">
              <w:rPr>
                <w:rFonts w:ascii="Calibri" w:hAnsi="Calibri" w:cs="Calibri"/>
                <w:spacing w:val="-2"/>
                <w:w w:val="105"/>
                <w:lang w:val="nl-NL"/>
              </w:rPr>
              <w:t xml:space="preserve">Onderhanden: De landen werken, naar aanleiding van de aanbevelingen uit de meest recente evaluatie van de </w:t>
            </w:r>
            <w:proofErr w:type="spellStart"/>
            <w:r w:rsidRPr="00A97911">
              <w:rPr>
                <w:rFonts w:ascii="Calibri" w:hAnsi="Calibri" w:cs="Calibri"/>
                <w:spacing w:val="-2"/>
                <w:w w:val="105"/>
                <w:lang w:val="nl-NL"/>
              </w:rPr>
              <w:t>Rft</w:t>
            </w:r>
            <w:proofErr w:type="spellEnd"/>
            <w:r w:rsidRPr="00A97911">
              <w:rPr>
                <w:rFonts w:ascii="Calibri" w:hAnsi="Calibri" w:cs="Calibri"/>
                <w:spacing w:val="-2"/>
                <w:w w:val="105"/>
                <w:lang w:val="nl-NL"/>
              </w:rPr>
              <w:t>, in samenwerking met het College financieel toezicht (</w:t>
            </w:r>
            <w:proofErr w:type="spellStart"/>
            <w:r w:rsidRPr="00A97911">
              <w:rPr>
                <w:rFonts w:ascii="Calibri" w:hAnsi="Calibri" w:cs="Calibri"/>
                <w:spacing w:val="-2"/>
                <w:w w:val="105"/>
                <w:lang w:val="nl-NL"/>
              </w:rPr>
              <w:t>Cft</w:t>
            </w:r>
            <w:proofErr w:type="spellEnd"/>
            <w:r w:rsidRPr="00A97911">
              <w:rPr>
                <w:rFonts w:ascii="Calibri" w:hAnsi="Calibri" w:cs="Calibri"/>
                <w:spacing w:val="-2"/>
                <w:w w:val="105"/>
                <w:lang w:val="nl-NL"/>
              </w:rPr>
              <w:t xml:space="preserve">) aan een toetsingskader met betrekking tot artikel 15,lid 2 van de </w:t>
            </w:r>
            <w:proofErr w:type="spellStart"/>
            <w:r w:rsidRPr="00A97911">
              <w:rPr>
                <w:rFonts w:ascii="Calibri" w:hAnsi="Calibri" w:cs="Calibri"/>
                <w:spacing w:val="-2"/>
                <w:w w:val="105"/>
                <w:lang w:val="nl-NL"/>
              </w:rPr>
              <w:t>Rft</w:t>
            </w:r>
            <w:proofErr w:type="spellEnd"/>
            <w:r w:rsidRPr="00A97911">
              <w:rPr>
                <w:rFonts w:ascii="Calibri" w:hAnsi="Calibri" w:cs="Calibri"/>
                <w:spacing w:val="-2"/>
                <w:w w:val="105"/>
                <w:lang w:val="nl-NL"/>
              </w:rPr>
              <w:t>. Dit artikel ziet op de volledigheid, ordelijkheid en controleerbaarheid van de begroting. Ook wordt aan de hand van dit artikel getoetst of de opgenomen ontvangsten en uitgaven toereikend zijn toegelicht. Daarnaast wordt via de landspakketten (welke onderdeel zijn van artikel 4 van Hoofdstuk IV Koninkrijksrelaties) samengewerkt om het financieel beheer te verbeteren. Via deze trajecten is er nadrukkelijk aandacht voor het verbeteren van het financieel beheer. Gelet op de inspanningen vanuit het landspakket zullen op dit moment vanuit Nederland geen nieuwe trajecten worden opgestart. Binnen de landspakketten vindt (waar nodig) reeds prioritering plaats ten aanzien van het financieel beheer. Aruba, Curaçao en Sint Maarten zullen zich blijven inzetten voor het verbeteren van het financieel beheer en desgevraagd kan Nederland hierbij ondersteuning bieden.</w:t>
            </w:r>
          </w:p>
        </w:tc>
      </w:tr>
      <w:tr w:rsidRPr="00A97911" w:rsidR="008B5BCD" w:rsidTr="00EC6072" w14:paraId="7191ACA5" w14:textId="77777777">
        <w:trPr>
          <w:trHeight w:val="2266"/>
        </w:trPr>
        <w:tc>
          <w:tcPr>
            <w:tcW w:w="5103" w:type="dxa"/>
            <w:gridSpan w:val="2"/>
          </w:tcPr>
          <w:p w:rsidRPr="00A97911" w:rsidR="008B5BCD" w:rsidP="00EC6072" w:rsidRDefault="008B5BCD" w14:paraId="442E356C" w14:textId="77777777">
            <w:pPr>
              <w:pStyle w:val="TableParagraph"/>
              <w:numPr>
                <w:ilvl w:val="0"/>
                <w:numId w:val="2"/>
              </w:numPr>
              <w:spacing w:before="19" w:line="268" w:lineRule="auto"/>
              <w:ind w:left="417" w:right="207"/>
              <w:rPr>
                <w:rFonts w:ascii="Calibri" w:hAnsi="Calibri" w:cs="Calibri"/>
                <w:lang w:val="nl-NL"/>
              </w:rPr>
            </w:pPr>
            <w:r w:rsidRPr="00A97911">
              <w:rPr>
                <w:rFonts w:ascii="Calibri" w:hAnsi="Calibri" w:cs="Calibri"/>
                <w:w w:val="105"/>
                <w:lang w:val="nl-NL"/>
              </w:rPr>
              <w:t xml:space="preserve">Verminder de </w:t>
            </w:r>
            <w:proofErr w:type="spellStart"/>
            <w:r w:rsidRPr="00A97911">
              <w:rPr>
                <w:rFonts w:ascii="Calibri" w:hAnsi="Calibri" w:cs="Calibri"/>
                <w:w w:val="105"/>
                <w:lang w:val="nl-NL"/>
              </w:rPr>
              <w:t>procycliciteit</w:t>
            </w:r>
            <w:proofErr w:type="spellEnd"/>
            <w:r w:rsidRPr="00A97911">
              <w:rPr>
                <w:rFonts w:ascii="Calibri" w:hAnsi="Calibri" w:cs="Calibri"/>
                <w:w w:val="105"/>
                <w:lang w:val="nl-NL"/>
              </w:rPr>
              <w:t xml:space="preserve"> en focus op de jaarlijkse begrotingen door het ontwikkelen van een langetermijnvisie op de overheidsfinanciën van de landen.</w:t>
            </w:r>
          </w:p>
        </w:tc>
        <w:tc>
          <w:tcPr>
            <w:tcW w:w="4678" w:type="dxa"/>
            <w:gridSpan w:val="3"/>
          </w:tcPr>
          <w:p w:rsidRPr="00A97911" w:rsidR="008B5BCD" w:rsidP="00EC6072" w:rsidRDefault="008B5BCD" w14:paraId="3BC4377E" w14:textId="77777777">
            <w:pPr>
              <w:pStyle w:val="TableParagraph"/>
              <w:spacing w:before="0" w:line="252" w:lineRule="auto"/>
              <w:ind w:left="57" w:right="130"/>
              <w:rPr>
                <w:rFonts w:ascii="Calibri" w:hAnsi="Calibri" w:cs="Calibri"/>
                <w:lang w:val="nl-NL"/>
              </w:rPr>
            </w:pPr>
            <w:r w:rsidRPr="00A97911">
              <w:rPr>
                <w:rFonts w:ascii="Calibri" w:hAnsi="Calibri" w:cs="Calibri"/>
                <w:lang w:val="nl-NL"/>
              </w:rPr>
              <w:t xml:space="preserve">Onderhanden: Op dit moment biedt de </w:t>
            </w:r>
            <w:proofErr w:type="spellStart"/>
            <w:r w:rsidRPr="00A97911">
              <w:rPr>
                <w:rFonts w:ascii="Calibri" w:hAnsi="Calibri" w:cs="Calibri"/>
                <w:lang w:val="nl-NL"/>
              </w:rPr>
              <w:t>Rft</w:t>
            </w:r>
            <w:proofErr w:type="spellEnd"/>
            <w:r w:rsidRPr="00A97911">
              <w:rPr>
                <w:rFonts w:ascii="Calibri" w:hAnsi="Calibri" w:cs="Calibri"/>
                <w:lang w:val="nl-NL"/>
              </w:rPr>
              <w:t xml:space="preserve"> geen tot weinig mogelijkheden tot anticyclisch beleid door de verplichting van een jaarlijks sluitende gewone dienst en tekortcompensatie. Het ontwikkelen van een langetermijnvisie op de overheidsfinanciën wordt onderschreven, waarbij verantwoordelijkheid hiervoor bij de landen zelf ligt. Gelet op bovenstaande wordt ingezet op het maken van afspraken (bijvoorbeeld in de vorm van beleidsregels) met betrekking tot het voeren van anticyclisch beleid voor zover mogelijk binnen de wettelijke kaders. Los van de bestuurlijke en juridische mogelijkheden, is dit ook een financieel-economische vraag. Anticyclisch beleid moet ook verstandig zijn. Volgens het IMF zal eerst voldaan moeten worden aan het bereiken van een houdbare schuldquote.</w:t>
            </w:r>
          </w:p>
        </w:tc>
      </w:tr>
      <w:tr w:rsidRPr="00A97911" w:rsidR="008B5BCD" w:rsidTr="00EC6072" w14:paraId="0D74A9A6" w14:textId="77777777">
        <w:trPr>
          <w:trHeight w:val="2105"/>
        </w:trPr>
        <w:tc>
          <w:tcPr>
            <w:tcW w:w="5103" w:type="dxa"/>
            <w:gridSpan w:val="2"/>
          </w:tcPr>
          <w:p w:rsidRPr="00A97911" w:rsidR="008B5BCD" w:rsidP="00EC6072" w:rsidRDefault="008B5BCD" w14:paraId="7C9927E7" w14:textId="77777777">
            <w:pPr>
              <w:pStyle w:val="TableParagraph"/>
              <w:numPr>
                <w:ilvl w:val="0"/>
                <w:numId w:val="2"/>
              </w:numPr>
              <w:spacing w:before="19" w:line="268" w:lineRule="auto"/>
              <w:ind w:left="417" w:right="207"/>
              <w:rPr>
                <w:rFonts w:ascii="Calibri" w:hAnsi="Calibri" w:cs="Calibri"/>
                <w:w w:val="105"/>
                <w:lang w:val="nl-NL"/>
              </w:rPr>
            </w:pPr>
            <w:r w:rsidRPr="00A97911">
              <w:rPr>
                <w:rFonts w:ascii="Calibri" w:hAnsi="Calibri" w:cs="Calibri"/>
                <w:w w:val="105"/>
                <w:lang w:val="nl-NL"/>
              </w:rPr>
              <w:t xml:space="preserve">Expliciteer de wijze van toepassing van een aantal bepalingen in de </w:t>
            </w:r>
            <w:proofErr w:type="spellStart"/>
            <w:r w:rsidRPr="00A97911">
              <w:rPr>
                <w:rFonts w:ascii="Calibri" w:hAnsi="Calibri" w:cs="Calibri"/>
                <w:w w:val="105"/>
                <w:lang w:val="nl-NL"/>
              </w:rPr>
              <w:t>Rft</w:t>
            </w:r>
            <w:proofErr w:type="spellEnd"/>
            <w:r w:rsidRPr="00A97911">
              <w:rPr>
                <w:rFonts w:ascii="Calibri" w:hAnsi="Calibri" w:cs="Calibri"/>
                <w:w w:val="105"/>
                <w:lang w:val="nl-NL"/>
              </w:rPr>
              <w:t xml:space="preserve"> zoals de wijze waarop tekortcompensatie moet plaatsvinden.</w:t>
            </w:r>
          </w:p>
        </w:tc>
        <w:tc>
          <w:tcPr>
            <w:tcW w:w="4678" w:type="dxa"/>
            <w:gridSpan w:val="3"/>
          </w:tcPr>
          <w:p w:rsidRPr="00A97911" w:rsidR="008B5BCD" w:rsidP="00EC6072" w:rsidRDefault="008B5BCD" w14:paraId="1A9CD3C3" w14:textId="77777777">
            <w:pPr>
              <w:pStyle w:val="TableParagraph"/>
              <w:spacing w:line="261" w:lineRule="auto"/>
              <w:ind w:left="57" w:right="130"/>
              <w:rPr>
                <w:rFonts w:ascii="Calibri" w:hAnsi="Calibri" w:cs="Calibri"/>
                <w:lang w:val="nl-NL"/>
              </w:rPr>
            </w:pPr>
            <w:r w:rsidRPr="00A97911">
              <w:rPr>
                <w:rFonts w:ascii="Calibri" w:hAnsi="Calibri" w:cs="Calibri"/>
                <w:lang w:val="nl-NL"/>
              </w:rPr>
              <w:t>Onderhanden: Uit de beleidsdoorlichting blijkt dat een aantal bepalingen met betrekking tot het financieel toezicht discussie oplevert. Ik zal daarom aan Curaçao en Sint Maarten aanbieden om binnen de wettelijke kaders te verkennen of een beleidsregel of hardheidsclausule, met voorwaarden, kan worden geformuleerd die in het vervolg kan worden toegepast.</w:t>
            </w:r>
          </w:p>
        </w:tc>
      </w:tr>
      <w:tr w:rsidRPr="00A97911" w:rsidR="008B5BCD" w:rsidTr="00EC6072" w14:paraId="65A0DEC9" w14:textId="77777777">
        <w:trPr>
          <w:trHeight w:val="854"/>
        </w:trPr>
        <w:tc>
          <w:tcPr>
            <w:tcW w:w="5103" w:type="dxa"/>
            <w:gridSpan w:val="2"/>
          </w:tcPr>
          <w:p w:rsidRPr="00A97911" w:rsidR="008B5BCD" w:rsidP="00EC6072" w:rsidRDefault="008B5BCD" w14:paraId="4F9CF58F" w14:textId="77777777">
            <w:pPr>
              <w:pStyle w:val="TableParagraph"/>
              <w:numPr>
                <w:ilvl w:val="0"/>
                <w:numId w:val="2"/>
              </w:numPr>
              <w:spacing w:before="12" w:line="278" w:lineRule="auto"/>
              <w:ind w:left="417"/>
              <w:rPr>
                <w:rFonts w:ascii="Calibri" w:hAnsi="Calibri" w:cs="Calibri"/>
                <w:w w:val="105"/>
                <w:lang w:val="nl-NL"/>
              </w:rPr>
            </w:pPr>
            <w:r w:rsidRPr="00A97911">
              <w:rPr>
                <w:rFonts w:ascii="Calibri" w:hAnsi="Calibri" w:cs="Calibri"/>
                <w:w w:val="105"/>
                <w:lang w:val="nl-NL"/>
              </w:rPr>
              <w:t>Ontwikkel en implementeer een visie en regime voor het omgaan met externe schokken die de landen raken.</w:t>
            </w:r>
          </w:p>
        </w:tc>
        <w:tc>
          <w:tcPr>
            <w:tcW w:w="4678" w:type="dxa"/>
            <w:gridSpan w:val="3"/>
          </w:tcPr>
          <w:p w:rsidRPr="00A97911" w:rsidR="008B5BCD" w:rsidP="00EC6072" w:rsidRDefault="008B5BCD" w14:paraId="538547E3" w14:textId="77777777">
            <w:pPr>
              <w:pStyle w:val="TableParagraph"/>
              <w:spacing w:before="12" w:line="252" w:lineRule="auto"/>
              <w:ind w:left="57" w:right="130"/>
              <w:rPr>
                <w:rFonts w:ascii="Calibri" w:hAnsi="Calibri" w:cs="Calibri"/>
                <w:spacing w:val="-5"/>
                <w:w w:val="105"/>
                <w:lang w:val="nl-NL"/>
              </w:rPr>
            </w:pPr>
            <w:r w:rsidRPr="00A97911">
              <w:rPr>
                <w:rFonts w:ascii="Calibri" w:hAnsi="Calibri" w:cs="Calibri"/>
                <w:spacing w:val="-5"/>
                <w:w w:val="105"/>
                <w:lang w:val="nl-NL"/>
              </w:rPr>
              <w:t xml:space="preserve">Onderhanden: Hierbij wordt aangetekend dat externe schokken altijd om maatwerk zullen vragen. Zo vergt een pandemie een geheel andere wijze van hulp en bijstand dan een natuurramp. Daarnaast kan lering getrokken worden uit het traject Rijkswet houdbare overheidsfinanciën Aruba. In de ontwerp Rijkswet zijn ten opzichte van de </w:t>
            </w:r>
            <w:proofErr w:type="spellStart"/>
            <w:r w:rsidRPr="00A97911">
              <w:rPr>
                <w:rFonts w:ascii="Calibri" w:hAnsi="Calibri" w:cs="Calibri"/>
                <w:spacing w:val="-5"/>
                <w:w w:val="105"/>
                <w:lang w:val="nl-NL"/>
              </w:rPr>
              <w:t>Rft</w:t>
            </w:r>
            <w:proofErr w:type="spellEnd"/>
            <w:r w:rsidRPr="00A97911">
              <w:rPr>
                <w:rFonts w:ascii="Calibri" w:hAnsi="Calibri" w:cs="Calibri"/>
                <w:spacing w:val="-5"/>
                <w:w w:val="105"/>
                <w:lang w:val="nl-NL"/>
              </w:rPr>
              <w:t xml:space="preserve"> aanvullende processtappen opgenomen m.b.t. hoe om te gaan met externe schokken (buitengewone gebeurtenissen). Curaçao en Sint Maarten wordt aangeboden om te verkennen welke van deze stappen overgenomen kunnen worden om het regime te verbeteren.</w:t>
            </w:r>
          </w:p>
          <w:p w:rsidRPr="00A97911" w:rsidR="008B5BCD" w:rsidP="00EC6072" w:rsidRDefault="008B5BCD" w14:paraId="3B23C09B" w14:textId="77777777">
            <w:pPr>
              <w:pStyle w:val="TableParagraph"/>
              <w:spacing w:before="12" w:line="252" w:lineRule="auto"/>
              <w:ind w:left="57" w:right="130"/>
              <w:rPr>
                <w:rFonts w:ascii="Calibri" w:hAnsi="Calibri" w:cs="Calibri"/>
                <w:lang w:val="nl-NL"/>
              </w:rPr>
            </w:pPr>
          </w:p>
        </w:tc>
      </w:tr>
      <w:tr w:rsidRPr="00A97911" w:rsidR="008B5BCD" w:rsidTr="00EC6072" w14:paraId="6FB58D22" w14:textId="77777777">
        <w:trPr>
          <w:trHeight w:val="264"/>
        </w:trPr>
        <w:tc>
          <w:tcPr>
            <w:tcW w:w="5103" w:type="dxa"/>
            <w:gridSpan w:val="2"/>
          </w:tcPr>
          <w:p w:rsidRPr="00A97911" w:rsidR="008B5BCD" w:rsidP="00EC6072" w:rsidRDefault="008B5BCD" w14:paraId="678FB51C" w14:textId="77777777">
            <w:pPr>
              <w:pStyle w:val="TableParagraph"/>
              <w:numPr>
                <w:ilvl w:val="0"/>
                <w:numId w:val="2"/>
              </w:numPr>
              <w:spacing w:before="12" w:line="278" w:lineRule="auto"/>
              <w:ind w:left="417"/>
              <w:rPr>
                <w:rFonts w:ascii="Calibri" w:hAnsi="Calibri" w:cs="Calibri"/>
                <w:w w:val="105"/>
                <w:lang w:val="nl-NL"/>
              </w:rPr>
            </w:pPr>
            <w:r w:rsidRPr="00A97911">
              <w:rPr>
                <w:rFonts w:ascii="Calibri" w:hAnsi="Calibri" w:cs="Calibri"/>
                <w:w w:val="105"/>
                <w:lang w:val="nl-NL"/>
              </w:rPr>
              <w:t>Ontwikkel een afwegingskader voor de interactie tussen de vormgeving van financiële steun aan de landen met de doelstelling van artikel 5 om te komen tot houdbare overheidsfinanciën en structurele gezonde sociaaleconomische ontwikkeling.</w:t>
            </w:r>
          </w:p>
        </w:tc>
        <w:tc>
          <w:tcPr>
            <w:tcW w:w="4678" w:type="dxa"/>
            <w:gridSpan w:val="3"/>
          </w:tcPr>
          <w:p w:rsidRPr="00A97911" w:rsidR="008B5BCD" w:rsidP="00EC6072" w:rsidRDefault="008B5BCD" w14:paraId="0F23E930" w14:textId="77777777">
            <w:pPr>
              <w:pStyle w:val="TableParagraph"/>
              <w:spacing w:before="12" w:line="252" w:lineRule="auto"/>
              <w:ind w:left="57" w:right="130"/>
              <w:rPr>
                <w:rFonts w:ascii="Calibri" w:hAnsi="Calibri" w:cs="Calibri"/>
                <w:w w:val="105"/>
                <w:lang w:val="nl-NL"/>
              </w:rPr>
            </w:pPr>
            <w:r w:rsidRPr="00A97911">
              <w:rPr>
                <w:rFonts w:ascii="Calibri" w:hAnsi="Calibri" w:cs="Calibri"/>
                <w:w w:val="105"/>
                <w:lang w:val="nl-NL"/>
              </w:rPr>
              <w:t>Onderhanden: Zoals in voorgaande aangegeven zal het bij het verlenen van steun vooral om maatwerk gaan. Het voorstel is om niet te gaan werken met een afwegingskader. Naast dat een afwegingskader mogelijk beperkend kan werken en weinig ruimte biedt tot noodzakelijke flexibiliteit is het geven van financiële steun uiteindelijk een politieke keuze.</w:t>
            </w:r>
          </w:p>
        </w:tc>
      </w:tr>
    </w:tbl>
    <w:p w:rsidRPr="00A97911" w:rsidR="008B5BCD" w:rsidP="008B5BCD" w:rsidRDefault="008B5BCD" w14:paraId="22F4421F" w14:textId="77777777">
      <w:pPr>
        <w:spacing w:line="240" w:lineRule="auto"/>
        <w:rPr>
          <w:rFonts w:ascii="Calibri" w:hAnsi="Calibri" w:cs="Calibri"/>
        </w:rPr>
      </w:pPr>
    </w:p>
    <w:p w:rsidRPr="00A97911" w:rsidR="008B5BCD" w:rsidP="008B5BCD" w:rsidRDefault="008B5BCD" w14:paraId="0F9960FA" w14:textId="77777777">
      <w:pPr>
        <w:spacing w:line="240" w:lineRule="auto"/>
        <w:rPr>
          <w:rFonts w:ascii="Calibri" w:hAnsi="Calibri" w:cs="Calibri"/>
        </w:rPr>
      </w:pPr>
    </w:p>
    <w:p w:rsidRPr="00A97911" w:rsidR="008B5BCD" w:rsidP="008B5BCD" w:rsidRDefault="008B5BCD" w14:paraId="0A2A15C4" w14:textId="77777777">
      <w:pPr>
        <w:jc w:val="center"/>
        <w:rPr>
          <w:rFonts w:ascii="Calibri" w:hAnsi="Calibri" w:cs="Calibri"/>
        </w:rPr>
      </w:pPr>
    </w:p>
    <w:tbl>
      <w:tblPr>
        <w:tblStyle w:val="TableNormal0"/>
        <w:tblW w:w="6498"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2323"/>
        <w:gridCol w:w="1235"/>
        <w:gridCol w:w="617"/>
        <w:gridCol w:w="995"/>
        <w:gridCol w:w="1136"/>
        <w:gridCol w:w="3466"/>
      </w:tblGrid>
      <w:tr w:rsidRPr="00A97911" w:rsidR="008B5BCD" w:rsidTr="00EC6072" w14:paraId="5C6C0246" w14:textId="77777777">
        <w:trPr>
          <w:trHeight w:val="476"/>
        </w:trPr>
        <w:tc>
          <w:tcPr>
            <w:tcW w:w="5000" w:type="pct"/>
            <w:gridSpan w:val="6"/>
          </w:tcPr>
          <w:p w:rsidRPr="00A97911" w:rsidR="008B5BCD" w:rsidP="00EC6072" w:rsidRDefault="008B5BCD" w14:paraId="0B91A37F" w14:textId="77777777">
            <w:pPr>
              <w:pStyle w:val="TableParagraph"/>
              <w:spacing w:before="0" w:line="227" w:lineRule="exact"/>
              <w:jc w:val="center"/>
              <w:rPr>
                <w:rFonts w:ascii="Calibri" w:hAnsi="Calibri" w:cs="Calibri"/>
                <w:b/>
                <w:spacing w:val="-2"/>
                <w:lang w:val="nl-NL"/>
              </w:rPr>
            </w:pPr>
            <w:bookmarkStart w:name="_Hlk195089669" w:id="2"/>
            <w:r w:rsidRPr="00A97911">
              <w:rPr>
                <w:rFonts w:ascii="Calibri" w:hAnsi="Calibri" w:cs="Calibri"/>
                <w:b/>
                <w:spacing w:val="-2"/>
                <w:lang w:val="nl-NL"/>
              </w:rPr>
              <w:t>Begrotingshoofdstuk VII: Binnenlandse Zaken en Koninkrijksrelaties</w:t>
            </w:r>
          </w:p>
          <w:p w:rsidRPr="00A97911" w:rsidR="008B5BCD" w:rsidP="00EC6072" w:rsidRDefault="008B5BCD" w14:paraId="6D3A07D1" w14:textId="77777777">
            <w:pPr>
              <w:pStyle w:val="TableParagraph"/>
              <w:spacing w:before="0" w:line="227" w:lineRule="exact"/>
              <w:jc w:val="center"/>
              <w:rPr>
                <w:rFonts w:ascii="Calibri" w:hAnsi="Calibri" w:cs="Calibri"/>
                <w:b/>
                <w:spacing w:val="-2"/>
                <w:lang w:val="nl-NL"/>
              </w:rPr>
            </w:pPr>
          </w:p>
          <w:p w:rsidRPr="00A97911" w:rsidR="008B5BCD" w:rsidP="00EC6072" w:rsidRDefault="008B5BCD" w14:paraId="664ABE1B" w14:textId="77777777">
            <w:pPr>
              <w:pStyle w:val="TableParagraph"/>
              <w:spacing w:before="0" w:line="227" w:lineRule="exact"/>
              <w:jc w:val="center"/>
              <w:rPr>
                <w:rFonts w:ascii="Calibri" w:hAnsi="Calibri" w:cs="Calibri"/>
                <w:b/>
                <w:lang w:val="nl-NL"/>
              </w:rPr>
            </w:pPr>
            <w:r w:rsidRPr="00A97911">
              <w:rPr>
                <w:rFonts w:ascii="Calibri" w:hAnsi="Calibri" w:cs="Calibri"/>
                <w:b/>
                <w:color w:val="0066A2"/>
                <w:spacing w:val="-2"/>
                <w:lang w:val="nl-NL"/>
              </w:rPr>
              <w:t>SEA-thema: Sterke</w:t>
            </w:r>
            <w:r w:rsidRPr="00A97911">
              <w:rPr>
                <w:rFonts w:ascii="Calibri" w:hAnsi="Calibri" w:cs="Calibri"/>
                <w:b/>
                <w:color w:val="0066A2"/>
                <w:spacing w:val="-18"/>
                <w:lang w:val="nl-NL"/>
              </w:rPr>
              <w:t xml:space="preserve"> </w:t>
            </w:r>
            <w:r w:rsidRPr="00A97911">
              <w:rPr>
                <w:rFonts w:ascii="Calibri" w:hAnsi="Calibri" w:cs="Calibri"/>
                <w:b/>
                <w:color w:val="0066A2"/>
                <w:spacing w:val="-2"/>
                <w:lang w:val="nl-NL"/>
              </w:rPr>
              <w:t>en</w:t>
            </w:r>
            <w:r w:rsidRPr="00A97911">
              <w:rPr>
                <w:rFonts w:ascii="Calibri" w:hAnsi="Calibri" w:cs="Calibri"/>
                <w:b/>
                <w:color w:val="0066A2"/>
                <w:spacing w:val="-27"/>
                <w:lang w:val="nl-NL"/>
              </w:rPr>
              <w:t xml:space="preserve"> </w:t>
            </w:r>
            <w:r w:rsidRPr="00A97911">
              <w:rPr>
                <w:rFonts w:ascii="Calibri" w:hAnsi="Calibri" w:cs="Calibri"/>
                <w:b/>
                <w:color w:val="0066A2"/>
                <w:spacing w:val="-2"/>
                <w:lang w:val="nl-NL"/>
              </w:rPr>
              <w:t>weerbare</w:t>
            </w:r>
            <w:r w:rsidRPr="00A97911">
              <w:rPr>
                <w:rFonts w:ascii="Calibri" w:hAnsi="Calibri" w:cs="Calibri"/>
                <w:b/>
                <w:color w:val="0066A2"/>
                <w:spacing w:val="-34"/>
                <w:lang w:val="nl-NL"/>
              </w:rPr>
              <w:t xml:space="preserve"> </w:t>
            </w:r>
            <w:r w:rsidRPr="00A97911">
              <w:rPr>
                <w:rFonts w:ascii="Calibri" w:hAnsi="Calibri" w:cs="Calibri"/>
                <w:b/>
                <w:color w:val="0066A2"/>
                <w:spacing w:val="-2"/>
                <w:lang w:val="nl-NL"/>
              </w:rPr>
              <w:t>democratische</w:t>
            </w:r>
            <w:r w:rsidRPr="00A97911">
              <w:rPr>
                <w:rFonts w:ascii="Calibri" w:hAnsi="Calibri" w:cs="Calibri"/>
                <w:b/>
                <w:color w:val="0066A2"/>
                <w:spacing w:val="-1"/>
                <w:lang w:val="nl-NL"/>
              </w:rPr>
              <w:t xml:space="preserve"> </w:t>
            </w:r>
            <w:r w:rsidRPr="00A97911">
              <w:rPr>
                <w:rFonts w:ascii="Calibri" w:hAnsi="Calibri" w:cs="Calibri"/>
                <w:b/>
                <w:color w:val="0066A2"/>
                <w:spacing w:val="-2"/>
                <w:lang w:val="nl-NL"/>
              </w:rPr>
              <w:t>rechtstaat, Goed</w:t>
            </w:r>
            <w:r w:rsidRPr="00A97911">
              <w:rPr>
                <w:rFonts w:ascii="Calibri" w:hAnsi="Calibri" w:cs="Calibri"/>
                <w:b/>
                <w:color w:val="0066A2"/>
                <w:spacing w:val="-9"/>
                <w:lang w:val="nl-NL"/>
              </w:rPr>
              <w:t xml:space="preserve"> </w:t>
            </w:r>
            <w:r w:rsidRPr="00A97911">
              <w:rPr>
                <w:rFonts w:ascii="Calibri" w:hAnsi="Calibri" w:cs="Calibri"/>
                <w:b/>
                <w:color w:val="0066A2"/>
                <w:spacing w:val="-2"/>
                <w:lang w:val="nl-NL"/>
              </w:rPr>
              <w:t xml:space="preserve">functionerend </w:t>
            </w:r>
            <w:r w:rsidRPr="00A97911">
              <w:rPr>
                <w:rFonts w:ascii="Calibri" w:hAnsi="Calibri" w:cs="Calibri"/>
                <w:b/>
                <w:color w:val="0066A2"/>
                <w:lang w:val="nl-NL"/>
              </w:rPr>
              <w:t>openbaar</w:t>
            </w:r>
            <w:r w:rsidRPr="00A97911">
              <w:rPr>
                <w:rFonts w:ascii="Calibri" w:hAnsi="Calibri" w:cs="Calibri"/>
                <w:b/>
                <w:color w:val="0066A2"/>
                <w:spacing w:val="-8"/>
                <w:lang w:val="nl-NL"/>
              </w:rPr>
              <w:t xml:space="preserve"> </w:t>
            </w:r>
            <w:r w:rsidRPr="00A97911">
              <w:rPr>
                <w:rFonts w:ascii="Calibri" w:hAnsi="Calibri" w:cs="Calibri"/>
                <w:b/>
                <w:color w:val="0066A2"/>
                <w:spacing w:val="-2"/>
                <w:lang w:val="nl-NL"/>
              </w:rPr>
              <w:t xml:space="preserve">bestuur </w:t>
            </w:r>
          </w:p>
        </w:tc>
      </w:tr>
      <w:tr w:rsidRPr="00A97911" w:rsidR="008B5BCD" w:rsidTr="00EC6072" w14:paraId="498C9A1A" w14:textId="77777777">
        <w:trPr>
          <w:trHeight w:val="1591"/>
        </w:trPr>
        <w:tc>
          <w:tcPr>
            <w:tcW w:w="5000" w:type="pct"/>
            <w:gridSpan w:val="6"/>
          </w:tcPr>
          <w:p w:rsidRPr="00A97911" w:rsidR="008B5BCD" w:rsidP="00EC6072" w:rsidRDefault="008B5BCD" w14:paraId="36A029EC" w14:textId="77777777">
            <w:pPr>
              <w:pStyle w:val="TableParagraph"/>
              <w:spacing w:before="19"/>
              <w:ind w:left="57" w:right="57"/>
              <w:jc w:val="both"/>
              <w:rPr>
                <w:rFonts w:ascii="Calibri" w:hAnsi="Calibri" w:cs="Calibri"/>
                <w:w w:val="105"/>
                <w:u w:val="single"/>
                <w:lang w:val="nl-NL"/>
              </w:rPr>
            </w:pPr>
            <w:r w:rsidRPr="00A97911">
              <w:rPr>
                <w:rFonts w:ascii="Calibri" w:hAnsi="Calibri" w:cs="Calibri"/>
                <w:w w:val="105"/>
                <w:u w:val="single"/>
                <w:lang w:val="nl-NL"/>
              </w:rPr>
              <w:t>Overkoepelende toelichting SEA-thema:</w:t>
            </w:r>
          </w:p>
          <w:p w:rsidRPr="00A97911" w:rsidR="008B5BCD" w:rsidP="00EC6072" w:rsidRDefault="008B5BCD" w14:paraId="39750B31" w14:textId="77777777">
            <w:pPr>
              <w:pStyle w:val="TableParagraph"/>
              <w:spacing w:before="19"/>
              <w:ind w:left="57" w:right="57"/>
              <w:jc w:val="both"/>
              <w:rPr>
                <w:rFonts w:ascii="Calibri" w:hAnsi="Calibri" w:cs="Calibri"/>
                <w:w w:val="105"/>
                <w:lang w:val="nl-NL"/>
              </w:rPr>
            </w:pPr>
            <w:r w:rsidRPr="00A97911">
              <w:rPr>
                <w:rFonts w:ascii="Calibri" w:hAnsi="Calibri" w:cs="Calibri"/>
                <w:w w:val="105"/>
                <w:lang w:val="nl-NL"/>
              </w:rPr>
              <w:t>Het ministerie van Binnenlandse Zaken en Koninkrijksrelaties (BZK) werkt aan een slagvaardig en betrouwbaar openbaar bestuur waarop inwoners kunnen vertrouwen en wat oog heeft voor de menselijke maat. Een openbaar bestuur dat samen met de samenleving in staat is de maatschappelijke opgaven op te lossen. Veranderingen in onze maatschappij beïnvloeden hoe ons bestuur en onze democratie werkt. Om waarden als legitieme besluitvorming, slagkrachtig openbaar bestuur en transparantie daarbij te behouden en democratische waarden en vrijheden te borgen en te versterken, is continue aandacht nodig voor de werking en inrichting van democratie en bestuur.</w:t>
            </w:r>
          </w:p>
          <w:p w:rsidRPr="00A97911" w:rsidR="008B5BCD" w:rsidP="00EC6072" w:rsidRDefault="008B5BCD" w14:paraId="5A3B2314" w14:textId="77777777">
            <w:pPr>
              <w:pStyle w:val="TableParagraph"/>
              <w:spacing w:before="19"/>
              <w:ind w:left="57" w:right="57"/>
              <w:jc w:val="both"/>
              <w:rPr>
                <w:rFonts w:ascii="Calibri" w:hAnsi="Calibri" w:cs="Calibri"/>
                <w:w w:val="105"/>
                <w:lang w:val="nl-NL"/>
              </w:rPr>
            </w:pPr>
          </w:p>
          <w:p w:rsidRPr="00A97911" w:rsidR="008B5BCD" w:rsidP="00EC6072" w:rsidRDefault="008B5BCD" w14:paraId="29BD8CA9" w14:textId="77777777">
            <w:pPr>
              <w:pStyle w:val="TableParagraph"/>
              <w:spacing w:before="19"/>
              <w:ind w:left="57" w:right="57"/>
              <w:jc w:val="both"/>
              <w:rPr>
                <w:rFonts w:ascii="Calibri" w:hAnsi="Calibri" w:cs="Calibri"/>
                <w:w w:val="105"/>
                <w:u w:val="single"/>
                <w:lang w:val="nl-NL"/>
              </w:rPr>
            </w:pPr>
            <w:r w:rsidRPr="00A97911">
              <w:rPr>
                <w:rFonts w:ascii="Calibri" w:hAnsi="Calibri" w:cs="Calibri"/>
                <w:w w:val="105"/>
                <w:u w:val="single"/>
                <w:lang w:val="nl-NL"/>
              </w:rPr>
              <w:t>Kerngegevens onderzoek:</w:t>
            </w:r>
          </w:p>
          <w:p w:rsidRPr="00A97911" w:rsidR="008B5BCD" w:rsidP="00EC6072" w:rsidRDefault="008B5BCD" w14:paraId="67C9F36D" w14:textId="77777777">
            <w:pPr>
              <w:pStyle w:val="TableParagraph"/>
              <w:spacing w:before="19"/>
              <w:jc w:val="both"/>
              <w:rPr>
                <w:rFonts w:ascii="Calibri" w:hAnsi="Calibri" w:cs="Calibri"/>
                <w:lang w:val="nl-NL"/>
              </w:rPr>
            </w:pPr>
          </w:p>
        </w:tc>
      </w:tr>
      <w:tr w:rsidRPr="00A97911" w:rsidR="008B5BCD" w:rsidTr="00EC6072" w14:paraId="6DA393CF" w14:textId="77777777">
        <w:trPr>
          <w:trHeight w:val="860"/>
        </w:trPr>
        <w:tc>
          <w:tcPr>
            <w:tcW w:w="1214" w:type="pct"/>
            <w:shd w:val="clear" w:color="auto" w:fill="DAE9F7" w:themeFill="text2" w:themeFillTint="1A"/>
          </w:tcPr>
          <w:p w:rsidRPr="00A97911" w:rsidR="008B5BCD" w:rsidP="00EC6072" w:rsidRDefault="008B5BCD" w14:paraId="3200BACD" w14:textId="77777777">
            <w:pPr>
              <w:pStyle w:val="TableParagraph"/>
              <w:ind w:left="57"/>
              <w:rPr>
                <w:rFonts w:ascii="Calibri" w:hAnsi="Calibri" w:cs="Calibri"/>
                <w:i/>
              </w:rPr>
            </w:pPr>
            <w:r w:rsidRPr="00A97911">
              <w:rPr>
                <w:rFonts w:ascii="Calibri" w:hAnsi="Calibri" w:cs="Calibri"/>
                <w:i/>
                <w:w w:val="105"/>
              </w:rPr>
              <w:t>Kamerstuk</w:t>
            </w:r>
          </w:p>
        </w:tc>
        <w:tc>
          <w:tcPr>
            <w:tcW w:w="891" w:type="pct"/>
            <w:gridSpan w:val="2"/>
            <w:shd w:val="clear" w:color="auto" w:fill="DAE9F7" w:themeFill="text2" w:themeFillTint="1A"/>
          </w:tcPr>
          <w:p w:rsidRPr="00A97911" w:rsidR="008B5BCD" w:rsidP="00EC6072" w:rsidRDefault="008B5BCD" w14:paraId="610B1EC4" w14:textId="77777777">
            <w:pPr>
              <w:pStyle w:val="TableParagraph"/>
              <w:ind w:left="57"/>
              <w:rPr>
                <w:rFonts w:ascii="Calibri" w:hAnsi="Calibri" w:cs="Calibri"/>
                <w:i/>
              </w:rPr>
            </w:pPr>
            <w:r w:rsidRPr="00A97911">
              <w:rPr>
                <w:rFonts w:ascii="Calibri" w:hAnsi="Calibri" w:cs="Calibri"/>
                <w:i/>
                <w:w w:val="105"/>
              </w:rPr>
              <w:t>Type</w:t>
            </w:r>
            <w:r w:rsidRPr="00A97911">
              <w:rPr>
                <w:rFonts w:ascii="Calibri" w:hAnsi="Calibri" w:cs="Calibri"/>
                <w:i/>
                <w:spacing w:val="-5"/>
                <w:w w:val="105"/>
              </w:rPr>
              <w:t xml:space="preserve"> </w:t>
            </w:r>
            <w:r w:rsidRPr="00A97911">
              <w:rPr>
                <w:rFonts w:ascii="Calibri" w:hAnsi="Calibri" w:cs="Calibri"/>
                <w:i/>
                <w:spacing w:val="-2"/>
                <w:w w:val="105"/>
              </w:rPr>
              <w:t>onderzoek</w:t>
            </w:r>
          </w:p>
        </w:tc>
        <w:tc>
          <w:tcPr>
            <w:tcW w:w="518" w:type="pct"/>
            <w:shd w:val="clear" w:color="auto" w:fill="DAE9F7" w:themeFill="text2" w:themeFillTint="1A"/>
          </w:tcPr>
          <w:p w:rsidRPr="00A97911" w:rsidR="008B5BCD" w:rsidP="00EC6072" w:rsidRDefault="008B5BCD" w14:paraId="02A82C4F" w14:textId="77777777">
            <w:pPr>
              <w:pStyle w:val="TableParagraph"/>
              <w:spacing w:line="261" w:lineRule="auto"/>
              <w:ind w:left="57" w:right="64"/>
              <w:rPr>
                <w:rFonts w:ascii="Calibri" w:hAnsi="Calibri" w:cs="Calibri"/>
                <w:i/>
              </w:rPr>
            </w:pPr>
            <w:r w:rsidRPr="00A97911">
              <w:rPr>
                <w:rFonts w:ascii="Calibri" w:hAnsi="Calibri" w:cs="Calibri"/>
                <w:i/>
                <w:spacing w:val="-4"/>
                <w:w w:val="105"/>
              </w:rPr>
              <w:t xml:space="preserve">Jaar </w:t>
            </w:r>
            <w:r w:rsidRPr="00A97911">
              <w:rPr>
                <w:rFonts w:ascii="Calibri" w:hAnsi="Calibri" w:cs="Calibri"/>
                <w:i/>
                <w:spacing w:val="-2"/>
              </w:rPr>
              <w:t>afronding</w:t>
            </w:r>
          </w:p>
        </w:tc>
        <w:tc>
          <w:tcPr>
            <w:tcW w:w="561" w:type="pct"/>
            <w:shd w:val="clear" w:color="auto" w:fill="DAE9F7" w:themeFill="text2" w:themeFillTint="1A"/>
          </w:tcPr>
          <w:p w:rsidRPr="00A97911" w:rsidR="008B5BCD" w:rsidP="00EC6072" w:rsidRDefault="008B5BCD" w14:paraId="08B883C8" w14:textId="77777777">
            <w:pPr>
              <w:pStyle w:val="TableParagraph"/>
              <w:ind w:left="57"/>
              <w:rPr>
                <w:rFonts w:ascii="Calibri" w:hAnsi="Calibri" w:cs="Calibri"/>
                <w:i/>
              </w:rPr>
            </w:pPr>
            <w:proofErr w:type="spellStart"/>
            <w:r w:rsidRPr="00A97911">
              <w:rPr>
                <w:rFonts w:ascii="Calibri" w:hAnsi="Calibri" w:cs="Calibri"/>
                <w:i/>
                <w:spacing w:val="-2"/>
                <w:w w:val="105"/>
              </w:rPr>
              <w:t>Begrotings-artikel</w:t>
            </w:r>
            <w:proofErr w:type="spellEnd"/>
            <w:r w:rsidRPr="00A97911">
              <w:rPr>
                <w:rFonts w:ascii="Calibri" w:hAnsi="Calibri" w:cs="Calibri"/>
                <w:i/>
                <w:spacing w:val="-2"/>
                <w:w w:val="105"/>
              </w:rPr>
              <w:t>(en)</w:t>
            </w:r>
          </w:p>
        </w:tc>
        <w:tc>
          <w:tcPr>
            <w:tcW w:w="1816" w:type="pct"/>
            <w:shd w:val="clear" w:color="auto" w:fill="DAE9F7" w:themeFill="text2" w:themeFillTint="1A"/>
          </w:tcPr>
          <w:p w:rsidRPr="00A97911" w:rsidR="008B5BCD" w:rsidP="00EC6072" w:rsidRDefault="008B5BCD" w14:paraId="29A44229" w14:textId="77777777">
            <w:pPr>
              <w:pStyle w:val="TableParagraph"/>
              <w:spacing w:line="261" w:lineRule="auto"/>
              <w:ind w:left="57"/>
              <w:rPr>
                <w:rFonts w:ascii="Calibri" w:hAnsi="Calibri" w:cs="Calibri"/>
                <w:i/>
              </w:rPr>
            </w:pPr>
            <w:r w:rsidRPr="00A97911">
              <w:rPr>
                <w:rFonts w:ascii="Calibri" w:hAnsi="Calibri" w:cs="Calibri"/>
                <w:i/>
                <w:spacing w:val="-2"/>
              </w:rPr>
              <w:t xml:space="preserve">Budgettaire </w:t>
            </w:r>
            <w:r w:rsidRPr="00A97911">
              <w:rPr>
                <w:rFonts w:ascii="Calibri" w:hAnsi="Calibri" w:cs="Calibri"/>
                <w:i/>
                <w:spacing w:val="-2"/>
                <w:w w:val="105"/>
              </w:rPr>
              <w:t>grondslag</w:t>
            </w:r>
          </w:p>
          <w:p w:rsidRPr="00A97911" w:rsidR="008B5BCD" w:rsidP="00EC6072" w:rsidRDefault="008B5BCD" w14:paraId="1D8AF9B3" w14:textId="77777777">
            <w:pPr>
              <w:pStyle w:val="TableParagraph"/>
              <w:spacing w:before="0" w:line="205" w:lineRule="exact"/>
              <w:ind w:left="57"/>
              <w:rPr>
                <w:rFonts w:ascii="Calibri" w:hAnsi="Calibri" w:cs="Calibri"/>
                <w:i/>
              </w:rPr>
            </w:pPr>
            <w:r w:rsidRPr="00A97911">
              <w:rPr>
                <w:rFonts w:ascii="Calibri" w:hAnsi="Calibri" w:cs="Calibri"/>
                <w:i/>
                <w:spacing w:val="-2"/>
                <w:w w:val="105"/>
              </w:rPr>
              <w:t>(laatste</w:t>
            </w:r>
          </w:p>
          <w:p w:rsidRPr="00A97911" w:rsidR="008B5BCD" w:rsidP="00EC6072" w:rsidRDefault="008B5BCD" w14:paraId="779A184F" w14:textId="77777777">
            <w:pPr>
              <w:pStyle w:val="TableParagraph"/>
              <w:spacing w:before="2" w:line="181" w:lineRule="exact"/>
              <w:ind w:left="57"/>
              <w:rPr>
                <w:rFonts w:ascii="Calibri" w:hAnsi="Calibri" w:cs="Calibri"/>
                <w:i/>
              </w:rPr>
            </w:pPr>
            <w:r w:rsidRPr="00A97911">
              <w:rPr>
                <w:rFonts w:ascii="Calibri" w:hAnsi="Calibri" w:cs="Calibri"/>
                <w:i/>
                <w:spacing w:val="-2"/>
                <w:w w:val="105"/>
              </w:rPr>
              <w:t>evaluatiejaar)</w:t>
            </w:r>
          </w:p>
        </w:tc>
      </w:tr>
      <w:tr w:rsidRPr="00A97911" w:rsidR="008B5BCD" w:rsidTr="00EC6072" w14:paraId="25500AFF" w14:textId="77777777">
        <w:trPr>
          <w:trHeight w:val="972"/>
        </w:trPr>
        <w:tc>
          <w:tcPr>
            <w:tcW w:w="1214" w:type="pct"/>
          </w:tcPr>
          <w:p w:rsidRPr="00A97911" w:rsidR="008B5BCD" w:rsidP="00EC6072" w:rsidRDefault="008B5BCD" w14:paraId="376A4D3B" w14:textId="77777777">
            <w:pPr>
              <w:pStyle w:val="TableParagraph"/>
              <w:spacing w:before="19" w:line="278" w:lineRule="auto"/>
              <w:ind w:left="57"/>
              <w:rPr>
                <w:rFonts w:ascii="Calibri" w:hAnsi="Calibri" w:cs="Calibri"/>
                <w:lang w:val="nl-NL"/>
              </w:rPr>
            </w:pPr>
            <w:hyperlink w:history="1" r:id="rId13">
              <w:r w:rsidRPr="00A97911">
                <w:rPr>
                  <w:rStyle w:val="Hyperlink"/>
                  <w:rFonts w:ascii="Calibri" w:hAnsi="Calibri" w:cs="Calibri"/>
                </w:rPr>
                <w:t>Kamerstuk 30985, nr. 65</w:t>
              </w:r>
            </w:hyperlink>
          </w:p>
        </w:tc>
        <w:tc>
          <w:tcPr>
            <w:tcW w:w="891" w:type="pct"/>
            <w:gridSpan w:val="2"/>
          </w:tcPr>
          <w:p w:rsidRPr="00A97911" w:rsidR="008B5BCD" w:rsidP="00EC6072" w:rsidRDefault="008B5BCD" w14:paraId="0421B2F8" w14:textId="77777777">
            <w:pPr>
              <w:pStyle w:val="TableParagraph"/>
              <w:spacing w:before="19"/>
              <w:ind w:left="57" w:right="94"/>
              <w:rPr>
                <w:rFonts w:ascii="Calibri" w:hAnsi="Calibri" w:cs="Calibri"/>
                <w:lang w:val="nl-NL"/>
              </w:rPr>
            </w:pPr>
            <w:r w:rsidRPr="00A97911">
              <w:rPr>
                <w:rFonts w:ascii="Calibri" w:hAnsi="Calibri" w:cs="Calibri"/>
                <w:spacing w:val="-2"/>
                <w:lang w:val="nl-NL"/>
              </w:rPr>
              <w:t>Beleidsdoorlichting</w:t>
            </w:r>
          </w:p>
          <w:p w:rsidRPr="00A97911" w:rsidR="008B5BCD" w:rsidP="00EC6072" w:rsidRDefault="008B5BCD" w14:paraId="1BDB821A" w14:textId="77777777">
            <w:pPr>
              <w:pStyle w:val="TableParagraph"/>
              <w:spacing w:before="19"/>
              <w:ind w:left="57"/>
              <w:rPr>
                <w:rFonts w:ascii="Calibri" w:hAnsi="Calibri" w:cs="Calibri"/>
                <w:lang w:val="nl-NL"/>
              </w:rPr>
            </w:pPr>
          </w:p>
        </w:tc>
        <w:tc>
          <w:tcPr>
            <w:tcW w:w="518" w:type="pct"/>
          </w:tcPr>
          <w:p w:rsidRPr="00A97911" w:rsidR="008B5BCD" w:rsidP="00EC6072" w:rsidRDefault="008B5BCD" w14:paraId="4F1AE727" w14:textId="77777777">
            <w:pPr>
              <w:pStyle w:val="TableParagraph"/>
              <w:spacing w:before="19"/>
              <w:ind w:left="57"/>
              <w:rPr>
                <w:rFonts w:ascii="Calibri" w:hAnsi="Calibri" w:cs="Calibri"/>
                <w:spacing w:val="-4"/>
                <w:w w:val="105"/>
              </w:rPr>
            </w:pPr>
            <w:r w:rsidRPr="00A97911">
              <w:rPr>
                <w:rFonts w:ascii="Calibri" w:hAnsi="Calibri" w:cs="Calibri"/>
                <w:spacing w:val="-4"/>
                <w:w w:val="105"/>
              </w:rPr>
              <w:t>2024</w:t>
            </w:r>
          </w:p>
          <w:p w:rsidRPr="00A97911" w:rsidR="008B5BCD" w:rsidP="00EC6072" w:rsidRDefault="008B5BCD" w14:paraId="5622967D" w14:textId="77777777">
            <w:pPr>
              <w:pStyle w:val="TableParagraph"/>
              <w:spacing w:before="19"/>
              <w:ind w:left="57"/>
              <w:rPr>
                <w:rFonts w:ascii="Calibri" w:hAnsi="Calibri" w:cs="Calibri"/>
                <w:spacing w:val="-4"/>
                <w:w w:val="105"/>
              </w:rPr>
            </w:pPr>
            <w:r w:rsidRPr="00A97911">
              <w:rPr>
                <w:rFonts w:ascii="Calibri" w:hAnsi="Calibri" w:cs="Calibri"/>
                <w:spacing w:val="-4"/>
                <w:w w:val="105"/>
              </w:rPr>
              <w:t>(Scope: 2018</w:t>
            </w:r>
          </w:p>
          <w:p w:rsidRPr="00A97911" w:rsidR="008B5BCD" w:rsidP="00EC6072" w:rsidRDefault="008B5BCD" w14:paraId="07F412A7" w14:textId="77777777">
            <w:pPr>
              <w:pStyle w:val="TableParagraph"/>
              <w:spacing w:before="19"/>
              <w:ind w:left="57"/>
              <w:rPr>
                <w:rFonts w:ascii="Calibri" w:hAnsi="Calibri" w:cs="Calibri"/>
              </w:rPr>
            </w:pPr>
            <w:r w:rsidRPr="00A97911">
              <w:rPr>
                <w:rFonts w:ascii="Calibri" w:hAnsi="Calibri" w:cs="Calibri"/>
                <w:spacing w:val="-4"/>
                <w:w w:val="105"/>
              </w:rPr>
              <w:t>t/m 2021)</w:t>
            </w:r>
          </w:p>
        </w:tc>
        <w:tc>
          <w:tcPr>
            <w:tcW w:w="561" w:type="pct"/>
          </w:tcPr>
          <w:p w:rsidRPr="00A97911" w:rsidR="008B5BCD" w:rsidP="00EC6072" w:rsidRDefault="008B5BCD" w14:paraId="397C50F5" w14:textId="77777777">
            <w:pPr>
              <w:pStyle w:val="TableParagraph"/>
              <w:spacing w:before="19"/>
              <w:ind w:left="57"/>
              <w:rPr>
                <w:rFonts w:ascii="Calibri" w:hAnsi="Calibri" w:cs="Calibri"/>
              </w:rPr>
            </w:pPr>
            <w:r w:rsidRPr="00A97911">
              <w:rPr>
                <w:rFonts w:ascii="Calibri" w:hAnsi="Calibri" w:cs="Calibri"/>
                <w:w w:val="105"/>
              </w:rPr>
              <w:t>H7,</w:t>
            </w:r>
            <w:r w:rsidRPr="00A97911">
              <w:rPr>
                <w:rFonts w:ascii="Calibri" w:hAnsi="Calibri" w:cs="Calibri"/>
                <w:spacing w:val="-6"/>
                <w:w w:val="105"/>
              </w:rPr>
              <w:t xml:space="preserve"> </w:t>
            </w:r>
            <w:r w:rsidRPr="00A97911">
              <w:rPr>
                <w:rFonts w:ascii="Calibri" w:hAnsi="Calibri" w:cs="Calibri"/>
                <w:w w:val="105"/>
              </w:rPr>
              <w:t>Artikel</w:t>
            </w:r>
            <w:r w:rsidRPr="00A97911">
              <w:rPr>
                <w:rFonts w:ascii="Calibri" w:hAnsi="Calibri" w:cs="Calibri"/>
                <w:spacing w:val="-6"/>
                <w:w w:val="105"/>
              </w:rPr>
              <w:t xml:space="preserve"> </w:t>
            </w:r>
            <w:r w:rsidRPr="00A97911">
              <w:rPr>
                <w:rFonts w:ascii="Calibri" w:hAnsi="Calibri" w:cs="Calibri"/>
                <w:spacing w:val="-10"/>
                <w:w w:val="105"/>
              </w:rPr>
              <w:t>1</w:t>
            </w:r>
          </w:p>
        </w:tc>
        <w:tc>
          <w:tcPr>
            <w:tcW w:w="1816" w:type="pct"/>
          </w:tcPr>
          <w:p w:rsidRPr="00A97911" w:rsidR="008B5BCD" w:rsidP="00EC6072" w:rsidRDefault="008B5BCD" w14:paraId="713A9AFF" w14:textId="77777777">
            <w:pPr>
              <w:pStyle w:val="TableParagraph"/>
              <w:spacing w:before="19"/>
              <w:ind w:left="57"/>
              <w:rPr>
                <w:rFonts w:ascii="Calibri" w:hAnsi="Calibri" w:cs="Calibri"/>
              </w:rPr>
            </w:pPr>
            <w:r w:rsidRPr="00A97911">
              <w:rPr>
                <w:rFonts w:ascii="Calibri" w:hAnsi="Calibri" w:cs="Calibri"/>
                <w:w w:val="105"/>
              </w:rPr>
              <w:t>€</w:t>
            </w:r>
            <w:r w:rsidRPr="00A97911">
              <w:rPr>
                <w:rFonts w:ascii="Calibri" w:hAnsi="Calibri" w:cs="Calibri"/>
                <w:spacing w:val="-3"/>
                <w:w w:val="105"/>
              </w:rPr>
              <w:t xml:space="preserve"> </w:t>
            </w:r>
            <w:r w:rsidRPr="00A97911">
              <w:rPr>
                <w:rFonts w:ascii="Calibri" w:hAnsi="Calibri" w:cs="Calibri"/>
                <w:w w:val="105"/>
              </w:rPr>
              <w:t>101</w:t>
            </w:r>
            <w:r w:rsidRPr="00A97911">
              <w:rPr>
                <w:rFonts w:ascii="Calibri" w:hAnsi="Calibri" w:cs="Calibri"/>
                <w:spacing w:val="12"/>
                <w:w w:val="105"/>
              </w:rPr>
              <w:t xml:space="preserve"> </w:t>
            </w:r>
            <w:r w:rsidRPr="00A97911">
              <w:rPr>
                <w:rFonts w:ascii="Calibri" w:hAnsi="Calibri" w:cs="Calibri"/>
                <w:spacing w:val="-4"/>
                <w:w w:val="105"/>
              </w:rPr>
              <w:t>mln.</w:t>
            </w:r>
          </w:p>
          <w:p w:rsidRPr="00A97911" w:rsidR="008B5BCD" w:rsidP="00EC6072" w:rsidRDefault="008B5BCD" w14:paraId="70591A3A" w14:textId="77777777">
            <w:pPr>
              <w:pStyle w:val="TableParagraph"/>
              <w:spacing w:before="1"/>
              <w:ind w:left="57"/>
              <w:rPr>
                <w:rFonts w:ascii="Calibri" w:hAnsi="Calibri" w:cs="Calibri"/>
              </w:rPr>
            </w:pPr>
            <w:r w:rsidRPr="00A97911">
              <w:rPr>
                <w:rFonts w:ascii="Calibri" w:hAnsi="Calibri" w:cs="Calibri"/>
                <w:spacing w:val="-2"/>
                <w:w w:val="105"/>
              </w:rPr>
              <w:t>(2021)</w:t>
            </w:r>
          </w:p>
        </w:tc>
      </w:tr>
      <w:tr w:rsidRPr="00A97911" w:rsidR="008B5BCD" w:rsidTr="00EC6072" w14:paraId="106E017F" w14:textId="77777777">
        <w:trPr>
          <w:trHeight w:val="652"/>
        </w:trPr>
        <w:tc>
          <w:tcPr>
            <w:tcW w:w="5000" w:type="pct"/>
            <w:gridSpan w:val="6"/>
          </w:tcPr>
          <w:p w:rsidRPr="00A97911" w:rsidR="008B5BCD" w:rsidP="00EC6072" w:rsidRDefault="008B5BCD" w14:paraId="0AC2B015" w14:textId="77777777">
            <w:pPr>
              <w:pStyle w:val="TableParagraph"/>
              <w:spacing w:before="19" w:line="181" w:lineRule="exact"/>
              <w:ind w:left="57" w:right="57"/>
              <w:rPr>
                <w:rFonts w:ascii="Calibri" w:hAnsi="Calibri" w:cs="Calibri"/>
                <w:u w:val="single"/>
                <w:lang w:val="nl-NL"/>
              </w:rPr>
            </w:pPr>
            <w:r w:rsidRPr="00A97911">
              <w:rPr>
                <w:rFonts w:ascii="Calibri" w:hAnsi="Calibri" w:cs="Calibri"/>
                <w:u w:val="single"/>
                <w:lang w:val="nl-NL"/>
              </w:rPr>
              <w:t>Conclusies onderzoek:</w:t>
            </w:r>
          </w:p>
          <w:p w:rsidRPr="00A97911" w:rsidR="008B5BCD" w:rsidP="00EC6072" w:rsidRDefault="008B5BCD" w14:paraId="69E9C821" w14:textId="77777777">
            <w:pPr>
              <w:pStyle w:val="TableParagraph"/>
              <w:spacing w:before="19"/>
              <w:ind w:left="57" w:right="57"/>
              <w:rPr>
                <w:rFonts w:ascii="Calibri" w:hAnsi="Calibri" w:cs="Calibri"/>
                <w:lang w:val="nl-NL"/>
              </w:rPr>
            </w:pPr>
            <w:r w:rsidRPr="00A97911">
              <w:rPr>
                <w:rFonts w:ascii="Calibri" w:hAnsi="Calibri" w:cs="Calibri"/>
                <w:lang w:val="nl-NL"/>
              </w:rPr>
              <w:t xml:space="preserve">Dit rapport onderzocht de doeltreffendheid en doelmatigheid van het beleid in de periode 2018-2021 dat valt onder artikel 1 van de begroting van het ministerie van Binnenlandse Zaken en Koninkrijksrelaties. Dit artikel gaat over openbaar bestuur en democratie in zeer brede zin en beslaat een thematiek van de organisatie van verkiezingen tot interbestuurlijk samenwerken en van de financiering van politieke partijen tot het subsidiëren van de oorlogsgravenstichting.  De beleidsdoorlichting had tot doel de doelmatigheid en doeltreffendheid van het beleid vast te stellen. De onderzoekers merkten daarbij op dat dit binnen het domein van openbaar bestuur en democratie in veel gevallen bijzonder complex is. Dat komt ten eerste doordat overheidsbeleid het resultaat is van de interactie tussen uiteenlopende politieke en bestuurlijke actoren op verschillende bestuurslagen. Het behalen van doelen is daardoor moeilijk uitsluitend toe te schrijven aan specifiek BZK-beleid, maar ontstaat in het samenspel tussen verschillende partijen. Ten tweede worden de beleidsdoelen voortdurend beïnvloed door nieuwe opgaven en maatschappelijke ontwikkelingen, waardoor ze niet statisch zijn. Het vaststellen van doelbereik is in die context per definitie lastig. De beleidsdoorlichting probeerde binnen deze beperkingen zo goed mogelijk inzicht te geven in de doelmatigheid en doeltreffendheid van het beleid. De belangrijkste conclusie was echter dat er in veel gevallen slechts in beperkte mate zicht bestond op beide. Op basis van de bestaande evaluatieonderzoeken kon niet in alle gevallen een scherp of eenduidig beeld worden gegeven van de mate waarin het beleid daadwerkelijk bijdraagt aan het functioneren van het openbaar bestuur en de democratie. </w:t>
            </w:r>
          </w:p>
          <w:p w:rsidRPr="00A97911" w:rsidR="008B5BCD" w:rsidP="00EC6072" w:rsidRDefault="008B5BCD" w14:paraId="48AF8429" w14:textId="77777777">
            <w:pPr>
              <w:pStyle w:val="TableParagraph"/>
              <w:spacing w:before="19" w:line="181" w:lineRule="exact"/>
              <w:rPr>
                <w:rFonts w:ascii="Calibri" w:hAnsi="Calibri" w:cs="Calibri"/>
                <w:lang w:val="nl-NL"/>
              </w:rPr>
            </w:pPr>
          </w:p>
        </w:tc>
      </w:tr>
      <w:tr w:rsidRPr="00A97911" w:rsidR="008B5BCD" w:rsidTr="00EC6072" w14:paraId="78A39137" w14:textId="77777777">
        <w:trPr>
          <w:trHeight w:val="364"/>
        </w:trPr>
        <w:tc>
          <w:tcPr>
            <w:tcW w:w="1808" w:type="pct"/>
            <w:gridSpan w:val="2"/>
            <w:shd w:val="clear" w:color="auto" w:fill="DAE9F7" w:themeFill="text2" w:themeFillTint="1A"/>
          </w:tcPr>
          <w:p w:rsidRPr="00A97911" w:rsidR="008B5BCD" w:rsidP="00EC6072" w:rsidRDefault="008B5BCD" w14:paraId="673C2E7D" w14:textId="77777777">
            <w:pPr>
              <w:pStyle w:val="TableParagraph"/>
              <w:ind w:left="57"/>
              <w:rPr>
                <w:rFonts w:ascii="Calibri" w:hAnsi="Calibri" w:cs="Calibri"/>
                <w:i/>
              </w:rPr>
            </w:pPr>
            <w:r w:rsidRPr="00A97911">
              <w:rPr>
                <w:rFonts w:ascii="Calibri" w:hAnsi="Calibri" w:cs="Calibri"/>
                <w:i/>
                <w:spacing w:val="-2"/>
                <w:w w:val="105"/>
              </w:rPr>
              <w:t>Aanbevelingen/bevindingen:</w:t>
            </w:r>
          </w:p>
        </w:tc>
        <w:tc>
          <w:tcPr>
            <w:tcW w:w="3192" w:type="pct"/>
            <w:gridSpan w:val="4"/>
            <w:shd w:val="clear" w:color="auto" w:fill="DAE9F7" w:themeFill="text2" w:themeFillTint="1A"/>
          </w:tcPr>
          <w:p w:rsidRPr="00A97911" w:rsidR="008B5BCD" w:rsidP="00EC6072" w:rsidRDefault="008B5BCD" w14:paraId="0AD06AF3" w14:textId="77777777">
            <w:pPr>
              <w:pStyle w:val="TableParagraph"/>
              <w:ind w:left="57"/>
              <w:rPr>
                <w:rFonts w:ascii="Calibri" w:hAnsi="Calibri" w:cs="Calibri"/>
                <w:i/>
              </w:rPr>
            </w:pPr>
            <w:r w:rsidRPr="00A97911">
              <w:rPr>
                <w:rFonts w:ascii="Calibri" w:hAnsi="Calibri" w:cs="Calibri"/>
                <w:i/>
                <w:w w:val="105"/>
              </w:rPr>
              <w:t>Toelichting</w:t>
            </w:r>
            <w:r w:rsidRPr="00A97911">
              <w:rPr>
                <w:rFonts w:ascii="Calibri" w:hAnsi="Calibri" w:cs="Calibri"/>
                <w:i/>
                <w:spacing w:val="-7"/>
                <w:w w:val="105"/>
              </w:rPr>
              <w:t xml:space="preserve"> </w:t>
            </w:r>
            <w:r w:rsidRPr="00A97911">
              <w:rPr>
                <w:rFonts w:ascii="Calibri" w:hAnsi="Calibri" w:cs="Calibri"/>
                <w:i/>
                <w:w w:val="105"/>
              </w:rPr>
              <w:t>status</w:t>
            </w:r>
            <w:r w:rsidRPr="00A97911">
              <w:rPr>
                <w:rFonts w:ascii="Calibri" w:hAnsi="Calibri" w:cs="Calibri"/>
                <w:i/>
                <w:spacing w:val="10"/>
                <w:w w:val="105"/>
              </w:rPr>
              <w:t xml:space="preserve"> </w:t>
            </w:r>
            <w:r w:rsidRPr="00A97911">
              <w:rPr>
                <w:rFonts w:ascii="Calibri" w:hAnsi="Calibri" w:cs="Calibri"/>
                <w:i/>
                <w:spacing w:val="-2"/>
                <w:w w:val="105"/>
              </w:rPr>
              <w:t>opvolging:</w:t>
            </w:r>
          </w:p>
        </w:tc>
      </w:tr>
      <w:tr w:rsidRPr="00A97911" w:rsidR="008B5BCD" w:rsidTr="00EC6072" w14:paraId="6B25D420" w14:textId="77777777">
        <w:trPr>
          <w:trHeight w:val="636"/>
        </w:trPr>
        <w:tc>
          <w:tcPr>
            <w:tcW w:w="1808" w:type="pct"/>
            <w:gridSpan w:val="2"/>
          </w:tcPr>
          <w:p w:rsidRPr="00A97911" w:rsidR="008B5BCD" w:rsidP="00EC6072" w:rsidRDefault="008B5BCD" w14:paraId="3606D9E0" w14:textId="77777777">
            <w:pPr>
              <w:pStyle w:val="TableParagraph"/>
              <w:numPr>
                <w:ilvl w:val="0"/>
                <w:numId w:val="3"/>
              </w:numPr>
              <w:spacing w:line="278" w:lineRule="auto"/>
              <w:ind w:left="417" w:right="123"/>
              <w:rPr>
                <w:rFonts w:ascii="Calibri" w:hAnsi="Calibri" w:cs="Calibri"/>
                <w:lang w:val="nl-NL"/>
              </w:rPr>
            </w:pPr>
            <w:r w:rsidRPr="00A97911">
              <w:rPr>
                <w:rFonts w:ascii="Calibri" w:hAnsi="Calibri" w:cs="Calibri"/>
                <w:w w:val="105"/>
                <w:lang w:val="nl-NL"/>
              </w:rPr>
              <w:t>Eigen werkwijze systematisch tegen het licht houden.</w:t>
            </w:r>
          </w:p>
        </w:tc>
        <w:tc>
          <w:tcPr>
            <w:tcW w:w="3192" w:type="pct"/>
            <w:gridSpan w:val="4"/>
          </w:tcPr>
          <w:p w:rsidRPr="00A97911" w:rsidR="008B5BCD" w:rsidP="00EC6072" w:rsidRDefault="008B5BCD" w14:paraId="3FE1399F" w14:textId="77777777">
            <w:pPr>
              <w:pStyle w:val="TableParagraph"/>
              <w:spacing w:line="210" w:lineRule="atLeast"/>
              <w:ind w:left="57" w:right="57"/>
              <w:rPr>
                <w:rFonts w:ascii="Calibri" w:hAnsi="Calibri" w:cs="Calibri"/>
                <w:lang w:val="nl-NL"/>
              </w:rPr>
            </w:pPr>
            <w:r w:rsidRPr="00A97911">
              <w:rPr>
                <w:rFonts w:ascii="Calibri" w:hAnsi="Calibri" w:cs="Calibri"/>
                <w:lang w:val="nl-NL"/>
              </w:rPr>
              <w:t xml:space="preserve">Onderhanden: Zoals beschreven in de vorige Opvolgingsbrief (Kamerstuk 30985, nr. 66) is er aandacht voor het structureler toepassen van beleidstheorieën, het beleidskompas en het structureler leren van de eigen werkwijze. Het gebruik van het beleidskompas wordt gestimuleerd bij het opstellen van projectplannen. </w:t>
            </w:r>
          </w:p>
          <w:p w:rsidRPr="00A97911" w:rsidR="008B5BCD" w:rsidP="00EC6072" w:rsidRDefault="008B5BCD" w14:paraId="3E6C5B09" w14:textId="77777777">
            <w:pPr>
              <w:pStyle w:val="TableParagraph"/>
              <w:spacing w:line="210" w:lineRule="atLeast"/>
              <w:ind w:left="57" w:right="57"/>
              <w:rPr>
                <w:rFonts w:ascii="Calibri" w:hAnsi="Calibri" w:cs="Calibri"/>
                <w:lang w:val="nl-NL"/>
              </w:rPr>
            </w:pPr>
          </w:p>
          <w:p w:rsidRPr="00A97911" w:rsidR="008B5BCD" w:rsidP="00EC6072" w:rsidRDefault="008B5BCD" w14:paraId="5DED2CAD" w14:textId="77777777">
            <w:pPr>
              <w:pStyle w:val="TableParagraph"/>
              <w:spacing w:line="210" w:lineRule="atLeast"/>
              <w:ind w:left="57" w:right="57"/>
              <w:rPr>
                <w:rFonts w:ascii="Calibri" w:hAnsi="Calibri" w:cs="Calibri"/>
                <w:lang w:val="nl-NL"/>
              </w:rPr>
            </w:pPr>
            <w:r w:rsidRPr="00A97911">
              <w:rPr>
                <w:rFonts w:ascii="Calibri" w:hAnsi="Calibri" w:cs="Calibri"/>
                <w:lang w:val="nl-NL"/>
              </w:rPr>
              <w:t xml:space="preserve">Dit heeft er toe geleid dat binnen het Thema Goed Bestuur voor de Uitvoerbaarheidstoets Decentrale Overheden (UDO) een </w:t>
            </w:r>
            <w:proofErr w:type="spellStart"/>
            <w:r w:rsidRPr="00A97911">
              <w:rPr>
                <w:rFonts w:ascii="Calibri" w:hAnsi="Calibri" w:cs="Calibri"/>
                <w:lang w:val="nl-NL"/>
              </w:rPr>
              <w:t>onderzoeksmodel</w:t>
            </w:r>
            <w:proofErr w:type="spellEnd"/>
            <w:r w:rsidRPr="00A97911">
              <w:rPr>
                <w:rFonts w:ascii="Calibri" w:hAnsi="Calibri" w:cs="Calibri"/>
                <w:lang w:val="nl-NL"/>
              </w:rPr>
              <w:t xml:space="preserve"> is opgesteld op basis van een uitgewerkte beleidstheorie. Daarmee is het instrument UDO beter </w:t>
            </w:r>
            <w:proofErr w:type="spellStart"/>
            <w:r w:rsidRPr="00A97911">
              <w:rPr>
                <w:rFonts w:ascii="Calibri" w:hAnsi="Calibri" w:cs="Calibri"/>
                <w:lang w:val="nl-NL"/>
              </w:rPr>
              <w:t>evalueerbaar</w:t>
            </w:r>
            <w:proofErr w:type="spellEnd"/>
            <w:r w:rsidRPr="00A97911">
              <w:rPr>
                <w:rFonts w:ascii="Calibri" w:hAnsi="Calibri" w:cs="Calibri"/>
                <w:lang w:val="nl-NL"/>
              </w:rPr>
              <w:t xml:space="preserve"> gemaakt. Dit maakt een nulmeting in 2026 en een evaluatie in 2028 mogelijk. Zo ontstaat meer inzicht in de werking van het instrument en in de eigen werkwijze bij Goed Bestuur en interbestuurlijke verhoudingen in de beleidsvorming.</w:t>
            </w:r>
          </w:p>
          <w:p w:rsidRPr="00A97911" w:rsidR="008B5BCD" w:rsidP="00EC6072" w:rsidRDefault="008B5BCD" w14:paraId="6ED7E2D4" w14:textId="77777777">
            <w:pPr>
              <w:pStyle w:val="TableParagraph"/>
              <w:spacing w:line="210" w:lineRule="atLeast"/>
              <w:rPr>
                <w:rFonts w:ascii="Calibri" w:hAnsi="Calibri" w:cs="Calibri"/>
                <w:lang w:val="nl-NL"/>
              </w:rPr>
            </w:pPr>
          </w:p>
        </w:tc>
      </w:tr>
      <w:tr w:rsidRPr="00A97911" w:rsidR="008B5BCD" w:rsidTr="00EC6072" w14:paraId="4658CF84" w14:textId="77777777">
        <w:trPr>
          <w:trHeight w:val="1085"/>
        </w:trPr>
        <w:tc>
          <w:tcPr>
            <w:tcW w:w="1808" w:type="pct"/>
            <w:gridSpan w:val="2"/>
          </w:tcPr>
          <w:p w:rsidRPr="00A97911" w:rsidR="008B5BCD" w:rsidP="00EC6072" w:rsidRDefault="008B5BCD" w14:paraId="2547CC3C" w14:textId="77777777">
            <w:pPr>
              <w:pStyle w:val="TableParagraph"/>
              <w:numPr>
                <w:ilvl w:val="0"/>
                <w:numId w:val="3"/>
              </w:numPr>
              <w:spacing w:before="19" w:line="278" w:lineRule="auto"/>
              <w:ind w:left="417" w:right="57"/>
              <w:rPr>
                <w:rFonts w:ascii="Calibri" w:hAnsi="Calibri" w:cs="Calibri"/>
                <w:lang w:val="nl-NL"/>
              </w:rPr>
            </w:pPr>
            <w:bookmarkStart w:name="_Hlk226641801" w:id="3"/>
            <w:r w:rsidRPr="00A97911">
              <w:rPr>
                <w:rFonts w:ascii="Calibri" w:hAnsi="Calibri" w:cs="Calibri"/>
                <w:w w:val="105"/>
                <w:lang w:val="nl-NL"/>
              </w:rPr>
              <w:t>Overzicht</w:t>
            </w:r>
            <w:r w:rsidRPr="00A97911">
              <w:rPr>
                <w:rFonts w:ascii="Calibri" w:hAnsi="Calibri" w:cs="Calibri"/>
                <w:spacing w:val="-6"/>
                <w:w w:val="105"/>
                <w:lang w:val="nl-NL"/>
              </w:rPr>
              <w:t xml:space="preserve"> </w:t>
            </w:r>
            <w:r w:rsidRPr="00A97911">
              <w:rPr>
                <w:rFonts w:ascii="Calibri" w:hAnsi="Calibri" w:cs="Calibri"/>
                <w:w w:val="105"/>
                <w:lang w:val="nl-NL"/>
              </w:rPr>
              <w:t>van beleidsdossiers en beleidsdoelen maken.</w:t>
            </w:r>
          </w:p>
        </w:tc>
        <w:tc>
          <w:tcPr>
            <w:tcW w:w="3192" w:type="pct"/>
            <w:gridSpan w:val="4"/>
          </w:tcPr>
          <w:p w:rsidRPr="00A97911" w:rsidR="008B5BCD" w:rsidP="00EC6072" w:rsidRDefault="008B5BCD" w14:paraId="4E72CFF8" w14:textId="77777777">
            <w:pPr>
              <w:pStyle w:val="TableParagraph"/>
              <w:spacing w:line="210" w:lineRule="atLeast"/>
              <w:ind w:left="57" w:right="57"/>
              <w:rPr>
                <w:rFonts w:ascii="Calibri" w:hAnsi="Calibri" w:cs="Calibri"/>
                <w:w w:val="105"/>
                <w:lang w:val="nl-NL"/>
              </w:rPr>
            </w:pPr>
            <w:bookmarkStart w:name="_Hlk226641848" w:id="4"/>
            <w:r w:rsidRPr="00A97911">
              <w:rPr>
                <w:rFonts w:ascii="Calibri" w:hAnsi="Calibri" w:cs="Calibri"/>
                <w:w w:val="105"/>
                <w:lang w:val="nl-NL"/>
              </w:rPr>
              <w:t>Onderhanden: Voor het thema Goed Bestuur is momenteel een Strategische Agenda opgesteld die beter inzicht geeft in de belangrijkste prioritaire dossiers en hun relatie tot de beleidsdoelen.</w:t>
            </w:r>
            <w:bookmarkEnd w:id="4"/>
            <w:r w:rsidRPr="00A97911">
              <w:rPr>
                <w:rFonts w:ascii="Calibri" w:hAnsi="Calibri" w:cs="Calibri"/>
                <w:w w:val="105"/>
                <w:lang w:val="nl-NL"/>
              </w:rPr>
              <w:t xml:space="preserve"> Dit vergroot de navolgbaarheid van dossiers en maakt de inzet op het beleidsterrein van Goed Bestuur beter inzichtelijk voor een volgende Periodieke rapportage. Dit zal de komende periode nog leiden tot een verdere professionalisering van de interne werkwijzen. </w:t>
            </w:r>
          </w:p>
          <w:p w:rsidRPr="00A97911" w:rsidR="008B5BCD" w:rsidP="00EC6072" w:rsidRDefault="008B5BCD" w14:paraId="25A14373" w14:textId="77777777">
            <w:pPr>
              <w:pStyle w:val="TableParagraph"/>
              <w:spacing w:line="210" w:lineRule="atLeast"/>
              <w:ind w:left="57" w:right="57"/>
              <w:rPr>
                <w:rFonts w:ascii="Calibri" w:hAnsi="Calibri" w:cs="Calibri"/>
                <w:w w:val="105"/>
                <w:lang w:val="nl-NL"/>
              </w:rPr>
            </w:pPr>
          </w:p>
          <w:p w:rsidRPr="00A97911" w:rsidR="008B5BCD" w:rsidP="00EC6072" w:rsidRDefault="008B5BCD" w14:paraId="36A54AE6" w14:textId="77777777">
            <w:pPr>
              <w:pStyle w:val="TableParagraph"/>
              <w:spacing w:line="210" w:lineRule="atLeast"/>
              <w:ind w:left="57" w:right="57"/>
              <w:rPr>
                <w:rFonts w:ascii="Calibri" w:hAnsi="Calibri" w:cs="Calibri"/>
                <w:w w:val="105"/>
                <w:lang w:val="nl-NL"/>
              </w:rPr>
            </w:pPr>
            <w:r w:rsidRPr="00A97911">
              <w:rPr>
                <w:rFonts w:ascii="Calibri" w:hAnsi="Calibri" w:cs="Calibri"/>
                <w:w w:val="105"/>
                <w:lang w:val="nl-NL"/>
              </w:rPr>
              <w:t xml:space="preserve">Voor het thema Sterke en weerbare democratische rechtsstaat is een programmaplan opgesteld, waar ook evaluaties en overige kennisontwikkeling deel van uitmaken. </w:t>
            </w:r>
          </w:p>
          <w:p w:rsidRPr="00A97911" w:rsidR="008B5BCD" w:rsidP="00EC6072" w:rsidRDefault="008B5BCD" w14:paraId="7E373543" w14:textId="77777777">
            <w:pPr>
              <w:pStyle w:val="TableParagraph"/>
              <w:spacing w:line="210" w:lineRule="atLeast"/>
              <w:ind w:left="57" w:right="57"/>
              <w:rPr>
                <w:rFonts w:ascii="Calibri" w:hAnsi="Calibri" w:cs="Calibri"/>
                <w:w w:val="105"/>
                <w:lang w:val="nl-NL"/>
              </w:rPr>
            </w:pPr>
          </w:p>
          <w:p w:rsidRPr="00A97911" w:rsidR="008B5BCD" w:rsidP="00EC6072" w:rsidRDefault="008B5BCD" w14:paraId="27035822" w14:textId="77777777">
            <w:pPr>
              <w:pStyle w:val="TableParagraph"/>
              <w:spacing w:before="0" w:line="210" w:lineRule="atLeast"/>
              <w:ind w:left="57" w:right="57"/>
              <w:rPr>
                <w:rFonts w:ascii="Calibri" w:hAnsi="Calibri" w:cs="Calibri"/>
                <w:w w:val="105"/>
                <w:lang w:val="nl-NL"/>
              </w:rPr>
            </w:pPr>
            <w:r w:rsidRPr="00A97911">
              <w:rPr>
                <w:rFonts w:ascii="Calibri" w:hAnsi="Calibri" w:cs="Calibri"/>
                <w:w w:val="105"/>
                <w:lang w:val="nl-NL"/>
              </w:rPr>
              <w:t>Binnen de directiejaarplannen zijn prioritaire thema’s benoemd (zoals democratische rechtsstaat, waardevol ambt, weerbare samenleving, goed bestuur), wat de interne samenhang en interne logica binnen dossiers zichtbaarder maakt. Dit overzicht is voldoende concreet als basis voor een volgende Periodieke rapportage.</w:t>
            </w:r>
          </w:p>
        </w:tc>
      </w:tr>
      <w:bookmarkEnd w:id="3"/>
      <w:tr w:rsidRPr="00A97911" w:rsidR="008B5BCD" w:rsidTr="00EC6072" w14:paraId="46F5B8AE" w14:textId="77777777">
        <w:trPr>
          <w:trHeight w:val="1085"/>
        </w:trPr>
        <w:tc>
          <w:tcPr>
            <w:tcW w:w="1808" w:type="pct"/>
            <w:gridSpan w:val="2"/>
          </w:tcPr>
          <w:p w:rsidRPr="00A97911" w:rsidR="008B5BCD" w:rsidP="00EC6072" w:rsidRDefault="008B5BCD" w14:paraId="581DD983" w14:textId="77777777">
            <w:pPr>
              <w:pStyle w:val="TableParagraph"/>
              <w:numPr>
                <w:ilvl w:val="0"/>
                <w:numId w:val="3"/>
              </w:numPr>
              <w:spacing w:before="19" w:line="278" w:lineRule="auto"/>
              <w:ind w:left="417"/>
              <w:rPr>
                <w:rFonts w:ascii="Calibri" w:hAnsi="Calibri" w:cs="Calibri"/>
                <w:lang w:val="nl-NL"/>
              </w:rPr>
            </w:pPr>
            <w:r w:rsidRPr="00A97911">
              <w:rPr>
                <w:rFonts w:ascii="Calibri" w:hAnsi="Calibri" w:cs="Calibri"/>
                <w:w w:val="105"/>
                <w:lang w:val="nl-NL"/>
              </w:rPr>
              <w:t>Maak systematisch</w:t>
            </w:r>
            <w:r w:rsidRPr="00A97911">
              <w:rPr>
                <w:rFonts w:ascii="Calibri" w:hAnsi="Calibri" w:cs="Calibri"/>
                <w:spacing w:val="-1"/>
                <w:w w:val="105"/>
                <w:lang w:val="nl-NL"/>
              </w:rPr>
              <w:t xml:space="preserve"> </w:t>
            </w:r>
            <w:r w:rsidRPr="00A97911">
              <w:rPr>
                <w:rFonts w:ascii="Calibri" w:hAnsi="Calibri" w:cs="Calibri"/>
                <w:w w:val="105"/>
                <w:lang w:val="nl-NL"/>
              </w:rPr>
              <w:t>en</w:t>
            </w:r>
            <w:r w:rsidRPr="00A97911">
              <w:rPr>
                <w:rFonts w:ascii="Calibri" w:hAnsi="Calibri" w:cs="Calibri"/>
                <w:spacing w:val="-1"/>
                <w:w w:val="105"/>
                <w:lang w:val="nl-NL"/>
              </w:rPr>
              <w:t xml:space="preserve"> </w:t>
            </w:r>
          </w:p>
          <w:p w:rsidRPr="00A97911" w:rsidR="008B5BCD" w:rsidP="00EC6072" w:rsidRDefault="008B5BCD" w14:paraId="0C2E5946" w14:textId="77777777">
            <w:pPr>
              <w:pStyle w:val="TableParagraph"/>
              <w:spacing w:before="19" w:line="278" w:lineRule="auto"/>
              <w:ind w:left="360"/>
              <w:rPr>
                <w:rFonts w:ascii="Calibri" w:hAnsi="Calibri" w:cs="Calibri"/>
                <w:lang w:val="nl-NL"/>
              </w:rPr>
            </w:pPr>
            <w:r w:rsidRPr="00A97911">
              <w:rPr>
                <w:rFonts w:ascii="Calibri" w:hAnsi="Calibri" w:cs="Calibri"/>
                <w:w w:val="105"/>
                <w:lang w:val="nl-NL"/>
              </w:rPr>
              <w:t xml:space="preserve">structureel probleemanalyses       en formuleer </w:t>
            </w:r>
            <w:r w:rsidRPr="00A97911">
              <w:rPr>
                <w:rFonts w:ascii="Calibri" w:hAnsi="Calibri" w:cs="Calibri"/>
                <w:spacing w:val="-2"/>
                <w:w w:val="105"/>
                <w:lang w:val="nl-NL"/>
              </w:rPr>
              <w:t>beleidstheorieën.</w:t>
            </w:r>
          </w:p>
        </w:tc>
        <w:tc>
          <w:tcPr>
            <w:tcW w:w="3192" w:type="pct"/>
            <w:gridSpan w:val="4"/>
          </w:tcPr>
          <w:p w:rsidRPr="00A97911" w:rsidR="008B5BCD" w:rsidP="00EC6072" w:rsidRDefault="008B5BCD" w14:paraId="69238E5F" w14:textId="77777777">
            <w:pPr>
              <w:pStyle w:val="TableParagraph"/>
              <w:spacing w:line="210" w:lineRule="atLeast"/>
              <w:ind w:left="57" w:right="57"/>
              <w:rPr>
                <w:rFonts w:ascii="Calibri" w:hAnsi="Calibri" w:cs="Calibri"/>
                <w:lang w:val="nl-NL"/>
              </w:rPr>
            </w:pPr>
            <w:r w:rsidRPr="00A97911">
              <w:rPr>
                <w:rFonts w:ascii="Calibri" w:hAnsi="Calibri" w:cs="Calibri"/>
                <w:lang w:val="nl-NL"/>
              </w:rPr>
              <w:t>Onderhanden: Dit vormt een blijvend aandachtspunt bij de ontwikkeling van (nieuw) beleid bij beide directies.</w:t>
            </w:r>
          </w:p>
          <w:p w:rsidRPr="00A97911" w:rsidR="008B5BCD" w:rsidP="00EC6072" w:rsidRDefault="008B5BCD" w14:paraId="1419B858" w14:textId="77777777">
            <w:pPr>
              <w:pStyle w:val="TableParagraph"/>
              <w:spacing w:line="210" w:lineRule="atLeast"/>
              <w:ind w:left="57" w:right="57"/>
              <w:rPr>
                <w:rFonts w:ascii="Calibri" w:hAnsi="Calibri" w:cs="Calibri"/>
                <w:lang w:val="nl-NL"/>
              </w:rPr>
            </w:pPr>
          </w:p>
          <w:p w:rsidRPr="00A97911" w:rsidR="008B5BCD" w:rsidP="00EC6072" w:rsidRDefault="008B5BCD" w14:paraId="39C1B5AD" w14:textId="77777777">
            <w:pPr>
              <w:pStyle w:val="TableParagraph"/>
              <w:spacing w:line="210" w:lineRule="atLeast"/>
              <w:ind w:left="57" w:right="57"/>
              <w:rPr>
                <w:rFonts w:ascii="Calibri" w:hAnsi="Calibri" w:cs="Calibri"/>
                <w:lang w:val="nl-NL"/>
              </w:rPr>
            </w:pPr>
            <w:r w:rsidRPr="00A97911">
              <w:rPr>
                <w:rFonts w:ascii="Calibri" w:hAnsi="Calibri" w:cs="Calibri"/>
                <w:lang w:val="nl-NL"/>
              </w:rPr>
              <w:t xml:space="preserve">In één van de betrokken directies is afgesproken dat bij nieuw beleid de beleidsdoelstelling en beleidstheorie expliciet wordt geformuleerd en vastgelegd. Recent voorbeeld is de programmatische aanpak voor een weerbare democratische rechtsstaat, waarvoor een uitgebreide analyse van wetenschappelijke experts ten grondslag ligt. </w:t>
            </w:r>
          </w:p>
          <w:p w:rsidRPr="00A97911" w:rsidR="008B5BCD" w:rsidP="00EC6072" w:rsidRDefault="008B5BCD" w14:paraId="5763800B" w14:textId="77777777">
            <w:pPr>
              <w:pStyle w:val="TableParagraph"/>
              <w:spacing w:line="210" w:lineRule="atLeast"/>
              <w:ind w:left="57" w:right="57"/>
              <w:rPr>
                <w:rFonts w:ascii="Calibri" w:hAnsi="Calibri" w:cs="Calibri"/>
                <w:lang w:val="nl-NL"/>
              </w:rPr>
            </w:pPr>
          </w:p>
          <w:p w:rsidRPr="00A97911" w:rsidR="008B5BCD" w:rsidP="00EC6072" w:rsidRDefault="008B5BCD" w14:paraId="1F3409CE" w14:textId="77777777">
            <w:pPr>
              <w:pStyle w:val="TableParagraph"/>
              <w:spacing w:line="210" w:lineRule="atLeast"/>
              <w:ind w:left="57" w:right="57"/>
              <w:rPr>
                <w:rFonts w:ascii="Calibri" w:hAnsi="Calibri" w:cs="Calibri"/>
                <w:lang w:val="nl-NL"/>
              </w:rPr>
            </w:pPr>
            <w:r w:rsidRPr="00A97911">
              <w:rPr>
                <w:rFonts w:ascii="Calibri" w:hAnsi="Calibri" w:cs="Calibri"/>
                <w:lang w:val="nl-NL"/>
              </w:rPr>
              <w:t xml:space="preserve">Bij een andere betrokken directie is bij nieuwe </w:t>
            </w:r>
            <w:proofErr w:type="spellStart"/>
            <w:r w:rsidRPr="00A97911">
              <w:rPr>
                <w:rFonts w:ascii="Calibri" w:hAnsi="Calibri" w:cs="Calibri"/>
                <w:lang w:val="nl-NL"/>
              </w:rPr>
              <w:t>directiebrede</w:t>
            </w:r>
            <w:proofErr w:type="spellEnd"/>
            <w:r w:rsidRPr="00A97911">
              <w:rPr>
                <w:rFonts w:ascii="Calibri" w:hAnsi="Calibri" w:cs="Calibri"/>
                <w:lang w:val="nl-NL"/>
              </w:rPr>
              <w:t xml:space="preserve"> opdrachten aandacht voor probleemdefinities en passende oplossingsrichtingen door middel van de inzet van gestandaardiseerde formats waarin de vragen zitten van het beleidskompas (van probleemanalyse tot gekozen aanpak). Actueel voorbeeld is de Aanpak Slagkracht binnen het thema Goed bestuur, waarbij een beleidstheorie opgesteld wordt. Daarnaast sluit het onderzoekmodel voor de Uitvoerbaarheidstoets Decentrale Overheden ook goed aan bij deze aanbeveling.</w:t>
            </w:r>
          </w:p>
          <w:p w:rsidRPr="00A97911" w:rsidR="008B5BCD" w:rsidP="00EC6072" w:rsidRDefault="008B5BCD" w14:paraId="2A68D537" w14:textId="77777777">
            <w:pPr>
              <w:pStyle w:val="TableParagraph"/>
              <w:spacing w:line="210" w:lineRule="atLeast"/>
              <w:ind w:left="57" w:right="57"/>
              <w:rPr>
                <w:rFonts w:ascii="Calibri" w:hAnsi="Calibri" w:cs="Calibri"/>
                <w:lang w:val="nl-NL"/>
              </w:rPr>
            </w:pPr>
          </w:p>
          <w:p w:rsidRPr="00A97911" w:rsidR="008B5BCD" w:rsidP="00EC6072" w:rsidRDefault="008B5BCD" w14:paraId="12C86D5C" w14:textId="77777777">
            <w:pPr>
              <w:pStyle w:val="TableParagraph"/>
              <w:spacing w:line="210" w:lineRule="atLeast"/>
              <w:ind w:left="57" w:right="57"/>
              <w:rPr>
                <w:rFonts w:ascii="Calibri" w:hAnsi="Calibri" w:cs="Calibri"/>
                <w:lang w:val="nl-NL"/>
              </w:rPr>
            </w:pPr>
            <w:r w:rsidRPr="00A97911">
              <w:rPr>
                <w:rFonts w:ascii="Calibri" w:hAnsi="Calibri" w:cs="Calibri"/>
                <w:lang w:val="nl-NL"/>
              </w:rPr>
              <w:t xml:space="preserve">Verder kan genoemd worden dat wetsvoorstellen standaard een memorie van toelichting bevatten waarin de beleidstheorie is uitgewerkt. Ook wordt op allerlei hoofdthema’s periodiek onderzoek verricht, zoals Basismonitor Politieke Ambtsdragers, Monitor Integriteit en veiligheid, en wisselende specifieke onderzoeken op deelthema’s, waaronder ook nulmetingen. Met de Staat van het Bestuur wordt iedere twee jaar een overstijgende probleemanalyse gepresenteerd met betrekking tot democratie en bestuur, in het bijzonder op decentraal niveau. </w:t>
            </w:r>
          </w:p>
          <w:p w:rsidRPr="00A97911" w:rsidR="008B5BCD" w:rsidP="00EC6072" w:rsidRDefault="008B5BCD" w14:paraId="2E1815C0" w14:textId="77777777">
            <w:pPr>
              <w:pStyle w:val="TableParagraph"/>
              <w:spacing w:line="210" w:lineRule="atLeast"/>
              <w:ind w:left="57" w:right="57"/>
              <w:rPr>
                <w:rFonts w:ascii="Calibri" w:hAnsi="Calibri" w:cs="Calibri"/>
                <w:lang w:val="nl-NL"/>
              </w:rPr>
            </w:pPr>
          </w:p>
          <w:p w:rsidRPr="00A97911" w:rsidR="008B5BCD" w:rsidP="00EC6072" w:rsidRDefault="008B5BCD" w14:paraId="6D072A7C" w14:textId="77777777">
            <w:pPr>
              <w:pStyle w:val="TableParagraph"/>
              <w:spacing w:before="0" w:line="210" w:lineRule="atLeast"/>
              <w:ind w:left="57" w:right="57"/>
              <w:rPr>
                <w:rFonts w:ascii="Calibri" w:hAnsi="Calibri" w:cs="Calibri"/>
                <w:lang w:val="nl-NL"/>
              </w:rPr>
            </w:pPr>
            <w:r w:rsidRPr="00A97911">
              <w:rPr>
                <w:rFonts w:ascii="Calibri" w:hAnsi="Calibri" w:cs="Calibri"/>
                <w:lang w:val="nl-NL"/>
              </w:rPr>
              <w:t>Ten slotte moet worden vermeld dat niet voor elke concrete beleidsmaatregel vooraf een beleidstheorie kan worden geconstrueerd. Bijvoorbeeld omdat de politiek soms stuurt op middelen en niet op doelen.</w:t>
            </w:r>
          </w:p>
        </w:tc>
      </w:tr>
      <w:tr w:rsidRPr="00A97911" w:rsidR="008B5BCD" w:rsidTr="00EC6072" w14:paraId="5F8B0703" w14:textId="77777777">
        <w:trPr>
          <w:trHeight w:val="745"/>
        </w:trPr>
        <w:tc>
          <w:tcPr>
            <w:tcW w:w="1808" w:type="pct"/>
            <w:gridSpan w:val="2"/>
          </w:tcPr>
          <w:p w:rsidRPr="00A97911" w:rsidR="008B5BCD" w:rsidP="00EC6072" w:rsidRDefault="008B5BCD" w14:paraId="5BBAB8C3" w14:textId="77777777">
            <w:pPr>
              <w:pStyle w:val="TableParagraph"/>
              <w:numPr>
                <w:ilvl w:val="0"/>
                <w:numId w:val="3"/>
              </w:numPr>
              <w:spacing w:before="19" w:line="278" w:lineRule="auto"/>
              <w:ind w:left="417" w:right="123"/>
              <w:rPr>
                <w:rFonts w:ascii="Calibri" w:hAnsi="Calibri" w:cs="Calibri"/>
                <w:lang w:val="nl-NL"/>
              </w:rPr>
            </w:pPr>
            <w:r w:rsidRPr="00A97911">
              <w:rPr>
                <w:rFonts w:ascii="Calibri" w:hAnsi="Calibri" w:cs="Calibri"/>
                <w:w w:val="105"/>
                <w:lang w:val="nl-NL"/>
              </w:rPr>
              <w:t>Formuleer beleid zodanig dat</w:t>
            </w:r>
            <w:r w:rsidRPr="00A97911">
              <w:rPr>
                <w:rFonts w:ascii="Calibri" w:hAnsi="Calibri" w:cs="Calibri"/>
                <w:spacing w:val="-4"/>
                <w:w w:val="105"/>
                <w:lang w:val="nl-NL"/>
              </w:rPr>
              <w:t xml:space="preserve"> </w:t>
            </w:r>
            <w:r w:rsidRPr="00A97911">
              <w:rPr>
                <w:rFonts w:ascii="Calibri" w:hAnsi="Calibri" w:cs="Calibri"/>
                <w:w w:val="105"/>
                <w:lang w:val="nl-NL"/>
              </w:rPr>
              <w:t>het</w:t>
            </w:r>
            <w:r w:rsidRPr="00A97911">
              <w:rPr>
                <w:rFonts w:ascii="Calibri" w:hAnsi="Calibri" w:cs="Calibri"/>
                <w:spacing w:val="-4"/>
                <w:w w:val="105"/>
                <w:lang w:val="nl-NL"/>
              </w:rPr>
              <w:t xml:space="preserve"> </w:t>
            </w:r>
            <w:r w:rsidRPr="00A97911">
              <w:rPr>
                <w:rFonts w:ascii="Calibri" w:hAnsi="Calibri" w:cs="Calibri"/>
                <w:w w:val="105"/>
                <w:lang w:val="nl-NL"/>
              </w:rPr>
              <w:t>makkelijk te evalueren is.</w:t>
            </w:r>
          </w:p>
        </w:tc>
        <w:tc>
          <w:tcPr>
            <w:tcW w:w="3192" w:type="pct"/>
            <w:gridSpan w:val="4"/>
          </w:tcPr>
          <w:p w:rsidRPr="00A97911" w:rsidR="008B5BCD" w:rsidP="00EC6072" w:rsidRDefault="008B5BCD" w14:paraId="254EEA9B" w14:textId="77777777">
            <w:pPr>
              <w:pStyle w:val="TableParagraph"/>
              <w:spacing w:before="19" w:line="252" w:lineRule="auto"/>
              <w:ind w:left="57" w:right="57"/>
              <w:rPr>
                <w:rFonts w:ascii="Calibri" w:hAnsi="Calibri" w:cs="Calibri"/>
                <w:lang w:val="nl-NL"/>
              </w:rPr>
            </w:pPr>
            <w:r w:rsidRPr="00A97911">
              <w:rPr>
                <w:rFonts w:ascii="Calibri" w:hAnsi="Calibri" w:cs="Calibri"/>
                <w:lang w:val="nl-NL"/>
              </w:rPr>
              <w:t>Onderhanden: Het gebruik van het beleidskompas wordt gestimuleerd door betrokken managers bij het maken van nieuw beleid. Deze inspanningen laten onverlet dat bij het formuleren van beleid de politieke en maatschappelijke doelen leidend zullen zijn en niet de mate van gemak om het te evalueren.</w:t>
            </w:r>
          </w:p>
        </w:tc>
      </w:tr>
      <w:tr w:rsidRPr="00A97911" w:rsidR="008B5BCD" w:rsidTr="00EC6072" w14:paraId="4C4D1175" w14:textId="77777777">
        <w:trPr>
          <w:trHeight w:val="524"/>
        </w:trPr>
        <w:tc>
          <w:tcPr>
            <w:tcW w:w="1808" w:type="pct"/>
            <w:gridSpan w:val="2"/>
          </w:tcPr>
          <w:p w:rsidRPr="00A97911" w:rsidR="008B5BCD" w:rsidP="00EC6072" w:rsidRDefault="008B5BCD" w14:paraId="7398DB99" w14:textId="77777777">
            <w:pPr>
              <w:pStyle w:val="TableParagraph"/>
              <w:numPr>
                <w:ilvl w:val="0"/>
                <w:numId w:val="3"/>
              </w:numPr>
              <w:spacing w:before="19" w:line="278" w:lineRule="auto"/>
              <w:ind w:left="417"/>
              <w:rPr>
                <w:rFonts w:ascii="Calibri" w:hAnsi="Calibri" w:cs="Calibri"/>
                <w:lang w:val="nl-NL"/>
              </w:rPr>
            </w:pPr>
            <w:r w:rsidRPr="00A97911">
              <w:rPr>
                <w:rFonts w:ascii="Calibri" w:hAnsi="Calibri" w:cs="Calibri"/>
                <w:w w:val="105"/>
                <w:lang w:val="nl-NL"/>
              </w:rPr>
              <w:t>Evaluatiemethoden</w:t>
            </w:r>
            <w:r w:rsidRPr="00A97911">
              <w:rPr>
                <w:rFonts w:ascii="Calibri" w:hAnsi="Calibri" w:cs="Calibri"/>
                <w:spacing w:val="-7"/>
                <w:w w:val="105"/>
                <w:lang w:val="nl-NL"/>
              </w:rPr>
              <w:t xml:space="preserve"> </w:t>
            </w:r>
            <w:r w:rsidRPr="00A97911">
              <w:rPr>
                <w:rFonts w:ascii="Calibri" w:hAnsi="Calibri" w:cs="Calibri"/>
                <w:w w:val="105"/>
                <w:lang w:val="nl-NL"/>
              </w:rPr>
              <w:t>ontwikkelen voor innovatieve instrumenten.</w:t>
            </w:r>
          </w:p>
        </w:tc>
        <w:tc>
          <w:tcPr>
            <w:tcW w:w="3192" w:type="pct"/>
            <w:gridSpan w:val="4"/>
          </w:tcPr>
          <w:p w:rsidRPr="00A97911" w:rsidR="008B5BCD" w:rsidP="00EC6072" w:rsidRDefault="008B5BCD" w14:paraId="4A2D70CC" w14:textId="77777777">
            <w:pPr>
              <w:pStyle w:val="TableParagraph"/>
              <w:spacing w:before="19"/>
              <w:ind w:left="57" w:right="57"/>
              <w:rPr>
                <w:rFonts w:ascii="Calibri" w:hAnsi="Calibri" w:cs="Calibri"/>
                <w:lang w:val="nl-NL"/>
              </w:rPr>
            </w:pPr>
            <w:r w:rsidRPr="00A97911">
              <w:rPr>
                <w:rFonts w:ascii="Calibri" w:hAnsi="Calibri" w:cs="Calibri"/>
                <w:lang w:val="nl-NL"/>
              </w:rPr>
              <w:t>Onderhanden: Met het oog op betere evaluaties is BZK voornemens een traject met het PBL te starten om legitimiteit en bredere publieke waarden systematisch mee te wegen in beleidsevaluaties. Het doel is te onderzoeken hoe de gevolgen van beleid op het gebied van openbaar bestuur en democratie beter in beeld kunnen worden gebracht, met een bredere blik op beleidsuitkomsten dan uitsluitend doeltreffendheid en doelmatigheid. Het traject sluit hiermee aan bij de aanbeveling om nieuwe ‘lenzen’ te ontwikkelen voor het evalueren van beleid, zodat deze beter passen bij de complexe context van openbaar bestuur en democratie. Daarnaast sluit dit aan bij de Regeling Periodieke Rapportage, waarin wordt aangemoedigd om bredere publieke waarden expliciet mee te nemen in evaluatieonderzoek.</w:t>
            </w:r>
          </w:p>
        </w:tc>
      </w:tr>
      <w:bookmarkEnd w:id="2"/>
    </w:tbl>
    <w:p w:rsidRPr="00A97911" w:rsidR="008B5BCD" w:rsidP="008B5BCD" w:rsidRDefault="008B5BCD" w14:paraId="43A39D0E" w14:textId="77777777">
      <w:pPr>
        <w:spacing w:line="240" w:lineRule="auto"/>
        <w:rPr>
          <w:rFonts w:ascii="Calibri" w:hAnsi="Calibri" w:cs="Calibri"/>
        </w:rPr>
      </w:pPr>
    </w:p>
    <w:tbl>
      <w:tblPr>
        <w:tblStyle w:val="TableNormal0"/>
        <w:tblW w:w="6498"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2186"/>
        <w:gridCol w:w="1575"/>
        <w:gridCol w:w="70"/>
        <w:gridCol w:w="1096"/>
        <w:gridCol w:w="1091"/>
        <w:gridCol w:w="3754"/>
      </w:tblGrid>
      <w:tr w:rsidRPr="00A97911" w:rsidR="008B5BCD" w:rsidTr="00EC6072" w14:paraId="3B82B212" w14:textId="77777777">
        <w:trPr>
          <w:trHeight w:val="476"/>
        </w:trPr>
        <w:tc>
          <w:tcPr>
            <w:tcW w:w="5000" w:type="pct"/>
            <w:gridSpan w:val="6"/>
          </w:tcPr>
          <w:p w:rsidRPr="00A97911" w:rsidR="008B5BCD" w:rsidP="00EC6072" w:rsidRDefault="008B5BCD" w14:paraId="76CCFCF9" w14:textId="77777777">
            <w:pPr>
              <w:pStyle w:val="TableParagraph"/>
              <w:keepNext/>
              <w:spacing w:line="227" w:lineRule="exact"/>
              <w:ind w:left="119"/>
              <w:jc w:val="center"/>
              <w:rPr>
                <w:rFonts w:ascii="Calibri" w:hAnsi="Calibri" w:cs="Calibri"/>
                <w:b/>
                <w:spacing w:val="-2"/>
                <w:lang w:val="nl-NL"/>
              </w:rPr>
            </w:pPr>
            <w:r w:rsidRPr="00A97911">
              <w:rPr>
                <w:rFonts w:ascii="Calibri" w:hAnsi="Calibri" w:cs="Calibri"/>
                <w:b/>
                <w:spacing w:val="-2"/>
                <w:lang w:val="nl-NL"/>
              </w:rPr>
              <w:t>Begrotingshoofdstuk VII: Binnenlandse Zaken en Koninkrijksrelaties</w:t>
            </w:r>
          </w:p>
          <w:p w:rsidRPr="00A97911" w:rsidR="008B5BCD" w:rsidP="00EC6072" w:rsidRDefault="008B5BCD" w14:paraId="3111C2F6" w14:textId="77777777">
            <w:pPr>
              <w:pStyle w:val="TableParagraph"/>
              <w:keepNext/>
              <w:spacing w:line="227" w:lineRule="exact"/>
              <w:ind w:left="119"/>
              <w:jc w:val="center"/>
              <w:rPr>
                <w:rFonts w:ascii="Calibri" w:hAnsi="Calibri" w:cs="Calibri"/>
                <w:b/>
                <w:color w:val="0066A2"/>
                <w:spacing w:val="-2"/>
                <w:lang w:val="nl-NL"/>
              </w:rPr>
            </w:pPr>
          </w:p>
          <w:p w:rsidRPr="00A97911" w:rsidR="008B5BCD" w:rsidP="00EC6072" w:rsidRDefault="008B5BCD" w14:paraId="11711D6E" w14:textId="77777777">
            <w:pPr>
              <w:pStyle w:val="TableParagraph"/>
              <w:keepNext/>
              <w:spacing w:before="0" w:line="227" w:lineRule="exact"/>
              <w:ind w:left="119"/>
              <w:jc w:val="center"/>
              <w:rPr>
                <w:rFonts w:ascii="Calibri" w:hAnsi="Calibri" w:cs="Calibri"/>
                <w:b/>
                <w:lang w:val="nl-NL"/>
              </w:rPr>
            </w:pPr>
            <w:r w:rsidRPr="00A97911">
              <w:rPr>
                <w:rFonts w:ascii="Calibri" w:hAnsi="Calibri" w:cs="Calibri"/>
                <w:b/>
                <w:color w:val="0066A2"/>
                <w:spacing w:val="-2"/>
                <w:lang w:val="nl-NL"/>
              </w:rPr>
              <w:t xml:space="preserve">SEA- thema: Werkgevers- en </w:t>
            </w:r>
            <w:proofErr w:type="spellStart"/>
            <w:r w:rsidRPr="00A97911">
              <w:rPr>
                <w:rFonts w:ascii="Calibri" w:hAnsi="Calibri" w:cs="Calibri"/>
                <w:b/>
                <w:color w:val="0066A2"/>
                <w:spacing w:val="-2"/>
                <w:lang w:val="nl-NL"/>
              </w:rPr>
              <w:t>bedrijfsvoeringsbeleid</w:t>
            </w:r>
            <w:proofErr w:type="spellEnd"/>
            <w:r w:rsidRPr="00A97911">
              <w:rPr>
                <w:rFonts w:ascii="Calibri" w:hAnsi="Calibri" w:cs="Calibri"/>
                <w:b/>
                <w:color w:val="0066A2"/>
                <w:spacing w:val="-2"/>
                <w:lang w:val="nl-NL"/>
              </w:rPr>
              <w:t xml:space="preserve"> </w:t>
            </w:r>
          </w:p>
        </w:tc>
      </w:tr>
      <w:tr w:rsidRPr="00A97911" w:rsidR="008B5BCD" w:rsidTr="00EC6072" w14:paraId="65BE3E0D" w14:textId="77777777">
        <w:trPr>
          <w:trHeight w:val="1591"/>
        </w:trPr>
        <w:tc>
          <w:tcPr>
            <w:tcW w:w="5000" w:type="pct"/>
            <w:gridSpan w:val="6"/>
          </w:tcPr>
          <w:p w:rsidRPr="00A97911" w:rsidR="008B5BCD" w:rsidP="00EC6072" w:rsidRDefault="008B5BCD" w14:paraId="1FF61D5B" w14:textId="77777777">
            <w:pPr>
              <w:pStyle w:val="TableParagraph"/>
              <w:spacing w:before="19"/>
              <w:ind w:left="57" w:right="57"/>
              <w:jc w:val="both"/>
              <w:rPr>
                <w:rFonts w:ascii="Calibri" w:hAnsi="Calibri" w:cs="Calibri"/>
                <w:spacing w:val="-6"/>
                <w:w w:val="105"/>
                <w:u w:val="single"/>
                <w:lang w:val="nl-NL"/>
              </w:rPr>
            </w:pPr>
            <w:r w:rsidRPr="00A97911">
              <w:rPr>
                <w:rFonts w:ascii="Calibri" w:hAnsi="Calibri" w:cs="Calibri"/>
                <w:spacing w:val="-6"/>
                <w:w w:val="105"/>
                <w:u w:val="single"/>
                <w:lang w:val="nl-NL"/>
              </w:rPr>
              <w:t>Beschrijving SEA-thema:</w:t>
            </w:r>
          </w:p>
          <w:p w:rsidRPr="00A97911" w:rsidR="008B5BCD" w:rsidP="00EC6072" w:rsidRDefault="008B5BCD" w14:paraId="3FD0E41B" w14:textId="77777777">
            <w:pPr>
              <w:pStyle w:val="TableParagraph"/>
              <w:spacing w:before="19"/>
              <w:ind w:left="57" w:right="57"/>
              <w:jc w:val="both"/>
              <w:rPr>
                <w:rFonts w:ascii="Calibri" w:hAnsi="Calibri" w:cs="Calibri"/>
                <w:spacing w:val="-6"/>
                <w:w w:val="105"/>
                <w:lang w:val="nl-NL"/>
              </w:rPr>
            </w:pPr>
            <w:r w:rsidRPr="00A97911">
              <w:rPr>
                <w:rFonts w:ascii="Calibri" w:hAnsi="Calibri" w:cs="Calibri"/>
                <w:spacing w:val="-6"/>
                <w:w w:val="105"/>
                <w:lang w:val="nl-NL"/>
              </w:rPr>
              <w:t xml:space="preserve">De minister van BZK streeft naar een overheid die betrouwbaar, dienstbaar, dichtbij en rechtvaardig is en haar maatschappelijke taken optimaal uitvoert. Dit gebeurt door het creëren van randvoorwaarden voor het optimaal en duurzaam functioneren van overheidsorganisaties en in het bijzonder voor een efficiënte en effectieve bedrijfsvoering. De minister van BZK draagt hieraan data gedreven bij in een regisserende en coördinerende rol, respectievelijk op het terrein van collectieve arbeidsvoorwaarden, personeelsbeleid Rijk, de organisatie en bedrijfsvoering van het Rijk, waaronder de informatiehuishouding, een </w:t>
            </w:r>
            <w:proofErr w:type="spellStart"/>
            <w:r w:rsidRPr="00A97911">
              <w:rPr>
                <w:rFonts w:ascii="Calibri" w:hAnsi="Calibri" w:cs="Calibri"/>
                <w:spacing w:val="-6"/>
                <w:w w:val="105"/>
                <w:lang w:val="nl-NL"/>
              </w:rPr>
              <w:t>kaderstellende</w:t>
            </w:r>
            <w:proofErr w:type="spellEnd"/>
            <w:r w:rsidRPr="00A97911">
              <w:rPr>
                <w:rFonts w:ascii="Calibri" w:hAnsi="Calibri" w:cs="Calibri"/>
                <w:spacing w:val="-6"/>
                <w:w w:val="105"/>
                <w:lang w:val="nl-NL"/>
              </w:rPr>
              <w:t xml:space="preserve"> rol op ICT, huisvesting, inkoop en faciliteiten en Management Development. De rijksbrede bedrijfsvoering betreft de niet-financiële bedrijfsvoering, bedoeld om alle ruim 165.000 rijksambtenaren in staat te stellen samen aan de Rijksopgaven te werken – teneinde maatschappelijke opgaven te realiseren.</w:t>
            </w:r>
          </w:p>
          <w:p w:rsidRPr="00A97911" w:rsidR="008B5BCD" w:rsidP="00EC6072" w:rsidRDefault="008B5BCD" w14:paraId="4BCBB48D" w14:textId="77777777">
            <w:pPr>
              <w:pStyle w:val="TableParagraph"/>
              <w:spacing w:before="19"/>
              <w:ind w:left="57" w:right="57"/>
              <w:jc w:val="both"/>
              <w:rPr>
                <w:rFonts w:ascii="Calibri" w:hAnsi="Calibri" w:cs="Calibri"/>
                <w:spacing w:val="-6"/>
                <w:w w:val="105"/>
                <w:lang w:val="nl-NL"/>
              </w:rPr>
            </w:pPr>
          </w:p>
          <w:p w:rsidRPr="00A97911" w:rsidR="008B5BCD" w:rsidP="00EC6072" w:rsidRDefault="008B5BCD" w14:paraId="60DA6FC5" w14:textId="77777777">
            <w:pPr>
              <w:pStyle w:val="TableParagraph"/>
              <w:spacing w:before="19"/>
              <w:ind w:left="57" w:right="57"/>
              <w:jc w:val="both"/>
              <w:rPr>
                <w:rFonts w:ascii="Calibri" w:hAnsi="Calibri" w:cs="Calibri"/>
                <w:spacing w:val="-6"/>
                <w:w w:val="105"/>
                <w:u w:val="single"/>
                <w:lang w:val="nl-NL"/>
              </w:rPr>
            </w:pPr>
            <w:r w:rsidRPr="00A97911">
              <w:rPr>
                <w:rFonts w:ascii="Calibri" w:hAnsi="Calibri" w:cs="Calibri"/>
                <w:spacing w:val="-6"/>
                <w:w w:val="105"/>
                <w:u w:val="single"/>
                <w:lang w:val="nl-NL"/>
              </w:rPr>
              <w:t>Kerngegevens onderzoek:</w:t>
            </w:r>
          </w:p>
          <w:p w:rsidRPr="00A97911" w:rsidR="008B5BCD" w:rsidP="00EC6072" w:rsidRDefault="008B5BCD" w14:paraId="36FEBDA5" w14:textId="77777777">
            <w:pPr>
              <w:pStyle w:val="TableParagraph"/>
              <w:spacing w:before="19"/>
              <w:ind w:left="0"/>
              <w:jc w:val="both"/>
              <w:rPr>
                <w:rFonts w:ascii="Calibri" w:hAnsi="Calibri" w:cs="Calibri"/>
                <w:spacing w:val="-6"/>
                <w:w w:val="105"/>
                <w:lang w:val="nl-NL"/>
              </w:rPr>
            </w:pPr>
          </w:p>
        </w:tc>
      </w:tr>
      <w:tr w:rsidRPr="00A97911" w:rsidR="008B5BCD" w:rsidTr="00EC6072" w14:paraId="65AB00C4" w14:textId="77777777">
        <w:trPr>
          <w:trHeight w:val="860"/>
        </w:trPr>
        <w:tc>
          <w:tcPr>
            <w:tcW w:w="1118" w:type="pct"/>
            <w:shd w:val="clear" w:color="auto" w:fill="DAE9F7" w:themeFill="text2" w:themeFillTint="1A"/>
          </w:tcPr>
          <w:p w:rsidRPr="00A97911" w:rsidR="008B5BCD" w:rsidP="00EC6072" w:rsidRDefault="008B5BCD" w14:paraId="4E5F7421" w14:textId="77777777">
            <w:pPr>
              <w:pStyle w:val="TableParagraph"/>
              <w:ind w:left="57" w:right="57"/>
              <w:rPr>
                <w:rFonts w:ascii="Calibri" w:hAnsi="Calibri" w:cs="Calibri"/>
                <w:i/>
              </w:rPr>
            </w:pPr>
            <w:r w:rsidRPr="00A97911">
              <w:rPr>
                <w:rFonts w:ascii="Calibri" w:hAnsi="Calibri" w:cs="Calibri"/>
                <w:i/>
                <w:w w:val="105"/>
              </w:rPr>
              <w:t>Kamerstuk</w:t>
            </w:r>
          </w:p>
        </w:tc>
        <w:tc>
          <w:tcPr>
            <w:tcW w:w="842" w:type="pct"/>
            <w:gridSpan w:val="2"/>
            <w:shd w:val="clear" w:color="auto" w:fill="DAE9F7" w:themeFill="text2" w:themeFillTint="1A"/>
          </w:tcPr>
          <w:p w:rsidRPr="00A97911" w:rsidR="008B5BCD" w:rsidP="00EC6072" w:rsidRDefault="008B5BCD" w14:paraId="3EF6F60C" w14:textId="77777777">
            <w:pPr>
              <w:pStyle w:val="TableParagraph"/>
              <w:ind w:left="57" w:right="57"/>
              <w:rPr>
                <w:rFonts w:ascii="Calibri" w:hAnsi="Calibri" w:cs="Calibri"/>
                <w:i/>
              </w:rPr>
            </w:pPr>
            <w:r w:rsidRPr="00A97911">
              <w:rPr>
                <w:rFonts w:ascii="Calibri" w:hAnsi="Calibri" w:cs="Calibri"/>
                <w:i/>
                <w:w w:val="105"/>
              </w:rPr>
              <w:t>Type</w:t>
            </w:r>
            <w:r w:rsidRPr="00A97911">
              <w:rPr>
                <w:rFonts w:ascii="Calibri" w:hAnsi="Calibri" w:cs="Calibri"/>
                <w:i/>
                <w:spacing w:val="-5"/>
                <w:w w:val="105"/>
              </w:rPr>
              <w:t xml:space="preserve"> </w:t>
            </w:r>
            <w:r w:rsidRPr="00A97911">
              <w:rPr>
                <w:rFonts w:ascii="Calibri" w:hAnsi="Calibri" w:cs="Calibri"/>
                <w:i/>
                <w:spacing w:val="-2"/>
                <w:w w:val="105"/>
              </w:rPr>
              <w:t>onderzoek</w:t>
            </w:r>
          </w:p>
        </w:tc>
        <w:tc>
          <w:tcPr>
            <w:tcW w:w="561" w:type="pct"/>
            <w:shd w:val="clear" w:color="auto" w:fill="DAE9F7" w:themeFill="text2" w:themeFillTint="1A"/>
          </w:tcPr>
          <w:p w:rsidRPr="00A97911" w:rsidR="008B5BCD" w:rsidP="00EC6072" w:rsidRDefault="008B5BCD" w14:paraId="2349FEF5" w14:textId="77777777">
            <w:pPr>
              <w:pStyle w:val="TableParagraph"/>
              <w:spacing w:line="261" w:lineRule="auto"/>
              <w:ind w:left="57" w:right="57"/>
              <w:rPr>
                <w:rFonts w:ascii="Calibri" w:hAnsi="Calibri" w:cs="Calibri"/>
                <w:i/>
              </w:rPr>
            </w:pPr>
            <w:r w:rsidRPr="00A97911">
              <w:rPr>
                <w:rFonts w:ascii="Calibri" w:hAnsi="Calibri" w:cs="Calibri"/>
                <w:i/>
                <w:spacing w:val="-4"/>
                <w:w w:val="105"/>
              </w:rPr>
              <w:t xml:space="preserve">Jaar </w:t>
            </w:r>
            <w:r w:rsidRPr="00A97911">
              <w:rPr>
                <w:rFonts w:ascii="Calibri" w:hAnsi="Calibri" w:cs="Calibri"/>
                <w:i/>
                <w:spacing w:val="-2"/>
              </w:rPr>
              <w:t>afronding</w:t>
            </w:r>
          </w:p>
        </w:tc>
        <w:tc>
          <w:tcPr>
            <w:tcW w:w="558" w:type="pct"/>
            <w:shd w:val="clear" w:color="auto" w:fill="DAE9F7" w:themeFill="text2" w:themeFillTint="1A"/>
          </w:tcPr>
          <w:p w:rsidRPr="00A97911" w:rsidR="008B5BCD" w:rsidP="00EC6072" w:rsidRDefault="008B5BCD" w14:paraId="68C6B340" w14:textId="77777777">
            <w:pPr>
              <w:pStyle w:val="TableParagraph"/>
              <w:ind w:left="57" w:right="57"/>
              <w:rPr>
                <w:rFonts w:ascii="Calibri" w:hAnsi="Calibri" w:cs="Calibri"/>
                <w:i/>
              </w:rPr>
            </w:pPr>
            <w:proofErr w:type="spellStart"/>
            <w:r w:rsidRPr="00A97911">
              <w:rPr>
                <w:rFonts w:ascii="Calibri" w:hAnsi="Calibri" w:cs="Calibri"/>
                <w:i/>
                <w:spacing w:val="-2"/>
                <w:w w:val="105"/>
              </w:rPr>
              <w:t>Begrotings-artikel</w:t>
            </w:r>
            <w:proofErr w:type="spellEnd"/>
          </w:p>
        </w:tc>
        <w:tc>
          <w:tcPr>
            <w:tcW w:w="1922" w:type="pct"/>
            <w:shd w:val="clear" w:color="auto" w:fill="DAE9F7" w:themeFill="text2" w:themeFillTint="1A"/>
          </w:tcPr>
          <w:p w:rsidRPr="00A97911" w:rsidR="008B5BCD" w:rsidP="00EC6072" w:rsidRDefault="008B5BCD" w14:paraId="29D78B92" w14:textId="77777777">
            <w:pPr>
              <w:pStyle w:val="TableParagraph"/>
              <w:spacing w:line="261" w:lineRule="auto"/>
              <w:ind w:left="57" w:right="57"/>
              <w:rPr>
                <w:rFonts w:ascii="Calibri" w:hAnsi="Calibri" w:cs="Calibri"/>
                <w:i/>
              </w:rPr>
            </w:pPr>
            <w:r w:rsidRPr="00A97911">
              <w:rPr>
                <w:rFonts w:ascii="Calibri" w:hAnsi="Calibri" w:cs="Calibri"/>
                <w:i/>
                <w:spacing w:val="-2"/>
              </w:rPr>
              <w:t xml:space="preserve">Budgettaire </w:t>
            </w:r>
            <w:r w:rsidRPr="00A97911">
              <w:rPr>
                <w:rFonts w:ascii="Calibri" w:hAnsi="Calibri" w:cs="Calibri"/>
                <w:i/>
                <w:spacing w:val="-2"/>
                <w:w w:val="105"/>
              </w:rPr>
              <w:t>grondslag</w:t>
            </w:r>
          </w:p>
          <w:p w:rsidRPr="00A97911" w:rsidR="008B5BCD" w:rsidP="00EC6072" w:rsidRDefault="008B5BCD" w14:paraId="4D123A67" w14:textId="77777777">
            <w:pPr>
              <w:pStyle w:val="TableParagraph"/>
              <w:spacing w:before="0" w:line="205" w:lineRule="exact"/>
              <w:ind w:left="57" w:right="57"/>
              <w:rPr>
                <w:rFonts w:ascii="Calibri" w:hAnsi="Calibri" w:cs="Calibri"/>
                <w:i/>
              </w:rPr>
            </w:pPr>
            <w:r w:rsidRPr="00A97911">
              <w:rPr>
                <w:rFonts w:ascii="Calibri" w:hAnsi="Calibri" w:cs="Calibri"/>
                <w:i/>
                <w:spacing w:val="-2"/>
                <w:w w:val="105"/>
              </w:rPr>
              <w:t>(laatste</w:t>
            </w:r>
          </w:p>
          <w:p w:rsidRPr="00A97911" w:rsidR="008B5BCD" w:rsidP="00EC6072" w:rsidRDefault="008B5BCD" w14:paraId="4F575D81" w14:textId="77777777">
            <w:pPr>
              <w:pStyle w:val="TableParagraph"/>
              <w:spacing w:before="2" w:line="181" w:lineRule="exact"/>
              <w:ind w:left="57" w:right="57"/>
              <w:rPr>
                <w:rFonts w:ascii="Calibri" w:hAnsi="Calibri" w:cs="Calibri"/>
                <w:i/>
              </w:rPr>
            </w:pPr>
            <w:r w:rsidRPr="00A97911">
              <w:rPr>
                <w:rFonts w:ascii="Calibri" w:hAnsi="Calibri" w:cs="Calibri"/>
                <w:i/>
                <w:spacing w:val="-2"/>
                <w:w w:val="105"/>
              </w:rPr>
              <w:t>evaluatiejaar)</w:t>
            </w:r>
          </w:p>
        </w:tc>
      </w:tr>
      <w:tr w:rsidRPr="00A97911" w:rsidR="008B5BCD" w:rsidTr="00EC6072" w14:paraId="2911759B" w14:textId="77777777">
        <w:trPr>
          <w:trHeight w:val="972"/>
        </w:trPr>
        <w:tc>
          <w:tcPr>
            <w:tcW w:w="1118" w:type="pct"/>
          </w:tcPr>
          <w:p w:rsidRPr="00A97911" w:rsidR="008B5BCD" w:rsidP="00EC6072" w:rsidRDefault="008B5BCD" w14:paraId="6C495669" w14:textId="77777777">
            <w:pPr>
              <w:pStyle w:val="TableParagraph"/>
              <w:spacing w:before="19" w:line="278" w:lineRule="auto"/>
              <w:ind w:left="57" w:right="57"/>
              <w:rPr>
                <w:rFonts w:ascii="Calibri" w:hAnsi="Calibri" w:cs="Calibri"/>
                <w:lang w:val="nl-NL"/>
              </w:rPr>
            </w:pPr>
            <w:hyperlink w:history="1" r:id="rId14">
              <w:r w:rsidRPr="00A97911">
                <w:rPr>
                  <w:rStyle w:val="Hyperlink"/>
                  <w:rFonts w:ascii="Calibri" w:hAnsi="Calibri" w:cs="Calibri"/>
                  <w:lang w:val="nl-NL"/>
                </w:rPr>
                <w:t>Kamerstuk 30985, nr. 67</w:t>
              </w:r>
            </w:hyperlink>
          </w:p>
        </w:tc>
        <w:tc>
          <w:tcPr>
            <w:tcW w:w="842" w:type="pct"/>
            <w:gridSpan w:val="2"/>
          </w:tcPr>
          <w:p w:rsidRPr="00A97911" w:rsidR="008B5BCD" w:rsidP="00EC6072" w:rsidRDefault="008B5BCD" w14:paraId="5484F9F9" w14:textId="77777777">
            <w:pPr>
              <w:pStyle w:val="TableParagraph"/>
              <w:spacing w:before="19"/>
              <w:ind w:left="57" w:right="57"/>
              <w:rPr>
                <w:rFonts w:ascii="Calibri" w:hAnsi="Calibri" w:cs="Calibri"/>
                <w:lang w:val="nl-NL"/>
              </w:rPr>
            </w:pPr>
            <w:r w:rsidRPr="00A97911">
              <w:rPr>
                <w:rFonts w:ascii="Calibri" w:hAnsi="Calibri" w:cs="Calibri"/>
                <w:lang w:val="nl-NL"/>
              </w:rPr>
              <w:t xml:space="preserve">Periodieke rapportage </w:t>
            </w:r>
          </w:p>
        </w:tc>
        <w:tc>
          <w:tcPr>
            <w:tcW w:w="561" w:type="pct"/>
          </w:tcPr>
          <w:p w:rsidRPr="00A97911" w:rsidR="008B5BCD" w:rsidP="00EC6072" w:rsidRDefault="008B5BCD" w14:paraId="0C769ACE" w14:textId="77777777">
            <w:pPr>
              <w:pStyle w:val="TableParagraph"/>
              <w:spacing w:before="19"/>
              <w:ind w:left="57" w:right="57"/>
              <w:rPr>
                <w:rFonts w:ascii="Calibri" w:hAnsi="Calibri" w:cs="Calibri"/>
                <w:lang w:val="nl-NL"/>
              </w:rPr>
            </w:pPr>
            <w:r w:rsidRPr="00A97911">
              <w:rPr>
                <w:rFonts w:ascii="Calibri" w:hAnsi="Calibri" w:cs="Calibri"/>
                <w:lang w:val="nl-NL"/>
              </w:rPr>
              <w:t>2025 (scope: 2019-2023)</w:t>
            </w:r>
          </w:p>
        </w:tc>
        <w:tc>
          <w:tcPr>
            <w:tcW w:w="558" w:type="pct"/>
          </w:tcPr>
          <w:p w:rsidRPr="00A97911" w:rsidR="008B5BCD" w:rsidP="00EC6072" w:rsidRDefault="008B5BCD" w14:paraId="3D1D800B" w14:textId="77777777">
            <w:pPr>
              <w:pStyle w:val="TableParagraph"/>
              <w:spacing w:before="19"/>
              <w:ind w:left="57" w:right="57"/>
              <w:rPr>
                <w:rFonts w:ascii="Calibri" w:hAnsi="Calibri" w:cs="Calibri"/>
              </w:rPr>
            </w:pPr>
            <w:r w:rsidRPr="00A97911">
              <w:rPr>
                <w:rFonts w:ascii="Calibri" w:hAnsi="Calibri" w:cs="Calibri"/>
              </w:rPr>
              <w:t>7</w:t>
            </w:r>
          </w:p>
        </w:tc>
        <w:tc>
          <w:tcPr>
            <w:tcW w:w="1922" w:type="pct"/>
          </w:tcPr>
          <w:p w:rsidRPr="00A97911" w:rsidR="008B5BCD" w:rsidP="00EC6072" w:rsidRDefault="008B5BCD" w14:paraId="2FC5EA1B" w14:textId="77777777">
            <w:pPr>
              <w:ind w:left="57" w:right="57"/>
              <w:rPr>
                <w:rFonts w:ascii="Calibri" w:hAnsi="Calibri" w:eastAsia="Verdana" w:cs="Calibri"/>
              </w:rPr>
            </w:pPr>
            <w:r w:rsidRPr="00A97911">
              <w:rPr>
                <w:rFonts w:ascii="Calibri" w:hAnsi="Calibri" w:eastAsia="Verdana" w:cs="Calibri"/>
              </w:rPr>
              <w:t>€ 84,7 mln. (2023)</w:t>
            </w:r>
          </w:p>
          <w:p w:rsidRPr="00A97911" w:rsidR="008B5BCD" w:rsidP="00EC6072" w:rsidRDefault="008B5BCD" w14:paraId="56B2EBEB" w14:textId="77777777">
            <w:pPr>
              <w:pStyle w:val="TableParagraph"/>
              <w:spacing w:before="1"/>
              <w:ind w:left="57" w:right="57"/>
              <w:rPr>
                <w:rFonts w:ascii="Calibri" w:hAnsi="Calibri" w:cs="Calibri"/>
              </w:rPr>
            </w:pPr>
          </w:p>
        </w:tc>
      </w:tr>
      <w:tr w:rsidRPr="00A97911" w:rsidR="008B5BCD" w:rsidTr="00EC6072" w14:paraId="7767AE4C" w14:textId="77777777">
        <w:trPr>
          <w:trHeight w:val="652"/>
        </w:trPr>
        <w:tc>
          <w:tcPr>
            <w:tcW w:w="5000" w:type="pct"/>
            <w:gridSpan w:val="6"/>
          </w:tcPr>
          <w:p w:rsidRPr="00A97911" w:rsidR="008B5BCD" w:rsidP="00EC6072" w:rsidRDefault="008B5BCD" w14:paraId="1DD98FFB" w14:textId="77777777">
            <w:pPr>
              <w:pStyle w:val="TableParagraph"/>
              <w:spacing w:before="19" w:line="181" w:lineRule="exact"/>
              <w:ind w:left="57" w:right="57"/>
              <w:rPr>
                <w:rFonts w:ascii="Calibri" w:hAnsi="Calibri" w:cs="Calibri"/>
                <w:i/>
                <w:iCs/>
                <w:lang w:val="nl-NL"/>
              </w:rPr>
            </w:pPr>
            <w:r w:rsidRPr="00A97911">
              <w:rPr>
                <w:rFonts w:ascii="Calibri" w:hAnsi="Calibri" w:cs="Calibri"/>
                <w:u w:val="single"/>
                <w:lang w:val="nl-NL"/>
              </w:rPr>
              <w:t>Conclusies onderzoek</w:t>
            </w:r>
            <w:r w:rsidRPr="00A97911">
              <w:rPr>
                <w:rFonts w:ascii="Calibri" w:hAnsi="Calibri" w:cs="Calibri"/>
                <w:i/>
                <w:iCs/>
                <w:lang w:val="nl-NL"/>
              </w:rPr>
              <w:t>:</w:t>
            </w:r>
          </w:p>
          <w:p w:rsidRPr="00A97911" w:rsidR="008B5BCD" w:rsidP="00EC6072" w:rsidRDefault="008B5BCD" w14:paraId="3E754D67" w14:textId="77777777">
            <w:pPr>
              <w:pStyle w:val="TableParagraph"/>
              <w:spacing w:before="19"/>
              <w:ind w:left="57" w:right="57"/>
              <w:rPr>
                <w:rFonts w:ascii="Calibri" w:hAnsi="Calibri" w:cs="Calibri"/>
                <w:lang w:val="nl-NL"/>
              </w:rPr>
            </w:pPr>
            <w:r w:rsidRPr="00A97911">
              <w:rPr>
                <w:rFonts w:ascii="Calibri" w:hAnsi="Calibri" w:cs="Calibri"/>
                <w:lang w:val="nl-NL"/>
              </w:rPr>
              <w:t xml:space="preserve">De onderzoekers concluderen dat de doeltreffendheid en doelmatigheid op het brede artikel 7 niveau deels te bepalen is. Zo zijn er binnen het brede artikel in de onderliggende deelthema’s veel activiteiten uitgevoerd en prestaties gerealiseerd. De onderzoekers beschouwen deze, conform de RPE 2022, als voorwaarden voor </w:t>
            </w:r>
          </w:p>
          <w:p w:rsidRPr="00A97911" w:rsidR="008B5BCD" w:rsidP="00EC6072" w:rsidRDefault="008B5BCD" w14:paraId="35272B41" w14:textId="77777777">
            <w:pPr>
              <w:pStyle w:val="TableParagraph"/>
              <w:spacing w:before="19"/>
              <w:ind w:left="57" w:right="57"/>
              <w:rPr>
                <w:rFonts w:ascii="Calibri" w:hAnsi="Calibri" w:cs="Calibri"/>
                <w:lang w:val="nl-NL"/>
              </w:rPr>
            </w:pPr>
            <w:r w:rsidRPr="00A97911">
              <w:rPr>
                <w:rFonts w:ascii="Calibri" w:hAnsi="Calibri" w:cs="Calibri"/>
                <w:lang w:val="nl-NL"/>
              </w:rPr>
              <w:t xml:space="preserve">met name de doeltreffendheid. Van doelmatigheid is op het artikel 7 niveau geen overkoepelend eindbeeld </w:t>
            </w:r>
          </w:p>
          <w:p w:rsidRPr="00A97911" w:rsidR="008B5BCD" w:rsidP="00EC6072" w:rsidRDefault="008B5BCD" w14:paraId="3AB3375A" w14:textId="77777777">
            <w:pPr>
              <w:pStyle w:val="TableParagraph"/>
              <w:spacing w:before="19"/>
              <w:ind w:left="57" w:right="57"/>
              <w:rPr>
                <w:rFonts w:ascii="Calibri" w:hAnsi="Calibri" w:cs="Calibri"/>
                <w:lang w:val="nl-NL"/>
              </w:rPr>
            </w:pPr>
            <w:r w:rsidRPr="00A97911">
              <w:rPr>
                <w:rFonts w:ascii="Calibri" w:hAnsi="Calibri" w:cs="Calibri"/>
                <w:lang w:val="nl-NL"/>
              </w:rPr>
              <w:t xml:space="preserve">verkregen – evenmin op de deelthema’s eronder. Hoofdoorzaak hiervan is de ontbrekende systematische aanpak en analyse hiervoor in de onderliggende evaluaties. Over het brede artikel 7 niveau concluderen de onderzoekers wel dat wat er jaarlijks gepubliceerd wordt in de Jaarrapportage Bedrijfsvoering Rijk (JBR), </w:t>
            </w:r>
          </w:p>
          <w:p w:rsidRPr="00A97911" w:rsidR="008B5BCD" w:rsidP="00EC6072" w:rsidRDefault="008B5BCD" w14:paraId="085F5044" w14:textId="77777777">
            <w:pPr>
              <w:pStyle w:val="TableParagraph"/>
              <w:spacing w:before="19"/>
              <w:ind w:left="57" w:right="57"/>
              <w:rPr>
                <w:rFonts w:ascii="Calibri" w:hAnsi="Calibri" w:cs="Calibri"/>
                <w:lang w:val="nl-NL"/>
              </w:rPr>
            </w:pPr>
            <w:r w:rsidRPr="00A97911">
              <w:rPr>
                <w:rFonts w:ascii="Calibri" w:hAnsi="Calibri" w:cs="Calibri"/>
                <w:lang w:val="nl-NL"/>
              </w:rPr>
              <w:t xml:space="preserve">naast beschikbare evaluaties, een goed beeld geeft van de beleidsprestaties door BZK, en dat er opvolging is gegeven aan de aanbevelingen uit de voorgaande beleidsevaluatie. Als gekeken wordt naar de onderliggende deelthema’s van dit begrotingsartikel dan zijn de onderzoekers tot een concreter beeld gekomen van met name de doelbereiking van de onderliggende instrumenten. </w:t>
            </w:r>
          </w:p>
          <w:p w:rsidRPr="00A97911" w:rsidR="008B5BCD" w:rsidP="00EC6072" w:rsidRDefault="008B5BCD" w14:paraId="4B96E8A4" w14:textId="77777777">
            <w:pPr>
              <w:pStyle w:val="TableParagraph"/>
              <w:spacing w:before="19" w:line="181" w:lineRule="exact"/>
              <w:rPr>
                <w:rFonts w:ascii="Calibri" w:hAnsi="Calibri" w:cs="Calibri"/>
                <w:lang w:val="nl-NL"/>
              </w:rPr>
            </w:pPr>
          </w:p>
        </w:tc>
      </w:tr>
      <w:tr w:rsidRPr="00A97911" w:rsidR="008B5BCD" w:rsidTr="00EC6072" w14:paraId="02D17B4D" w14:textId="77777777">
        <w:trPr>
          <w:trHeight w:val="364"/>
        </w:trPr>
        <w:tc>
          <w:tcPr>
            <w:tcW w:w="1924" w:type="pct"/>
            <w:gridSpan w:val="2"/>
            <w:shd w:val="clear" w:color="auto" w:fill="DAE9F7" w:themeFill="text2" w:themeFillTint="1A"/>
          </w:tcPr>
          <w:p w:rsidRPr="00A97911" w:rsidR="008B5BCD" w:rsidP="00EC6072" w:rsidRDefault="008B5BCD" w14:paraId="5F9687D4" w14:textId="77777777">
            <w:pPr>
              <w:pStyle w:val="TableParagraph"/>
              <w:ind w:left="57"/>
              <w:rPr>
                <w:rFonts w:ascii="Calibri" w:hAnsi="Calibri" w:cs="Calibri"/>
                <w:i/>
              </w:rPr>
            </w:pPr>
            <w:r w:rsidRPr="00A97911">
              <w:rPr>
                <w:rFonts w:ascii="Calibri" w:hAnsi="Calibri" w:cs="Calibri"/>
                <w:i/>
                <w:spacing w:val="-2"/>
                <w:w w:val="105"/>
              </w:rPr>
              <w:t>Aanbevelingen/bevindingen:</w:t>
            </w:r>
          </w:p>
        </w:tc>
        <w:tc>
          <w:tcPr>
            <w:tcW w:w="3076" w:type="pct"/>
            <w:gridSpan w:val="4"/>
            <w:shd w:val="clear" w:color="auto" w:fill="DAE9F7" w:themeFill="text2" w:themeFillTint="1A"/>
          </w:tcPr>
          <w:p w:rsidRPr="00A97911" w:rsidR="008B5BCD" w:rsidP="00EC6072" w:rsidRDefault="008B5BCD" w14:paraId="2CE5B159" w14:textId="77777777">
            <w:pPr>
              <w:pStyle w:val="TableParagraph"/>
              <w:ind w:left="57"/>
              <w:rPr>
                <w:rFonts w:ascii="Calibri" w:hAnsi="Calibri" w:cs="Calibri"/>
                <w:i/>
              </w:rPr>
            </w:pPr>
            <w:r w:rsidRPr="00A97911">
              <w:rPr>
                <w:rFonts w:ascii="Calibri" w:hAnsi="Calibri" w:cs="Calibri"/>
                <w:i/>
                <w:w w:val="105"/>
              </w:rPr>
              <w:t>Toelichting</w:t>
            </w:r>
            <w:r w:rsidRPr="00A97911">
              <w:rPr>
                <w:rFonts w:ascii="Calibri" w:hAnsi="Calibri" w:cs="Calibri"/>
                <w:i/>
                <w:spacing w:val="-7"/>
                <w:w w:val="105"/>
              </w:rPr>
              <w:t xml:space="preserve"> </w:t>
            </w:r>
            <w:r w:rsidRPr="00A97911">
              <w:rPr>
                <w:rFonts w:ascii="Calibri" w:hAnsi="Calibri" w:cs="Calibri"/>
                <w:i/>
                <w:w w:val="105"/>
              </w:rPr>
              <w:t>status</w:t>
            </w:r>
            <w:r w:rsidRPr="00A97911">
              <w:rPr>
                <w:rFonts w:ascii="Calibri" w:hAnsi="Calibri" w:cs="Calibri"/>
                <w:i/>
                <w:spacing w:val="10"/>
                <w:w w:val="105"/>
              </w:rPr>
              <w:t xml:space="preserve"> </w:t>
            </w:r>
            <w:r w:rsidRPr="00A97911">
              <w:rPr>
                <w:rFonts w:ascii="Calibri" w:hAnsi="Calibri" w:cs="Calibri"/>
                <w:i/>
                <w:spacing w:val="-2"/>
                <w:w w:val="105"/>
              </w:rPr>
              <w:t>opvolging:</w:t>
            </w:r>
          </w:p>
        </w:tc>
      </w:tr>
      <w:tr w:rsidRPr="00A97911" w:rsidR="008B5BCD" w:rsidTr="00EC6072" w14:paraId="30ACF928" w14:textId="77777777">
        <w:trPr>
          <w:trHeight w:val="359"/>
        </w:trPr>
        <w:tc>
          <w:tcPr>
            <w:tcW w:w="5000" w:type="pct"/>
            <w:gridSpan w:val="6"/>
            <w:shd w:val="clear" w:color="auto" w:fill="F2F2F2" w:themeFill="background1" w:themeFillShade="F2"/>
          </w:tcPr>
          <w:p w:rsidRPr="00A97911" w:rsidR="008B5BCD" w:rsidP="00EC6072" w:rsidRDefault="008B5BCD" w14:paraId="3973F5E4" w14:textId="77777777">
            <w:pPr>
              <w:pStyle w:val="TableParagraph"/>
              <w:spacing w:before="0" w:line="210" w:lineRule="atLeast"/>
              <w:ind w:left="57"/>
              <w:rPr>
                <w:rFonts w:ascii="Calibri" w:hAnsi="Calibri" w:cs="Calibri"/>
                <w:b/>
                <w:bCs/>
                <w:highlight w:val="yellow"/>
                <w:lang w:val="nl-NL"/>
              </w:rPr>
            </w:pPr>
            <w:r w:rsidRPr="00A97911">
              <w:rPr>
                <w:rFonts w:ascii="Calibri" w:hAnsi="Calibri" w:cs="Calibri"/>
                <w:b/>
                <w:bCs/>
                <w:lang w:val="nl-NL"/>
              </w:rPr>
              <w:t>A. Verdere versteviging regisserende en coördinerende rol BZK</w:t>
            </w:r>
          </w:p>
        </w:tc>
      </w:tr>
      <w:tr w:rsidRPr="00A97911" w:rsidR="008B5BCD" w:rsidTr="00EC6072" w14:paraId="3D959A96" w14:textId="77777777">
        <w:trPr>
          <w:trHeight w:val="553"/>
        </w:trPr>
        <w:tc>
          <w:tcPr>
            <w:tcW w:w="1924" w:type="pct"/>
            <w:gridSpan w:val="2"/>
          </w:tcPr>
          <w:p w:rsidRPr="00A97911" w:rsidR="008B5BCD" w:rsidP="008B5BCD" w:rsidRDefault="008B5BCD" w14:paraId="76DF4F64" w14:textId="77777777">
            <w:pPr>
              <w:pStyle w:val="Lijstalinea"/>
              <w:numPr>
                <w:ilvl w:val="0"/>
                <w:numId w:val="4"/>
              </w:numPr>
              <w:spacing w:line="240" w:lineRule="atLeast"/>
              <w:ind w:left="417"/>
              <w:rPr>
                <w:rFonts w:ascii="Calibri" w:hAnsi="Calibri" w:cs="Calibri"/>
                <w:lang w:val="nl-NL"/>
              </w:rPr>
            </w:pPr>
            <w:r w:rsidRPr="00A97911">
              <w:rPr>
                <w:rFonts w:ascii="Calibri" w:hAnsi="Calibri" w:cs="Calibri"/>
                <w:lang w:val="nl-NL"/>
              </w:rPr>
              <w:t>Werk het integrale, artikel 7-brede verhaal uit.</w:t>
            </w:r>
          </w:p>
        </w:tc>
        <w:tc>
          <w:tcPr>
            <w:tcW w:w="3076" w:type="pct"/>
            <w:gridSpan w:val="4"/>
          </w:tcPr>
          <w:p w:rsidRPr="00A97911" w:rsidR="008B5BCD" w:rsidP="00EC6072" w:rsidRDefault="008B5BCD" w14:paraId="6FF5A3B0" w14:textId="77777777">
            <w:pPr>
              <w:ind w:left="57" w:right="57"/>
              <w:rPr>
                <w:rFonts w:ascii="Calibri" w:hAnsi="Calibri" w:cs="Calibri"/>
                <w:lang w:val="nl-NL"/>
              </w:rPr>
            </w:pPr>
            <w:r w:rsidRPr="00A97911">
              <w:rPr>
                <w:rFonts w:ascii="Calibri" w:hAnsi="Calibri" w:cs="Calibri"/>
                <w:lang w:val="nl-NL"/>
              </w:rPr>
              <w:t>Afgerond. In de BZK-begroting 2026 is de algemene doelstelling van beleidsartikel 7 geactualiseerd op basis van de recent gereconstrueerde beleidstheorie uit de in 2025 gepubliceerde Periodieke rapportage. Deze wordt jaarlijks opnieuw tegen het licht gehouden.</w:t>
            </w:r>
          </w:p>
        </w:tc>
      </w:tr>
      <w:tr w:rsidRPr="00A97911" w:rsidR="008B5BCD" w:rsidTr="00EC6072" w14:paraId="30D62286" w14:textId="77777777">
        <w:trPr>
          <w:trHeight w:val="594"/>
        </w:trPr>
        <w:tc>
          <w:tcPr>
            <w:tcW w:w="1924" w:type="pct"/>
            <w:gridSpan w:val="2"/>
          </w:tcPr>
          <w:p w:rsidRPr="00A97911" w:rsidR="008B5BCD" w:rsidP="008B5BCD" w:rsidRDefault="008B5BCD" w14:paraId="2F584BE1" w14:textId="77777777">
            <w:pPr>
              <w:pStyle w:val="Lijstalinea"/>
              <w:numPr>
                <w:ilvl w:val="0"/>
                <w:numId w:val="4"/>
              </w:numPr>
              <w:spacing w:line="240" w:lineRule="atLeast"/>
              <w:ind w:left="417"/>
              <w:rPr>
                <w:rFonts w:ascii="Calibri" w:hAnsi="Calibri" w:cs="Calibri"/>
                <w:lang w:val="nl-NL"/>
              </w:rPr>
            </w:pPr>
            <w:r w:rsidRPr="00A97911">
              <w:rPr>
                <w:rFonts w:ascii="Calibri" w:hAnsi="Calibri" w:cs="Calibri"/>
                <w:lang w:val="nl-NL"/>
              </w:rPr>
              <w:t>Doordenk de beleidsprestaties (output) bij nieuwe beleidsvoornemens onder artikel 7.</w:t>
            </w:r>
          </w:p>
        </w:tc>
        <w:tc>
          <w:tcPr>
            <w:tcW w:w="3076" w:type="pct"/>
            <w:gridSpan w:val="4"/>
          </w:tcPr>
          <w:p w:rsidRPr="00A97911" w:rsidR="008B5BCD" w:rsidP="00EC6072" w:rsidRDefault="008B5BCD" w14:paraId="6963B2FA" w14:textId="77777777">
            <w:pPr>
              <w:ind w:left="57" w:right="57"/>
              <w:rPr>
                <w:rFonts w:ascii="Calibri" w:hAnsi="Calibri" w:cs="Calibri"/>
                <w:lang w:val="nl-NL"/>
              </w:rPr>
            </w:pPr>
            <w:r w:rsidRPr="00A97911">
              <w:rPr>
                <w:rFonts w:ascii="Calibri" w:hAnsi="Calibri" w:cs="Calibri"/>
                <w:lang w:val="nl-NL"/>
              </w:rPr>
              <w:t>Onderhanden: Op het lagere niveau van concrete (nieuwe) beleidsvoorstellen wordt door BZK-directies ingezet op het gebruik van het beleidskompas. Het beleidskompas geeft een aantal handvatten die helpen bij het opstellen van de beleidstheorie.</w:t>
            </w:r>
          </w:p>
        </w:tc>
      </w:tr>
      <w:tr w:rsidRPr="00A97911" w:rsidR="008B5BCD" w:rsidTr="00EC6072" w14:paraId="5610D4C6" w14:textId="77777777">
        <w:trPr>
          <w:trHeight w:val="745"/>
        </w:trPr>
        <w:tc>
          <w:tcPr>
            <w:tcW w:w="1924" w:type="pct"/>
            <w:gridSpan w:val="2"/>
          </w:tcPr>
          <w:p w:rsidRPr="00A97911" w:rsidR="008B5BCD" w:rsidP="008B5BCD" w:rsidRDefault="008B5BCD" w14:paraId="21F73244" w14:textId="77777777">
            <w:pPr>
              <w:pStyle w:val="Lijstalinea"/>
              <w:numPr>
                <w:ilvl w:val="0"/>
                <w:numId w:val="4"/>
              </w:numPr>
              <w:spacing w:line="240" w:lineRule="atLeast"/>
              <w:ind w:left="417"/>
              <w:rPr>
                <w:rFonts w:ascii="Calibri" w:hAnsi="Calibri" w:cs="Calibri"/>
                <w:lang w:val="nl-NL"/>
              </w:rPr>
            </w:pPr>
            <w:r w:rsidRPr="00A97911">
              <w:rPr>
                <w:rFonts w:ascii="Calibri" w:hAnsi="Calibri" w:cs="Calibri"/>
                <w:lang w:val="nl-NL"/>
              </w:rPr>
              <w:t>Vergroot met extra communicatie de bekendheid van het geüpdatete Kaderboek, informatiestatuut en het Coördinatiebesluit.</w:t>
            </w:r>
          </w:p>
        </w:tc>
        <w:tc>
          <w:tcPr>
            <w:tcW w:w="3076" w:type="pct"/>
            <w:gridSpan w:val="4"/>
          </w:tcPr>
          <w:p w:rsidRPr="00A97911" w:rsidR="008B5BCD" w:rsidP="00EC6072" w:rsidRDefault="008B5BCD" w14:paraId="23502E66" w14:textId="77777777">
            <w:pPr>
              <w:ind w:left="57" w:right="57"/>
              <w:rPr>
                <w:rFonts w:ascii="Calibri" w:hAnsi="Calibri" w:cs="Calibri"/>
                <w:lang w:val="nl-NL"/>
              </w:rPr>
            </w:pPr>
            <w:r w:rsidRPr="00A97911">
              <w:rPr>
                <w:rFonts w:ascii="Calibri" w:hAnsi="Calibri" w:cs="Calibri"/>
                <w:lang w:val="nl-NL"/>
              </w:rPr>
              <w:t xml:space="preserve">Onderhanden: In 2025 is gewerkt aan het actueel houden van het Kaderboek. Ook is kennis over (toepassing van) het Coördinatiebesluit bijeengebracht met het oog op betere ontsluiting binnen de rijksdienst van deze kennis. Met deze basis kan nu ingezet worden op (samenhangende) communicatie om de bekendheid binnen de rijksdienst van het Coördinatiebesluit en het Kaderboek te vergroten.  </w:t>
            </w:r>
          </w:p>
        </w:tc>
      </w:tr>
      <w:tr w:rsidRPr="00A97911" w:rsidR="008B5BCD" w:rsidTr="00EC6072" w14:paraId="794E24EB" w14:textId="77777777">
        <w:trPr>
          <w:trHeight w:val="524"/>
        </w:trPr>
        <w:tc>
          <w:tcPr>
            <w:tcW w:w="1924" w:type="pct"/>
            <w:gridSpan w:val="2"/>
          </w:tcPr>
          <w:p w:rsidRPr="00A97911" w:rsidR="008B5BCD" w:rsidP="008B5BCD" w:rsidRDefault="008B5BCD" w14:paraId="5EBF81FA" w14:textId="77777777">
            <w:pPr>
              <w:pStyle w:val="Lijstalinea"/>
              <w:numPr>
                <w:ilvl w:val="0"/>
                <w:numId w:val="4"/>
              </w:numPr>
              <w:spacing w:line="240" w:lineRule="atLeast"/>
              <w:ind w:left="417"/>
              <w:rPr>
                <w:rFonts w:ascii="Calibri" w:hAnsi="Calibri" w:cs="Calibri"/>
                <w:lang w:val="nl-NL"/>
              </w:rPr>
            </w:pPr>
            <w:r w:rsidRPr="00A97911">
              <w:rPr>
                <w:rFonts w:ascii="Calibri" w:hAnsi="Calibri" w:cs="Calibri"/>
                <w:lang w:val="nl-NL"/>
              </w:rPr>
              <w:t>Integreer de POK-inzet in de reeds langer bestaande thema’s van artikel.</w:t>
            </w:r>
          </w:p>
        </w:tc>
        <w:tc>
          <w:tcPr>
            <w:tcW w:w="3076" w:type="pct"/>
            <w:gridSpan w:val="4"/>
          </w:tcPr>
          <w:p w:rsidRPr="00A97911" w:rsidR="008B5BCD" w:rsidP="00EC6072" w:rsidRDefault="008B5BCD" w14:paraId="73EA29AF" w14:textId="77777777">
            <w:pPr>
              <w:ind w:left="57" w:right="57"/>
              <w:rPr>
                <w:rFonts w:ascii="Calibri" w:hAnsi="Calibri" w:cs="Calibri"/>
                <w:lang w:val="nl-NL"/>
              </w:rPr>
            </w:pPr>
            <w:r w:rsidRPr="00A97911">
              <w:rPr>
                <w:rFonts w:ascii="Calibri" w:hAnsi="Calibri" w:cs="Calibri"/>
                <w:lang w:val="nl-NL"/>
              </w:rPr>
              <w:t>Afgerond. De inzet die ooit onder de vlag van de POK is begonnen en met programma Goed Bestuur is aangevuld, komt tegenwoordig terug in de onderwerpen Erkenning en Herstel, ambtelijk vakmanschap, de Staat van de Uitvoering, het bevorderen van een veilig werk- en meldklimaat, de ondersteuning van melders van misstanden en in inzet met betrekking tot leiderschap, diversiteit en inclusie.</w:t>
            </w:r>
          </w:p>
        </w:tc>
      </w:tr>
      <w:tr w:rsidRPr="00A97911" w:rsidR="008B5BCD" w:rsidTr="00EC6072" w14:paraId="6CED6D19" w14:textId="77777777">
        <w:trPr>
          <w:trHeight w:val="305"/>
        </w:trPr>
        <w:tc>
          <w:tcPr>
            <w:tcW w:w="5000" w:type="pct"/>
            <w:gridSpan w:val="6"/>
            <w:shd w:val="clear" w:color="auto" w:fill="F2F2F2" w:themeFill="background1" w:themeFillShade="F2"/>
          </w:tcPr>
          <w:p w:rsidRPr="00A97911" w:rsidR="008B5BCD" w:rsidP="00EC6072" w:rsidRDefault="008B5BCD" w14:paraId="45EB3F6F" w14:textId="77777777">
            <w:pPr>
              <w:pStyle w:val="TableParagraph"/>
              <w:spacing w:before="19"/>
              <w:ind w:left="57" w:right="57"/>
              <w:rPr>
                <w:rFonts w:ascii="Calibri" w:hAnsi="Calibri" w:cs="Calibri"/>
                <w:b/>
                <w:bCs/>
                <w:highlight w:val="yellow"/>
                <w:lang w:val="nl-NL"/>
              </w:rPr>
            </w:pPr>
            <w:r w:rsidRPr="00A97911">
              <w:rPr>
                <w:rFonts w:ascii="Calibri" w:hAnsi="Calibri" w:cs="Calibri"/>
                <w:b/>
                <w:bCs/>
                <w:lang w:val="nl-NL"/>
              </w:rPr>
              <w:t>B. Oog houden voor publieke waarden in beleid en evaluatie</w:t>
            </w:r>
          </w:p>
        </w:tc>
      </w:tr>
      <w:tr w:rsidRPr="00A97911" w:rsidR="008B5BCD" w:rsidTr="00EC6072" w14:paraId="681EED60" w14:textId="77777777">
        <w:trPr>
          <w:trHeight w:val="1878"/>
        </w:trPr>
        <w:tc>
          <w:tcPr>
            <w:tcW w:w="1924" w:type="pct"/>
            <w:gridSpan w:val="2"/>
          </w:tcPr>
          <w:p w:rsidRPr="00A97911" w:rsidR="008B5BCD" w:rsidP="008B5BCD" w:rsidRDefault="008B5BCD" w14:paraId="6B7F47DF" w14:textId="77777777">
            <w:pPr>
              <w:pStyle w:val="Lijstalinea"/>
              <w:numPr>
                <w:ilvl w:val="0"/>
                <w:numId w:val="4"/>
              </w:numPr>
              <w:spacing w:line="240" w:lineRule="atLeast"/>
              <w:ind w:left="417"/>
              <w:rPr>
                <w:rFonts w:ascii="Calibri" w:hAnsi="Calibri" w:cs="Calibri"/>
                <w:lang w:val="nl-NL"/>
              </w:rPr>
            </w:pPr>
            <w:r w:rsidRPr="00A97911">
              <w:rPr>
                <w:rFonts w:ascii="Calibri" w:hAnsi="Calibri" w:cs="Calibri"/>
                <w:lang w:val="nl-NL"/>
              </w:rPr>
              <w:t>Onderzoek de verankering van toepassing van publieke waarden – met name responsiviteit en dienstbaarheid- regelmatig in de context van   artikel 7. Dit op het niveau van een deelthema of een afgebakend organisatieonderdeel.</w:t>
            </w:r>
          </w:p>
        </w:tc>
        <w:tc>
          <w:tcPr>
            <w:tcW w:w="3076" w:type="pct"/>
            <w:gridSpan w:val="4"/>
          </w:tcPr>
          <w:p w:rsidRPr="00A97911" w:rsidR="008B5BCD" w:rsidP="00EC6072" w:rsidRDefault="008B5BCD" w14:paraId="0CF53684" w14:textId="77777777">
            <w:pPr>
              <w:ind w:left="57" w:right="57"/>
              <w:rPr>
                <w:rFonts w:ascii="Calibri" w:hAnsi="Calibri" w:cs="Calibri"/>
                <w:lang w:val="nl-NL"/>
              </w:rPr>
            </w:pPr>
            <w:r w:rsidRPr="00A97911">
              <w:rPr>
                <w:rFonts w:ascii="Calibri" w:hAnsi="Calibri" w:cs="Calibri"/>
                <w:lang w:val="nl-NL"/>
              </w:rPr>
              <w:t>Onderhanden: Dit jaar zal ik een modernisering van de Kaderwet ZBO’s als voorontwerp in procedure brengen, waarin ik het werken aan publieke waarden zoals dienstbaarheid en responsiviteit een belangrijke plaats zal geven’</w:t>
            </w:r>
          </w:p>
          <w:p w:rsidRPr="00A97911" w:rsidR="008B5BCD" w:rsidP="00EC6072" w:rsidRDefault="008B5BCD" w14:paraId="36392D36" w14:textId="77777777">
            <w:pPr>
              <w:ind w:left="57" w:right="57"/>
              <w:rPr>
                <w:rFonts w:ascii="Calibri" w:hAnsi="Calibri" w:cs="Calibri"/>
                <w:lang w:val="nl-NL"/>
              </w:rPr>
            </w:pPr>
            <w:r w:rsidRPr="00A97911">
              <w:rPr>
                <w:rFonts w:ascii="Calibri" w:hAnsi="Calibri" w:cs="Calibri"/>
                <w:lang w:val="nl-NL"/>
              </w:rPr>
              <w:t>BZK is daarnaast voornemens een traject met het PBL te starten om legitimiteit en bredere publieke waarden systematisch mee te wegen in evaluaties.</w:t>
            </w:r>
          </w:p>
          <w:p w:rsidRPr="00A97911" w:rsidR="008B5BCD" w:rsidP="00EC6072" w:rsidRDefault="008B5BCD" w14:paraId="4A88407E" w14:textId="77777777">
            <w:pPr>
              <w:ind w:left="57" w:right="57"/>
              <w:rPr>
                <w:rFonts w:ascii="Calibri" w:hAnsi="Calibri" w:cs="Calibri"/>
                <w:lang w:val="nl-NL"/>
              </w:rPr>
            </w:pPr>
          </w:p>
        </w:tc>
      </w:tr>
      <w:tr w:rsidRPr="00A97911" w:rsidR="008B5BCD" w:rsidTr="00EC6072" w14:paraId="68CB6CEA" w14:textId="77777777">
        <w:trPr>
          <w:trHeight w:val="327"/>
        </w:trPr>
        <w:tc>
          <w:tcPr>
            <w:tcW w:w="5000" w:type="pct"/>
            <w:gridSpan w:val="6"/>
            <w:shd w:val="clear" w:color="auto" w:fill="F2F2F2" w:themeFill="background1" w:themeFillShade="F2"/>
          </w:tcPr>
          <w:p w:rsidRPr="00A97911" w:rsidR="008B5BCD" w:rsidP="00EC6072" w:rsidRDefault="008B5BCD" w14:paraId="05856048" w14:textId="77777777">
            <w:pPr>
              <w:ind w:left="57" w:right="57"/>
              <w:rPr>
                <w:rFonts w:ascii="Calibri" w:hAnsi="Calibri" w:cs="Calibri"/>
                <w:b/>
                <w:bCs/>
                <w:lang w:val="nl-NL"/>
              </w:rPr>
            </w:pPr>
            <w:r w:rsidRPr="00A97911">
              <w:rPr>
                <w:rFonts w:ascii="Calibri" w:hAnsi="Calibri" w:cs="Calibri"/>
                <w:b/>
                <w:bCs/>
                <w:lang w:val="nl-NL"/>
              </w:rPr>
              <w:t>C. Versterk de monitoring en de Strategische Evaluatieagenda (SEA)</w:t>
            </w:r>
          </w:p>
        </w:tc>
      </w:tr>
      <w:tr w:rsidRPr="00A97911" w:rsidR="008B5BCD" w:rsidTr="00EC6072" w14:paraId="28A28921" w14:textId="77777777">
        <w:trPr>
          <w:trHeight w:val="524"/>
        </w:trPr>
        <w:tc>
          <w:tcPr>
            <w:tcW w:w="1924" w:type="pct"/>
            <w:gridSpan w:val="2"/>
          </w:tcPr>
          <w:p w:rsidRPr="00A97911" w:rsidR="008B5BCD" w:rsidP="008B5BCD" w:rsidRDefault="008B5BCD" w14:paraId="5F1E4724" w14:textId="77777777">
            <w:pPr>
              <w:pStyle w:val="Lijstalinea"/>
              <w:numPr>
                <w:ilvl w:val="0"/>
                <w:numId w:val="4"/>
              </w:numPr>
              <w:spacing w:line="240" w:lineRule="atLeast"/>
              <w:ind w:left="417" w:right="57"/>
              <w:rPr>
                <w:rFonts w:ascii="Calibri" w:hAnsi="Calibri" w:cs="Calibri"/>
                <w:lang w:val="nl-NL"/>
              </w:rPr>
            </w:pPr>
            <w:r w:rsidRPr="00A97911">
              <w:rPr>
                <w:rFonts w:ascii="Calibri" w:hAnsi="Calibri" w:cs="Calibri"/>
                <w:lang w:val="nl-NL"/>
              </w:rPr>
              <w:t>Maak bij aanvang van de volgende SEA-periode (met de volgende Periodieke rapportage als sluitstuk) helder wat je wel en niet evalueert in die periode.</w:t>
            </w:r>
          </w:p>
        </w:tc>
        <w:tc>
          <w:tcPr>
            <w:tcW w:w="3076" w:type="pct"/>
            <w:gridSpan w:val="4"/>
          </w:tcPr>
          <w:p w:rsidRPr="00A97911" w:rsidR="008B5BCD" w:rsidP="00EC6072" w:rsidRDefault="008B5BCD" w14:paraId="279C0CC4" w14:textId="77777777">
            <w:pPr>
              <w:ind w:left="57" w:right="57"/>
              <w:rPr>
                <w:rFonts w:ascii="Calibri" w:hAnsi="Calibri" w:cs="Calibri"/>
                <w:lang w:val="nl-NL"/>
              </w:rPr>
            </w:pPr>
            <w:r w:rsidRPr="00A97911">
              <w:rPr>
                <w:rFonts w:ascii="Calibri" w:hAnsi="Calibri" w:cs="Calibri"/>
                <w:lang w:val="nl-NL"/>
              </w:rPr>
              <w:t xml:space="preserve">Onderhanden: Jaarlijks wordt in de toelichting op het SEA-thema “Werkgevers- en </w:t>
            </w:r>
            <w:proofErr w:type="spellStart"/>
            <w:r w:rsidRPr="00A97911">
              <w:rPr>
                <w:rFonts w:ascii="Calibri" w:hAnsi="Calibri" w:cs="Calibri"/>
                <w:lang w:val="nl-NL"/>
              </w:rPr>
              <w:t>bedrijfsvoeringsbeleid</w:t>
            </w:r>
            <w:proofErr w:type="spellEnd"/>
            <w:r w:rsidRPr="00A97911">
              <w:rPr>
                <w:rFonts w:ascii="Calibri" w:hAnsi="Calibri" w:cs="Calibri"/>
                <w:lang w:val="nl-NL"/>
              </w:rPr>
              <w:t>” vooruitgeblikt op welke wijze de beleidsdirecties onder dit begrotingsartikel zich voorbereiden op de eerstvolgende Periodieke rapportage in 2028.</w:t>
            </w:r>
          </w:p>
        </w:tc>
      </w:tr>
      <w:tr w:rsidRPr="00A97911" w:rsidR="008B5BCD" w:rsidTr="00EC6072" w14:paraId="7575ECB9" w14:textId="77777777">
        <w:trPr>
          <w:trHeight w:val="524"/>
        </w:trPr>
        <w:tc>
          <w:tcPr>
            <w:tcW w:w="1924" w:type="pct"/>
            <w:gridSpan w:val="2"/>
          </w:tcPr>
          <w:p w:rsidRPr="00A97911" w:rsidR="008B5BCD" w:rsidP="008B5BCD" w:rsidRDefault="008B5BCD" w14:paraId="7E738D3A" w14:textId="77777777">
            <w:pPr>
              <w:pStyle w:val="Lijstalinea"/>
              <w:numPr>
                <w:ilvl w:val="0"/>
                <w:numId w:val="4"/>
              </w:numPr>
              <w:spacing w:line="240" w:lineRule="atLeast"/>
              <w:ind w:left="417"/>
              <w:rPr>
                <w:rFonts w:ascii="Calibri" w:hAnsi="Calibri" w:cs="Calibri"/>
                <w:lang w:val="nl-NL"/>
              </w:rPr>
            </w:pPr>
            <w:r w:rsidRPr="00A97911">
              <w:rPr>
                <w:rFonts w:ascii="Calibri" w:hAnsi="Calibri" w:cs="Calibri"/>
                <w:lang w:val="nl-NL"/>
              </w:rPr>
              <w:t>Start elke nieuwe beleidsperiode met een duidelijke beleidstheorie per deelthema onder artikel 7 en actualiseer deze periodiek.</w:t>
            </w:r>
          </w:p>
        </w:tc>
        <w:tc>
          <w:tcPr>
            <w:tcW w:w="3076" w:type="pct"/>
            <w:gridSpan w:val="4"/>
          </w:tcPr>
          <w:p w:rsidRPr="00A97911" w:rsidR="008B5BCD" w:rsidP="00EC6072" w:rsidRDefault="008B5BCD" w14:paraId="31FDECE5" w14:textId="77777777">
            <w:pPr>
              <w:ind w:left="57" w:right="57"/>
              <w:rPr>
                <w:rFonts w:ascii="Calibri" w:hAnsi="Calibri" w:cs="Calibri"/>
                <w:lang w:val="nl-NL"/>
              </w:rPr>
            </w:pPr>
            <w:r w:rsidRPr="00A97911">
              <w:rPr>
                <w:rFonts w:ascii="Calibri" w:hAnsi="Calibri" w:cs="Calibri"/>
                <w:lang w:val="nl-NL"/>
              </w:rPr>
              <w:t>Afgerond. In de BZK-begroting 2026 is de algemene doelstelling van beleidsartikel 7 geactualiseerd op basis van de recent gereconstrueerde beleidstheorie uit de in 2025 gepubliceerde Periodieke rapportage. Deze wordt jaarlijks opnieuw tegen het licht gehouden.</w:t>
            </w:r>
          </w:p>
        </w:tc>
      </w:tr>
      <w:tr w:rsidRPr="00A97911" w:rsidR="008B5BCD" w:rsidTr="00EC6072" w14:paraId="043E8DE9" w14:textId="77777777">
        <w:trPr>
          <w:trHeight w:val="524"/>
        </w:trPr>
        <w:tc>
          <w:tcPr>
            <w:tcW w:w="1924" w:type="pct"/>
            <w:gridSpan w:val="2"/>
          </w:tcPr>
          <w:p w:rsidRPr="00A97911" w:rsidR="008B5BCD" w:rsidP="008B5BCD" w:rsidRDefault="008B5BCD" w14:paraId="480765C0" w14:textId="77777777">
            <w:pPr>
              <w:pStyle w:val="Lijstalinea"/>
              <w:numPr>
                <w:ilvl w:val="0"/>
                <w:numId w:val="4"/>
              </w:numPr>
              <w:spacing w:line="240" w:lineRule="atLeast"/>
              <w:ind w:left="417" w:right="57"/>
              <w:rPr>
                <w:rFonts w:ascii="Calibri" w:hAnsi="Calibri" w:cs="Calibri"/>
                <w:lang w:val="nl-NL"/>
              </w:rPr>
            </w:pPr>
            <w:r w:rsidRPr="00A97911">
              <w:rPr>
                <w:rFonts w:ascii="Calibri" w:hAnsi="Calibri" w:cs="Calibri"/>
                <w:lang w:val="nl-NL"/>
              </w:rPr>
              <w:t>Benut de jaarrapportage bedrijfsvoering rijk (JBR) nog gerichter als basis voor beleidsgerichte evaluaties. Bijvoorbeeld door de JBR aan te vullen met geplande evaluaties op dat thema of in elk hoofdstuk van de JBR een toetsing van de praktijk aan de beleidstheorie weer te geven.</w:t>
            </w:r>
          </w:p>
        </w:tc>
        <w:tc>
          <w:tcPr>
            <w:tcW w:w="3076" w:type="pct"/>
            <w:gridSpan w:val="4"/>
          </w:tcPr>
          <w:p w:rsidRPr="00A97911" w:rsidR="008B5BCD" w:rsidP="00EC6072" w:rsidRDefault="008B5BCD" w14:paraId="5ED749FE" w14:textId="77777777">
            <w:pPr>
              <w:ind w:left="57" w:right="57"/>
              <w:rPr>
                <w:rFonts w:ascii="Calibri" w:hAnsi="Calibri" w:cs="Calibri"/>
                <w:lang w:val="nl-NL"/>
              </w:rPr>
            </w:pPr>
            <w:r w:rsidRPr="00A97911">
              <w:rPr>
                <w:rFonts w:ascii="Calibri" w:hAnsi="Calibri" w:cs="Calibri"/>
                <w:lang w:val="nl-NL"/>
              </w:rPr>
              <w:t>Afgerond. De Strategische evaluatie agenda (SEA) is aangepast aan de prioriteiten van de genoemde beleidsthema’s in de JBR. Hiermee wordt verbinding gemaakt tussen de JBR en de SEA.</w:t>
            </w:r>
          </w:p>
        </w:tc>
      </w:tr>
      <w:tr w:rsidRPr="00A97911" w:rsidR="008B5BCD" w:rsidTr="00EC6072" w14:paraId="6E9FD280" w14:textId="77777777">
        <w:trPr>
          <w:trHeight w:val="524"/>
        </w:trPr>
        <w:tc>
          <w:tcPr>
            <w:tcW w:w="1924" w:type="pct"/>
            <w:gridSpan w:val="2"/>
          </w:tcPr>
          <w:p w:rsidRPr="00A97911" w:rsidR="008B5BCD" w:rsidP="008B5BCD" w:rsidRDefault="008B5BCD" w14:paraId="6ED6E80D" w14:textId="77777777">
            <w:pPr>
              <w:pStyle w:val="Lijstalinea"/>
              <w:numPr>
                <w:ilvl w:val="0"/>
                <w:numId w:val="4"/>
              </w:numPr>
              <w:spacing w:line="240" w:lineRule="atLeast"/>
              <w:ind w:left="417"/>
              <w:rPr>
                <w:rFonts w:ascii="Calibri" w:hAnsi="Calibri" w:cs="Calibri"/>
                <w:lang w:val="nl-NL"/>
              </w:rPr>
            </w:pPr>
            <w:bookmarkStart w:name="_Hlk222738173" w:id="5"/>
            <w:r w:rsidRPr="00A97911">
              <w:rPr>
                <w:rFonts w:ascii="Calibri" w:hAnsi="Calibri" w:cs="Calibri"/>
                <w:lang w:val="nl-NL"/>
              </w:rPr>
              <w:t>Kies per afzonderlijk geplande evaluatie voor een heldere afbakening en methode. Zoom waar doeltreffendheid en doelmatigheid (nog niet) onderzocht kunnen worden in op de voorwaarden (benodigde stappen) hiervoor.</w:t>
            </w:r>
          </w:p>
        </w:tc>
        <w:tc>
          <w:tcPr>
            <w:tcW w:w="3076" w:type="pct"/>
            <w:gridSpan w:val="4"/>
          </w:tcPr>
          <w:p w:rsidRPr="00A97911" w:rsidR="008B5BCD" w:rsidP="00EC6072" w:rsidRDefault="008B5BCD" w14:paraId="459134B5" w14:textId="77777777">
            <w:pPr>
              <w:pStyle w:val="Default"/>
              <w:spacing w:line="240" w:lineRule="atLeast"/>
              <w:ind w:left="57" w:right="57"/>
              <w:rPr>
                <w:sz w:val="22"/>
                <w:szCs w:val="22"/>
                <w:lang w:val="nl-NL"/>
              </w:rPr>
            </w:pPr>
            <w:r w:rsidRPr="00A97911">
              <w:rPr>
                <w:sz w:val="22"/>
                <w:szCs w:val="22"/>
                <w:lang w:val="nl-NL"/>
              </w:rPr>
              <w:t>Onderhanden: Bij evaluaties op artikel 7 zal deze aanbeveling voortaan worden meegenomen.</w:t>
            </w:r>
          </w:p>
        </w:tc>
      </w:tr>
      <w:tr w:rsidRPr="00A97911" w:rsidR="008B5BCD" w:rsidTr="00EC6072" w14:paraId="409AB14D" w14:textId="77777777">
        <w:trPr>
          <w:trHeight w:val="922"/>
        </w:trPr>
        <w:tc>
          <w:tcPr>
            <w:tcW w:w="1924" w:type="pct"/>
            <w:gridSpan w:val="2"/>
          </w:tcPr>
          <w:p w:rsidRPr="00A97911" w:rsidR="008B5BCD" w:rsidP="008B5BCD" w:rsidRDefault="008B5BCD" w14:paraId="045B7509" w14:textId="77777777">
            <w:pPr>
              <w:pStyle w:val="Lijstalinea"/>
              <w:numPr>
                <w:ilvl w:val="0"/>
                <w:numId w:val="4"/>
              </w:numPr>
              <w:spacing w:line="240" w:lineRule="atLeast"/>
              <w:ind w:left="417"/>
              <w:rPr>
                <w:rFonts w:ascii="Calibri" w:hAnsi="Calibri" w:cs="Calibri"/>
                <w:lang w:val="nl-NL"/>
              </w:rPr>
            </w:pPr>
            <w:r w:rsidRPr="00A97911">
              <w:rPr>
                <w:rFonts w:ascii="Calibri" w:hAnsi="Calibri" w:cs="Calibri"/>
                <w:lang w:val="nl-NL"/>
              </w:rPr>
              <w:t>Leg een conceptueel fundament onder doelmatigheid en scherp aan wat van evaluaties wordt gevraagd op het punt van doelmatigheid.</w:t>
            </w:r>
          </w:p>
        </w:tc>
        <w:tc>
          <w:tcPr>
            <w:tcW w:w="3076" w:type="pct"/>
            <w:gridSpan w:val="4"/>
          </w:tcPr>
          <w:p w:rsidRPr="00A97911" w:rsidR="008B5BCD" w:rsidP="00EC6072" w:rsidRDefault="008B5BCD" w14:paraId="43A5898D" w14:textId="77777777">
            <w:pPr>
              <w:ind w:left="57" w:right="57"/>
              <w:rPr>
                <w:rFonts w:ascii="Calibri" w:hAnsi="Calibri" w:cs="Calibri"/>
                <w:lang w:val="nl-NL"/>
              </w:rPr>
            </w:pPr>
            <w:r w:rsidRPr="00A97911">
              <w:rPr>
                <w:rFonts w:ascii="Calibri" w:hAnsi="Calibri" w:cs="Calibri"/>
                <w:lang w:val="nl-NL"/>
              </w:rPr>
              <w:t>Onderhanden: In offerte-aanvragen van evaluaties vanuit artikel 7 zal deze aanbeveling voortaan worden meegenomen wanneer het passend is.</w:t>
            </w:r>
          </w:p>
        </w:tc>
      </w:tr>
      <w:bookmarkEnd w:id="5"/>
    </w:tbl>
    <w:p w:rsidRPr="00A97911" w:rsidR="008B5BCD" w:rsidP="008B5BCD" w:rsidRDefault="008B5BCD" w14:paraId="0990B0F7" w14:textId="77777777">
      <w:pPr>
        <w:rPr>
          <w:rFonts w:ascii="Calibri" w:hAnsi="Calibri" w:cs="Calibri"/>
          <w:b/>
          <w:bCs/>
        </w:rPr>
      </w:pPr>
    </w:p>
    <w:p w:rsidRPr="00A97911" w:rsidR="008B5BCD" w:rsidP="008B5BCD" w:rsidRDefault="008B5BCD" w14:paraId="0EE1ACFB" w14:textId="77777777">
      <w:pPr>
        <w:spacing w:line="240" w:lineRule="auto"/>
        <w:rPr>
          <w:rFonts w:ascii="Calibri" w:hAnsi="Calibri" w:cs="Calibri"/>
          <w:b/>
          <w:bCs/>
        </w:rPr>
      </w:pPr>
      <w:r w:rsidRPr="00A97911">
        <w:rPr>
          <w:rFonts w:ascii="Calibri" w:hAnsi="Calibri" w:cs="Calibri"/>
          <w:b/>
          <w:bCs/>
        </w:rPr>
        <w:br w:type="page"/>
      </w:r>
    </w:p>
    <w:p w:rsidRPr="00A97911" w:rsidR="008B5BCD" w:rsidP="008B5BCD" w:rsidRDefault="008B5BCD" w14:paraId="02B5C3F9" w14:textId="77777777">
      <w:pPr>
        <w:rPr>
          <w:rFonts w:ascii="Calibri" w:hAnsi="Calibri" w:cs="Calibri"/>
          <w:b/>
          <w:bCs/>
        </w:rPr>
      </w:pPr>
      <w:r w:rsidRPr="00A97911">
        <w:rPr>
          <w:rFonts w:ascii="Calibri" w:hAnsi="Calibri" w:cs="Calibri"/>
          <w:b/>
          <w:bCs/>
        </w:rPr>
        <w:t>Bijlage: Besparingsvarianten uit Periodieke rapportages</w:t>
      </w:r>
    </w:p>
    <w:p w:rsidRPr="00A97911" w:rsidR="008B5BCD" w:rsidP="008B5BCD" w:rsidRDefault="008B5BCD" w14:paraId="122BD012" w14:textId="4B53A9EE">
      <w:pPr>
        <w:rPr>
          <w:rFonts w:ascii="Calibri" w:hAnsi="Calibri" w:cs="Calibri"/>
        </w:rPr>
      </w:pPr>
      <w:bookmarkStart w:name="_Hlk227831378" w:id="6"/>
      <w:r w:rsidRPr="00A97911">
        <w:rPr>
          <w:rFonts w:ascii="Calibri" w:hAnsi="Calibri" w:cs="Calibri"/>
        </w:rPr>
        <w:t>In de bijlage van deze brief heb ik aandacht voor de besparingsvarianten die zijn uitgewerkt in de nieuwe Periodieke rapportages sinds 2025. Hiermee wordt invulling gegeven aan de uitwerking van de motie-Van Eijk (</w:t>
      </w:r>
      <w:r w:rsidRPr="00A97911">
        <w:rPr>
          <w:rFonts w:ascii="Calibri" w:hAnsi="Calibri" w:cs="Calibri"/>
          <w:highlight w:val="green"/>
        </w:rPr>
        <w:t>Kamerstuk 31865, nr. 295</w:t>
      </w:r>
      <w:r w:rsidRPr="00A97911">
        <w:rPr>
          <w:rFonts w:ascii="Calibri" w:hAnsi="Calibri" w:cs="Calibri"/>
        </w:rPr>
        <w:t>).  In Periodieke rapportages wordt waar mogelijk ten minste één optie geschetst waarmee een besparing van 20% op de budgettaire grondslag van het (</w:t>
      </w:r>
      <w:proofErr w:type="spellStart"/>
      <w:r w:rsidRPr="00A97911">
        <w:rPr>
          <w:rFonts w:ascii="Calibri" w:hAnsi="Calibri" w:cs="Calibri"/>
        </w:rPr>
        <w:t>beleids</w:t>
      </w:r>
      <w:proofErr w:type="spellEnd"/>
      <w:r w:rsidRPr="00A97911">
        <w:rPr>
          <w:rFonts w:ascii="Calibri" w:hAnsi="Calibri" w:cs="Calibri"/>
        </w:rPr>
        <w:t>)thema kan worden gerealiseerd (op basis van het ‘</w:t>
      </w:r>
      <w:proofErr w:type="spellStart"/>
      <w:r w:rsidRPr="00A97911">
        <w:rPr>
          <w:rFonts w:ascii="Calibri" w:hAnsi="Calibri" w:cs="Calibri"/>
        </w:rPr>
        <w:t>comply</w:t>
      </w:r>
      <w:proofErr w:type="spellEnd"/>
      <w:r w:rsidRPr="00A97911">
        <w:rPr>
          <w:rFonts w:ascii="Calibri" w:hAnsi="Calibri" w:cs="Calibri"/>
        </w:rPr>
        <w:t>-or-</w:t>
      </w:r>
      <w:proofErr w:type="spellStart"/>
      <w:r w:rsidRPr="00A97911">
        <w:rPr>
          <w:rFonts w:ascii="Calibri" w:hAnsi="Calibri" w:cs="Calibri"/>
        </w:rPr>
        <w:t>explain</w:t>
      </w:r>
      <w:proofErr w:type="spellEnd"/>
      <w:r w:rsidRPr="00A97911">
        <w:rPr>
          <w:rFonts w:ascii="Calibri" w:hAnsi="Calibri" w:cs="Calibri"/>
        </w:rPr>
        <w:t xml:space="preserve"> principe’). De besparingsvariant heeft niet het karakter van een aanbeveling, maar moet inzicht geven in eventuele besparingen ingevuld zouden kunnen worden, en wat de gevolgen daarvan zijn. </w:t>
      </w:r>
    </w:p>
    <w:bookmarkEnd w:id="6"/>
    <w:p w:rsidRPr="00A97911" w:rsidR="008B5BCD" w:rsidP="008B5BCD" w:rsidRDefault="008B5BCD" w14:paraId="35DA0740" w14:textId="77777777">
      <w:pPr>
        <w:rPr>
          <w:rFonts w:ascii="Calibri" w:hAnsi="Calibri" w:cs="Calibri"/>
        </w:rPr>
      </w:pPr>
    </w:p>
    <w:p w:rsidRPr="00A97911" w:rsidR="008B5BCD" w:rsidP="008B5BCD" w:rsidRDefault="008B5BCD" w14:paraId="08550263" w14:textId="77777777">
      <w:pPr>
        <w:rPr>
          <w:rFonts w:ascii="Calibri" w:hAnsi="Calibri" w:cs="Calibri"/>
          <w:u w:val="single"/>
        </w:rPr>
      </w:pPr>
      <w:bookmarkStart w:name="_Hlk229042624" w:id="7"/>
      <w:r w:rsidRPr="00A97911">
        <w:rPr>
          <w:rFonts w:ascii="Calibri" w:hAnsi="Calibri" w:cs="Calibri"/>
          <w:u w:val="single"/>
        </w:rPr>
        <w:t>Periodieke rapportage Bevorderen sociaaleconomische structuur (2025)</w:t>
      </w:r>
    </w:p>
    <w:p w:rsidRPr="00A97911" w:rsidR="008B5BCD" w:rsidP="008B5BCD" w:rsidRDefault="008B5BCD" w14:paraId="4049452A" w14:textId="77777777">
      <w:pPr>
        <w:rPr>
          <w:rFonts w:ascii="Calibri" w:hAnsi="Calibri" w:cs="Calibri"/>
          <w:u w:val="single"/>
        </w:rPr>
      </w:pPr>
      <w:r w:rsidRPr="00A97911">
        <w:rPr>
          <w:rFonts w:ascii="Calibri" w:hAnsi="Calibri" w:cs="Calibri"/>
          <w:u w:val="single"/>
        </w:rPr>
        <w:t>(Begrotingshoofdstuk IV, Artikel 4)</w:t>
      </w:r>
    </w:p>
    <w:p w:rsidRPr="00A97911" w:rsidR="008B5BCD" w:rsidP="008B5BCD" w:rsidRDefault="008B5BCD" w14:paraId="55EF34BF" w14:textId="77777777">
      <w:pPr>
        <w:rPr>
          <w:rFonts w:ascii="Calibri" w:hAnsi="Calibri" w:cs="Calibri"/>
          <w:i/>
          <w:iCs/>
        </w:rPr>
      </w:pPr>
    </w:p>
    <w:p w:rsidRPr="00A97911" w:rsidR="008B5BCD" w:rsidP="008B5BCD" w:rsidRDefault="008B5BCD" w14:paraId="54C77115" w14:textId="77777777">
      <w:pPr>
        <w:rPr>
          <w:rFonts w:ascii="Calibri" w:hAnsi="Calibri" w:cs="Calibri"/>
          <w:i/>
          <w:iCs/>
        </w:rPr>
      </w:pPr>
      <w:bookmarkStart w:name="_Hlk229042602" w:id="8"/>
      <w:r w:rsidRPr="00A97911">
        <w:rPr>
          <w:rFonts w:ascii="Calibri" w:hAnsi="Calibri" w:cs="Calibri"/>
          <w:i/>
          <w:iCs/>
        </w:rPr>
        <w:t>Beschrijving besparingsvariant door onderzoekers:</w:t>
      </w:r>
    </w:p>
    <w:p w:rsidRPr="00A97911" w:rsidR="008B5BCD" w:rsidP="008B5BCD" w:rsidRDefault="008B5BCD" w14:paraId="024A097A" w14:textId="77777777">
      <w:pPr>
        <w:rPr>
          <w:rFonts w:ascii="Calibri" w:hAnsi="Calibri" w:cs="Calibri"/>
        </w:rPr>
      </w:pPr>
      <w:r w:rsidRPr="00A97911">
        <w:rPr>
          <w:rFonts w:ascii="Calibri" w:hAnsi="Calibri" w:cs="Calibri"/>
        </w:rPr>
        <w:t xml:space="preserve">De onderzoekers geven aan dat het overgrote deel van het budget van artikel 4 bestaat uit incidentele uitgaven of juridische verplichtingen die qua thema thuishoren bij andere departementen en die BZK -genegen vanuit diens stelselverantwoordelijkheid- regelmatig bekostigd. Deze uitgaven betrekken bij een realistische besparingsvariant is volgens de onderzoekers weinig reëel omdat dit middelen zijn die betrekking hebben op incidentele bestedingen ten behoeve van concrete (nood)situaties. </w:t>
      </w:r>
    </w:p>
    <w:p w:rsidRPr="00A97911" w:rsidR="008B5BCD" w:rsidP="008B5BCD" w:rsidRDefault="008B5BCD" w14:paraId="6D5A2E70" w14:textId="77777777">
      <w:pPr>
        <w:rPr>
          <w:rFonts w:ascii="Calibri" w:hAnsi="Calibri" w:cs="Calibri"/>
        </w:rPr>
      </w:pPr>
    </w:p>
    <w:p w:rsidRPr="00A97911" w:rsidR="008B5BCD" w:rsidP="008B5BCD" w:rsidRDefault="008B5BCD" w14:paraId="37B46378" w14:textId="77777777">
      <w:pPr>
        <w:rPr>
          <w:rFonts w:ascii="Calibri" w:hAnsi="Calibri" w:cs="Calibri"/>
        </w:rPr>
      </w:pPr>
      <w:r w:rsidRPr="00A97911">
        <w:rPr>
          <w:rFonts w:ascii="Calibri" w:hAnsi="Calibri" w:cs="Calibri"/>
        </w:rPr>
        <w:t xml:space="preserve">Slechts een klein deel van het budget op dit artikel bestaat uit echt eigen departementale middelen en kunnen in die zin door BZK vrij besteed worden. Een generieke besparing van 20% op deze middelen zou in de praktijk vooral neerkomen op het minder flexibel kunnen inspelen op acute noden of maatschappelijke vragen door het ministerie. Omdat een structurele besparing op het grootste deel van het budget niet mogelijk is, blijft de standaard besparingsvariant vooral een theoretische exercitie zonder echte beleidsalternatieven, anders dan een kaasschaafmethode. </w:t>
      </w:r>
    </w:p>
    <w:p w:rsidRPr="00A97911" w:rsidR="008B5BCD" w:rsidP="008B5BCD" w:rsidRDefault="008B5BCD" w14:paraId="1E58C8D7" w14:textId="77777777">
      <w:pPr>
        <w:rPr>
          <w:rFonts w:ascii="Calibri" w:hAnsi="Calibri" w:cs="Calibri"/>
        </w:rPr>
      </w:pPr>
    </w:p>
    <w:p w:rsidRPr="00A97911" w:rsidR="008B5BCD" w:rsidP="008B5BCD" w:rsidRDefault="008B5BCD" w14:paraId="4F1D9634" w14:textId="77777777">
      <w:pPr>
        <w:rPr>
          <w:rFonts w:ascii="Calibri" w:hAnsi="Calibri" w:cs="Calibri"/>
        </w:rPr>
      </w:pPr>
      <w:r w:rsidRPr="00A97911">
        <w:rPr>
          <w:rFonts w:ascii="Calibri" w:hAnsi="Calibri" w:cs="Calibri"/>
        </w:rPr>
        <w:t>Wat wél mogelijk is, is om bij nieuwe projecten en cofinanciering expliciet afspraken te maken over lokale beheerkosten en commitment van de begunstigde, zodat middelen doelmatiger worden ingezet en eventuele</w:t>
      </w:r>
    </w:p>
    <w:p w:rsidRPr="00A97911" w:rsidR="008B5BCD" w:rsidP="008B5BCD" w:rsidRDefault="008B5BCD" w14:paraId="3D182846" w14:textId="77777777">
      <w:pPr>
        <w:rPr>
          <w:rFonts w:ascii="Calibri" w:hAnsi="Calibri" w:cs="Calibri"/>
        </w:rPr>
      </w:pPr>
      <w:r w:rsidRPr="00A97911">
        <w:rPr>
          <w:rFonts w:ascii="Calibri" w:hAnsi="Calibri" w:cs="Calibri"/>
        </w:rPr>
        <w:t>kapitaalvernietiging wordt voorkomen. Hierop ziet het eerste advies van deze periodieke rapportage.</w:t>
      </w:r>
    </w:p>
    <w:p w:rsidRPr="00A97911" w:rsidR="008B5BCD" w:rsidP="008B5BCD" w:rsidRDefault="008B5BCD" w14:paraId="62CDE809" w14:textId="77777777">
      <w:pPr>
        <w:rPr>
          <w:rFonts w:ascii="Calibri" w:hAnsi="Calibri" w:cs="Calibri"/>
        </w:rPr>
      </w:pPr>
    </w:p>
    <w:p w:rsidRPr="00A97911" w:rsidR="008B5BCD" w:rsidP="008B5BCD" w:rsidRDefault="008B5BCD" w14:paraId="104B7C9C" w14:textId="77777777">
      <w:pPr>
        <w:rPr>
          <w:rFonts w:ascii="Calibri" w:hAnsi="Calibri" w:cs="Calibri"/>
          <w:i/>
          <w:iCs/>
        </w:rPr>
      </w:pPr>
      <w:r w:rsidRPr="00A97911">
        <w:rPr>
          <w:rFonts w:ascii="Calibri" w:hAnsi="Calibri" w:cs="Calibri"/>
          <w:i/>
          <w:iCs/>
        </w:rPr>
        <w:t>Beschrijving opvolging</w:t>
      </w:r>
    </w:p>
    <w:p w:rsidRPr="00A97911" w:rsidR="008B5BCD" w:rsidP="008B5BCD" w:rsidRDefault="008B5BCD" w14:paraId="3AF83042" w14:textId="77777777">
      <w:pPr>
        <w:rPr>
          <w:rFonts w:ascii="Calibri" w:hAnsi="Calibri" w:cs="Calibri"/>
        </w:rPr>
      </w:pPr>
      <w:r w:rsidRPr="00A97911">
        <w:rPr>
          <w:rFonts w:ascii="Calibri" w:hAnsi="Calibri" w:cs="Calibri"/>
        </w:rPr>
        <w:t>De beleidsmatige reactie is voorzien eind 2026. In de beleidsmatige reactie zal ook worden ingegaan op bovenstaande beschrijving uit de periodieke rapportage.</w:t>
      </w:r>
    </w:p>
    <w:bookmarkEnd w:id="7"/>
    <w:bookmarkEnd w:id="8"/>
    <w:p w:rsidRPr="00A97911" w:rsidR="008B5BCD" w:rsidP="008B5BCD" w:rsidRDefault="008B5BCD" w14:paraId="5E6027AC" w14:textId="77777777">
      <w:pPr>
        <w:rPr>
          <w:rFonts w:ascii="Calibri" w:hAnsi="Calibri" w:cs="Calibri"/>
        </w:rPr>
      </w:pPr>
    </w:p>
    <w:p w:rsidRPr="00A97911" w:rsidR="008B5BCD" w:rsidP="008B5BCD" w:rsidRDefault="008B5BCD" w14:paraId="29DEC734" w14:textId="77777777">
      <w:pPr>
        <w:rPr>
          <w:rFonts w:ascii="Calibri" w:hAnsi="Calibri" w:cs="Calibri"/>
          <w:u w:val="single"/>
        </w:rPr>
      </w:pPr>
      <w:r w:rsidRPr="00A97911">
        <w:rPr>
          <w:rFonts w:ascii="Calibri" w:hAnsi="Calibri" w:cs="Calibri"/>
          <w:u w:val="single"/>
        </w:rPr>
        <w:t xml:space="preserve">Periodieke rapportage Werkgevers- en </w:t>
      </w:r>
      <w:proofErr w:type="spellStart"/>
      <w:r w:rsidRPr="00A97911">
        <w:rPr>
          <w:rFonts w:ascii="Calibri" w:hAnsi="Calibri" w:cs="Calibri"/>
          <w:u w:val="single"/>
        </w:rPr>
        <w:t>bedrijfsvoeringsbeleid</w:t>
      </w:r>
      <w:proofErr w:type="spellEnd"/>
      <w:r w:rsidRPr="00A97911">
        <w:rPr>
          <w:rFonts w:ascii="Calibri" w:hAnsi="Calibri" w:cs="Calibri"/>
          <w:u w:val="single"/>
        </w:rPr>
        <w:t xml:space="preserve"> (2025)</w:t>
      </w:r>
    </w:p>
    <w:p w:rsidRPr="00A97911" w:rsidR="008B5BCD" w:rsidP="008B5BCD" w:rsidRDefault="008B5BCD" w14:paraId="628CE7EF" w14:textId="77777777">
      <w:pPr>
        <w:rPr>
          <w:rFonts w:ascii="Calibri" w:hAnsi="Calibri" w:cs="Calibri"/>
          <w:b/>
          <w:bCs/>
        </w:rPr>
      </w:pPr>
      <w:r w:rsidRPr="00A97911">
        <w:rPr>
          <w:rFonts w:ascii="Calibri" w:hAnsi="Calibri" w:cs="Calibri"/>
          <w:u w:val="single"/>
        </w:rPr>
        <w:t>(Begrotingshoofdstuk VII, Artikel 7)</w:t>
      </w:r>
    </w:p>
    <w:p w:rsidRPr="00A97911" w:rsidR="008B5BCD" w:rsidP="008B5BCD" w:rsidRDefault="008B5BCD" w14:paraId="52AAB80E" w14:textId="77777777">
      <w:pPr>
        <w:rPr>
          <w:rFonts w:ascii="Calibri" w:hAnsi="Calibri" w:cs="Calibri"/>
        </w:rPr>
      </w:pPr>
    </w:p>
    <w:p w:rsidRPr="00A97911" w:rsidR="008B5BCD" w:rsidP="008B5BCD" w:rsidRDefault="008B5BCD" w14:paraId="7A63D111" w14:textId="77777777">
      <w:pPr>
        <w:rPr>
          <w:rFonts w:ascii="Calibri" w:hAnsi="Calibri" w:cs="Calibri"/>
          <w:i/>
          <w:iCs/>
        </w:rPr>
      </w:pPr>
      <w:r w:rsidRPr="00A97911">
        <w:rPr>
          <w:rFonts w:ascii="Calibri" w:hAnsi="Calibri" w:cs="Calibri"/>
          <w:i/>
          <w:iCs/>
        </w:rPr>
        <w:t xml:space="preserve">Beschrijving besparingsvariant door onderzoekers: </w:t>
      </w:r>
    </w:p>
    <w:p w:rsidRPr="00A97911" w:rsidR="008B5BCD" w:rsidP="008B5BCD" w:rsidRDefault="008B5BCD" w14:paraId="62586D2A" w14:textId="77777777">
      <w:pPr>
        <w:rPr>
          <w:rFonts w:ascii="Calibri" w:hAnsi="Calibri" w:cs="Calibri"/>
        </w:rPr>
      </w:pPr>
      <w:r w:rsidRPr="00A97911">
        <w:rPr>
          <w:rFonts w:ascii="Calibri" w:hAnsi="Calibri" w:cs="Calibri"/>
        </w:rPr>
        <w:t xml:space="preserve">De onderzoekers hebben in het rapport geen gerichte besparingsmogelijkheden </w:t>
      </w:r>
    </w:p>
    <w:p w:rsidRPr="00A97911" w:rsidR="008B5BCD" w:rsidP="008B5BCD" w:rsidRDefault="008B5BCD" w14:paraId="7560C4FD" w14:textId="77777777">
      <w:pPr>
        <w:rPr>
          <w:rFonts w:ascii="Calibri" w:hAnsi="Calibri" w:cs="Calibri"/>
        </w:rPr>
      </w:pPr>
      <w:r w:rsidRPr="00A97911">
        <w:rPr>
          <w:rFonts w:ascii="Calibri" w:hAnsi="Calibri" w:cs="Calibri"/>
        </w:rPr>
        <w:t>kunnen bepalen. Er is bijvoorbeeld geen aanwijsbaar disfunctioneel beleidsonderdeel waarop volledig kan worden bespaard. De mogelijkheid die wordt geschetst is een brede besparingsaanpak.</w:t>
      </w:r>
    </w:p>
    <w:p w:rsidRPr="00A97911" w:rsidR="008B5BCD" w:rsidP="008B5BCD" w:rsidRDefault="008B5BCD" w14:paraId="1C720ADC" w14:textId="77777777">
      <w:pPr>
        <w:rPr>
          <w:rFonts w:ascii="Calibri" w:hAnsi="Calibri" w:cs="Calibri"/>
        </w:rPr>
      </w:pPr>
      <w:r w:rsidRPr="00A97911">
        <w:rPr>
          <w:rFonts w:ascii="Calibri" w:hAnsi="Calibri" w:cs="Calibri"/>
        </w:rPr>
        <w:t>In het rapport werd ook de budgettaire taakstelling van 22% in 2029 uit het regeerprogramma genoemd. Het deel van taakstelling dat gedekt wordt vanuit beleidsartikelen op de begroting van BZK is verwerkt in de 1</w:t>
      </w:r>
      <w:r w:rsidRPr="00A97911">
        <w:rPr>
          <w:rFonts w:ascii="Calibri" w:hAnsi="Calibri" w:cs="Calibri"/>
          <w:vertAlign w:val="superscript"/>
        </w:rPr>
        <w:t>e</w:t>
      </w:r>
      <w:r w:rsidRPr="00A97911">
        <w:rPr>
          <w:rFonts w:ascii="Calibri" w:hAnsi="Calibri" w:cs="Calibri"/>
        </w:rPr>
        <w:t xml:space="preserve"> suppletoire begroting 2025. Aanvullend hierop is door de onderzoekers een brede </w:t>
      </w:r>
    </w:p>
    <w:p w:rsidRPr="00A97911" w:rsidR="008B5BCD" w:rsidP="008B5BCD" w:rsidRDefault="008B5BCD" w14:paraId="5E175198" w14:textId="77777777">
      <w:pPr>
        <w:rPr>
          <w:rFonts w:ascii="Calibri" w:hAnsi="Calibri" w:cs="Calibri"/>
        </w:rPr>
      </w:pPr>
      <w:r w:rsidRPr="00A97911">
        <w:rPr>
          <w:rFonts w:ascii="Calibri" w:hAnsi="Calibri" w:cs="Calibri"/>
        </w:rPr>
        <w:t>‘kaasschaaf’ van structureel € 10 mln. over beleidsartikel 7 voorgesteld als besparingsvariant.</w:t>
      </w:r>
    </w:p>
    <w:p w:rsidRPr="00A97911" w:rsidR="008B5BCD" w:rsidP="008B5BCD" w:rsidRDefault="008B5BCD" w14:paraId="3FA20C7C" w14:textId="77777777">
      <w:pPr>
        <w:rPr>
          <w:rFonts w:ascii="Calibri" w:hAnsi="Calibri" w:cs="Calibri"/>
        </w:rPr>
      </w:pPr>
    </w:p>
    <w:p w:rsidRPr="00A97911" w:rsidR="008B5BCD" w:rsidP="008B5BCD" w:rsidRDefault="008B5BCD" w14:paraId="46C5C9D6" w14:textId="77777777">
      <w:pPr>
        <w:rPr>
          <w:rFonts w:ascii="Calibri" w:hAnsi="Calibri" w:cs="Calibri"/>
          <w:i/>
          <w:iCs/>
        </w:rPr>
      </w:pPr>
      <w:r w:rsidRPr="00A97911">
        <w:rPr>
          <w:rFonts w:ascii="Calibri" w:hAnsi="Calibri" w:cs="Calibri"/>
          <w:i/>
          <w:iCs/>
        </w:rPr>
        <w:t>Beschrijving opvolging</w:t>
      </w:r>
    </w:p>
    <w:p w:rsidRPr="00A97911" w:rsidR="008B5BCD" w:rsidP="008B5BCD" w:rsidRDefault="008B5BCD" w14:paraId="2CDCF9F3" w14:textId="77777777">
      <w:pPr>
        <w:rPr>
          <w:rFonts w:ascii="Calibri" w:hAnsi="Calibri" w:cs="Calibri"/>
        </w:rPr>
      </w:pPr>
      <w:bookmarkStart w:name="_Hlk225856227" w:id="9"/>
      <w:r w:rsidRPr="00A97911">
        <w:rPr>
          <w:rFonts w:ascii="Calibri" w:hAnsi="Calibri" w:cs="Calibri"/>
        </w:rPr>
        <w:t>Voor de invulling van de apparaatstaakstelling uit het Hoofdlijnenakkoord is het artikel structureel met € 5,4 mln. verlaagd. Het artikel is daarop aangepast. Aan de besparingsvariant/“kaasschaaf” is geen verdere opvolging gegeven. Daar was geen inhoudelijke aanleiding toe. Geopolitieke omstandigheden maken bovendien dat er op onderdelen verstevigd moet worden. Het recente regeerakkoord “Aan de Slag” bevat wederom een taakstelling op de Rijksdienst evenals een subsidietaakstelling. Deze hebben beide een doorwerking naar het artikel. De exacte omvang en invulling daarvan zijn nog niet bekend.</w:t>
      </w:r>
    </w:p>
    <w:bookmarkEnd w:id="9"/>
    <w:p w:rsidRPr="00A97911" w:rsidR="008B5BCD" w:rsidP="008B5BCD" w:rsidRDefault="008B5BCD" w14:paraId="346DA5A3" w14:textId="77777777">
      <w:pPr>
        <w:rPr>
          <w:rFonts w:ascii="Calibri" w:hAnsi="Calibri" w:cs="Calibri"/>
          <w:i/>
          <w:iCs/>
          <w:highlight w:val="yellow"/>
        </w:rPr>
      </w:pPr>
    </w:p>
    <w:p w:rsidRPr="00A97911" w:rsidR="006F53E6" w:rsidRDefault="006F53E6" w14:paraId="6D782731" w14:textId="77777777">
      <w:pPr>
        <w:rPr>
          <w:rFonts w:ascii="Calibri" w:hAnsi="Calibri" w:cs="Calibri"/>
        </w:rPr>
      </w:pPr>
    </w:p>
    <w:sectPr w:rsidRPr="00A97911" w:rsidR="006F53E6" w:rsidSect="008B5BCD">
      <w:headerReference w:type="even" r:id="rId15"/>
      <w:headerReference w:type="default" r:id="rId16"/>
      <w:footerReference w:type="even" r:id="rId17"/>
      <w:footerReference w:type="default" r:id="rId18"/>
      <w:headerReference w:type="first" r:id="rId19"/>
      <w:footerReference w:type="first" r:id="rId20"/>
      <w:pgSz w:w="11905" w:h="16837"/>
      <w:pgMar w:top="1440" w:right="2778" w:bottom="1440"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F3C5" w14:textId="77777777" w:rsidR="009968D7" w:rsidRDefault="009968D7" w:rsidP="008B5BCD">
      <w:pPr>
        <w:spacing w:after="0" w:line="240" w:lineRule="auto"/>
      </w:pPr>
      <w:r>
        <w:separator/>
      </w:r>
    </w:p>
  </w:endnote>
  <w:endnote w:type="continuationSeparator" w:id="0">
    <w:p w14:paraId="68D8C843" w14:textId="77777777" w:rsidR="009968D7" w:rsidRDefault="009968D7" w:rsidP="008B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B737" w14:textId="77777777" w:rsidR="008B5BCD" w:rsidRPr="008B5BCD" w:rsidRDefault="008B5BCD" w:rsidP="008B5B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DBB8" w14:textId="77777777" w:rsidR="008B5BCD" w:rsidRPr="008B5BCD" w:rsidRDefault="008B5BCD" w:rsidP="008B5B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D4EC" w14:textId="77777777" w:rsidR="008B5BCD" w:rsidRPr="008B5BCD" w:rsidRDefault="008B5BCD" w:rsidP="008B5B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41C8" w14:textId="77777777" w:rsidR="009968D7" w:rsidRDefault="009968D7" w:rsidP="008B5BCD">
      <w:pPr>
        <w:spacing w:after="0" w:line="240" w:lineRule="auto"/>
      </w:pPr>
      <w:r>
        <w:separator/>
      </w:r>
    </w:p>
  </w:footnote>
  <w:footnote w:type="continuationSeparator" w:id="0">
    <w:p w14:paraId="6285CC7A" w14:textId="77777777" w:rsidR="009968D7" w:rsidRDefault="009968D7" w:rsidP="008B5BCD">
      <w:pPr>
        <w:spacing w:after="0" w:line="240" w:lineRule="auto"/>
      </w:pPr>
      <w:r>
        <w:continuationSeparator/>
      </w:r>
    </w:p>
  </w:footnote>
  <w:footnote w:id="1">
    <w:p w14:paraId="7E06B187" w14:textId="77777777" w:rsidR="008B5BCD" w:rsidRPr="00A97911" w:rsidRDefault="008B5BCD" w:rsidP="008B5BCD">
      <w:pPr>
        <w:pStyle w:val="Voetnoottekst"/>
        <w:rPr>
          <w:sz w:val="16"/>
          <w:szCs w:val="16"/>
        </w:rPr>
      </w:pPr>
      <w:r w:rsidRPr="00A97911">
        <w:rPr>
          <w:rStyle w:val="Voetnootmarkering"/>
          <w:sz w:val="16"/>
          <w:szCs w:val="16"/>
        </w:rPr>
        <w:footnoteRef/>
      </w:r>
      <w:r w:rsidRPr="00A97911">
        <w:rPr>
          <w:sz w:val="16"/>
          <w:szCs w:val="16"/>
        </w:rPr>
        <w:t xml:space="preserve"> Conform motie Van Vroonhoven/Vermeer en Versterken rijksbrede evaluatiestelsel (Kamerstukken 36470, nr. 6 en 31865, nr. 267).</w:t>
      </w:r>
    </w:p>
  </w:footnote>
  <w:footnote w:id="2">
    <w:p w14:paraId="61D588D8" w14:textId="77777777" w:rsidR="008B5BCD" w:rsidRPr="00A97911" w:rsidRDefault="008B5BCD" w:rsidP="008B5BCD">
      <w:pPr>
        <w:pStyle w:val="Voetnoottekst"/>
        <w:rPr>
          <w:color w:val="auto"/>
          <w:sz w:val="16"/>
          <w:szCs w:val="16"/>
        </w:rPr>
      </w:pPr>
      <w:r w:rsidRPr="00A97911">
        <w:rPr>
          <w:rStyle w:val="Voetnootmarkering"/>
          <w:color w:val="auto"/>
          <w:sz w:val="16"/>
          <w:szCs w:val="16"/>
        </w:rPr>
        <w:footnoteRef/>
      </w:r>
      <w:r w:rsidRPr="00A97911">
        <w:rPr>
          <w:color w:val="auto"/>
          <w:sz w:val="16"/>
          <w:szCs w:val="16"/>
        </w:rPr>
        <w:t xml:space="preserve"> Zie Kamerstuk 30985, nr. 66 voor de Kamerbrief Opvolging in Beeld van vorig jaar.</w:t>
      </w:r>
    </w:p>
  </w:footnote>
  <w:footnote w:id="3">
    <w:p w14:paraId="57EFA999" w14:textId="77777777" w:rsidR="008B5BCD" w:rsidRPr="000732E0" w:rsidRDefault="008B5BCD" w:rsidP="008B5BCD">
      <w:pPr>
        <w:pStyle w:val="Voetnoottekst"/>
        <w:rPr>
          <w:sz w:val="16"/>
          <w:szCs w:val="16"/>
        </w:rPr>
      </w:pPr>
      <w:r w:rsidRPr="00A97911">
        <w:rPr>
          <w:rStyle w:val="Voetnootmarkering"/>
          <w:sz w:val="16"/>
          <w:szCs w:val="16"/>
        </w:rPr>
        <w:footnoteRef/>
      </w:r>
      <w:r w:rsidRPr="00A97911">
        <w:rPr>
          <w:sz w:val="16"/>
          <w:szCs w:val="16"/>
        </w:rPr>
        <w:t xml:space="preserve"> Dit geeft invulling aan de uitwerking van de motie-Van Eijk (kamerstuk 31865, nr. 295).</w:t>
      </w:r>
      <w:r w:rsidRPr="000732E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571E" w14:textId="77777777" w:rsidR="008B5BCD" w:rsidRPr="008B5BCD" w:rsidRDefault="008B5BCD" w:rsidP="008B5B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3799" w14:textId="77777777" w:rsidR="00C023B4" w:rsidRPr="008B5BCD" w:rsidRDefault="00C023B4" w:rsidP="008B5B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5D9D" w14:textId="77777777" w:rsidR="00C023B4" w:rsidRPr="008B5BCD" w:rsidRDefault="00C023B4" w:rsidP="008B5B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E4A"/>
    <w:multiLevelType w:val="hybridMultilevel"/>
    <w:tmpl w:val="7B783950"/>
    <w:lvl w:ilvl="0" w:tplc="F1283868">
      <w:start w:val="1"/>
      <w:numFmt w:val="decimal"/>
      <w:lvlText w:val="%1."/>
      <w:lvlJc w:val="left"/>
      <w:pPr>
        <w:ind w:left="720" w:hanging="360"/>
      </w:pPr>
    </w:lvl>
    <w:lvl w:ilvl="1" w:tplc="707EF498" w:tentative="1">
      <w:start w:val="1"/>
      <w:numFmt w:val="lowerLetter"/>
      <w:lvlText w:val="%2."/>
      <w:lvlJc w:val="left"/>
      <w:pPr>
        <w:ind w:left="1440" w:hanging="360"/>
      </w:pPr>
    </w:lvl>
    <w:lvl w:ilvl="2" w:tplc="EDC8B4BC" w:tentative="1">
      <w:start w:val="1"/>
      <w:numFmt w:val="lowerRoman"/>
      <w:lvlText w:val="%3."/>
      <w:lvlJc w:val="right"/>
      <w:pPr>
        <w:ind w:left="2160" w:hanging="180"/>
      </w:pPr>
    </w:lvl>
    <w:lvl w:ilvl="3" w:tplc="1A709C0C" w:tentative="1">
      <w:start w:val="1"/>
      <w:numFmt w:val="decimal"/>
      <w:lvlText w:val="%4."/>
      <w:lvlJc w:val="left"/>
      <w:pPr>
        <w:ind w:left="2880" w:hanging="360"/>
      </w:pPr>
    </w:lvl>
    <w:lvl w:ilvl="4" w:tplc="16A62C0A" w:tentative="1">
      <w:start w:val="1"/>
      <w:numFmt w:val="lowerLetter"/>
      <w:lvlText w:val="%5."/>
      <w:lvlJc w:val="left"/>
      <w:pPr>
        <w:ind w:left="3600" w:hanging="360"/>
      </w:pPr>
    </w:lvl>
    <w:lvl w:ilvl="5" w:tplc="C1A805E8" w:tentative="1">
      <w:start w:val="1"/>
      <w:numFmt w:val="lowerRoman"/>
      <w:lvlText w:val="%6."/>
      <w:lvlJc w:val="right"/>
      <w:pPr>
        <w:ind w:left="4320" w:hanging="180"/>
      </w:pPr>
    </w:lvl>
    <w:lvl w:ilvl="6" w:tplc="06D8E3BC" w:tentative="1">
      <w:start w:val="1"/>
      <w:numFmt w:val="decimal"/>
      <w:lvlText w:val="%7."/>
      <w:lvlJc w:val="left"/>
      <w:pPr>
        <w:ind w:left="5040" w:hanging="360"/>
      </w:pPr>
    </w:lvl>
    <w:lvl w:ilvl="7" w:tplc="64BE43CA" w:tentative="1">
      <w:start w:val="1"/>
      <w:numFmt w:val="lowerLetter"/>
      <w:lvlText w:val="%8."/>
      <w:lvlJc w:val="left"/>
      <w:pPr>
        <w:ind w:left="5760" w:hanging="360"/>
      </w:pPr>
    </w:lvl>
    <w:lvl w:ilvl="8" w:tplc="1188E1C2" w:tentative="1">
      <w:start w:val="1"/>
      <w:numFmt w:val="lowerRoman"/>
      <w:lvlText w:val="%9."/>
      <w:lvlJc w:val="right"/>
      <w:pPr>
        <w:ind w:left="6480" w:hanging="180"/>
      </w:pPr>
    </w:lvl>
  </w:abstractNum>
  <w:abstractNum w:abstractNumId="1" w15:restartNumberingAfterBreak="0">
    <w:nsid w:val="0B69784E"/>
    <w:multiLevelType w:val="hybridMultilevel"/>
    <w:tmpl w:val="0C521C0C"/>
    <w:lvl w:ilvl="0" w:tplc="1E089826">
      <w:start w:val="1"/>
      <w:numFmt w:val="decimal"/>
      <w:lvlText w:val="%1."/>
      <w:lvlJc w:val="left"/>
      <w:pPr>
        <w:ind w:left="360" w:hanging="360"/>
      </w:pPr>
      <w:rPr>
        <w:rFonts w:hint="default"/>
      </w:rPr>
    </w:lvl>
    <w:lvl w:ilvl="1" w:tplc="6E30B0AC" w:tentative="1">
      <w:start w:val="1"/>
      <w:numFmt w:val="lowerLetter"/>
      <w:lvlText w:val="%2."/>
      <w:lvlJc w:val="left"/>
      <w:pPr>
        <w:ind w:left="1080" w:hanging="360"/>
      </w:pPr>
    </w:lvl>
    <w:lvl w:ilvl="2" w:tplc="31388E02" w:tentative="1">
      <w:start w:val="1"/>
      <w:numFmt w:val="lowerRoman"/>
      <w:lvlText w:val="%3."/>
      <w:lvlJc w:val="right"/>
      <w:pPr>
        <w:ind w:left="1800" w:hanging="180"/>
      </w:pPr>
    </w:lvl>
    <w:lvl w:ilvl="3" w:tplc="78D4019E" w:tentative="1">
      <w:start w:val="1"/>
      <w:numFmt w:val="decimal"/>
      <w:lvlText w:val="%4."/>
      <w:lvlJc w:val="left"/>
      <w:pPr>
        <w:ind w:left="2520" w:hanging="360"/>
      </w:pPr>
    </w:lvl>
    <w:lvl w:ilvl="4" w:tplc="51801E84" w:tentative="1">
      <w:start w:val="1"/>
      <w:numFmt w:val="lowerLetter"/>
      <w:lvlText w:val="%5."/>
      <w:lvlJc w:val="left"/>
      <w:pPr>
        <w:ind w:left="3240" w:hanging="360"/>
      </w:pPr>
    </w:lvl>
    <w:lvl w:ilvl="5" w:tplc="3024333E" w:tentative="1">
      <w:start w:val="1"/>
      <w:numFmt w:val="lowerRoman"/>
      <w:lvlText w:val="%6."/>
      <w:lvlJc w:val="right"/>
      <w:pPr>
        <w:ind w:left="3960" w:hanging="180"/>
      </w:pPr>
    </w:lvl>
    <w:lvl w:ilvl="6" w:tplc="6234C01A" w:tentative="1">
      <w:start w:val="1"/>
      <w:numFmt w:val="decimal"/>
      <w:lvlText w:val="%7."/>
      <w:lvlJc w:val="left"/>
      <w:pPr>
        <w:ind w:left="4680" w:hanging="360"/>
      </w:pPr>
    </w:lvl>
    <w:lvl w:ilvl="7" w:tplc="171038CA" w:tentative="1">
      <w:start w:val="1"/>
      <w:numFmt w:val="lowerLetter"/>
      <w:lvlText w:val="%8."/>
      <w:lvlJc w:val="left"/>
      <w:pPr>
        <w:ind w:left="5400" w:hanging="360"/>
      </w:pPr>
    </w:lvl>
    <w:lvl w:ilvl="8" w:tplc="1B4A3178" w:tentative="1">
      <w:start w:val="1"/>
      <w:numFmt w:val="lowerRoman"/>
      <w:lvlText w:val="%9."/>
      <w:lvlJc w:val="right"/>
      <w:pPr>
        <w:ind w:left="6120" w:hanging="180"/>
      </w:pPr>
    </w:lvl>
  </w:abstractNum>
  <w:abstractNum w:abstractNumId="2" w15:restartNumberingAfterBreak="0">
    <w:nsid w:val="45A51959"/>
    <w:multiLevelType w:val="hybridMultilevel"/>
    <w:tmpl w:val="0806228E"/>
    <w:lvl w:ilvl="0" w:tplc="6D5CD0DA">
      <w:start w:val="1"/>
      <w:numFmt w:val="decimal"/>
      <w:lvlText w:val="%1."/>
      <w:lvlJc w:val="left"/>
      <w:pPr>
        <w:ind w:left="720" w:hanging="360"/>
      </w:pPr>
    </w:lvl>
    <w:lvl w:ilvl="1" w:tplc="CC20A562" w:tentative="1">
      <w:start w:val="1"/>
      <w:numFmt w:val="lowerLetter"/>
      <w:lvlText w:val="%2."/>
      <w:lvlJc w:val="left"/>
      <w:pPr>
        <w:ind w:left="1440" w:hanging="360"/>
      </w:pPr>
    </w:lvl>
    <w:lvl w:ilvl="2" w:tplc="1AF44D72" w:tentative="1">
      <w:start w:val="1"/>
      <w:numFmt w:val="lowerRoman"/>
      <w:lvlText w:val="%3."/>
      <w:lvlJc w:val="right"/>
      <w:pPr>
        <w:ind w:left="2160" w:hanging="180"/>
      </w:pPr>
    </w:lvl>
    <w:lvl w:ilvl="3" w:tplc="5F84E064" w:tentative="1">
      <w:start w:val="1"/>
      <w:numFmt w:val="decimal"/>
      <w:lvlText w:val="%4."/>
      <w:lvlJc w:val="left"/>
      <w:pPr>
        <w:ind w:left="2880" w:hanging="360"/>
      </w:pPr>
    </w:lvl>
    <w:lvl w:ilvl="4" w:tplc="1330634A" w:tentative="1">
      <w:start w:val="1"/>
      <w:numFmt w:val="lowerLetter"/>
      <w:lvlText w:val="%5."/>
      <w:lvlJc w:val="left"/>
      <w:pPr>
        <w:ind w:left="3600" w:hanging="360"/>
      </w:pPr>
    </w:lvl>
    <w:lvl w:ilvl="5" w:tplc="920A1526" w:tentative="1">
      <w:start w:val="1"/>
      <w:numFmt w:val="lowerRoman"/>
      <w:lvlText w:val="%6."/>
      <w:lvlJc w:val="right"/>
      <w:pPr>
        <w:ind w:left="4320" w:hanging="180"/>
      </w:pPr>
    </w:lvl>
    <w:lvl w:ilvl="6" w:tplc="A76086C4" w:tentative="1">
      <w:start w:val="1"/>
      <w:numFmt w:val="decimal"/>
      <w:lvlText w:val="%7."/>
      <w:lvlJc w:val="left"/>
      <w:pPr>
        <w:ind w:left="5040" w:hanging="360"/>
      </w:pPr>
    </w:lvl>
    <w:lvl w:ilvl="7" w:tplc="719CF356" w:tentative="1">
      <w:start w:val="1"/>
      <w:numFmt w:val="lowerLetter"/>
      <w:lvlText w:val="%8."/>
      <w:lvlJc w:val="left"/>
      <w:pPr>
        <w:ind w:left="5760" w:hanging="360"/>
      </w:pPr>
    </w:lvl>
    <w:lvl w:ilvl="8" w:tplc="D166CE9A" w:tentative="1">
      <w:start w:val="1"/>
      <w:numFmt w:val="lowerRoman"/>
      <w:lvlText w:val="%9."/>
      <w:lvlJc w:val="right"/>
      <w:pPr>
        <w:ind w:left="6480" w:hanging="180"/>
      </w:pPr>
    </w:lvl>
  </w:abstractNum>
  <w:abstractNum w:abstractNumId="3" w15:restartNumberingAfterBreak="0">
    <w:nsid w:val="7A001529"/>
    <w:multiLevelType w:val="hybridMultilevel"/>
    <w:tmpl w:val="110E9DC2"/>
    <w:lvl w:ilvl="0" w:tplc="C26063A8">
      <w:start w:val="1"/>
      <w:numFmt w:val="decimal"/>
      <w:lvlText w:val="%1."/>
      <w:lvlJc w:val="left"/>
      <w:pPr>
        <w:ind w:left="720" w:hanging="360"/>
      </w:pPr>
    </w:lvl>
    <w:lvl w:ilvl="1" w:tplc="A686CBDA" w:tentative="1">
      <w:start w:val="1"/>
      <w:numFmt w:val="lowerLetter"/>
      <w:lvlText w:val="%2."/>
      <w:lvlJc w:val="left"/>
      <w:pPr>
        <w:ind w:left="1440" w:hanging="360"/>
      </w:pPr>
    </w:lvl>
    <w:lvl w:ilvl="2" w:tplc="E7C61D78" w:tentative="1">
      <w:start w:val="1"/>
      <w:numFmt w:val="lowerRoman"/>
      <w:lvlText w:val="%3."/>
      <w:lvlJc w:val="right"/>
      <w:pPr>
        <w:ind w:left="2160" w:hanging="180"/>
      </w:pPr>
    </w:lvl>
    <w:lvl w:ilvl="3" w:tplc="EE42EE7C" w:tentative="1">
      <w:start w:val="1"/>
      <w:numFmt w:val="decimal"/>
      <w:lvlText w:val="%4."/>
      <w:lvlJc w:val="left"/>
      <w:pPr>
        <w:ind w:left="2880" w:hanging="360"/>
      </w:pPr>
    </w:lvl>
    <w:lvl w:ilvl="4" w:tplc="AE14D3BC" w:tentative="1">
      <w:start w:val="1"/>
      <w:numFmt w:val="lowerLetter"/>
      <w:lvlText w:val="%5."/>
      <w:lvlJc w:val="left"/>
      <w:pPr>
        <w:ind w:left="3600" w:hanging="360"/>
      </w:pPr>
    </w:lvl>
    <w:lvl w:ilvl="5" w:tplc="8CC837B4" w:tentative="1">
      <w:start w:val="1"/>
      <w:numFmt w:val="lowerRoman"/>
      <w:lvlText w:val="%6."/>
      <w:lvlJc w:val="right"/>
      <w:pPr>
        <w:ind w:left="4320" w:hanging="180"/>
      </w:pPr>
    </w:lvl>
    <w:lvl w:ilvl="6" w:tplc="5D644D44" w:tentative="1">
      <w:start w:val="1"/>
      <w:numFmt w:val="decimal"/>
      <w:lvlText w:val="%7."/>
      <w:lvlJc w:val="left"/>
      <w:pPr>
        <w:ind w:left="5040" w:hanging="360"/>
      </w:pPr>
    </w:lvl>
    <w:lvl w:ilvl="7" w:tplc="9C341C78" w:tentative="1">
      <w:start w:val="1"/>
      <w:numFmt w:val="lowerLetter"/>
      <w:lvlText w:val="%8."/>
      <w:lvlJc w:val="left"/>
      <w:pPr>
        <w:ind w:left="5760" w:hanging="360"/>
      </w:pPr>
    </w:lvl>
    <w:lvl w:ilvl="8" w:tplc="AF086032" w:tentative="1">
      <w:start w:val="1"/>
      <w:numFmt w:val="lowerRoman"/>
      <w:lvlText w:val="%9."/>
      <w:lvlJc w:val="right"/>
      <w:pPr>
        <w:ind w:left="6480" w:hanging="180"/>
      </w:pPr>
    </w:lvl>
  </w:abstractNum>
  <w:num w:numId="1" w16cid:durableId="1998877720">
    <w:abstractNumId w:val="1"/>
  </w:num>
  <w:num w:numId="2" w16cid:durableId="1214735695">
    <w:abstractNumId w:val="2"/>
  </w:num>
  <w:num w:numId="3" w16cid:durableId="2076781820">
    <w:abstractNumId w:val="3"/>
  </w:num>
  <w:num w:numId="4" w16cid:durableId="124788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CD"/>
    <w:rsid w:val="006F53E6"/>
    <w:rsid w:val="008B5BCD"/>
    <w:rsid w:val="009968D7"/>
    <w:rsid w:val="00A97911"/>
    <w:rsid w:val="00AE55CB"/>
    <w:rsid w:val="00C023B4"/>
    <w:rsid w:val="00EA474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AE1F"/>
  <w15:chartTrackingRefBased/>
  <w15:docId w15:val="{77E1D11A-236C-48C2-B97F-670AC4C4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5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5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5B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5B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5B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5B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5B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5B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5B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5B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5B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5B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5B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5B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5B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5B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5B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5BCD"/>
    <w:rPr>
      <w:rFonts w:eastAsiaTheme="majorEastAsia" w:cstheme="majorBidi"/>
      <w:color w:val="272727" w:themeColor="text1" w:themeTint="D8"/>
    </w:rPr>
  </w:style>
  <w:style w:type="paragraph" w:styleId="Titel">
    <w:name w:val="Title"/>
    <w:basedOn w:val="Standaard"/>
    <w:next w:val="Standaard"/>
    <w:link w:val="TitelChar"/>
    <w:uiPriority w:val="10"/>
    <w:qFormat/>
    <w:rsid w:val="008B5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5B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5B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5B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5B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5BCD"/>
    <w:rPr>
      <w:i/>
      <w:iCs/>
      <w:color w:val="404040" w:themeColor="text1" w:themeTint="BF"/>
    </w:rPr>
  </w:style>
  <w:style w:type="paragraph" w:styleId="Lijstalinea">
    <w:name w:val="List Paragraph"/>
    <w:basedOn w:val="Standaard"/>
    <w:uiPriority w:val="34"/>
    <w:qFormat/>
    <w:rsid w:val="008B5BCD"/>
    <w:pPr>
      <w:ind w:left="720"/>
      <w:contextualSpacing/>
    </w:pPr>
  </w:style>
  <w:style w:type="character" w:styleId="Intensievebenadrukking">
    <w:name w:val="Intense Emphasis"/>
    <w:basedOn w:val="Standaardalinea-lettertype"/>
    <w:uiPriority w:val="21"/>
    <w:qFormat/>
    <w:rsid w:val="008B5BCD"/>
    <w:rPr>
      <w:i/>
      <w:iCs/>
      <w:color w:val="0F4761" w:themeColor="accent1" w:themeShade="BF"/>
    </w:rPr>
  </w:style>
  <w:style w:type="paragraph" w:styleId="Duidelijkcitaat">
    <w:name w:val="Intense Quote"/>
    <w:basedOn w:val="Standaard"/>
    <w:next w:val="Standaard"/>
    <w:link w:val="DuidelijkcitaatChar"/>
    <w:uiPriority w:val="30"/>
    <w:qFormat/>
    <w:rsid w:val="008B5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5BCD"/>
    <w:rPr>
      <w:i/>
      <w:iCs/>
      <w:color w:val="0F4761" w:themeColor="accent1" w:themeShade="BF"/>
    </w:rPr>
  </w:style>
  <w:style w:type="character" w:styleId="Intensieveverwijzing">
    <w:name w:val="Intense Reference"/>
    <w:basedOn w:val="Standaardalinea-lettertype"/>
    <w:uiPriority w:val="32"/>
    <w:qFormat/>
    <w:rsid w:val="008B5BCD"/>
    <w:rPr>
      <w:b/>
      <w:bCs/>
      <w:smallCaps/>
      <w:color w:val="0F4761" w:themeColor="accent1" w:themeShade="BF"/>
      <w:spacing w:val="5"/>
    </w:rPr>
  </w:style>
  <w:style w:type="character" w:styleId="Hyperlink">
    <w:name w:val="Hyperlink"/>
    <w:basedOn w:val="Standaardalinea-lettertype"/>
    <w:uiPriority w:val="99"/>
    <w:unhideWhenUsed/>
    <w:rsid w:val="008B5BCD"/>
    <w:rPr>
      <w:color w:val="467886" w:themeColor="hyperlink"/>
      <w:u w:val="single"/>
    </w:rPr>
  </w:style>
  <w:style w:type="paragraph" w:customStyle="1" w:styleId="Referentiegegevens">
    <w:name w:val="Referentiegegevens"/>
    <w:basedOn w:val="Standaard"/>
    <w:next w:val="Standaard"/>
    <w:rsid w:val="008B5B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B5B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B5BC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B5B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table" w:customStyle="1" w:styleId="TableNormal0">
    <w:name w:val="Table Normal_0"/>
    <w:uiPriority w:val="2"/>
    <w:semiHidden/>
    <w:unhideWhenUsed/>
    <w:qFormat/>
    <w:rsid w:val="008B5BC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B5BCD"/>
    <w:pPr>
      <w:widowControl w:val="0"/>
      <w:autoSpaceDE w:val="0"/>
      <w:autoSpaceDN w:val="0"/>
      <w:spacing w:before="3" w:after="0" w:line="240" w:lineRule="auto"/>
      <w:ind w:left="118"/>
    </w:pPr>
    <w:rPr>
      <w:rFonts w:ascii="Verdana" w:eastAsia="Verdana" w:hAnsi="Verdana" w:cs="Verdana"/>
      <w:kern w:val="0"/>
      <w14:ligatures w14:val="none"/>
    </w:rPr>
  </w:style>
  <w:style w:type="paragraph" w:customStyle="1" w:styleId="Default">
    <w:name w:val="Default"/>
    <w:rsid w:val="008B5BCD"/>
    <w:pPr>
      <w:autoSpaceDE w:val="0"/>
      <w:autoSpaceDN w:val="0"/>
      <w:adjustRightInd w:val="0"/>
      <w:spacing w:after="0" w:line="240" w:lineRule="auto"/>
    </w:pPr>
    <w:rPr>
      <w:rFonts w:ascii="Calibri" w:eastAsia="DejaVu Sans" w:hAnsi="Calibri" w:cs="Calibri"/>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5B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5B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5BCD"/>
    <w:rPr>
      <w:vertAlign w:val="superscript"/>
    </w:rPr>
  </w:style>
  <w:style w:type="paragraph" w:styleId="Koptekst">
    <w:name w:val="header"/>
    <w:basedOn w:val="Standaard"/>
    <w:link w:val="KoptekstChar"/>
    <w:uiPriority w:val="99"/>
    <w:unhideWhenUsed/>
    <w:rsid w:val="008B5B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5BCD"/>
  </w:style>
  <w:style w:type="paragraph" w:styleId="Voettekst">
    <w:name w:val="footer"/>
    <w:basedOn w:val="Standaard"/>
    <w:link w:val="VoettekstChar"/>
    <w:uiPriority w:val="99"/>
    <w:unhideWhenUsed/>
    <w:rsid w:val="008B5B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5BCD"/>
  </w:style>
  <w:style w:type="paragraph" w:styleId="Geenafstand">
    <w:name w:val="No Spacing"/>
    <w:uiPriority w:val="1"/>
    <w:qFormat/>
    <w:rsid w:val="00A97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tweedekamer.nl/kamerstukken/brieven_regering/detail?id=2024Z10275&amp;did=2024D24299"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tweedekamer.nl/kamerstukken/brieven_regering/detail?id=2025Z22129&amp;did=2025D52341"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ettings" Target="settings.xml" Id="rId6" /><Relationship Type="http://schemas.openxmlformats.org/officeDocument/2006/relationships/hyperlink" Target="https://www.tweedekamer.nl/kamerstukken/brieven_regering/detail?id=2024Z08218&amp;did=2024D19142"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tweedekamer.nl/kamerstukken/brieven_regering/detail?id=2026Z02939&amp;did=2026D06600"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tweedekamer.nl/kamerstukken/brieven_regering/detail?id=2025Z12922&amp;did=2025D29294"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5391</ap:Words>
  <ap:Characters>29653</ap:Characters>
  <ap:DocSecurity>0</ap:DocSecurity>
  <ap:Lines>247</ap:Lines>
  <ap:Paragraphs>69</ap:Paragraphs>
  <ap:ScaleCrop>false</ap:ScaleCrop>
  <ap:LinksUpToDate>false</ap:LinksUpToDate>
  <ap:CharactersWithSpaces>34975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2026-05-21T12:54:00.0000000Z</dcterms:created>
  <dcterms:modified xsi:type="dcterms:W3CDTF">2026-05-21T12:54:00.0000000Z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