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6EE3" w:rsidP="00076EE3" w:rsidRDefault="00076EE3" w14:paraId="305D9167" w14:textId="77777777">
      <w:pPr>
        <w:rPr>
          <w:b/>
        </w:rPr>
      </w:pPr>
      <w:r>
        <w:rPr>
          <w:b/>
        </w:rPr>
        <w:t>AH 1946</w:t>
      </w:r>
    </w:p>
    <w:p w:rsidR="00076EE3" w:rsidP="00076EE3" w:rsidRDefault="00076EE3" w14:paraId="4B92C0FB" w14:textId="77777777">
      <w:pPr>
        <w:rPr>
          <w:b/>
        </w:rPr>
      </w:pPr>
      <w:r>
        <w:rPr>
          <w:b/>
        </w:rPr>
        <w:t>2026Z08869</w:t>
      </w:r>
    </w:p>
    <w:p w:rsidRPr="00076EE3" w:rsidR="00076EE3" w:rsidP="00076EE3" w:rsidRDefault="00076EE3" w14:paraId="3ADD1D2C" w14:textId="0610C20B">
      <w:pPr>
        <w:rPr>
          <w:rFonts w:ascii="Arial" w:hAnsi="Arial" w:cs="Arial"/>
          <w:color w:val="000000"/>
          <w:sz w:val="24"/>
          <w:szCs w:val="24"/>
        </w:rPr>
      </w:pPr>
      <w:r w:rsidRPr="00076EE3">
        <w:rPr>
          <w:b/>
          <w:sz w:val="24"/>
          <w:szCs w:val="24"/>
        </w:rPr>
        <w:t>Antwoord van minister Van Veldhoven-van der Meer (Klimaat en Groene Groei)</w:t>
      </w:r>
      <w:r>
        <w:rPr>
          <w:b/>
          <w:sz w:val="24"/>
          <w:szCs w:val="24"/>
        </w:rPr>
        <w:t xml:space="preserve">, mede namens de </w:t>
      </w:r>
      <w:r w:rsidRPr="007D78AD">
        <w:rPr>
          <w:rFonts w:ascii="Times New Roman" w:hAnsi="Times New Roman"/>
          <w:sz w:val="24"/>
        </w:rPr>
        <w:t>staatssecretaris van Economische Zaken en Klimaat</w:t>
      </w:r>
      <w:r w:rsidRPr="00076EE3">
        <w:rPr>
          <w:b/>
          <w:sz w:val="24"/>
          <w:szCs w:val="24"/>
        </w:rPr>
        <w:t xml:space="preserve"> (ontvangen </w:t>
      </w:r>
      <w:r>
        <w:rPr>
          <w:b/>
          <w:sz w:val="24"/>
          <w:szCs w:val="24"/>
        </w:rPr>
        <w:t xml:space="preserve"> 19 mei 2026)</w:t>
      </w:r>
    </w:p>
    <w:p w:rsidRPr="007C4D4D" w:rsidR="00076EE3" w:rsidP="00076EE3" w:rsidRDefault="00076EE3" w14:paraId="7F6DBD07" w14:textId="62D25A3F">
      <w:pPr>
        <w:rPr>
          <w:szCs w:val="18"/>
        </w:rPr>
      </w:pPr>
      <w:r>
        <w:rPr>
          <w:b/>
        </w:rPr>
        <w:br/>
      </w:r>
      <w:r w:rsidRPr="006B7A36">
        <w:rPr>
          <w:rStyle w:val="Zwaar"/>
          <w:b w:val="0"/>
          <w:bCs w:val="0"/>
        </w:rPr>
        <w:t>1</w:t>
      </w:r>
      <w:r>
        <w:rPr>
          <w:rStyle w:val="Zwaar"/>
          <w:bCs w:val="0"/>
        </w:rPr>
        <w:br/>
      </w:r>
      <w:r w:rsidRPr="007C4D4D">
        <w:rPr>
          <w:szCs w:val="18"/>
        </w:rPr>
        <w:t>Klopt het dat een windturbine zonder netaansluiting geen aanspraak kan maken op SDE++-subsidie en dat die aansluiting binnen een wettelijke realisatietermijn gerealiseerd moet zijn?</w:t>
      </w:r>
    </w:p>
    <w:p w:rsidR="00076EE3" w:rsidP="00076EE3" w:rsidRDefault="00076EE3" w14:paraId="2FF9B5D2" w14:textId="77777777"/>
    <w:p w:rsidR="00076EE3" w:rsidP="00076EE3" w:rsidRDefault="00076EE3" w14:paraId="19C111EF" w14:textId="77777777">
      <w:r>
        <w:t>2</w:t>
      </w:r>
    </w:p>
    <w:p w:rsidRPr="007C4D4D" w:rsidR="00076EE3" w:rsidP="00076EE3" w:rsidRDefault="00076EE3" w14:paraId="1ED9ACBB" w14:textId="77777777">
      <w:pPr>
        <w:rPr>
          <w:szCs w:val="18"/>
        </w:rPr>
      </w:pPr>
      <w:r w:rsidRPr="007C4D4D">
        <w:rPr>
          <w:szCs w:val="18"/>
        </w:rPr>
        <w:t>Welke wettelijke realisatietermijn is hierbij van toepassing, en op welk concreet moment vangt deze termijn aan?</w:t>
      </w:r>
    </w:p>
    <w:p w:rsidR="00076EE3" w:rsidP="00076EE3" w:rsidRDefault="00076EE3" w14:paraId="1FC45089" w14:textId="77777777"/>
    <w:p w:rsidR="00076EE3" w:rsidP="00076EE3" w:rsidRDefault="00076EE3" w14:paraId="49526000" w14:textId="77777777">
      <w:r>
        <w:t>Antwoord 1 en 2</w:t>
      </w:r>
    </w:p>
    <w:p w:rsidRPr="007F1BD7" w:rsidR="00076EE3" w:rsidP="00076EE3" w:rsidRDefault="00076EE3" w14:paraId="7839BDBB" w14:textId="77777777">
      <w:pPr>
        <w:rPr>
          <w:szCs w:val="18"/>
        </w:rPr>
      </w:pPr>
      <w:r w:rsidRPr="007F1BD7">
        <w:rPr>
          <w:szCs w:val="18"/>
        </w:rPr>
        <w:t xml:space="preserve">Dat klopt. Zonder netaansluiting kan een windturbine geen stroom aan het net leveren. De SDE++ keert subsidie uit per geproduceerde en aan het net geleverde kWh elektriciteit, waardoor subsidie zonder netaansluiting niet mogelijk is. De windturbine dient binnen vier jaar na </w:t>
      </w:r>
      <w:r>
        <w:rPr>
          <w:szCs w:val="18"/>
        </w:rPr>
        <w:t>de beschikkingsdatum</w:t>
      </w:r>
      <w:r w:rsidRPr="007F1BD7">
        <w:rPr>
          <w:szCs w:val="18"/>
        </w:rPr>
        <w:t xml:space="preserve"> in gebruik genomen te worden, waarbij een ontheffingstermijn van maximaal twee jaar mogelijk is.</w:t>
      </w:r>
    </w:p>
    <w:p w:rsidR="00076EE3" w:rsidP="00076EE3" w:rsidRDefault="00076EE3" w14:paraId="5A30B80D" w14:textId="77777777">
      <w:r>
        <w:br/>
        <w:t>3</w:t>
      </w:r>
    </w:p>
    <w:p w:rsidR="00076EE3" w:rsidP="00076EE3" w:rsidRDefault="00076EE3" w14:paraId="1A11B426" w14:textId="77777777">
      <w:pPr>
        <w:rPr>
          <w:szCs w:val="18"/>
        </w:rPr>
      </w:pPr>
      <w:r w:rsidRPr="00376455">
        <w:rPr>
          <w:szCs w:val="18"/>
        </w:rPr>
        <w:t>Is een leveringsovereenkomst bij aanvraag van de subsidie ook een voorwaarde voor verlening van de</w:t>
      </w:r>
      <w:r>
        <w:rPr>
          <w:szCs w:val="18"/>
        </w:rPr>
        <w:t xml:space="preserve"> </w:t>
      </w:r>
      <w:r w:rsidRPr="00376455">
        <w:rPr>
          <w:szCs w:val="18"/>
        </w:rPr>
        <w:t>subsidie?</w:t>
      </w:r>
    </w:p>
    <w:p w:rsidR="00076EE3" w:rsidP="00076EE3" w:rsidRDefault="00076EE3" w14:paraId="3438DF16" w14:textId="77777777"/>
    <w:p w:rsidR="00076EE3" w:rsidP="00076EE3" w:rsidRDefault="00076EE3" w14:paraId="04D31B33" w14:textId="77777777">
      <w:r>
        <w:t>Antwoord</w:t>
      </w:r>
    </w:p>
    <w:p w:rsidRPr="007F1BD7" w:rsidR="00076EE3" w:rsidP="00076EE3" w:rsidRDefault="00076EE3" w14:paraId="31C71C97" w14:textId="77777777">
      <w:pPr>
        <w:rPr>
          <w:szCs w:val="18"/>
        </w:rPr>
      </w:pPr>
      <w:r w:rsidRPr="007F1BD7">
        <w:rPr>
          <w:szCs w:val="18"/>
        </w:rPr>
        <w:t>Een leveringsovereenkomst is geen voorwaarde voor verlening van de subsidie.</w:t>
      </w:r>
    </w:p>
    <w:p w:rsidR="00076EE3" w:rsidP="00076EE3" w:rsidRDefault="00076EE3" w14:paraId="3EA09503" w14:textId="77777777"/>
    <w:p w:rsidR="00076EE3" w:rsidP="00076EE3" w:rsidRDefault="00076EE3" w14:paraId="31816ADC" w14:textId="77777777">
      <w:r>
        <w:t>4</w:t>
      </w:r>
    </w:p>
    <w:p w:rsidR="00076EE3" w:rsidP="00076EE3" w:rsidRDefault="00076EE3" w14:paraId="4CED3A6F" w14:textId="77777777">
      <w:pPr>
        <w:rPr>
          <w:szCs w:val="18"/>
        </w:rPr>
      </w:pPr>
      <w:r w:rsidRPr="00376455">
        <w:rPr>
          <w:szCs w:val="18"/>
        </w:rPr>
        <w:t>Welke invloed heeft het stilzetten van windturbines bij te veel stroomaanbod voor de hoogte van de</w:t>
      </w:r>
      <w:r>
        <w:rPr>
          <w:szCs w:val="18"/>
        </w:rPr>
        <w:t xml:space="preserve"> </w:t>
      </w:r>
      <w:r w:rsidRPr="00376455">
        <w:rPr>
          <w:szCs w:val="18"/>
        </w:rPr>
        <w:t>SDE-subsidie?</w:t>
      </w:r>
    </w:p>
    <w:p w:rsidR="00076EE3" w:rsidP="00076EE3" w:rsidRDefault="00076EE3" w14:paraId="43E79D39" w14:textId="77777777">
      <w:pPr>
        <w:rPr>
          <w:szCs w:val="18"/>
        </w:rPr>
      </w:pPr>
    </w:p>
    <w:p w:rsidR="00076EE3" w:rsidP="00076EE3" w:rsidRDefault="00076EE3" w14:paraId="278778F0" w14:textId="77777777">
      <w:pPr>
        <w:rPr>
          <w:szCs w:val="18"/>
        </w:rPr>
      </w:pPr>
      <w:r>
        <w:rPr>
          <w:szCs w:val="18"/>
        </w:rPr>
        <w:t>Antwoord</w:t>
      </w:r>
    </w:p>
    <w:p w:rsidRPr="007F1BD7" w:rsidR="00076EE3" w:rsidP="00076EE3" w:rsidRDefault="00076EE3" w14:paraId="133751E0" w14:textId="77777777">
      <w:pPr>
        <w:rPr>
          <w:szCs w:val="18"/>
        </w:rPr>
      </w:pPr>
      <w:r w:rsidRPr="007F1BD7">
        <w:rPr>
          <w:szCs w:val="18"/>
        </w:rPr>
        <w:lastRenderedPageBreak/>
        <w:t>Windturbines ontvangen SDE++-subsidie per geproduceerde en aan het net geleverde kWh elektriciteit. Als windturbines stil staan, produceren zij geen elektriciteit en ontvangen zij gedurende die periode dus geen SDE++-subsidie.</w:t>
      </w:r>
    </w:p>
    <w:p w:rsidR="00076EE3" w:rsidP="00076EE3" w:rsidRDefault="00076EE3" w14:paraId="4C4CCB2D" w14:textId="77777777">
      <w:pPr>
        <w:rPr>
          <w:szCs w:val="18"/>
        </w:rPr>
      </w:pPr>
    </w:p>
    <w:p w:rsidR="00076EE3" w:rsidP="00076EE3" w:rsidRDefault="00076EE3" w14:paraId="391B5E28" w14:textId="77777777">
      <w:pPr>
        <w:rPr>
          <w:szCs w:val="18"/>
        </w:rPr>
      </w:pPr>
      <w:r>
        <w:rPr>
          <w:szCs w:val="18"/>
        </w:rPr>
        <w:t>5</w:t>
      </w:r>
    </w:p>
    <w:p w:rsidR="00076EE3" w:rsidP="00076EE3" w:rsidRDefault="00076EE3" w14:paraId="69F7F214" w14:textId="77777777">
      <w:pPr>
        <w:rPr>
          <w:szCs w:val="18"/>
        </w:rPr>
      </w:pPr>
      <w:r w:rsidRPr="00376455">
        <w:rPr>
          <w:szCs w:val="18"/>
        </w:rPr>
        <w:t>Is er een transportgarantie nodig bij de aanvraag van de subsidie?</w:t>
      </w:r>
    </w:p>
    <w:p w:rsidR="00076EE3" w:rsidP="00076EE3" w:rsidRDefault="00076EE3" w14:paraId="680EE964" w14:textId="77777777">
      <w:pPr>
        <w:rPr>
          <w:i/>
          <w:iCs/>
          <w:szCs w:val="18"/>
        </w:rPr>
      </w:pPr>
    </w:p>
    <w:p w:rsidRPr="007F1BD7" w:rsidR="00076EE3" w:rsidP="00076EE3" w:rsidRDefault="00076EE3" w14:paraId="1F1C9266" w14:textId="77777777">
      <w:pPr>
        <w:rPr>
          <w:szCs w:val="18"/>
        </w:rPr>
      </w:pPr>
      <w:r>
        <w:rPr>
          <w:szCs w:val="18"/>
        </w:rPr>
        <w:t>Antwoord</w:t>
      </w:r>
    </w:p>
    <w:p w:rsidR="00076EE3" w:rsidP="00076EE3" w:rsidRDefault="00076EE3" w14:paraId="26290A34" w14:textId="77777777">
      <w:pPr>
        <w:rPr>
          <w:szCs w:val="18"/>
        </w:rPr>
      </w:pPr>
      <w:r w:rsidRPr="007F1BD7">
        <w:rPr>
          <w:szCs w:val="18"/>
        </w:rPr>
        <w:t xml:space="preserve">Nee. </w:t>
      </w:r>
      <w:r>
        <w:rPr>
          <w:szCs w:val="18"/>
        </w:rPr>
        <w:t>Wel is er e</w:t>
      </w:r>
      <w:r w:rsidRPr="007F1BD7">
        <w:rPr>
          <w:szCs w:val="18"/>
        </w:rPr>
        <w:t>en transportindicatie van de netbeheerder nodig bij de aanvraag</w:t>
      </w:r>
      <w:r>
        <w:rPr>
          <w:szCs w:val="18"/>
        </w:rPr>
        <w:t>.</w:t>
      </w:r>
      <w:r w:rsidRPr="007F1BD7">
        <w:rPr>
          <w:szCs w:val="18"/>
        </w:rPr>
        <w:t xml:space="preserve"> </w:t>
      </w:r>
      <w:r>
        <w:rPr>
          <w:szCs w:val="18"/>
        </w:rPr>
        <w:t>D</w:t>
      </w:r>
      <w:r w:rsidRPr="007F1BD7">
        <w:rPr>
          <w:szCs w:val="18"/>
        </w:rPr>
        <w:t>aarmee wordt aangetoond dat er transportcapaciteit beschikbaar is op het moment van de aanvraag. Dit geeft geen garantie dat de installatie kan worden aangesloten op het net.</w:t>
      </w:r>
    </w:p>
    <w:p w:rsidR="00076EE3" w:rsidP="00076EE3" w:rsidRDefault="00076EE3" w14:paraId="0F793ABF" w14:textId="77777777">
      <w:pPr>
        <w:rPr>
          <w:szCs w:val="18"/>
        </w:rPr>
      </w:pPr>
    </w:p>
    <w:p w:rsidR="00076EE3" w:rsidP="00076EE3" w:rsidRDefault="00076EE3" w14:paraId="38CF5A4C" w14:textId="77777777">
      <w:pPr>
        <w:rPr>
          <w:szCs w:val="18"/>
        </w:rPr>
      </w:pPr>
      <w:r>
        <w:rPr>
          <w:szCs w:val="18"/>
        </w:rPr>
        <w:t>6</w:t>
      </w:r>
    </w:p>
    <w:p w:rsidR="00076EE3" w:rsidP="00076EE3" w:rsidRDefault="00076EE3" w14:paraId="05C7F632" w14:textId="77777777">
      <w:pPr>
        <w:rPr>
          <w:szCs w:val="18"/>
        </w:rPr>
      </w:pPr>
      <w:r w:rsidRPr="00376455">
        <w:rPr>
          <w:szCs w:val="18"/>
        </w:rPr>
        <w:t>Betekent de netcongestie situatie in de provincies Flevoland, Gelderland en Utrecht ook dat nog niet</w:t>
      </w:r>
      <w:r>
        <w:rPr>
          <w:szCs w:val="18"/>
        </w:rPr>
        <w:t xml:space="preserve"> </w:t>
      </w:r>
      <w:r w:rsidRPr="00376455">
        <w:rPr>
          <w:szCs w:val="18"/>
        </w:rPr>
        <w:t>aangesloten windturbines ook geen aansluiting op het net krijgen?</w:t>
      </w:r>
    </w:p>
    <w:p w:rsidR="00076EE3" w:rsidP="00076EE3" w:rsidRDefault="00076EE3" w14:paraId="633C94CF" w14:textId="77777777">
      <w:pPr>
        <w:rPr>
          <w:szCs w:val="18"/>
        </w:rPr>
      </w:pPr>
    </w:p>
    <w:p w:rsidR="00076EE3" w:rsidP="00076EE3" w:rsidRDefault="00076EE3" w14:paraId="2625AF54" w14:textId="77777777">
      <w:pPr>
        <w:rPr>
          <w:szCs w:val="18"/>
        </w:rPr>
      </w:pPr>
      <w:r>
        <w:rPr>
          <w:szCs w:val="18"/>
        </w:rPr>
        <w:t>Antwoord</w:t>
      </w:r>
    </w:p>
    <w:p w:rsidR="00076EE3" w:rsidP="00076EE3" w:rsidRDefault="00076EE3" w14:paraId="0EC3F319" w14:textId="77777777">
      <w:pPr>
        <w:rPr>
          <w:szCs w:val="18"/>
        </w:rPr>
      </w:pPr>
      <w:r>
        <w:rPr>
          <w:szCs w:val="18"/>
        </w:rPr>
        <w:t xml:space="preserve">TenneT maakt per gebied inzichtelijk hoeveel ruimte er is om elektriciteit terug te leveren aan het net via congestieonderzoeken voor invoeding. Daaruit blijkt dat er op dit moment wegens invoedingscongestie in Flevoland, Gelderland en Utrecht geen ruimte is voor nieuwe projecten die elektriciteit willen terugleveren. </w:t>
      </w:r>
    </w:p>
    <w:p w:rsidRPr="003960F2" w:rsidR="00076EE3" w:rsidP="00076EE3" w:rsidRDefault="00076EE3" w14:paraId="0E51C7CC" w14:textId="77777777">
      <w:pPr>
        <w:rPr>
          <w:szCs w:val="18"/>
        </w:rPr>
      </w:pPr>
      <w:r>
        <w:rPr>
          <w:szCs w:val="18"/>
        </w:rPr>
        <w:t xml:space="preserve">Ontwikkelaars van windparken regelen normaal gesproken eerst een aansluit- en transportovereenkomst met de netbeheerder voordat zij het windpark gaan bouwen. Zonder zo’n overeenkomst is een project niet rendabel, omdat de opgewekte stroom dan niet kan worden geleverd en verkocht. </w:t>
      </w:r>
    </w:p>
    <w:p w:rsidR="00076EE3" w:rsidP="00076EE3" w:rsidRDefault="00076EE3" w14:paraId="726A9C0C" w14:textId="77777777"/>
    <w:p w:rsidR="00A96DAE" w:rsidRDefault="00A96DAE" w14:paraId="7EF16860" w14:textId="77777777"/>
    <w:sectPr w:rsidR="00A96DAE" w:rsidSect="00076EE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36D6B" w14:textId="77777777" w:rsidR="00296C9A" w:rsidRDefault="00296C9A" w:rsidP="00076EE3">
      <w:pPr>
        <w:spacing w:after="0" w:line="240" w:lineRule="auto"/>
      </w:pPr>
      <w:r>
        <w:separator/>
      </w:r>
    </w:p>
  </w:endnote>
  <w:endnote w:type="continuationSeparator" w:id="0">
    <w:p w14:paraId="56F0AEE1" w14:textId="77777777" w:rsidR="00296C9A" w:rsidRDefault="00296C9A" w:rsidP="00076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2A16" w14:textId="77777777" w:rsidR="00076EE3" w:rsidRPr="00076EE3" w:rsidRDefault="00076EE3" w:rsidP="00076E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921CA" w14:textId="77777777" w:rsidR="00076EE3" w:rsidRPr="00076EE3" w:rsidRDefault="00076EE3" w:rsidP="00076E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5EAF" w14:textId="77777777" w:rsidR="00076EE3" w:rsidRPr="00076EE3" w:rsidRDefault="00076EE3" w:rsidP="00076E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5C9E6" w14:textId="77777777" w:rsidR="00296C9A" w:rsidRDefault="00296C9A" w:rsidP="00076EE3">
      <w:pPr>
        <w:spacing w:after="0" w:line="240" w:lineRule="auto"/>
      </w:pPr>
      <w:r>
        <w:separator/>
      </w:r>
    </w:p>
  </w:footnote>
  <w:footnote w:type="continuationSeparator" w:id="0">
    <w:p w14:paraId="600F9F1C" w14:textId="77777777" w:rsidR="00296C9A" w:rsidRDefault="00296C9A" w:rsidP="00076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18D8" w14:textId="77777777" w:rsidR="00076EE3" w:rsidRPr="00076EE3" w:rsidRDefault="00076EE3" w:rsidP="00076E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D544" w14:textId="77777777" w:rsidR="00076EE3" w:rsidRPr="00076EE3" w:rsidRDefault="00076EE3" w:rsidP="00076E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5269" w14:textId="77777777" w:rsidR="00076EE3" w:rsidRPr="00076EE3" w:rsidRDefault="00076EE3" w:rsidP="00076E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EE3"/>
    <w:rsid w:val="00076EE3"/>
    <w:rsid w:val="00284738"/>
    <w:rsid w:val="00296C9A"/>
    <w:rsid w:val="00A96D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3C229"/>
  <w15:chartTrackingRefBased/>
  <w15:docId w15:val="{F3E2B39C-01AE-4A28-BA37-39A7DB26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6E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76E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76EE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76EE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76EE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76E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6E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6E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6E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6EE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76EE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76EE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76EE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76EE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76E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6E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6E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6EE3"/>
    <w:rPr>
      <w:rFonts w:eastAsiaTheme="majorEastAsia" w:cstheme="majorBidi"/>
      <w:color w:val="272727" w:themeColor="text1" w:themeTint="D8"/>
    </w:rPr>
  </w:style>
  <w:style w:type="paragraph" w:styleId="Titel">
    <w:name w:val="Title"/>
    <w:basedOn w:val="Standaard"/>
    <w:next w:val="Standaard"/>
    <w:link w:val="TitelChar"/>
    <w:uiPriority w:val="10"/>
    <w:qFormat/>
    <w:rsid w:val="00076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6E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6E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6E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6E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6EE3"/>
    <w:rPr>
      <w:i/>
      <w:iCs/>
      <w:color w:val="404040" w:themeColor="text1" w:themeTint="BF"/>
    </w:rPr>
  </w:style>
  <w:style w:type="paragraph" w:styleId="Lijstalinea">
    <w:name w:val="List Paragraph"/>
    <w:basedOn w:val="Standaard"/>
    <w:uiPriority w:val="34"/>
    <w:qFormat/>
    <w:rsid w:val="00076EE3"/>
    <w:pPr>
      <w:ind w:left="720"/>
      <w:contextualSpacing/>
    </w:pPr>
  </w:style>
  <w:style w:type="character" w:styleId="Intensievebenadrukking">
    <w:name w:val="Intense Emphasis"/>
    <w:basedOn w:val="Standaardalinea-lettertype"/>
    <w:uiPriority w:val="21"/>
    <w:qFormat/>
    <w:rsid w:val="00076EE3"/>
    <w:rPr>
      <w:i/>
      <w:iCs/>
      <w:color w:val="2F5496" w:themeColor="accent1" w:themeShade="BF"/>
    </w:rPr>
  </w:style>
  <w:style w:type="paragraph" w:styleId="Duidelijkcitaat">
    <w:name w:val="Intense Quote"/>
    <w:basedOn w:val="Standaard"/>
    <w:next w:val="Standaard"/>
    <w:link w:val="DuidelijkcitaatChar"/>
    <w:uiPriority w:val="30"/>
    <w:qFormat/>
    <w:rsid w:val="00076E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76EE3"/>
    <w:rPr>
      <w:i/>
      <w:iCs/>
      <w:color w:val="2F5496" w:themeColor="accent1" w:themeShade="BF"/>
    </w:rPr>
  </w:style>
  <w:style w:type="character" w:styleId="Intensieveverwijzing">
    <w:name w:val="Intense Reference"/>
    <w:basedOn w:val="Standaardalinea-lettertype"/>
    <w:uiPriority w:val="32"/>
    <w:qFormat/>
    <w:rsid w:val="00076EE3"/>
    <w:rPr>
      <w:b/>
      <w:bCs/>
      <w:smallCaps/>
      <w:color w:val="2F5496" w:themeColor="accent1" w:themeShade="BF"/>
      <w:spacing w:val="5"/>
    </w:rPr>
  </w:style>
  <w:style w:type="paragraph" w:styleId="Koptekst">
    <w:name w:val="header"/>
    <w:basedOn w:val="Standaard"/>
    <w:link w:val="KoptekstChar"/>
    <w:rsid w:val="00076EE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76EE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76EE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76EE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76EE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76EE3"/>
    <w:rPr>
      <w:rFonts w:ascii="Verdana" w:hAnsi="Verdana"/>
      <w:noProof/>
      <w:sz w:val="13"/>
      <w:szCs w:val="24"/>
      <w:lang w:eastAsia="nl-NL"/>
    </w:rPr>
  </w:style>
  <w:style w:type="paragraph" w:customStyle="1" w:styleId="Huisstijl-Gegeven">
    <w:name w:val="Huisstijl-Gegeven"/>
    <w:basedOn w:val="Standaard"/>
    <w:link w:val="Huisstijl-GegevenCharChar"/>
    <w:rsid w:val="00076EE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76EE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76EE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76EE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76EE3"/>
    <w:pPr>
      <w:spacing w:after="0"/>
    </w:pPr>
    <w:rPr>
      <w:b/>
    </w:rPr>
  </w:style>
  <w:style w:type="paragraph" w:customStyle="1" w:styleId="Huisstijl-Paginanummering">
    <w:name w:val="Huisstijl-Paginanummering"/>
    <w:basedOn w:val="Standaard"/>
    <w:rsid w:val="00076EE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76EE3"/>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076E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395</ap:Words>
  <ap:Characters>2175</ap:Characters>
  <ap:DocSecurity>0</ap:DocSecurity>
  <ap:Lines>18</ap:Lines>
  <ap:Paragraphs>5</ap:Paragraphs>
  <ap:ScaleCrop>false</ap:ScaleCrop>
  <ap:LinksUpToDate>false</ap:LinksUpToDate>
  <ap:CharactersWithSpaces>2565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2026-05-19T10:49:00.0000000Z</dcterms:created>
  <dcterms:modified xsi:type="dcterms:W3CDTF">2026-05-19T10:50:00.0000000Z</dcterms:modified>
  <version/>
  <category/>
</coreProperties>
</file>