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957AE1" w:rsidRDefault="00150B00" w14:paraId="279F206A" w14:textId="77777777">
      <w:r>
        <w:t>Geachte Voorzitter,</w:t>
      </w:r>
      <w:r>
        <w:br/>
      </w:r>
    </w:p>
    <w:p w:rsidR="00CE78E9" w:rsidP="00957AE1" w:rsidRDefault="00150B00" w14:paraId="1EAB4233" w14:textId="4CA37C2F">
      <w:r>
        <w:t xml:space="preserve">Hierbij zend ik u de antwoorden op de vragen van </w:t>
      </w:r>
      <w:r w:rsidR="006D1170">
        <w:t xml:space="preserve">de leden Lohman en </w:t>
      </w:r>
      <w:proofErr w:type="spellStart"/>
      <w:r w:rsidR="006D1170">
        <w:t>Koorevaar</w:t>
      </w:r>
      <w:proofErr w:type="spellEnd"/>
      <w:r w:rsidR="006D1170">
        <w:t xml:space="preserve"> (beiden CDA) over het afbouwen van de afhankelijkheid van kunstmest en het versnellen van de inzet van RENURE </w:t>
      </w:r>
      <w:r>
        <w:t>(</w:t>
      </w:r>
      <w:r w:rsidRPr="00BA5DB5" w:rsidR="00BA5DB5">
        <w:t>2026Z08247</w:t>
      </w:r>
      <w:r>
        <w:t xml:space="preserve">, ingezonden </w:t>
      </w:r>
      <w:r w:rsidR="00BA5DB5">
        <w:t>17 april 2026</w:t>
      </w:r>
      <w:r>
        <w:t>)</w:t>
      </w:r>
      <w:r>
        <w:rPr>
          <w:szCs w:val="18"/>
        </w:rPr>
        <w:t>.</w:t>
      </w:r>
    </w:p>
    <w:p w:rsidR="00423A19" w:rsidP="00957AE1" w:rsidRDefault="00423A19" w14:paraId="2B176124" w14:textId="77777777"/>
    <w:p w:rsidR="000752D6" w:rsidP="00957AE1" w:rsidRDefault="000752D6" w14:paraId="22BCE695" w14:textId="77777777"/>
    <w:p w:rsidR="000752D6" w:rsidP="00957AE1" w:rsidRDefault="000752D6" w14:paraId="43E6990D" w14:textId="77777777"/>
    <w:p w:rsidR="004E07EE" w:rsidP="00957AE1" w:rsidRDefault="004E07EE" w14:paraId="17454D4B" w14:textId="77777777"/>
    <w:p w:rsidRPr="000752D6" w:rsidR="000752D6" w:rsidP="00957AE1" w:rsidRDefault="000752D6" w14:paraId="008A6709" w14:textId="77777777"/>
    <w:p w:rsidRPr="000752D6" w:rsidR="000752D6" w:rsidP="00957AE1" w:rsidRDefault="00150B00" w14:paraId="589F798B" w14:textId="77777777">
      <w:proofErr w:type="spellStart"/>
      <w:r w:rsidRPr="00640234">
        <w:t>Jaimi</w:t>
      </w:r>
      <w:proofErr w:type="spellEnd"/>
      <w:r w:rsidRPr="00640234">
        <w:t xml:space="preserve"> van Essen</w:t>
      </w:r>
    </w:p>
    <w:p w:rsidRPr="00006C01" w:rsidR="00481085" w:rsidP="00957AE1" w:rsidRDefault="00150B00" w14:paraId="7906A8F4" w14:textId="77777777">
      <w:r w:rsidRPr="000752D6">
        <w:t>Minister van Landbouw, Visserij, Voedselzekerheid en Natuur</w:t>
      </w:r>
    </w:p>
    <w:p w:rsidR="00C25A1D" w:rsidP="00957AE1" w:rsidRDefault="00C25A1D" w14:paraId="0F8C8DAF" w14:textId="77777777">
      <w:pPr>
        <w:rPr>
          <w:rStyle w:val="Zwaar"/>
          <w:b w:val="0"/>
          <w:bCs w:val="0"/>
        </w:rPr>
      </w:pPr>
    </w:p>
    <w:p w:rsidR="00C25A1D" w:rsidP="00957AE1" w:rsidRDefault="00150B00" w14:paraId="1E241B90" w14:textId="77777777">
      <w:pPr>
        <w:rPr>
          <w:b/>
        </w:rPr>
      </w:pPr>
      <w:r>
        <w:rPr>
          <w:b/>
        </w:rPr>
        <w:br w:type="page"/>
      </w:r>
    </w:p>
    <w:p w:rsidRPr="00BA5DB5" w:rsidR="00BA5DB5" w:rsidP="00957AE1" w:rsidRDefault="00BA5DB5" w14:paraId="7CF8A0BC" w14:textId="77777777">
      <w:pPr>
        <w:rPr>
          <w:b/>
        </w:rPr>
      </w:pPr>
      <w:r w:rsidRPr="00BA5DB5">
        <w:rPr>
          <w:b/>
        </w:rPr>
        <w:lastRenderedPageBreak/>
        <w:t>2026Z08247</w:t>
      </w:r>
    </w:p>
    <w:p w:rsidR="006D1170" w:rsidP="00957AE1" w:rsidRDefault="006D1170" w14:paraId="3CCD76FE" w14:textId="77777777">
      <w:pPr>
        <w:rPr>
          <w:b/>
        </w:rPr>
      </w:pPr>
    </w:p>
    <w:p w:rsidRPr="00A42AAB" w:rsidR="008C0185" w:rsidP="00957AE1" w:rsidRDefault="008C0185" w14:paraId="58296120" w14:textId="021CD1E8">
      <w:r w:rsidRPr="00A42AAB">
        <w:t>1</w:t>
      </w:r>
    </w:p>
    <w:p w:rsidRPr="006D1170" w:rsidR="006D1170" w:rsidP="00957AE1" w:rsidRDefault="006D1170" w14:paraId="7B154441" w14:textId="3A5E8BE3">
      <w:pPr>
        <w:rPr>
          <w:b/>
        </w:rPr>
      </w:pPr>
      <w:r w:rsidRPr="006D1170">
        <w:t>Kunt u aangeven hoeveel stikstofkunstmest (in tonnen Nitraat) Nederland jaarlijks importeert, welk aandeel daarvan direct of indirect afkomstig is uit de Golfregio en hoe de blokkade van de Straat van Hormuz de prijs van gangbare kunstmeststoffen op de Nederlandse markt heeft beïnvloed?</w:t>
      </w:r>
      <w:r w:rsidRPr="006D1170">
        <w:br/>
      </w:r>
    </w:p>
    <w:p w:rsidRPr="00A42AAB" w:rsidR="006D1170" w:rsidP="00957AE1" w:rsidRDefault="006D1170" w14:paraId="79E85F88" w14:textId="12E9FFEF">
      <w:pPr>
        <w:ind w:left="-360" w:firstLine="360"/>
      </w:pPr>
      <w:r w:rsidRPr="00A42AAB">
        <w:t>Antwoord</w:t>
      </w:r>
    </w:p>
    <w:p w:rsidR="006D1170" w:rsidP="00957AE1" w:rsidRDefault="006D1170" w14:paraId="62A5D03A" w14:textId="4100FD1D">
      <w:r w:rsidRPr="006D1170">
        <w:t>De hoeveelheid stikstofkunstmest die Nederland jaarlijks importeert varieert de afgelopen 10 jaar grofweg tussen de 150 en 300 kiloton en is met name bedoeld voor doorvoer naar andere landen. Deze import is niet goed in tonnen nitraat uit te drukken, omdat er diverse vormen van stikstof worden geïmporteerd. Deze stikstofkunstmest was niet afkomstig uit de Golfregio, maar werd in de afgelopen jaren met name vanuit Rusland en in mindere mate ook uit Algerije, China en Noorwegen geïmporteerd. In 2026 is tot dusver vooral uit Egypte en in mindere mate uit Noorwegen geïmporteerd</w:t>
      </w:r>
      <w:r w:rsidR="00EE5089">
        <w:t>.</w:t>
      </w:r>
      <w:r w:rsidRPr="006D1170">
        <w:rPr>
          <w:vertAlign w:val="superscript"/>
        </w:rPr>
        <w:footnoteReference w:id="1"/>
      </w:r>
    </w:p>
    <w:p w:rsidRPr="006D1170" w:rsidR="00957AE1" w:rsidP="00957AE1" w:rsidRDefault="00957AE1" w14:paraId="5A3DFE3B" w14:textId="77777777"/>
    <w:p w:rsidR="00957AE1" w:rsidP="00957AE1" w:rsidRDefault="006D1170" w14:paraId="2663284F" w14:textId="77777777">
      <w:r w:rsidRPr="006D1170">
        <w:t xml:space="preserve">De grondstoffen die voor de productie van stikstofkunstmest in Nederland gebruikt worden (met name aardgas) kunnen mogelijk wel afkomstig zijn uit de Golfregio. Dit is echter niet goed te achterhalen.  </w:t>
      </w:r>
    </w:p>
    <w:p w:rsidRPr="006D1170" w:rsidR="006D1170" w:rsidP="00957AE1" w:rsidRDefault="006D1170" w14:paraId="0E322999" w14:textId="47BC85BB">
      <w:r w:rsidRPr="006D1170">
        <w:t xml:space="preserve">  </w:t>
      </w:r>
    </w:p>
    <w:p w:rsidR="00957AE1" w:rsidP="00957AE1" w:rsidRDefault="006D1170" w14:paraId="2D56A7CA" w14:textId="068D9738">
      <w:r w:rsidRPr="006D1170">
        <w:t>De prijs van stikstofkunstmest in Europa</w:t>
      </w:r>
      <w:r w:rsidRPr="006D1170">
        <w:rPr>
          <w:vertAlign w:val="superscript"/>
        </w:rPr>
        <w:footnoteReference w:id="2"/>
      </w:r>
      <w:r w:rsidRPr="006D1170">
        <w:t xml:space="preserve"> is de afgelopen maanden met ongeveer 18-24% gestegen (m.u.v. ureum, dat met 48% steeg) ten opzichte van eind februari 2026 door de blokkade van de straat van Hormuz, maar ten dele ook door andere factoren</w:t>
      </w:r>
      <w:r w:rsidR="00EE5089">
        <w:t>.</w:t>
      </w:r>
      <w:r w:rsidRPr="006D1170">
        <w:rPr>
          <w:vertAlign w:val="superscript"/>
        </w:rPr>
        <w:footnoteReference w:id="3"/>
      </w:r>
      <w:r w:rsidRPr="006D1170">
        <w:t xml:space="preserve"> Door tijdelijke tekorten bij Indiase aanbestedingen steeg de ureumprijs eerder al</w:t>
      </w:r>
      <w:r w:rsidR="00EE5089">
        <w:t>.</w:t>
      </w:r>
      <w:r w:rsidRPr="006D1170">
        <w:rPr>
          <w:vertAlign w:val="superscript"/>
        </w:rPr>
        <w:footnoteReference w:id="4"/>
      </w:r>
      <w:r w:rsidR="00EE5089">
        <w:t xml:space="preserve"> </w:t>
      </w:r>
      <w:r w:rsidRPr="006D1170">
        <w:t xml:space="preserve">Ook het Carbon Border </w:t>
      </w:r>
      <w:proofErr w:type="spellStart"/>
      <w:r w:rsidRPr="006D1170">
        <w:t>Adjustment</w:t>
      </w:r>
      <w:proofErr w:type="spellEnd"/>
      <w:r w:rsidRPr="006D1170">
        <w:t xml:space="preserve"> </w:t>
      </w:r>
      <w:proofErr w:type="spellStart"/>
      <w:r w:rsidRPr="006D1170">
        <w:t>Mechanism</w:t>
      </w:r>
      <w:proofErr w:type="spellEnd"/>
      <w:r w:rsidRPr="006D1170">
        <w:t xml:space="preserve"> (CBAM) en heffingen op Russische kunstmest zijn mogelijk van invloed. De prijs lijkt de afgelopen weken te zijn gestabiliseerd</w:t>
      </w:r>
      <w:r w:rsidR="00EE5089">
        <w:t>.</w:t>
      </w:r>
      <w:r w:rsidRPr="006D1170">
        <w:rPr>
          <w:vertAlign w:val="superscript"/>
        </w:rPr>
        <w:footnoteReference w:id="5"/>
      </w:r>
      <w:r w:rsidRPr="006D1170">
        <w:t xml:space="preserve"> Ten algemene valt te stellen dat de prijzen voor stikstofkunstmest op de Nederlandse markt op dit moment niet zo hoog zijn als in 2022/2023, na het uitbreken van de oorlog in Oekraïne (€923/ton ten opzichte van de huidige €519/ton).</w:t>
      </w:r>
    </w:p>
    <w:p w:rsidRPr="006D1170" w:rsidR="006D1170" w:rsidP="00957AE1" w:rsidRDefault="006D1170" w14:paraId="357294F8" w14:textId="1119FEF5">
      <w:r w:rsidRPr="006D1170">
        <w:t xml:space="preserve">  </w:t>
      </w:r>
    </w:p>
    <w:p w:rsidR="008C0185" w:rsidP="00957AE1" w:rsidRDefault="008C0185" w14:paraId="4E17178A" w14:textId="5D24DEA4">
      <w:r>
        <w:t>2</w:t>
      </w:r>
    </w:p>
    <w:p w:rsidR="006D1170" w:rsidP="00957AE1" w:rsidRDefault="006D1170" w14:paraId="07C9C564" w14:textId="0C6D09A1">
      <w:r w:rsidRPr="006D1170">
        <w:t>Deelt u de inschatting van de brancheorganisatie Meststoffen Nederland dat er op dit moment geen tekorten zijn dankzij de Europese productiecapaciteit? Hoe beoordeelt u de houdbaarheid hiervan indien de Hormuz-blokkade voortduurt?</w:t>
      </w:r>
    </w:p>
    <w:p w:rsidR="00A42AAB" w:rsidP="00957AE1" w:rsidRDefault="00A42AAB" w14:paraId="37ECE30B" w14:textId="77777777"/>
    <w:p w:rsidRPr="00A42AAB" w:rsidR="006D1170" w:rsidP="00957AE1" w:rsidRDefault="006D1170" w14:paraId="62A631E4" w14:textId="308EA34F">
      <w:r w:rsidRPr="00A42AAB">
        <w:t>Antwoord</w:t>
      </w:r>
    </w:p>
    <w:p w:rsidR="006D1170" w:rsidP="00957AE1" w:rsidRDefault="006D1170" w14:paraId="1CD4EA3F" w14:textId="4F4F7CD1">
      <w:r w:rsidRPr="006D1170">
        <w:t xml:space="preserve">Ik deel deze inschatting, niet alleen vanwege de Europese productiecapaciteit maar ook vanwege de voorraden die veel boeren </w:t>
      </w:r>
      <w:r w:rsidR="00EE5089">
        <w:t>al</w:t>
      </w:r>
      <w:r w:rsidRPr="006D1170">
        <w:t xml:space="preserve"> hadden aangelegd. Deze inschatting wordt ook gedeeld door onder meer de toelichting van de Europese Commissie aan Lidstaten over de uitkomst van de besprekingen met experts in de </w:t>
      </w:r>
      <w:proofErr w:type="spellStart"/>
      <w:r w:rsidRPr="006D1170">
        <w:rPr>
          <w:i/>
          <w:iCs/>
        </w:rPr>
        <w:t>Fertilisers</w:t>
      </w:r>
      <w:proofErr w:type="spellEnd"/>
      <w:r w:rsidRPr="006D1170">
        <w:rPr>
          <w:i/>
          <w:iCs/>
        </w:rPr>
        <w:t xml:space="preserve"> Market </w:t>
      </w:r>
      <w:proofErr w:type="spellStart"/>
      <w:r w:rsidRPr="006D1170">
        <w:rPr>
          <w:i/>
          <w:iCs/>
        </w:rPr>
        <w:t>Observatory</w:t>
      </w:r>
      <w:proofErr w:type="spellEnd"/>
      <w:r w:rsidRPr="006D1170">
        <w:rPr>
          <w:i/>
          <w:iCs/>
          <w:vertAlign w:val="superscript"/>
        </w:rPr>
        <w:footnoteReference w:id="6"/>
      </w:r>
      <w:r w:rsidRPr="006D1170">
        <w:t>.</w:t>
      </w:r>
    </w:p>
    <w:p w:rsidRPr="006D1170" w:rsidR="00957AE1" w:rsidP="00957AE1" w:rsidRDefault="00957AE1" w14:paraId="2D0A6E98" w14:textId="77777777"/>
    <w:p w:rsidRPr="006D1170" w:rsidR="006D1170" w:rsidP="00957AE1" w:rsidRDefault="006D1170" w14:paraId="2F2B3460" w14:textId="61A16134">
      <w:r w:rsidRPr="006D1170">
        <w:lastRenderedPageBreak/>
        <w:t>Indien de blokkade voortduurt kunnen de prijzen van aardgas en stikstofkunstmest verder stijgen. De prijs van stikstofkunstmest is direct gekoppeld aan die van aardgas. Mogelijk kan daarmee een situatie ontstaan waarin de productie in Nederland niet langer rendabel is, zoals in 2022 kort is voorgekomen</w:t>
      </w:r>
      <w:r w:rsidR="00EE5089">
        <w:t>.</w:t>
      </w:r>
      <w:r w:rsidRPr="006D1170">
        <w:rPr>
          <w:vertAlign w:val="superscript"/>
        </w:rPr>
        <w:footnoteReference w:id="7"/>
      </w:r>
      <w:r w:rsidRPr="006D1170">
        <w:t xml:space="preserve"> Hiervoor moeten de gasprijzen echter nog significant stijgen, ook ten opzichte van de wereldprijs van stikstofkunstmest uit andere landen. In de brief aan de Tweede Kamer van 20 april 2026 heeft het kabinet uiteengezet wat de verwachting is ten aanzien van de gasprijs</w:t>
      </w:r>
      <w:r w:rsidR="00EE5089">
        <w:t>.</w:t>
      </w:r>
      <w:r w:rsidRPr="006D1170">
        <w:rPr>
          <w:vertAlign w:val="superscript"/>
        </w:rPr>
        <w:footnoteReference w:id="8"/>
      </w:r>
      <w:r w:rsidRPr="006D1170">
        <w:t xml:space="preserve"> Zoals daarin aangegeven is de impact op prijzen en leveringszekerheid in Nederland minder groot dan in 2022.</w:t>
      </w:r>
    </w:p>
    <w:p w:rsidR="00957AE1" w:rsidP="00957AE1" w:rsidRDefault="00957AE1" w14:paraId="67EBEC77" w14:textId="77777777"/>
    <w:p w:rsidR="008C0185" w:rsidP="00957AE1" w:rsidRDefault="00957AE1" w14:paraId="7FC2586D" w14:textId="5023A43D">
      <w:r>
        <w:t>3</w:t>
      </w:r>
    </w:p>
    <w:p w:rsidRPr="006D1170" w:rsidR="006D1170" w:rsidP="00957AE1" w:rsidRDefault="006D1170" w14:paraId="27851746" w14:textId="05E365BB">
      <w:r w:rsidRPr="006D1170">
        <w:t>Deelt u de opvatting dat leveringszekerheid van kunstmest een strategisch belang is dat vraagt om het behoud van sterke Europese productiecapaciteit en ziet u in RENURE-technologie en circulaire mestverwerking een aanvullend instrument om de Nederlandse landbouw structureel minder kwetsbaar te maken voor geopolitieke verstoringen?</w:t>
      </w:r>
    </w:p>
    <w:p w:rsidR="00957AE1" w:rsidP="00957AE1" w:rsidRDefault="00957AE1" w14:paraId="2BC5495E" w14:textId="77777777"/>
    <w:p w:rsidRPr="00A42AAB" w:rsidR="006D1170" w:rsidP="00957AE1" w:rsidRDefault="00957AE1" w14:paraId="37DAAE73" w14:textId="1C64F7D9">
      <w:r>
        <w:t>Antwoord</w:t>
      </w:r>
    </w:p>
    <w:p w:rsidR="00957AE1" w:rsidP="00957AE1" w:rsidRDefault="006D1170" w14:paraId="708BD11F" w14:textId="39CEF1FC">
      <w:r w:rsidRPr="006D1170">
        <w:t xml:space="preserve">Ik deel de opvatting dat het borgen van Europese productiecapaciteit van strategisch belang is. Dit is ook de reden dat ik tijdens de Landbouw - en Visserijraad steun heb uitgesproken voor het in stand houden van het CBAM voor de </w:t>
      </w:r>
      <w:r w:rsidRPr="006D1170" w:rsidR="00EE5089">
        <w:t>kunstmestindustrieën</w:t>
      </w:r>
      <w:r w:rsidR="009950AB">
        <w:t>, en</w:t>
      </w:r>
      <w:r w:rsidRPr="006D1170">
        <w:t xml:space="preserve"> één van de redenen voor een verhoging van de importheffingen op stikstofkunstmest uit Rusland en Belarus.</w:t>
      </w:r>
      <w:r w:rsidRPr="006D1170" w:rsidR="00EE5089">
        <w:rPr>
          <w:vertAlign w:val="superscript"/>
        </w:rPr>
        <w:footnoteReference w:id="9"/>
      </w:r>
      <w:r w:rsidRPr="006D1170" w:rsidR="00EE5089">
        <w:t xml:space="preserve"> </w:t>
      </w:r>
    </w:p>
    <w:p w:rsidR="00957AE1" w:rsidP="00957AE1" w:rsidRDefault="00957AE1" w14:paraId="1A4EF65F" w14:textId="77777777"/>
    <w:p w:rsidR="00EE5089" w:rsidP="00957AE1" w:rsidRDefault="006D1170" w14:paraId="1326EE4C" w14:textId="00EF069B">
      <w:r w:rsidRPr="006D1170">
        <w:t>Ik zie RENURE-technologie en circulaire mestverwerking daarbij als een aanvullend instrument om de Nederlandse landbouw minder kwetsbaar te maken voor geopolitieke verstoringen. Op korte termijn (1 á 2 jaar) zal de productiecapaciteit van RENURE hiervoor echter onvoldoende zijn. Er is meer capaciteit voor circulaire mestverwerking nodig om de volatiliteit in de kunstmestmarkt te kunnen dempen.</w:t>
      </w:r>
      <w:r w:rsidR="009950AB">
        <w:t xml:space="preserve"> Daarbij is d</w:t>
      </w:r>
      <w:r w:rsidRPr="009950AB" w:rsidR="009950AB">
        <w:t xml:space="preserve">e </w:t>
      </w:r>
      <w:r w:rsidR="00294D82">
        <w:t>problematiek rondom stikstofdepositie</w:t>
      </w:r>
      <w:r w:rsidRPr="009950AB" w:rsidR="009950AB">
        <w:t xml:space="preserve"> </w:t>
      </w:r>
      <w:r w:rsidR="009950AB">
        <w:t>en d</w:t>
      </w:r>
      <w:r w:rsidR="00294D82">
        <w:t>e effecten daarvan op de vergunningverlening</w:t>
      </w:r>
      <w:r w:rsidRPr="009950AB" w:rsidR="009950AB">
        <w:t xml:space="preserve"> een </w:t>
      </w:r>
      <w:r w:rsidR="00294D82">
        <w:t>belangrijke factor</w:t>
      </w:r>
      <w:r w:rsidR="009950AB">
        <w:t xml:space="preserve">. </w:t>
      </w:r>
    </w:p>
    <w:p w:rsidR="00B76EE2" w:rsidP="00957AE1" w:rsidRDefault="00B76EE2" w14:paraId="36A4D88E" w14:textId="33F152F5">
      <w:r>
        <w:t>4</w:t>
      </w:r>
    </w:p>
    <w:p w:rsidRPr="006D1170" w:rsidR="006D1170" w:rsidP="00957AE1" w:rsidRDefault="006D1170" w14:paraId="4B63A49B" w14:textId="0F1A93AC">
      <w:r w:rsidRPr="006D1170">
        <w:t>Welke concrete stappen zet u om de toepassing van RENURE (verwerkte dierlijke mest als kunstmestvervanger) te versnellen zodat de Nederlandse landbouw minder afhankelijk wordt van geïmporteerde stikstofkunstmest?</w:t>
      </w:r>
    </w:p>
    <w:p w:rsidR="00957AE1" w:rsidP="00957AE1" w:rsidRDefault="00957AE1" w14:paraId="59FF910B" w14:textId="77777777"/>
    <w:p w:rsidR="00A42AAB" w:rsidP="00957AE1" w:rsidRDefault="00957AE1" w14:paraId="4AE518A0" w14:textId="72424918">
      <w:r>
        <w:t>Antwoord</w:t>
      </w:r>
    </w:p>
    <w:p w:rsidRPr="006D1170" w:rsidR="006D1170" w:rsidP="00957AE1" w:rsidRDefault="006D1170" w14:paraId="48AEB436" w14:textId="789ADAE9">
      <w:r w:rsidRPr="006D1170">
        <w:t>Zoals vermeld in de brief van 8 april 2026</w:t>
      </w:r>
      <w:r w:rsidRPr="006D1170">
        <w:rPr>
          <w:vertAlign w:val="superscript"/>
        </w:rPr>
        <w:footnoteReference w:id="10"/>
      </w:r>
      <w:r w:rsidRPr="006D1170">
        <w:t xml:space="preserve"> ligt de regelgeving voor de nationale implementatie van de aanpassing van de Nitraatrichtlijn</w:t>
      </w:r>
      <w:r w:rsidR="00117E46">
        <w:t>,</w:t>
      </w:r>
      <w:r w:rsidRPr="006D1170">
        <w:t xml:space="preserve"> die het mogelijk maakt RENURE te gebruiken</w:t>
      </w:r>
      <w:r w:rsidR="00117E46">
        <w:t>,</w:t>
      </w:r>
      <w:r w:rsidRPr="006D1170">
        <w:t xml:space="preserve"> voor notificatie voor in Brussel</w:t>
      </w:r>
      <w:r w:rsidR="005F6F63">
        <w:t>.</w:t>
      </w:r>
      <w:r w:rsidRPr="006D1170">
        <w:t xml:space="preserve"> De verwachting is dat rond de zomer van 2026 de regelgeving in werking </w:t>
      </w:r>
      <w:r w:rsidR="000B1460">
        <w:t>treedt</w:t>
      </w:r>
      <w:r w:rsidRPr="006D1170">
        <w:t xml:space="preserve"> en dat dan gestart kan worden met het gebruik van RENURE-meststoffen </w:t>
      </w:r>
      <w:r w:rsidRPr="006D1170" w:rsidR="00EE5089">
        <w:t>boven op</w:t>
      </w:r>
      <w:r w:rsidRPr="006D1170">
        <w:t xml:space="preserve"> de norm dierlijke mest die geldt vanuit de Nitraatrichtlijn</w:t>
      </w:r>
      <w:r w:rsidR="005F6F63">
        <w:t xml:space="preserve"> (80 kg stikstof per hectare extra</w:t>
      </w:r>
      <w:r w:rsidR="00EE5089">
        <w:t xml:space="preserve"> boven o</w:t>
      </w:r>
      <w:r w:rsidR="005F6F63">
        <w:t>p</w:t>
      </w:r>
      <w:r w:rsidR="00EE5089">
        <w:t xml:space="preserve"> </w:t>
      </w:r>
      <w:r w:rsidR="005F6F63">
        <w:t xml:space="preserve">de norm van 170 kg stikstof per hectare per jaar uit dierlijke mest).  </w:t>
      </w:r>
    </w:p>
    <w:p w:rsidRPr="006D1170" w:rsidR="006D1170" w:rsidP="00957AE1" w:rsidRDefault="006D1170" w14:paraId="714456A7" w14:textId="4F4AB54A">
      <w:r w:rsidRPr="006D1170">
        <w:t xml:space="preserve">Om de productie van RENURE op te schalen wordt ook gewerkt aan een subsidieregeling voor het opstarten van kleine installaties op veehouderijbedrijven </w:t>
      </w:r>
      <w:r w:rsidRPr="006D1170">
        <w:lastRenderedPageBreak/>
        <w:t xml:space="preserve">en voor grootschalige installaties voor </w:t>
      </w:r>
      <w:proofErr w:type="spellStart"/>
      <w:r w:rsidRPr="006D1170">
        <w:t>mestverwaarding</w:t>
      </w:r>
      <w:proofErr w:type="spellEnd"/>
      <w:r w:rsidRPr="006D1170">
        <w:t xml:space="preserve"> tot RENURE-producten. </w:t>
      </w:r>
      <w:r w:rsidR="009950AB">
        <w:t xml:space="preserve">Het is daarbij van belang stappen te zetten in de stikstofproblematiek, zodat er voldoende ruimte ontstaat voor vergunning voor deze installaties. </w:t>
      </w:r>
      <w:r w:rsidRPr="006D1170">
        <w:t>Het kabinet heeft daarnaast, zoals in de voornoemde brief op 20 april 2026 aan de Kamer gecommuniceerd</w:t>
      </w:r>
      <w:r w:rsidR="003E1FAC">
        <w:t xml:space="preserve"> extra middelen </w:t>
      </w:r>
      <w:r w:rsidRPr="006D1170">
        <w:t xml:space="preserve">beschikbaar gesteld om de afhankelijkheid van energie en kunstmest in de land- en tuinbouwsector te verminderen. </w:t>
      </w:r>
    </w:p>
    <w:p w:rsidR="00957AE1" w:rsidP="00957AE1" w:rsidRDefault="00957AE1" w14:paraId="4F108817" w14:textId="77777777">
      <w:pPr>
        <w:ind w:left="-360" w:firstLine="360"/>
      </w:pPr>
    </w:p>
    <w:p w:rsidR="00B76EE2" w:rsidP="00957AE1" w:rsidRDefault="00B76EE2" w14:paraId="26454E37" w14:textId="6192D455">
      <w:pPr>
        <w:ind w:left="-360" w:firstLine="360"/>
      </w:pPr>
      <w:r>
        <w:t>5</w:t>
      </w:r>
    </w:p>
    <w:p w:rsidRPr="006D1170" w:rsidR="006D1170" w:rsidP="00957AE1" w:rsidRDefault="006D1170" w14:paraId="2744A524" w14:textId="5C1CD6D2">
      <w:r w:rsidRPr="006D1170">
        <w:t xml:space="preserve">In hoeverre heeft Nederland zich in Brussel ingezet voor snellere Europese erkenning van RENURE-producten als volwaardige kunstmestvervanger onder de EU </w:t>
      </w:r>
      <w:proofErr w:type="spellStart"/>
      <w:r w:rsidRPr="006D1170">
        <w:t>Fertilising</w:t>
      </w:r>
      <w:proofErr w:type="spellEnd"/>
      <w:r w:rsidRPr="006D1170">
        <w:t xml:space="preserve"> </w:t>
      </w:r>
      <w:proofErr w:type="spellStart"/>
      <w:r w:rsidRPr="006D1170">
        <w:t>Products</w:t>
      </w:r>
      <w:proofErr w:type="spellEnd"/>
      <w:r w:rsidRPr="006D1170">
        <w:t xml:space="preserve"> </w:t>
      </w:r>
      <w:proofErr w:type="spellStart"/>
      <w:r w:rsidRPr="006D1170">
        <w:t>Regulation</w:t>
      </w:r>
      <w:proofErr w:type="spellEnd"/>
      <w:r w:rsidRPr="006D1170">
        <w:t>?</w:t>
      </w:r>
    </w:p>
    <w:p w:rsidR="00957AE1" w:rsidP="00957AE1" w:rsidRDefault="00957AE1" w14:paraId="6ED18FBB" w14:textId="77777777">
      <w:pPr>
        <w:ind w:left="-360" w:firstLine="360"/>
      </w:pPr>
    </w:p>
    <w:p w:rsidRPr="00A42AAB" w:rsidR="00957AE1" w:rsidP="00957AE1" w:rsidRDefault="006D1170" w14:paraId="76A5A729" w14:textId="14F80D56">
      <w:pPr>
        <w:ind w:left="-360" w:firstLine="360"/>
      </w:pPr>
      <w:r w:rsidRPr="00A42AAB">
        <w:t>Antwoord</w:t>
      </w:r>
    </w:p>
    <w:p w:rsidR="006D1170" w:rsidP="00957AE1" w:rsidRDefault="006D1170" w14:paraId="3F3A6FE7" w14:textId="77777777">
      <w:r w:rsidRPr="006D1170">
        <w:t xml:space="preserve">In 2024 is de </w:t>
      </w:r>
      <w:proofErr w:type="spellStart"/>
      <w:r w:rsidRPr="006D1170">
        <w:t>Fertilising</w:t>
      </w:r>
      <w:proofErr w:type="spellEnd"/>
      <w:r w:rsidRPr="006D1170">
        <w:t xml:space="preserve"> </w:t>
      </w:r>
      <w:proofErr w:type="spellStart"/>
      <w:r w:rsidRPr="006D1170">
        <w:t>Products</w:t>
      </w:r>
      <w:proofErr w:type="spellEnd"/>
      <w:r w:rsidRPr="006D1170">
        <w:t xml:space="preserve"> </w:t>
      </w:r>
      <w:proofErr w:type="spellStart"/>
      <w:r w:rsidRPr="006D1170">
        <w:t>Regulation</w:t>
      </w:r>
      <w:proofErr w:type="spellEnd"/>
      <w:r w:rsidRPr="006D1170">
        <w:t xml:space="preserve"> (FPR) reeds aangepast zodat (producten uit) verwerkte dierlijke mest, zoals RENURE, binnen de interne markt kunnen worden verhandeld. Deze aanpassing van de FPR is echter minder relevant voor de huidige Europese toelating van RENURE-meststoffen. De productietechnieken die met de recente aanpassing van de Nitraatrichtlijn zijn toegestaan, zijn op dit moment met name geschikt voor productie en gebruik op de lokale markt en om diverse redenen niet interessant voor verhandeling op de interne Europese markt. </w:t>
      </w:r>
    </w:p>
    <w:p w:rsidRPr="006D1170" w:rsidR="00957AE1" w:rsidP="00957AE1" w:rsidRDefault="00957AE1" w14:paraId="20FE993C" w14:textId="77777777"/>
    <w:p w:rsidRPr="00006C01" w:rsidR="00481085" w:rsidP="00957AE1" w:rsidRDefault="006D1170" w14:paraId="43EAA5D2" w14:textId="2D6B8A35">
      <w:r w:rsidRPr="006D1170">
        <w:t xml:space="preserve">Redenen hiervoor zijn bijvoorbeeld de kosten die gepaard gaan met een voor de FPR verplichte CE-markering, en het feit dat RENURE-meststoffen, die voldoen aan de eisen van de FPR, tot dusver een relatief lage concentratie stikstof hebben ten opzichte van stikstofkunstmest. Dat maakt transport snel onrendabel. Bovendien is er voor de meeste producenten van bestaande RENURE-meststoffen in voldoende mate in Nederland een afzetmarkt te vinden.  </w:t>
      </w:r>
    </w:p>
    <w:sectPr w:rsidRPr="00006C01"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AC85" w14:textId="77777777" w:rsidR="00E35417" w:rsidRDefault="00E35417">
      <w:r>
        <w:separator/>
      </w:r>
    </w:p>
    <w:p w14:paraId="5A752AC1" w14:textId="77777777" w:rsidR="00E35417" w:rsidRDefault="00E35417"/>
  </w:endnote>
  <w:endnote w:type="continuationSeparator" w:id="0">
    <w:p w14:paraId="09D25F59" w14:textId="77777777" w:rsidR="00E35417" w:rsidRDefault="00E35417">
      <w:r>
        <w:continuationSeparator/>
      </w:r>
    </w:p>
    <w:p w14:paraId="66A09BA4" w14:textId="77777777" w:rsidR="00E35417" w:rsidRDefault="00E35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FE2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807F9" w14:paraId="22A373D4" w14:textId="77777777" w:rsidTr="00CA6A25">
      <w:trPr>
        <w:trHeight w:hRule="exact" w:val="240"/>
      </w:trPr>
      <w:tc>
        <w:tcPr>
          <w:tcW w:w="7601" w:type="dxa"/>
        </w:tcPr>
        <w:p w14:paraId="027DC19D" w14:textId="77777777" w:rsidR="00527BD4" w:rsidRDefault="00527BD4" w:rsidP="003F1F6B">
          <w:pPr>
            <w:pStyle w:val="Huisstijl-Rubricering"/>
          </w:pPr>
        </w:p>
      </w:tc>
      <w:tc>
        <w:tcPr>
          <w:tcW w:w="2156" w:type="dxa"/>
        </w:tcPr>
        <w:p w14:paraId="2D79544A" w14:textId="30166BC7" w:rsidR="00527BD4" w:rsidRPr="00645414" w:rsidRDefault="00150B0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3E291E">
              <w:t>4</w:t>
            </w:r>
          </w:fldSimple>
        </w:p>
      </w:tc>
    </w:tr>
  </w:tbl>
  <w:p w14:paraId="739F476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807F9" w14:paraId="3BCB78B8" w14:textId="77777777" w:rsidTr="00CA6A25">
      <w:trPr>
        <w:trHeight w:hRule="exact" w:val="240"/>
      </w:trPr>
      <w:tc>
        <w:tcPr>
          <w:tcW w:w="7601" w:type="dxa"/>
        </w:tcPr>
        <w:p w14:paraId="1D3B186C" w14:textId="77777777" w:rsidR="00527BD4" w:rsidRDefault="00527BD4" w:rsidP="008C356D">
          <w:pPr>
            <w:pStyle w:val="Huisstijl-Rubricering"/>
          </w:pPr>
        </w:p>
      </w:tc>
      <w:tc>
        <w:tcPr>
          <w:tcW w:w="2170" w:type="dxa"/>
        </w:tcPr>
        <w:p w14:paraId="7F24A499" w14:textId="13E25A29" w:rsidR="00527BD4" w:rsidRPr="00ED539E" w:rsidRDefault="00150B0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3E291E">
              <w:t>4</w:t>
            </w:r>
          </w:fldSimple>
        </w:p>
      </w:tc>
    </w:tr>
  </w:tbl>
  <w:p w14:paraId="07E2FD7E" w14:textId="77777777" w:rsidR="00527BD4" w:rsidRPr="00BC3B53" w:rsidRDefault="00527BD4" w:rsidP="008C356D">
    <w:pPr>
      <w:pStyle w:val="Voettekst"/>
      <w:spacing w:line="240" w:lineRule="auto"/>
      <w:rPr>
        <w:sz w:val="2"/>
        <w:szCs w:val="2"/>
      </w:rPr>
    </w:pPr>
  </w:p>
  <w:p w14:paraId="2A238BA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6D4F6" w14:textId="77777777" w:rsidR="00E35417" w:rsidRDefault="00E35417">
      <w:r>
        <w:separator/>
      </w:r>
    </w:p>
    <w:p w14:paraId="4DD4B85C" w14:textId="77777777" w:rsidR="00E35417" w:rsidRDefault="00E35417"/>
  </w:footnote>
  <w:footnote w:type="continuationSeparator" w:id="0">
    <w:p w14:paraId="5728F2A4" w14:textId="77777777" w:rsidR="00E35417" w:rsidRDefault="00E35417">
      <w:r>
        <w:continuationSeparator/>
      </w:r>
    </w:p>
    <w:p w14:paraId="58F16401" w14:textId="77777777" w:rsidR="00E35417" w:rsidRDefault="00E35417"/>
  </w:footnote>
  <w:footnote w:id="1">
    <w:p w14:paraId="214521E2" w14:textId="77777777" w:rsidR="006D1170" w:rsidRDefault="006D1170" w:rsidP="006D1170">
      <w:pPr>
        <w:pStyle w:val="Voetnoottekst"/>
      </w:pPr>
      <w:r>
        <w:rPr>
          <w:rStyle w:val="Voetnootmarkering"/>
        </w:rPr>
        <w:footnoteRef/>
      </w:r>
      <w:r>
        <w:t xml:space="preserve"> </w:t>
      </w:r>
      <w:r w:rsidRPr="005235F0">
        <w:t>https://agridata.ec.europa.eu/extensions/DashboardFertiliser/FertiliserTrade.html#</w:t>
      </w:r>
    </w:p>
  </w:footnote>
  <w:footnote w:id="2">
    <w:p w14:paraId="74319F95" w14:textId="77777777" w:rsidR="006D1170" w:rsidRDefault="006D1170" w:rsidP="006D1170">
      <w:pPr>
        <w:pStyle w:val="Voetnoottekst"/>
      </w:pPr>
      <w:r>
        <w:rPr>
          <w:rStyle w:val="Voetnootmarkering"/>
        </w:rPr>
        <w:footnoteRef/>
      </w:r>
      <w:r>
        <w:t xml:space="preserve"> Bron Europese Commissie gebaseerd op S&amp;P Global </w:t>
      </w:r>
      <w:proofErr w:type="spellStart"/>
      <w:r>
        <w:t>and</w:t>
      </w:r>
      <w:proofErr w:type="spellEnd"/>
      <w:r>
        <w:t xml:space="preserve"> Argus Media voor spotprijzen in Europese havens.</w:t>
      </w:r>
    </w:p>
  </w:footnote>
  <w:footnote w:id="3">
    <w:p w14:paraId="2EC41815" w14:textId="77777777" w:rsidR="006D1170" w:rsidRDefault="006D1170" w:rsidP="006D1170">
      <w:pPr>
        <w:pStyle w:val="Voetnoottekst"/>
      </w:pPr>
      <w:r>
        <w:rPr>
          <w:rStyle w:val="Voetnootmarkering"/>
        </w:rPr>
        <w:footnoteRef/>
      </w:r>
      <w:r>
        <w:t xml:space="preserve"> </w:t>
      </w:r>
      <w:r w:rsidRPr="00B776B0">
        <w:t>https://agridata.ec.europa.eu/extensions/DashboardFertiliser/FertiliserPrices.html</w:t>
      </w:r>
    </w:p>
  </w:footnote>
  <w:footnote w:id="4">
    <w:p w14:paraId="33DCA855" w14:textId="77777777" w:rsidR="006D1170" w:rsidRDefault="006D1170" w:rsidP="006D1170">
      <w:pPr>
        <w:pStyle w:val="Voetnoottekst"/>
      </w:pPr>
      <w:r>
        <w:rPr>
          <w:rStyle w:val="Voetnootmarkering"/>
        </w:rPr>
        <w:footnoteRef/>
      </w:r>
      <w:r>
        <w:t xml:space="preserve"> </w:t>
      </w:r>
      <w:r w:rsidRPr="0002760A">
        <w:t>https://www.nieuweoogst.nl/nieuws/2026/04/10/kunstmest-blijft-voorlopig-duur</w:t>
      </w:r>
    </w:p>
  </w:footnote>
  <w:footnote w:id="5">
    <w:p w14:paraId="3332A264" w14:textId="77777777" w:rsidR="006D1170" w:rsidRDefault="006D1170" w:rsidP="006D1170">
      <w:pPr>
        <w:pStyle w:val="Voetnoottekst"/>
      </w:pPr>
      <w:r>
        <w:rPr>
          <w:rStyle w:val="Voetnootmarkering"/>
        </w:rPr>
        <w:footnoteRef/>
      </w:r>
      <w:r>
        <w:t xml:space="preserve"> </w:t>
      </w:r>
      <w:r w:rsidRPr="00B776B0">
        <w:t>https://www.boerenbusiness.nl/noteringen/801</w:t>
      </w:r>
    </w:p>
  </w:footnote>
  <w:footnote w:id="6">
    <w:p w14:paraId="388CA42E" w14:textId="1BC43B2D" w:rsidR="006D1170" w:rsidRPr="00797FD4" w:rsidRDefault="006D1170" w:rsidP="006D1170">
      <w:pPr>
        <w:pStyle w:val="Voetnoottekst"/>
      </w:pPr>
      <w:r>
        <w:rPr>
          <w:rStyle w:val="Voetnootmarkering"/>
        </w:rPr>
        <w:footnoteRef/>
      </w:r>
      <w:r w:rsidRPr="00797FD4">
        <w:t xml:space="preserve"> </w:t>
      </w:r>
      <w:r w:rsidR="00797FD4" w:rsidRPr="00797FD4">
        <w:t>https://agriculture.ec.europa.eu/data-and-analysis/markets/overviews/market-observatories/fertilisers_en</w:t>
      </w:r>
    </w:p>
  </w:footnote>
  <w:footnote w:id="7">
    <w:p w14:paraId="068347FD" w14:textId="77777777" w:rsidR="006D1170" w:rsidRPr="00722CFF" w:rsidRDefault="006D1170" w:rsidP="006D1170">
      <w:pPr>
        <w:pStyle w:val="Voetnoottekst"/>
      </w:pPr>
      <w:r>
        <w:rPr>
          <w:rStyle w:val="Voetnootmarkering"/>
        </w:rPr>
        <w:footnoteRef/>
      </w:r>
      <w:r w:rsidRPr="00722CFF">
        <w:t xml:space="preserve"> https://nos.nl/artikel/2442901-steeds-meer-productie-wordt-stilgelegd-vanwege-de-hoge-energieprijs</w:t>
      </w:r>
    </w:p>
  </w:footnote>
  <w:footnote w:id="8">
    <w:p w14:paraId="756D6F20" w14:textId="77777777" w:rsidR="006D1170" w:rsidRPr="00337EE1" w:rsidRDefault="006D1170" w:rsidP="006D1170">
      <w:pPr>
        <w:pStyle w:val="Voetnoottekst"/>
      </w:pPr>
      <w:r>
        <w:rPr>
          <w:rStyle w:val="Voetnootmarkering"/>
        </w:rPr>
        <w:footnoteRef/>
      </w:r>
      <w:r w:rsidRPr="00337EE1">
        <w:t xml:space="preserve"> Kamerstukken II, 2025-2026, 36933, nr</w:t>
      </w:r>
      <w:r>
        <w:t xml:space="preserve">. </w:t>
      </w:r>
      <w:r w:rsidRPr="00337EE1">
        <w:t>1</w:t>
      </w:r>
    </w:p>
  </w:footnote>
  <w:footnote w:id="9">
    <w:p w14:paraId="67F05DC4" w14:textId="77777777" w:rsidR="00EE5089" w:rsidRDefault="00EE5089" w:rsidP="00EE5089">
      <w:pPr>
        <w:pStyle w:val="Voetnoottekst"/>
      </w:pPr>
      <w:r>
        <w:rPr>
          <w:rStyle w:val="Voetnootmarkering"/>
        </w:rPr>
        <w:footnoteRef/>
      </w:r>
      <w:r>
        <w:t xml:space="preserve"> Kamerstukken II, 2025-2026, </w:t>
      </w:r>
      <w:r w:rsidRPr="00F333F1">
        <w:t>21501-32</w:t>
      </w:r>
      <w:r>
        <w:t xml:space="preserve"> nr. </w:t>
      </w:r>
      <w:r w:rsidRPr="00F333F1">
        <w:t>1775</w:t>
      </w:r>
    </w:p>
  </w:footnote>
  <w:footnote w:id="10">
    <w:p w14:paraId="646AD3C3" w14:textId="77777777" w:rsidR="006D1170" w:rsidRDefault="006D1170" w:rsidP="006D1170">
      <w:pPr>
        <w:pStyle w:val="Voetnoottekst"/>
      </w:pPr>
      <w:r>
        <w:rPr>
          <w:rStyle w:val="Voetnootmarkering"/>
        </w:rPr>
        <w:footnoteRef/>
      </w:r>
      <w:r>
        <w:t xml:space="preserve"> </w:t>
      </w:r>
      <w:r w:rsidRPr="001B6633">
        <w:t>Kamerstukken II, 2025</w:t>
      </w:r>
      <w:r>
        <w:t>-</w:t>
      </w:r>
      <w:r w:rsidRPr="001B6633">
        <w:t>2026, 33037, nr. 643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807F9" w14:paraId="6DD5F9EF" w14:textId="77777777" w:rsidTr="00A50CF6">
      <w:tc>
        <w:tcPr>
          <w:tcW w:w="2156" w:type="dxa"/>
        </w:tcPr>
        <w:p w14:paraId="1F828932" w14:textId="77777777" w:rsidR="00527BD4" w:rsidRPr="005819CE" w:rsidRDefault="00150B00" w:rsidP="00A50CF6">
          <w:pPr>
            <w:pStyle w:val="Huisstijl-Adres"/>
            <w:rPr>
              <w:b/>
            </w:rPr>
          </w:pPr>
          <w:r>
            <w:rPr>
              <w:b/>
            </w:rPr>
            <w:t>Directoraat-generaal Agro</w:t>
          </w:r>
          <w:r w:rsidRPr="005819CE">
            <w:rPr>
              <w:b/>
            </w:rPr>
            <w:br/>
          </w:r>
          <w:r>
            <w:t>Directie Plantaardige Agroketens en Voedselkwaliteit</w:t>
          </w:r>
        </w:p>
      </w:tc>
    </w:tr>
    <w:tr w:rsidR="008807F9" w14:paraId="36607AFB" w14:textId="77777777" w:rsidTr="00A50CF6">
      <w:trPr>
        <w:trHeight w:hRule="exact" w:val="200"/>
      </w:trPr>
      <w:tc>
        <w:tcPr>
          <w:tcW w:w="2156" w:type="dxa"/>
        </w:tcPr>
        <w:p w14:paraId="44E23D8F" w14:textId="77777777" w:rsidR="00527BD4" w:rsidRPr="005819CE" w:rsidRDefault="00527BD4" w:rsidP="00A50CF6"/>
      </w:tc>
    </w:tr>
    <w:tr w:rsidR="008807F9" w14:paraId="6D35DB1F" w14:textId="77777777" w:rsidTr="00502512">
      <w:trPr>
        <w:trHeight w:hRule="exact" w:val="774"/>
      </w:trPr>
      <w:tc>
        <w:tcPr>
          <w:tcW w:w="2156" w:type="dxa"/>
        </w:tcPr>
        <w:p w14:paraId="2E5AB578" w14:textId="77777777" w:rsidR="00527BD4" w:rsidRDefault="00150B00" w:rsidP="003A5290">
          <w:pPr>
            <w:pStyle w:val="Huisstijl-Kopje"/>
          </w:pPr>
          <w:r>
            <w:t>Ons kenmerk</w:t>
          </w:r>
        </w:p>
        <w:p w14:paraId="68F07E9A" w14:textId="485CACAF" w:rsidR="00527BD4" w:rsidRPr="005819CE" w:rsidRDefault="00150B00" w:rsidP="001E6117">
          <w:pPr>
            <w:pStyle w:val="Huisstijl-Kopje"/>
          </w:pPr>
          <w:r>
            <w:rPr>
              <w:b w:val="0"/>
            </w:rPr>
            <w:t>DGA-PAV</w:t>
          </w:r>
          <w:r w:rsidRPr="00502512">
            <w:rPr>
              <w:b w:val="0"/>
            </w:rPr>
            <w:t xml:space="preserve"> / </w:t>
          </w:r>
          <w:r w:rsidR="00957AE1" w:rsidRPr="00957AE1">
            <w:rPr>
              <w:b w:val="0"/>
            </w:rPr>
            <w:t>106005325</w:t>
          </w:r>
        </w:p>
      </w:tc>
    </w:tr>
  </w:tbl>
  <w:p w14:paraId="462413CC" w14:textId="77777777" w:rsidR="00527BD4" w:rsidRDefault="00527BD4" w:rsidP="008C356D"/>
  <w:p w14:paraId="7118435C" w14:textId="77777777" w:rsidR="00527BD4" w:rsidRPr="00740712" w:rsidRDefault="00527BD4" w:rsidP="008C356D"/>
  <w:p w14:paraId="4ADD20D9" w14:textId="77777777" w:rsidR="00527BD4" w:rsidRPr="00217880" w:rsidRDefault="00527BD4" w:rsidP="008C356D">
    <w:pPr>
      <w:spacing w:line="0" w:lineRule="atLeast"/>
      <w:rPr>
        <w:sz w:val="2"/>
        <w:szCs w:val="2"/>
      </w:rPr>
    </w:pPr>
  </w:p>
  <w:p w14:paraId="584DA31D" w14:textId="77777777" w:rsidR="00527BD4" w:rsidRPr="00740712" w:rsidRDefault="00527BD4" w:rsidP="004F44C2"/>
  <w:p w14:paraId="357777D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807F9" w14:paraId="7A65F8BC" w14:textId="77777777" w:rsidTr="00751A6A">
      <w:trPr>
        <w:trHeight w:val="2636"/>
      </w:trPr>
      <w:tc>
        <w:tcPr>
          <w:tcW w:w="737" w:type="dxa"/>
        </w:tcPr>
        <w:p w14:paraId="2DE74537" w14:textId="77777777" w:rsidR="00527BD4" w:rsidRDefault="00527BD4" w:rsidP="00D0609E">
          <w:pPr>
            <w:framePr w:w="6340" w:h="2750" w:hRule="exact" w:hSpace="180" w:wrap="around" w:vAnchor="page" w:hAnchor="text" w:x="3873" w:y="-140"/>
            <w:spacing w:line="240" w:lineRule="auto"/>
          </w:pPr>
        </w:p>
      </w:tc>
      <w:tc>
        <w:tcPr>
          <w:tcW w:w="5156" w:type="dxa"/>
        </w:tcPr>
        <w:p w14:paraId="1C571E8F" w14:textId="77777777" w:rsidR="00527BD4" w:rsidRDefault="00150B00"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09CC725" wp14:editId="5990B7F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53C03AD" w14:textId="77777777" w:rsidR="003E0C4D" w:rsidRDefault="003E0C4D" w:rsidP="00D0609E">
          <w:pPr>
            <w:framePr w:w="6340" w:h="2750" w:hRule="exact" w:hSpace="180" w:wrap="around" w:vAnchor="page" w:hAnchor="text" w:x="3873" w:y="-140"/>
            <w:spacing w:line="240" w:lineRule="auto"/>
          </w:pPr>
        </w:p>
      </w:tc>
    </w:tr>
  </w:tbl>
  <w:p w14:paraId="35042BEC" w14:textId="77777777" w:rsidR="00527BD4" w:rsidRDefault="00527BD4" w:rsidP="00D0609E">
    <w:pPr>
      <w:framePr w:w="6340" w:h="2750" w:hRule="exact" w:hSpace="180" w:wrap="around" w:vAnchor="page" w:hAnchor="text" w:x="3873" w:y="-140"/>
    </w:pPr>
  </w:p>
  <w:p w14:paraId="7C15DEA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807F9" w:rsidRPr="00A42AAB" w14:paraId="574CD466" w14:textId="77777777" w:rsidTr="00A50CF6">
      <w:tc>
        <w:tcPr>
          <w:tcW w:w="2160" w:type="dxa"/>
        </w:tcPr>
        <w:p w14:paraId="6E0C091B" w14:textId="77777777" w:rsidR="00527BD4" w:rsidRPr="005819CE" w:rsidRDefault="00150B00" w:rsidP="00A50CF6">
          <w:pPr>
            <w:pStyle w:val="Huisstijl-Adres"/>
            <w:rPr>
              <w:b/>
            </w:rPr>
          </w:pPr>
          <w:r>
            <w:rPr>
              <w:b/>
            </w:rPr>
            <w:t>Directoraat-generaal Agro</w:t>
          </w:r>
          <w:r w:rsidRPr="005819CE">
            <w:rPr>
              <w:b/>
            </w:rPr>
            <w:br/>
          </w:r>
          <w:r>
            <w:t>Directie Plantaardige Agroketens en Voedselkwaliteit</w:t>
          </w:r>
        </w:p>
        <w:p w14:paraId="5EC639A2" w14:textId="77777777" w:rsidR="00527BD4" w:rsidRPr="00BE5ED9" w:rsidRDefault="00150B00" w:rsidP="00A50CF6">
          <w:pPr>
            <w:pStyle w:val="Huisstijl-Adres"/>
          </w:pPr>
          <w:r>
            <w:rPr>
              <w:b/>
            </w:rPr>
            <w:t>Bezoekadres</w:t>
          </w:r>
          <w:r>
            <w:rPr>
              <w:b/>
            </w:rPr>
            <w:br/>
          </w:r>
          <w:r>
            <w:t>Bezuidenhoutseweg 73</w:t>
          </w:r>
          <w:r w:rsidRPr="005819CE">
            <w:br/>
          </w:r>
          <w:r>
            <w:t>2594 AC Den Haag</w:t>
          </w:r>
        </w:p>
        <w:p w14:paraId="759DDA2F" w14:textId="77777777" w:rsidR="00EF495B" w:rsidRDefault="00150B00" w:rsidP="0098788A">
          <w:pPr>
            <w:pStyle w:val="Huisstijl-Adres"/>
          </w:pPr>
          <w:r>
            <w:rPr>
              <w:b/>
            </w:rPr>
            <w:t>Postadres</w:t>
          </w:r>
          <w:r>
            <w:rPr>
              <w:b/>
            </w:rPr>
            <w:br/>
          </w:r>
          <w:r>
            <w:t>Postbus 20401</w:t>
          </w:r>
          <w:r w:rsidRPr="005819CE">
            <w:br/>
            <w:t>2500 E</w:t>
          </w:r>
          <w:r>
            <w:t>K</w:t>
          </w:r>
          <w:r w:rsidRPr="005819CE">
            <w:t xml:space="preserve"> Den Haag</w:t>
          </w:r>
        </w:p>
        <w:p w14:paraId="43C83137" w14:textId="77777777" w:rsidR="00556BEE" w:rsidRPr="005B3814" w:rsidRDefault="00150B00" w:rsidP="0098788A">
          <w:pPr>
            <w:pStyle w:val="Huisstijl-Adres"/>
          </w:pPr>
          <w:r>
            <w:rPr>
              <w:b/>
            </w:rPr>
            <w:t>Overheidsidentificatienr</w:t>
          </w:r>
          <w:r>
            <w:rPr>
              <w:b/>
            </w:rPr>
            <w:br/>
          </w:r>
          <w:r w:rsidR="00BA129E">
            <w:rPr>
              <w:rFonts w:cs="Agrofont"/>
              <w:iCs/>
            </w:rPr>
            <w:t>00000001858272854000</w:t>
          </w:r>
        </w:p>
        <w:p w14:paraId="38094946" w14:textId="1DA57951" w:rsidR="00527BD4" w:rsidRPr="00957AE1" w:rsidRDefault="00150B00" w:rsidP="00957AE1">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807F9" w:rsidRPr="00A42AAB" w14:paraId="15660188" w14:textId="77777777" w:rsidTr="00A50CF6">
      <w:trPr>
        <w:trHeight w:hRule="exact" w:val="200"/>
      </w:trPr>
      <w:tc>
        <w:tcPr>
          <w:tcW w:w="2160" w:type="dxa"/>
        </w:tcPr>
        <w:p w14:paraId="397D4251" w14:textId="77777777" w:rsidR="00527BD4" w:rsidRPr="00957AE1" w:rsidRDefault="00527BD4" w:rsidP="00A50CF6"/>
      </w:tc>
    </w:tr>
    <w:tr w:rsidR="008807F9" w14:paraId="43FEFC73" w14:textId="77777777" w:rsidTr="00A50CF6">
      <w:tc>
        <w:tcPr>
          <w:tcW w:w="2160" w:type="dxa"/>
        </w:tcPr>
        <w:p w14:paraId="05558BA9" w14:textId="77777777" w:rsidR="000C0163" w:rsidRPr="005819CE" w:rsidRDefault="00150B00" w:rsidP="000C0163">
          <w:pPr>
            <w:pStyle w:val="Huisstijl-Kopje"/>
          </w:pPr>
          <w:r>
            <w:t>Ons kenmerk</w:t>
          </w:r>
          <w:r w:rsidRPr="005819CE">
            <w:t xml:space="preserve"> </w:t>
          </w:r>
        </w:p>
        <w:p w14:paraId="3DDB9049" w14:textId="77777777" w:rsidR="000C0163" w:rsidRPr="005819CE" w:rsidRDefault="00150B00" w:rsidP="000C0163">
          <w:pPr>
            <w:pStyle w:val="Huisstijl-Gegeven"/>
          </w:pPr>
          <w:r>
            <w:t>DGA-PAV /</w:t>
          </w:r>
          <w:r w:rsidR="00CC7BA8">
            <w:t xml:space="preserve"> </w:t>
          </w:r>
          <w:r>
            <w:t>106005325</w:t>
          </w:r>
        </w:p>
        <w:p w14:paraId="2B3B1BB5" w14:textId="77777777" w:rsidR="00527BD4" w:rsidRPr="005819CE" w:rsidRDefault="00150B00" w:rsidP="00A50CF6">
          <w:pPr>
            <w:pStyle w:val="Huisstijl-Kopje"/>
          </w:pPr>
          <w:r>
            <w:t>Uw kenmerk</w:t>
          </w:r>
        </w:p>
        <w:p w14:paraId="201E430D" w14:textId="02731ECB" w:rsidR="00527BD4" w:rsidRPr="005819CE" w:rsidRDefault="00150B00" w:rsidP="00957AE1">
          <w:pPr>
            <w:pStyle w:val="Huisstijl-Gegeven"/>
          </w:pPr>
          <w:r>
            <w:t>2026Z08247</w:t>
          </w:r>
        </w:p>
      </w:tc>
    </w:tr>
  </w:tbl>
  <w:p w14:paraId="2827A07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807F9" w14:paraId="5405E391" w14:textId="77777777" w:rsidTr="009E2051">
      <w:trPr>
        <w:trHeight w:val="400"/>
      </w:trPr>
      <w:tc>
        <w:tcPr>
          <w:tcW w:w="7520" w:type="dxa"/>
          <w:gridSpan w:val="2"/>
        </w:tcPr>
        <w:p w14:paraId="1344DE03" w14:textId="77777777" w:rsidR="00527BD4" w:rsidRPr="00BC3B53" w:rsidRDefault="00150B00" w:rsidP="00A50CF6">
          <w:pPr>
            <w:pStyle w:val="Huisstijl-Retouradres"/>
          </w:pPr>
          <w:r>
            <w:t>&gt; Retouradres Postbus 20401 2500 EK Den Haag</w:t>
          </w:r>
        </w:p>
      </w:tc>
    </w:tr>
    <w:tr w:rsidR="008807F9" w14:paraId="4A093428" w14:textId="77777777" w:rsidTr="009E2051">
      <w:tc>
        <w:tcPr>
          <w:tcW w:w="7520" w:type="dxa"/>
          <w:gridSpan w:val="2"/>
        </w:tcPr>
        <w:p w14:paraId="00F820A6" w14:textId="77777777" w:rsidR="00527BD4" w:rsidRPr="00983E8F" w:rsidRDefault="00527BD4" w:rsidP="00A50CF6">
          <w:pPr>
            <w:pStyle w:val="Huisstijl-Rubricering"/>
          </w:pPr>
        </w:p>
      </w:tc>
    </w:tr>
    <w:tr w:rsidR="008807F9" w14:paraId="0678C276" w14:textId="77777777" w:rsidTr="009E2051">
      <w:trPr>
        <w:trHeight w:hRule="exact" w:val="2440"/>
      </w:trPr>
      <w:tc>
        <w:tcPr>
          <w:tcW w:w="7520" w:type="dxa"/>
          <w:gridSpan w:val="2"/>
        </w:tcPr>
        <w:p w14:paraId="5E22B0AE" w14:textId="77777777" w:rsidR="00527BD4" w:rsidRDefault="00150B00" w:rsidP="00A50CF6">
          <w:pPr>
            <w:pStyle w:val="Huisstijl-NAW"/>
          </w:pPr>
          <w:r>
            <w:t xml:space="preserve">De Voorzitter van de Tweede Kamer </w:t>
          </w:r>
        </w:p>
        <w:p w14:paraId="73E0F9D2" w14:textId="77777777" w:rsidR="00D87195" w:rsidRDefault="00150B00" w:rsidP="00D87195">
          <w:pPr>
            <w:pStyle w:val="Huisstijl-NAW"/>
          </w:pPr>
          <w:r>
            <w:t>der Staten-Generaal</w:t>
          </w:r>
        </w:p>
        <w:p w14:paraId="18DCDBBC" w14:textId="77777777" w:rsidR="005C769E" w:rsidRDefault="00150B00" w:rsidP="005C769E">
          <w:pPr>
            <w:rPr>
              <w:szCs w:val="18"/>
            </w:rPr>
          </w:pPr>
          <w:r>
            <w:rPr>
              <w:szCs w:val="18"/>
            </w:rPr>
            <w:t>Prinses Irenestraat 6</w:t>
          </w:r>
        </w:p>
        <w:p w14:paraId="6BE68B3E" w14:textId="77777777" w:rsidR="005C769E" w:rsidRDefault="00150B00" w:rsidP="005C769E">
          <w:pPr>
            <w:pStyle w:val="Huisstijl-NAW"/>
          </w:pPr>
          <w:r>
            <w:t>2595 BD  DEN HAAG</w:t>
          </w:r>
        </w:p>
      </w:tc>
    </w:tr>
    <w:tr w:rsidR="008807F9" w14:paraId="72B6E242" w14:textId="77777777" w:rsidTr="009E2051">
      <w:trPr>
        <w:trHeight w:hRule="exact" w:val="400"/>
      </w:trPr>
      <w:tc>
        <w:tcPr>
          <w:tcW w:w="7520" w:type="dxa"/>
          <w:gridSpan w:val="2"/>
        </w:tcPr>
        <w:p w14:paraId="61C8E2E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807F9" w14:paraId="044482F6" w14:textId="77777777" w:rsidTr="009E2051">
      <w:trPr>
        <w:trHeight w:val="240"/>
      </w:trPr>
      <w:tc>
        <w:tcPr>
          <w:tcW w:w="900" w:type="dxa"/>
        </w:tcPr>
        <w:p w14:paraId="6D12EC58" w14:textId="77777777" w:rsidR="00527BD4" w:rsidRPr="007709EF" w:rsidRDefault="00150B00" w:rsidP="00A50CF6">
          <w:pPr>
            <w:rPr>
              <w:szCs w:val="18"/>
            </w:rPr>
          </w:pPr>
          <w:r>
            <w:rPr>
              <w:szCs w:val="18"/>
            </w:rPr>
            <w:t>Datum</w:t>
          </w:r>
        </w:p>
      </w:tc>
      <w:tc>
        <w:tcPr>
          <w:tcW w:w="6620" w:type="dxa"/>
        </w:tcPr>
        <w:p w14:paraId="0A01DB3E" w14:textId="1F220F6C" w:rsidR="00527BD4" w:rsidRPr="007709EF" w:rsidRDefault="00610514" w:rsidP="00A50CF6">
          <w:r>
            <w:t>18 mei 2026</w:t>
          </w:r>
        </w:p>
      </w:tc>
    </w:tr>
    <w:tr w:rsidR="008807F9" w14:paraId="76BA016D" w14:textId="77777777" w:rsidTr="009E2051">
      <w:trPr>
        <w:trHeight w:val="240"/>
      </w:trPr>
      <w:tc>
        <w:tcPr>
          <w:tcW w:w="900" w:type="dxa"/>
        </w:tcPr>
        <w:p w14:paraId="5360DC00" w14:textId="77777777" w:rsidR="00527BD4" w:rsidRPr="007709EF" w:rsidRDefault="00150B00" w:rsidP="00A50CF6">
          <w:pPr>
            <w:rPr>
              <w:szCs w:val="18"/>
            </w:rPr>
          </w:pPr>
          <w:r>
            <w:rPr>
              <w:szCs w:val="18"/>
            </w:rPr>
            <w:t>Betreft</w:t>
          </w:r>
        </w:p>
      </w:tc>
      <w:tc>
        <w:tcPr>
          <w:tcW w:w="6620" w:type="dxa"/>
        </w:tcPr>
        <w:p w14:paraId="45E4D486" w14:textId="588C0E84" w:rsidR="00527BD4" w:rsidRPr="007709EF" w:rsidRDefault="00957AE1" w:rsidP="00A50CF6">
          <w:r>
            <w:t>Beantwoording</w:t>
          </w:r>
          <w:r w:rsidR="00150B00">
            <w:t xml:space="preserve"> vragen </w:t>
          </w:r>
          <w:r w:rsidR="004E07EE">
            <w:t>over</w:t>
          </w:r>
          <w:r w:rsidR="00150B00">
            <w:t xml:space="preserve"> het afbouwen van de afhankelijkheid van kunstmest en het versnellen van de inzet van RENURE</w:t>
          </w:r>
        </w:p>
      </w:tc>
    </w:tr>
  </w:tbl>
  <w:p w14:paraId="58D5B04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BFC5574">
      <w:start w:val="1"/>
      <w:numFmt w:val="bullet"/>
      <w:pStyle w:val="Lijstopsomteken"/>
      <w:lvlText w:val="•"/>
      <w:lvlJc w:val="left"/>
      <w:pPr>
        <w:tabs>
          <w:tab w:val="num" w:pos="227"/>
        </w:tabs>
        <w:ind w:left="227" w:hanging="227"/>
      </w:pPr>
      <w:rPr>
        <w:rFonts w:ascii="Verdana" w:hAnsi="Verdana" w:hint="default"/>
        <w:sz w:val="18"/>
        <w:szCs w:val="18"/>
      </w:rPr>
    </w:lvl>
    <w:lvl w:ilvl="1" w:tplc="DD5CB022" w:tentative="1">
      <w:start w:val="1"/>
      <w:numFmt w:val="bullet"/>
      <w:lvlText w:val="o"/>
      <w:lvlJc w:val="left"/>
      <w:pPr>
        <w:tabs>
          <w:tab w:val="num" w:pos="1440"/>
        </w:tabs>
        <w:ind w:left="1440" w:hanging="360"/>
      </w:pPr>
      <w:rPr>
        <w:rFonts w:ascii="Courier New" w:hAnsi="Courier New" w:cs="Courier New" w:hint="default"/>
      </w:rPr>
    </w:lvl>
    <w:lvl w:ilvl="2" w:tplc="B39A908E" w:tentative="1">
      <w:start w:val="1"/>
      <w:numFmt w:val="bullet"/>
      <w:lvlText w:val=""/>
      <w:lvlJc w:val="left"/>
      <w:pPr>
        <w:tabs>
          <w:tab w:val="num" w:pos="2160"/>
        </w:tabs>
        <w:ind w:left="2160" w:hanging="360"/>
      </w:pPr>
      <w:rPr>
        <w:rFonts w:ascii="Wingdings" w:hAnsi="Wingdings" w:hint="default"/>
      </w:rPr>
    </w:lvl>
    <w:lvl w:ilvl="3" w:tplc="37E49424" w:tentative="1">
      <w:start w:val="1"/>
      <w:numFmt w:val="bullet"/>
      <w:lvlText w:val=""/>
      <w:lvlJc w:val="left"/>
      <w:pPr>
        <w:tabs>
          <w:tab w:val="num" w:pos="2880"/>
        </w:tabs>
        <w:ind w:left="2880" w:hanging="360"/>
      </w:pPr>
      <w:rPr>
        <w:rFonts w:ascii="Symbol" w:hAnsi="Symbol" w:hint="default"/>
      </w:rPr>
    </w:lvl>
    <w:lvl w:ilvl="4" w:tplc="CBF4F92A" w:tentative="1">
      <w:start w:val="1"/>
      <w:numFmt w:val="bullet"/>
      <w:lvlText w:val="o"/>
      <w:lvlJc w:val="left"/>
      <w:pPr>
        <w:tabs>
          <w:tab w:val="num" w:pos="3600"/>
        </w:tabs>
        <w:ind w:left="3600" w:hanging="360"/>
      </w:pPr>
      <w:rPr>
        <w:rFonts w:ascii="Courier New" w:hAnsi="Courier New" w:cs="Courier New" w:hint="default"/>
      </w:rPr>
    </w:lvl>
    <w:lvl w:ilvl="5" w:tplc="41D03344" w:tentative="1">
      <w:start w:val="1"/>
      <w:numFmt w:val="bullet"/>
      <w:lvlText w:val=""/>
      <w:lvlJc w:val="left"/>
      <w:pPr>
        <w:tabs>
          <w:tab w:val="num" w:pos="4320"/>
        </w:tabs>
        <w:ind w:left="4320" w:hanging="360"/>
      </w:pPr>
      <w:rPr>
        <w:rFonts w:ascii="Wingdings" w:hAnsi="Wingdings" w:hint="default"/>
      </w:rPr>
    </w:lvl>
    <w:lvl w:ilvl="6" w:tplc="15781374" w:tentative="1">
      <w:start w:val="1"/>
      <w:numFmt w:val="bullet"/>
      <w:lvlText w:val=""/>
      <w:lvlJc w:val="left"/>
      <w:pPr>
        <w:tabs>
          <w:tab w:val="num" w:pos="5040"/>
        </w:tabs>
        <w:ind w:left="5040" w:hanging="360"/>
      </w:pPr>
      <w:rPr>
        <w:rFonts w:ascii="Symbol" w:hAnsi="Symbol" w:hint="default"/>
      </w:rPr>
    </w:lvl>
    <w:lvl w:ilvl="7" w:tplc="8AF8AE36" w:tentative="1">
      <w:start w:val="1"/>
      <w:numFmt w:val="bullet"/>
      <w:lvlText w:val="o"/>
      <w:lvlJc w:val="left"/>
      <w:pPr>
        <w:tabs>
          <w:tab w:val="num" w:pos="5760"/>
        </w:tabs>
        <w:ind w:left="5760" w:hanging="360"/>
      </w:pPr>
      <w:rPr>
        <w:rFonts w:ascii="Courier New" w:hAnsi="Courier New" w:cs="Courier New" w:hint="default"/>
      </w:rPr>
    </w:lvl>
    <w:lvl w:ilvl="8" w:tplc="F8FC823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5FA0FBC">
      <w:start w:val="1"/>
      <w:numFmt w:val="bullet"/>
      <w:pStyle w:val="Lijstopsomteken2"/>
      <w:lvlText w:val="–"/>
      <w:lvlJc w:val="left"/>
      <w:pPr>
        <w:tabs>
          <w:tab w:val="num" w:pos="227"/>
        </w:tabs>
        <w:ind w:left="227" w:firstLine="0"/>
      </w:pPr>
      <w:rPr>
        <w:rFonts w:ascii="Verdana" w:hAnsi="Verdana" w:hint="default"/>
      </w:rPr>
    </w:lvl>
    <w:lvl w:ilvl="1" w:tplc="070A8954" w:tentative="1">
      <w:start w:val="1"/>
      <w:numFmt w:val="bullet"/>
      <w:lvlText w:val="o"/>
      <w:lvlJc w:val="left"/>
      <w:pPr>
        <w:tabs>
          <w:tab w:val="num" w:pos="1440"/>
        </w:tabs>
        <w:ind w:left="1440" w:hanging="360"/>
      </w:pPr>
      <w:rPr>
        <w:rFonts w:ascii="Courier New" w:hAnsi="Courier New" w:cs="Courier New" w:hint="default"/>
      </w:rPr>
    </w:lvl>
    <w:lvl w:ilvl="2" w:tplc="FB84B5C4" w:tentative="1">
      <w:start w:val="1"/>
      <w:numFmt w:val="bullet"/>
      <w:lvlText w:val=""/>
      <w:lvlJc w:val="left"/>
      <w:pPr>
        <w:tabs>
          <w:tab w:val="num" w:pos="2160"/>
        </w:tabs>
        <w:ind w:left="2160" w:hanging="360"/>
      </w:pPr>
      <w:rPr>
        <w:rFonts w:ascii="Wingdings" w:hAnsi="Wingdings" w:hint="default"/>
      </w:rPr>
    </w:lvl>
    <w:lvl w:ilvl="3" w:tplc="935CCA10" w:tentative="1">
      <w:start w:val="1"/>
      <w:numFmt w:val="bullet"/>
      <w:lvlText w:val=""/>
      <w:lvlJc w:val="left"/>
      <w:pPr>
        <w:tabs>
          <w:tab w:val="num" w:pos="2880"/>
        </w:tabs>
        <w:ind w:left="2880" w:hanging="360"/>
      </w:pPr>
      <w:rPr>
        <w:rFonts w:ascii="Symbol" w:hAnsi="Symbol" w:hint="default"/>
      </w:rPr>
    </w:lvl>
    <w:lvl w:ilvl="4" w:tplc="6EB44F3E" w:tentative="1">
      <w:start w:val="1"/>
      <w:numFmt w:val="bullet"/>
      <w:lvlText w:val="o"/>
      <w:lvlJc w:val="left"/>
      <w:pPr>
        <w:tabs>
          <w:tab w:val="num" w:pos="3600"/>
        </w:tabs>
        <w:ind w:left="3600" w:hanging="360"/>
      </w:pPr>
      <w:rPr>
        <w:rFonts w:ascii="Courier New" w:hAnsi="Courier New" w:cs="Courier New" w:hint="default"/>
      </w:rPr>
    </w:lvl>
    <w:lvl w:ilvl="5" w:tplc="7EBEDB14" w:tentative="1">
      <w:start w:val="1"/>
      <w:numFmt w:val="bullet"/>
      <w:lvlText w:val=""/>
      <w:lvlJc w:val="left"/>
      <w:pPr>
        <w:tabs>
          <w:tab w:val="num" w:pos="4320"/>
        </w:tabs>
        <w:ind w:left="4320" w:hanging="360"/>
      </w:pPr>
      <w:rPr>
        <w:rFonts w:ascii="Wingdings" w:hAnsi="Wingdings" w:hint="default"/>
      </w:rPr>
    </w:lvl>
    <w:lvl w:ilvl="6" w:tplc="1AA0B9E4" w:tentative="1">
      <w:start w:val="1"/>
      <w:numFmt w:val="bullet"/>
      <w:lvlText w:val=""/>
      <w:lvlJc w:val="left"/>
      <w:pPr>
        <w:tabs>
          <w:tab w:val="num" w:pos="5040"/>
        </w:tabs>
        <w:ind w:left="5040" w:hanging="360"/>
      </w:pPr>
      <w:rPr>
        <w:rFonts w:ascii="Symbol" w:hAnsi="Symbol" w:hint="default"/>
      </w:rPr>
    </w:lvl>
    <w:lvl w:ilvl="7" w:tplc="FEC0C56A" w:tentative="1">
      <w:start w:val="1"/>
      <w:numFmt w:val="bullet"/>
      <w:lvlText w:val="o"/>
      <w:lvlJc w:val="left"/>
      <w:pPr>
        <w:tabs>
          <w:tab w:val="num" w:pos="5760"/>
        </w:tabs>
        <w:ind w:left="5760" w:hanging="360"/>
      </w:pPr>
      <w:rPr>
        <w:rFonts w:ascii="Courier New" w:hAnsi="Courier New" w:cs="Courier New" w:hint="default"/>
      </w:rPr>
    </w:lvl>
    <w:lvl w:ilvl="8" w:tplc="FDECD9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0D6616"/>
    <w:multiLevelType w:val="hybridMultilevel"/>
    <w:tmpl w:val="475A9A54"/>
    <w:lvl w:ilvl="0" w:tplc="F18A01A4">
      <w:start w:val="1"/>
      <w:numFmt w:val="decimal"/>
      <w:lvlText w:val="%1."/>
      <w:lvlJc w:val="left"/>
      <w:pPr>
        <w:ind w:left="720" w:hanging="360"/>
      </w:pPr>
    </w:lvl>
    <w:lvl w:ilvl="1" w:tplc="5C86E526">
      <w:start w:val="1"/>
      <w:numFmt w:val="lowerLetter"/>
      <w:lvlText w:val="%2."/>
      <w:lvlJc w:val="left"/>
      <w:pPr>
        <w:ind w:left="1440" w:hanging="360"/>
      </w:pPr>
    </w:lvl>
    <w:lvl w:ilvl="2" w:tplc="66647A8A">
      <w:start w:val="1"/>
      <w:numFmt w:val="lowerRoman"/>
      <w:lvlText w:val="%3."/>
      <w:lvlJc w:val="right"/>
      <w:pPr>
        <w:ind w:left="2160" w:hanging="180"/>
      </w:pPr>
    </w:lvl>
    <w:lvl w:ilvl="3" w:tplc="7EE215B0">
      <w:start w:val="1"/>
      <w:numFmt w:val="decimal"/>
      <w:lvlText w:val="%4."/>
      <w:lvlJc w:val="left"/>
      <w:pPr>
        <w:ind w:left="2880" w:hanging="360"/>
      </w:pPr>
    </w:lvl>
    <w:lvl w:ilvl="4" w:tplc="668A5730">
      <w:start w:val="1"/>
      <w:numFmt w:val="lowerLetter"/>
      <w:lvlText w:val="%5."/>
      <w:lvlJc w:val="left"/>
      <w:pPr>
        <w:ind w:left="3600" w:hanging="360"/>
      </w:pPr>
    </w:lvl>
    <w:lvl w:ilvl="5" w:tplc="22661930">
      <w:start w:val="1"/>
      <w:numFmt w:val="lowerRoman"/>
      <w:lvlText w:val="%6."/>
      <w:lvlJc w:val="right"/>
      <w:pPr>
        <w:ind w:left="4320" w:hanging="180"/>
      </w:pPr>
    </w:lvl>
    <w:lvl w:ilvl="6" w:tplc="9E2CAEB8">
      <w:start w:val="1"/>
      <w:numFmt w:val="decimal"/>
      <w:lvlText w:val="%7."/>
      <w:lvlJc w:val="left"/>
      <w:pPr>
        <w:ind w:left="5040" w:hanging="360"/>
      </w:pPr>
    </w:lvl>
    <w:lvl w:ilvl="7" w:tplc="50FAE892">
      <w:start w:val="1"/>
      <w:numFmt w:val="lowerLetter"/>
      <w:lvlText w:val="%8."/>
      <w:lvlJc w:val="left"/>
      <w:pPr>
        <w:ind w:left="5760" w:hanging="360"/>
      </w:pPr>
    </w:lvl>
    <w:lvl w:ilvl="8" w:tplc="B0147E10">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24623792">
    <w:abstractNumId w:val="10"/>
  </w:num>
  <w:num w:numId="2" w16cid:durableId="1238706430">
    <w:abstractNumId w:val="7"/>
  </w:num>
  <w:num w:numId="3" w16cid:durableId="1618944557">
    <w:abstractNumId w:val="6"/>
  </w:num>
  <w:num w:numId="4" w16cid:durableId="1000161851">
    <w:abstractNumId w:val="5"/>
  </w:num>
  <w:num w:numId="5" w16cid:durableId="371930828">
    <w:abstractNumId w:val="4"/>
  </w:num>
  <w:num w:numId="6" w16cid:durableId="170068521">
    <w:abstractNumId w:val="8"/>
  </w:num>
  <w:num w:numId="7" w16cid:durableId="1879390506">
    <w:abstractNumId w:val="3"/>
  </w:num>
  <w:num w:numId="8" w16cid:durableId="913246931">
    <w:abstractNumId w:val="2"/>
  </w:num>
  <w:num w:numId="9" w16cid:durableId="1059204877">
    <w:abstractNumId w:val="1"/>
  </w:num>
  <w:num w:numId="10" w16cid:durableId="686054710">
    <w:abstractNumId w:val="0"/>
  </w:num>
  <w:num w:numId="11" w16cid:durableId="135925104">
    <w:abstractNumId w:val="9"/>
  </w:num>
  <w:num w:numId="12" w16cid:durableId="845828479">
    <w:abstractNumId w:val="11"/>
  </w:num>
  <w:num w:numId="13" w16cid:durableId="256059367">
    <w:abstractNumId w:val="14"/>
  </w:num>
  <w:num w:numId="14" w16cid:durableId="1862281834">
    <w:abstractNumId w:val="12"/>
  </w:num>
  <w:num w:numId="15" w16cid:durableId="97321665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67AD9"/>
    <w:rsid w:val="00071F28"/>
    <w:rsid w:val="00074079"/>
    <w:rsid w:val="000752D6"/>
    <w:rsid w:val="0009205F"/>
    <w:rsid w:val="00092799"/>
    <w:rsid w:val="00092C5F"/>
    <w:rsid w:val="00096680"/>
    <w:rsid w:val="000A0F36"/>
    <w:rsid w:val="000A174A"/>
    <w:rsid w:val="000A3E0A"/>
    <w:rsid w:val="000A65AC"/>
    <w:rsid w:val="000B1460"/>
    <w:rsid w:val="000B51E2"/>
    <w:rsid w:val="000B7281"/>
    <w:rsid w:val="000B7FAB"/>
    <w:rsid w:val="000C0163"/>
    <w:rsid w:val="000C07A9"/>
    <w:rsid w:val="000C1BA1"/>
    <w:rsid w:val="000C3EA9"/>
    <w:rsid w:val="000D0225"/>
    <w:rsid w:val="000D73D7"/>
    <w:rsid w:val="000E7895"/>
    <w:rsid w:val="000F161D"/>
    <w:rsid w:val="000F7ED7"/>
    <w:rsid w:val="00117E46"/>
    <w:rsid w:val="00121BF0"/>
    <w:rsid w:val="00123704"/>
    <w:rsid w:val="001270C7"/>
    <w:rsid w:val="00132540"/>
    <w:rsid w:val="0014786A"/>
    <w:rsid w:val="00150B00"/>
    <w:rsid w:val="001516A4"/>
    <w:rsid w:val="00151E5F"/>
    <w:rsid w:val="001569AB"/>
    <w:rsid w:val="00164D63"/>
    <w:rsid w:val="0016725C"/>
    <w:rsid w:val="001726F3"/>
    <w:rsid w:val="00173C51"/>
    <w:rsid w:val="00174CC2"/>
    <w:rsid w:val="00176CC6"/>
    <w:rsid w:val="00181BE4"/>
    <w:rsid w:val="00185576"/>
    <w:rsid w:val="00185951"/>
    <w:rsid w:val="00196B8B"/>
    <w:rsid w:val="0019715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22B5"/>
    <w:rsid w:val="00286998"/>
    <w:rsid w:val="00291AB7"/>
    <w:rsid w:val="0029422B"/>
    <w:rsid w:val="00294D82"/>
    <w:rsid w:val="002A084F"/>
    <w:rsid w:val="002B153C"/>
    <w:rsid w:val="002B52FC"/>
    <w:rsid w:val="002B59A0"/>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CBA"/>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0887"/>
    <w:rsid w:val="00383DA1"/>
    <w:rsid w:val="00385F30"/>
    <w:rsid w:val="00391883"/>
    <w:rsid w:val="0039201D"/>
    <w:rsid w:val="00393696"/>
    <w:rsid w:val="00393963"/>
    <w:rsid w:val="00395575"/>
    <w:rsid w:val="00395672"/>
    <w:rsid w:val="003A06C8"/>
    <w:rsid w:val="003A0D7C"/>
    <w:rsid w:val="003A5290"/>
    <w:rsid w:val="003B0155"/>
    <w:rsid w:val="003B7EE7"/>
    <w:rsid w:val="003C2CCB"/>
    <w:rsid w:val="003D39EC"/>
    <w:rsid w:val="003D6FC3"/>
    <w:rsid w:val="003E0C4D"/>
    <w:rsid w:val="003E1FAC"/>
    <w:rsid w:val="003E291E"/>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1946"/>
    <w:rsid w:val="00472A65"/>
    <w:rsid w:val="00474463"/>
    <w:rsid w:val="00474B75"/>
    <w:rsid w:val="00481085"/>
    <w:rsid w:val="00483984"/>
    <w:rsid w:val="00483F0B"/>
    <w:rsid w:val="00496319"/>
    <w:rsid w:val="00497279"/>
    <w:rsid w:val="004A670A"/>
    <w:rsid w:val="004B5465"/>
    <w:rsid w:val="004B70F0"/>
    <w:rsid w:val="004C339B"/>
    <w:rsid w:val="004D505E"/>
    <w:rsid w:val="004D7146"/>
    <w:rsid w:val="004D72CA"/>
    <w:rsid w:val="004E07EE"/>
    <w:rsid w:val="004E2242"/>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5F6F63"/>
    <w:rsid w:val="00600CF0"/>
    <w:rsid w:val="006048F4"/>
    <w:rsid w:val="0060660A"/>
    <w:rsid w:val="00610514"/>
    <w:rsid w:val="00613B1D"/>
    <w:rsid w:val="00617A44"/>
    <w:rsid w:val="006202B6"/>
    <w:rsid w:val="006247BE"/>
    <w:rsid w:val="00625CD0"/>
    <w:rsid w:val="0062627D"/>
    <w:rsid w:val="00627432"/>
    <w:rsid w:val="00640234"/>
    <w:rsid w:val="006448E4"/>
    <w:rsid w:val="00645414"/>
    <w:rsid w:val="00653606"/>
    <w:rsid w:val="006610E9"/>
    <w:rsid w:val="00661591"/>
    <w:rsid w:val="00661EA3"/>
    <w:rsid w:val="0066632F"/>
    <w:rsid w:val="00674A89"/>
    <w:rsid w:val="00674F3D"/>
    <w:rsid w:val="00676727"/>
    <w:rsid w:val="00677D94"/>
    <w:rsid w:val="00677EFC"/>
    <w:rsid w:val="00685545"/>
    <w:rsid w:val="006864B3"/>
    <w:rsid w:val="0068769F"/>
    <w:rsid w:val="00692D64"/>
    <w:rsid w:val="006A10F8"/>
    <w:rsid w:val="006A2100"/>
    <w:rsid w:val="006A5C3B"/>
    <w:rsid w:val="006A7177"/>
    <w:rsid w:val="006A72E0"/>
    <w:rsid w:val="006B0BF3"/>
    <w:rsid w:val="006B775E"/>
    <w:rsid w:val="006B7BC7"/>
    <w:rsid w:val="006C2535"/>
    <w:rsid w:val="006C441E"/>
    <w:rsid w:val="006C4B90"/>
    <w:rsid w:val="006D1016"/>
    <w:rsid w:val="006D1170"/>
    <w:rsid w:val="006D17F2"/>
    <w:rsid w:val="006E3546"/>
    <w:rsid w:val="006E3FA9"/>
    <w:rsid w:val="006E4BA0"/>
    <w:rsid w:val="006E7D82"/>
    <w:rsid w:val="006F038F"/>
    <w:rsid w:val="006F0F93"/>
    <w:rsid w:val="006F31F2"/>
    <w:rsid w:val="006F3412"/>
    <w:rsid w:val="006F7494"/>
    <w:rsid w:val="006F751F"/>
    <w:rsid w:val="00714DC5"/>
    <w:rsid w:val="00715237"/>
    <w:rsid w:val="00722CFF"/>
    <w:rsid w:val="007254A5"/>
    <w:rsid w:val="00725748"/>
    <w:rsid w:val="00735D88"/>
    <w:rsid w:val="0073720D"/>
    <w:rsid w:val="00737507"/>
    <w:rsid w:val="00740712"/>
    <w:rsid w:val="007426AA"/>
    <w:rsid w:val="00742AB9"/>
    <w:rsid w:val="00751A6A"/>
    <w:rsid w:val="00754FBF"/>
    <w:rsid w:val="007709EF"/>
    <w:rsid w:val="00783559"/>
    <w:rsid w:val="007870AB"/>
    <w:rsid w:val="0079551B"/>
    <w:rsid w:val="00797AA5"/>
    <w:rsid w:val="00797FD4"/>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27113"/>
    <w:rsid w:val="0083178B"/>
    <w:rsid w:val="00833695"/>
    <w:rsid w:val="008336B7"/>
    <w:rsid w:val="00833A8E"/>
    <w:rsid w:val="00842CD8"/>
    <w:rsid w:val="008431FA"/>
    <w:rsid w:val="00847444"/>
    <w:rsid w:val="008547BA"/>
    <w:rsid w:val="008553C7"/>
    <w:rsid w:val="00857FEB"/>
    <w:rsid w:val="008601AF"/>
    <w:rsid w:val="00872271"/>
    <w:rsid w:val="00880760"/>
    <w:rsid w:val="008807F9"/>
    <w:rsid w:val="00883137"/>
    <w:rsid w:val="00894E19"/>
    <w:rsid w:val="008A1F5D"/>
    <w:rsid w:val="008A28F5"/>
    <w:rsid w:val="008B1198"/>
    <w:rsid w:val="008B3471"/>
    <w:rsid w:val="008B3929"/>
    <w:rsid w:val="008B4125"/>
    <w:rsid w:val="008B4CB3"/>
    <w:rsid w:val="008B567B"/>
    <w:rsid w:val="008B7B24"/>
    <w:rsid w:val="008C0185"/>
    <w:rsid w:val="008C29E3"/>
    <w:rsid w:val="008C356D"/>
    <w:rsid w:val="008C4539"/>
    <w:rsid w:val="008E0B3F"/>
    <w:rsid w:val="008E1D55"/>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57AE1"/>
    <w:rsid w:val="00957FEC"/>
    <w:rsid w:val="009632E6"/>
    <w:rsid w:val="00963300"/>
    <w:rsid w:val="009716D8"/>
    <w:rsid w:val="009718F9"/>
    <w:rsid w:val="00972FB9"/>
    <w:rsid w:val="00975112"/>
    <w:rsid w:val="00981768"/>
    <w:rsid w:val="00983E8F"/>
    <w:rsid w:val="0098788A"/>
    <w:rsid w:val="00994FDA"/>
    <w:rsid w:val="009950AB"/>
    <w:rsid w:val="009A31BF"/>
    <w:rsid w:val="009A3B71"/>
    <w:rsid w:val="009A61BC"/>
    <w:rsid w:val="009B0138"/>
    <w:rsid w:val="009B0EC1"/>
    <w:rsid w:val="009B0FE9"/>
    <w:rsid w:val="009B173A"/>
    <w:rsid w:val="009C3F20"/>
    <w:rsid w:val="009C7CA1"/>
    <w:rsid w:val="009D043D"/>
    <w:rsid w:val="009D7DD2"/>
    <w:rsid w:val="009E2051"/>
    <w:rsid w:val="009F3259"/>
    <w:rsid w:val="00A056DE"/>
    <w:rsid w:val="00A128AD"/>
    <w:rsid w:val="00A21E76"/>
    <w:rsid w:val="00A23BC8"/>
    <w:rsid w:val="00A30E68"/>
    <w:rsid w:val="00A31933"/>
    <w:rsid w:val="00A329D2"/>
    <w:rsid w:val="00A34AA0"/>
    <w:rsid w:val="00A3715C"/>
    <w:rsid w:val="00A41FE2"/>
    <w:rsid w:val="00A42AAB"/>
    <w:rsid w:val="00A46FEF"/>
    <w:rsid w:val="00A47948"/>
    <w:rsid w:val="00A50CF6"/>
    <w:rsid w:val="00A56946"/>
    <w:rsid w:val="00A6170E"/>
    <w:rsid w:val="00A63B8C"/>
    <w:rsid w:val="00A67050"/>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76EE2"/>
    <w:rsid w:val="00B91CFC"/>
    <w:rsid w:val="00B9300F"/>
    <w:rsid w:val="00B93893"/>
    <w:rsid w:val="00BA129E"/>
    <w:rsid w:val="00BA5DB5"/>
    <w:rsid w:val="00BA6EB2"/>
    <w:rsid w:val="00BA7E0A"/>
    <w:rsid w:val="00BC3B53"/>
    <w:rsid w:val="00BC3B96"/>
    <w:rsid w:val="00BC4AE3"/>
    <w:rsid w:val="00BC5B28"/>
    <w:rsid w:val="00BE3F88"/>
    <w:rsid w:val="00BE4756"/>
    <w:rsid w:val="00BE5ED9"/>
    <w:rsid w:val="00BE7B41"/>
    <w:rsid w:val="00C02E2F"/>
    <w:rsid w:val="00C068DC"/>
    <w:rsid w:val="00C15A91"/>
    <w:rsid w:val="00C206F1"/>
    <w:rsid w:val="00C217E1"/>
    <w:rsid w:val="00C219B1"/>
    <w:rsid w:val="00C25A1D"/>
    <w:rsid w:val="00C306E6"/>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29B"/>
    <w:rsid w:val="00D516BE"/>
    <w:rsid w:val="00D5423B"/>
    <w:rsid w:val="00D54F4E"/>
    <w:rsid w:val="00D604B3"/>
    <w:rsid w:val="00D60BA4"/>
    <w:rsid w:val="00D61148"/>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6813"/>
    <w:rsid w:val="00E307D1"/>
    <w:rsid w:val="00E31177"/>
    <w:rsid w:val="00E3541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E5089"/>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E7F7C"/>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0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uiPriority w:val="99"/>
    <w:semiHidden/>
    <w:unhideWhenUsed/>
    <w:rsid w:val="006D1170"/>
    <w:rPr>
      <w:vertAlign w:val="superscript"/>
    </w:rPr>
  </w:style>
  <w:style w:type="character" w:styleId="Verwijzingopmerking">
    <w:name w:val="annotation reference"/>
    <w:basedOn w:val="Standaardalinea-lettertype"/>
    <w:semiHidden/>
    <w:unhideWhenUsed/>
    <w:rsid w:val="00380887"/>
    <w:rPr>
      <w:sz w:val="16"/>
      <w:szCs w:val="16"/>
    </w:rPr>
  </w:style>
  <w:style w:type="paragraph" w:styleId="Tekstopmerking">
    <w:name w:val="annotation text"/>
    <w:basedOn w:val="Standaard"/>
    <w:link w:val="TekstopmerkingChar"/>
    <w:unhideWhenUsed/>
    <w:rsid w:val="00380887"/>
    <w:pPr>
      <w:spacing w:line="240" w:lineRule="auto"/>
    </w:pPr>
    <w:rPr>
      <w:sz w:val="20"/>
      <w:szCs w:val="20"/>
    </w:rPr>
  </w:style>
  <w:style w:type="character" w:customStyle="1" w:styleId="TekstopmerkingChar">
    <w:name w:val="Tekst opmerking Char"/>
    <w:basedOn w:val="Standaardalinea-lettertype"/>
    <w:link w:val="Tekstopmerking"/>
    <w:rsid w:val="0038088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80887"/>
    <w:rPr>
      <w:b/>
      <w:bCs/>
    </w:rPr>
  </w:style>
  <w:style w:type="character" w:customStyle="1" w:styleId="OnderwerpvanopmerkingChar">
    <w:name w:val="Onderwerp van opmerking Char"/>
    <w:basedOn w:val="TekstopmerkingChar"/>
    <w:link w:val="Onderwerpvanopmerking"/>
    <w:semiHidden/>
    <w:rsid w:val="00380887"/>
    <w:rPr>
      <w:rFonts w:ascii="Verdana" w:hAnsi="Verdana"/>
      <w:b/>
      <w:bCs/>
      <w:lang w:val="nl-NL" w:eastAsia="nl-NL"/>
    </w:rPr>
  </w:style>
  <w:style w:type="paragraph" w:styleId="Revisie">
    <w:name w:val="Revision"/>
    <w:hidden/>
    <w:uiPriority w:val="99"/>
    <w:semiHidden/>
    <w:rsid w:val="000B146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1074</ap:Words>
  <ap:Characters>6187</ap:Characters>
  <ap:DocSecurity>0</ap:DocSecurity>
  <ap:Lines>51</ap:Lines>
  <ap:Paragraphs>14</ap:Paragraphs>
  <ap:ScaleCrop>false</ap:ScaleCrop>
  <ap:LinksUpToDate>false</ap:LinksUpToDate>
  <ap:CharactersWithSpaces>7247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2026-05-18T13:40:00.0000000Z</dcterms:created>
  <dcterms:modified xsi:type="dcterms:W3CDTF">2026-05-18T13:41:00.0000000Z</dcterms:modified>
  <dc:description>------------------------</dc:description>
  <dc:subject/>
  <keywords/>
  <version/>
  <category/>
</coreProperties>
</file>