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2026Z10088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mei 2026)</w:t>
        <w:br/>
      </w:r>
    </w:p>
    <w:p>
      <w:r>
        <w:t xml:space="preserve">Vragen van het lid Mutluer (GroenLinks-PvdA) aan de minister van Justitie en Veiligheid over zware PCP-luchtdrukwapens en waarschuwingen van de AIVD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Kent u het bericht dat de Algemene Inlichtingen- en Veiligheidsdienst (AIVD) waarschuwt voor de risico’s rondom zware PCP-luchtdrukwapens (Pre Charged Pneumatic) en aangeeft dat deze wapens in beeld zijn bij extremisten? Kunt u nader toelichten in welke mate deze wapens momenteel een veiligheidsrisico vormen, mede gelet op de huidige dreigingssituatie? 1)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Hoe beoordeelt u het feit dat zware PCP-luchtdrukwapens in Nederland relatief eenvoudig online verkrijgbaar zijn, terwijl deze wapens qua mondingsenergie en impact vergelijkbaar of zelfs zwaarder kunnen zijn dan bepaalde vuurwapens?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Klopt het dat zware PCP-luchtdrukwapens op grond van de Wet wapens en munitie momenteel onder categorie IV vallen? Acht u deze classificatie nog passend, gezien de kracht en veiligheidsrisico’s van deze wapens?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Klopt het dat in 2016 al door de toenmalige minister is aangegeven via een Kamerbrief dat dit type wapens levensgevaarlijk kan zijn? Zo ja, hoe verklaart u dan dat tien jaar later nog altijd geen adequate aanscherping van de regelgeving heeft plaatsgevonden?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Welke concrete stappen zijn sinds 2016 dan gezet om de risico’s van zware luchtdrukwapens te beperken, en wat hebben deze maatregelen opgeleverd?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Klopt het dat bij verkoop van zware PCP-luchtdrukwapens weliswaar persoonsgegevens van kopers moeten worden geregistreerd en bewaard, maar dat het huidige systeem beperkte waarborgen kent voor traceerbaarheid van wapens bij overdracht en doorverkoop? Acht u deze systematiek voldoende?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Hoe beoordeelt u de huidige identificatie vereisten bij aanschaf van  PCP-luchtdrukwapens, gelet op signalen dat deze controles in de praktijk beperkt of vrijblijvend kunnen zijn?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Worden incidenten, inbeslagnames en strafrechtelijke onderzoeken waarbij zware PCP-luchtdrukwapens een rol spelen afzonderlijk geregistreerd? Zo nee, waarom niet? Zo ja, hoeveel gevallen betreft dit in de afgelopen vijf jaar?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Bent u bereid PCP-luchtdrukwapens anders te reguleren dan thans het geval is onder categorie IV van de Wet wapens en munitie? Zo nee, waarom niet?</w:t>
      </w:r>
      <w:r>
        <w:br/>
      </w:r>
    </w:p>
    <w:p>
      <w:pPr>
        <w:pStyle w:val="ListParagraph"/>
        <w:numPr>
          <w:ilvl w:val="0"/>
          <w:numId w:val="100507540"/>
        </w:numPr>
        <w:ind w:left="360"/>
      </w:pPr>
      <w:r>
        <w:t xml:space="preserve">Waarom is de aangekondigde herziening van de Wet wapens en munitie nog altijd niet naar de Kamer gestuurd? Wanneer kan de Kamer deze wet verwachten?</w:t>
      </w:r>
      <w:r>
        <w:br/>
      </w:r>
    </w:p>
    <w:p>
      <w:r>
        <w:t xml:space="preserve"> </w:t>
      </w:r>
      <w:r>
        <w:br/>
      </w:r>
    </w:p>
    <w:p>
      <w:r>
        <w:t xml:space="preserve">1) EW Magazine, 14 mei 2026, Click, click en knallen maar: dit zeer krachtige wapen kan iedereen legaal kopen (https://www.ewmagazine.nl/kennis/achtergrond/2026/05/aivd-waarschuwt-zware-pcp-luchtdrukwapens-extremisten-nederland-111792w/).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3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370">
    <w:abstractNumId w:val="1005073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