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63F7" w:rsidR="00E163F7" w:rsidRDefault="00043724" w14:paraId="236F8644" w14:textId="77777777">
      <w:pPr>
        <w:rPr>
          <w:rFonts w:ascii="Calibri" w:hAnsi="Calibri" w:cs="Calibri"/>
        </w:rPr>
      </w:pPr>
      <w:r w:rsidRPr="00E163F7">
        <w:rPr>
          <w:rFonts w:ascii="Calibri" w:hAnsi="Calibri" w:cs="Calibri"/>
          <w:kern w:val="0"/>
        </w:rPr>
        <w:t>34104</w:t>
      </w:r>
      <w:r w:rsidRPr="00E163F7" w:rsidR="00E163F7">
        <w:rPr>
          <w:rFonts w:ascii="Calibri" w:hAnsi="Calibri" w:cs="Calibri"/>
          <w:kern w:val="0"/>
        </w:rPr>
        <w:tab/>
      </w:r>
      <w:r w:rsidRPr="00E163F7" w:rsidR="00E163F7">
        <w:rPr>
          <w:rFonts w:ascii="Calibri" w:hAnsi="Calibri" w:cs="Calibri"/>
          <w:kern w:val="0"/>
        </w:rPr>
        <w:tab/>
      </w:r>
      <w:r w:rsidRPr="00E163F7" w:rsidR="00E163F7">
        <w:rPr>
          <w:rFonts w:ascii="Calibri" w:hAnsi="Calibri" w:cs="Calibri"/>
          <w:kern w:val="0"/>
        </w:rPr>
        <w:tab/>
      </w:r>
      <w:r w:rsidRPr="00E163F7" w:rsidR="00E163F7">
        <w:rPr>
          <w:rFonts w:ascii="Calibri" w:hAnsi="Calibri" w:cs="Calibri"/>
        </w:rPr>
        <w:t>Langdurige zorg</w:t>
      </w:r>
    </w:p>
    <w:p w:rsidRPr="00E163F7" w:rsidR="00E163F7" w:rsidP="00E163F7" w:rsidRDefault="00E163F7" w14:paraId="12683B92" w14:textId="330BF0CE">
      <w:pPr>
        <w:pStyle w:val="Huisstijl-Aanhef"/>
        <w:spacing w:line="240" w:lineRule="atLeast"/>
        <w:ind w:left="2124" w:hanging="2124"/>
        <w:rPr>
          <w:rFonts w:ascii="Calibri" w:hAnsi="Calibri" w:cs="Calibri"/>
          <w:color w:val="000000"/>
          <w:kern w:val="0"/>
          <w:sz w:val="22"/>
          <w:szCs w:val="22"/>
        </w:rPr>
      </w:pPr>
      <w:r w:rsidRPr="00E163F7">
        <w:rPr>
          <w:rFonts w:ascii="Calibri" w:hAnsi="Calibri" w:cs="Calibri"/>
          <w:kern w:val="0"/>
          <w:sz w:val="22"/>
          <w:szCs w:val="22"/>
        </w:rPr>
        <w:t xml:space="preserve">Nr. </w:t>
      </w:r>
      <w:r w:rsidRPr="00E163F7">
        <w:rPr>
          <w:rFonts w:ascii="Calibri" w:hAnsi="Calibri" w:cs="Calibri"/>
          <w:kern w:val="0"/>
          <w:sz w:val="22"/>
          <w:szCs w:val="22"/>
        </w:rPr>
        <w:t>470</w:t>
      </w:r>
      <w:r w:rsidRPr="00E163F7">
        <w:rPr>
          <w:rFonts w:ascii="Calibri" w:hAnsi="Calibri" w:cs="Calibri"/>
          <w:kern w:val="0"/>
          <w:sz w:val="22"/>
          <w:szCs w:val="22"/>
        </w:rPr>
        <w:tab/>
        <w:t xml:space="preserve">Brief van de </w:t>
      </w:r>
      <w:r w:rsidRPr="00E163F7">
        <w:rPr>
          <w:rFonts w:ascii="Calibri" w:hAnsi="Calibri" w:cs="Calibri"/>
          <w:color w:val="000000"/>
          <w:kern w:val="0"/>
          <w:sz w:val="22"/>
          <w:szCs w:val="22"/>
        </w:rPr>
        <w:t>minister van Langdurige Zorg, Jeugd en Sport</w:t>
      </w:r>
    </w:p>
    <w:p w:rsidRPr="00E163F7" w:rsidR="00E163F7" w:rsidP="00043724" w:rsidRDefault="00E163F7" w14:paraId="45A4FDCD" w14:textId="5A2400B6">
      <w:pPr>
        <w:pStyle w:val="Huisstijl-Aanhef"/>
        <w:spacing w:line="240" w:lineRule="atLeast"/>
        <w:rPr>
          <w:rFonts w:ascii="Calibri" w:hAnsi="Calibri" w:cs="Calibri"/>
          <w:kern w:val="0"/>
          <w:sz w:val="22"/>
          <w:szCs w:val="22"/>
        </w:rPr>
      </w:pPr>
      <w:r w:rsidRPr="00E163F7">
        <w:rPr>
          <w:rFonts w:ascii="Calibri" w:hAnsi="Calibri" w:cs="Calibri"/>
          <w:kern w:val="0"/>
          <w:sz w:val="22"/>
          <w:szCs w:val="22"/>
        </w:rPr>
        <w:t>Aan de Voorzitter van de Tweede Kamer der Staten-Generaal</w:t>
      </w:r>
    </w:p>
    <w:p w:rsidRPr="00E163F7" w:rsidR="00E163F7" w:rsidP="00043724" w:rsidRDefault="00E163F7" w14:paraId="480A4705" w14:textId="6256DAD1">
      <w:pPr>
        <w:pStyle w:val="Huisstijl-Aanhef"/>
        <w:spacing w:line="240" w:lineRule="atLeast"/>
        <w:rPr>
          <w:rFonts w:ascii="Calibri" w:hAnsi="Calibri" w:cs="Calibri"/>
          <w:kern w:val="0"/>
          <w:sz w:val="22"/>
          <w:szCs w:val="22"/>
        </w:rPr>
      </w:pPr>
      <w:r w:rsidRPr="00E163F7">
        <w:rPr>
          <w:rFonts w:ascii="Calibri" w:hAnsi="Calibri" w:cs="Calibri"/>
          <w:kern w:val="0"/>
          <w:sz w:val="22"/>
          <w:szCs w:val="22"/>
        </w:rPr>
        <w:t>Den Haag, 18 mei 2026</w:t>
      </w:r>
    </w:p>
    <w:p w:rsidRPr="00E163F7" w:rsidR="00E163F7" w:rsidP="00043724" w:rsidRDefault="00E163F7" w14:paraId="76A78AC6" w14:textId="77777777">
      <w:pPr>
        <w:pStyle w:val="Huisstijl-Aanhef"/>
        <w:spacing w:line="240" w:lineRule="atLeast"/>
        <w:rPr>
          <w:rFonts w:ascii="Calibri" w:hAnsi="Calibri" w:cs="Calibri"/>
          <w:kern w:val="0"/>
          <w:sz w:val="22"/>
          <w:szCs w:val="22"/>
        </w:rPr>
      </w:pPr>
    </w:p>
    <w:p w:rsidRPr="00E163F7" w:rsidR="00043724" w:rsidP="00043724" w:rsidRDefault="00043724" w14:paraId="0F61F18B" w14:textId="6823D890">
      <w:pPr>
        <w:pStyle w:val="Huisstijl-Aanhef"/>
        <w:spacing w:line="240" w:lineRule="atLeast"/>
        <w:rPr>
          <w:rFonts w:ascii="Calibri" w:hAnsi="Calibri" w:cs="Calibri"/>
          <w:kern w:val="0"/>
          <w:sz w:val="22"/>
          <w:szCs w:val="22"/>
        </w:rPr>
      </w:pPr>
      <w:r w:rsidRPr="00E163F7">
        <w:rPr>
          <w:rFonts w:ascii="Calibri" w:hAnsi="Calibri" w:cs="Calibri"/>
          <w:kern w:val="0"/>
          <w:sz w:val="22"/>
          <w:szCs w:val="22"/>
        </w:rPr>
        <w:t xml:space="preserve">Op 16 december 2025 bood de toenmalige staatssecretaris van Langdurige en Maatschappelijke Zorg u de volgende </w:t>
      </w:r>
      <w:proofErr w:type="spellStart"/>
      <w:r w:rsidRPr="00E163F7">
        <w:rPr>
          <w:rFonts w:ascii="Calibri" w:hAnsi="Calibri" w:cs="Calibri"/>
          <w:kern w:val="0"/>
          <w:sz w:val="22"/>
          <w:szCs w:val="22"/>
        </w:rPr>
        <w:t>NZa-toezichtsrapporten</w:t>
      </w:r>
      <w:proofErr w:type="spellEnd"/>
      <w:r w:rsidRPr="00E163F7">
        <w:rPr>
          <w:rFonts w:ascii="Calibri" w:hAnsi="Calibri" w:cs="Calibri"/>
          <w:kern w:val="0"/>
          <w:sz w:val="22"/>
          <w:szCs w:val="22"/>
        </w:rPr>
        <w:t xml:space="preserve"> aan betreffende de uitvoering van de langdurige zorg door zorgkantoren</w:t>
      </w:r>
      <w:r w:rsidRPr="00E163F7">
        <w:rPr>
          <w:rStyle w:val="Voetnootmarkering"/>
          <w:rFonts w:ascii="Calibri" w:hAnsi="Calibri" w:cs="Calibri"/>
          <w:kern w:val="0"/>
          <w:sz w:val="22"/>
          <w:szCs w:val="22"/>
        </w:rPr>
        <w:footnoteReference w:id="1"/>
      </w:r>
      <w:r w:rsidRPr="00E163F7">
        <w:rPr>
          <w:rFonts w:ascii="Calibri" w:hAnsi="Calibri" w:cs="Calibri"/>
          <w:kern w:val="0"/>
          <w:sz w:val="22"/>
          <w:szCs w:val="22"/>
        </w:rPr>
        <w:t>:</w:t>
      </w:r>
    </w:p>
    <w:p w:rsidRPr="00E163F7" w:rsidR="00043724" w:rsidP="00043724" w:rsidRDefault="00043724" w14:paraId="3B7C1DF7" w14:textId="77777777">
      <w:pPr>
        <w:pStyle w:val="Lijstalinea"/>
        <w:numPr>
          <w:ilvl w:val="0"/>
          <w:numId w:val="1"/>
        </w:numPr>
        <w:suppressAutoHyphens/>
        <w:autoSpaceDN w:val="0"/>
        <w:spacing w:after="0" w:line="240" w:lineRule="exact"/>
        <w:textAlignment w:val="baseline"/>
        <w:rPr>
          <w:rFonts w:ascii="Calibri" w:hAnsi="Calibri" w:cs="Calibri"/>
        </w:rPr>
      </w:pPr>
      <w:r w:rsidRPr="00E163F7">
        <w:rPr>
          <w:rFonts w:ascii="Calibri" w:hAnsi="Calibri" w:cs="Calibri"/>
        </w:rPr>
        <w:t xml:space="preserve">Samenvattend rapport uitvoering langdurige zorg 2024 </w:t>
      </w:r>
    </w:p>
    <w:p w:rsidRPr="00E163F7" w:rsidR="00043724" w:rsidP="00043724" w:rsidRDefault="00043724" w14:paraId="2396569D" w14:textId="77777777">
      <w:pPr>
        <w:pStyle w:val="Lijstalinea"/>
        <w:numPr>
          <w:ilvl w:val="0"/>
          <w:numId w:val="1"/>
        </w:numPr>
        <w:suppressAutoHyphens/>
        <w:autoSpaceDN w:val="0"/>
        <w:spacing w:after="0" w:line="240" w:lineRule="exact"/>
        <w:textAlignment w:val="baseline"/>
        <w:rPr>
          <w:rFonts w:ascii="Calibri" w:hAnsi="Calibri" w:cs="Calibri"/>
        </w:rPr>
      </w:pPr>
      <w:r w:rsidRPr="00E163F7">
        <w:rPr>
          <w:rFonts w:ascii="Calibri" w:hAnsi="Calibri" w:cs="Calibri"/>
        </w:rPr>
        <w:t xml:space="preserve">De kosten van de langdurige zorg 2024. </w:t>
      </w:r>
    </w:p>
    <w:p w:rsidRPr="00E163F7" w:rsidR="00043724" w:rsidP="00043724" w:rsidRDefault="00043724" w14:paraId="59857C42" w14:textId="77777777">
      <w:pPr>
        <w:rPr>
          <w:rFonts w:ascii="Calibri" w:hAnsi="Calibri" w:cs="Calibri"/>
        </w:rPr>
      </w:pPr>
    </w:p>
    <w:p w:rsidRPr="00E163F7" w:rsidR="00043724" w:rsidP="00043724" w:rsidRDefault="00043724" w14:paraId="70FCC4CB" w14:textId="77777777">
      <w:pPr>
        <w:rPr>
          <w:rFonts w:ascii="Calibri" w:hAnsi="Calibri" w:cs="Calibri"/>
        </w:rPr>
      </w:pPr>
      <w:r w:rsidRPr="00E163F7">
        <w:rPr>
          <w:rFonts w:ascii="Calibri" w:hAnsi="Calibri" w:cs="Calibri"/>
        </w:rPr>
        <w:t>In bovenstaande werd u toegezegd dat u op korte termijn een beleidsreactie op deze rapporten zou ontvangen. Deze toezegging kom ik hierbij na.</w:t>
      </w:r>
    </w:p>
    <w:p w:rsidRPr="00E163F7" w:rsidR="00043724" w:rsidP="00043724" w:rsidRDefault="00043724" w14:paraId="2C169144" w14:textId="77777777">
      <w:pPr>
        <w:tabs>
          <w:tab w:val="left" w:pos="4260"/>
        </w:tabs>
        <w:rPr>
          <w:rFonts w:ascii="Calibri" w:hAnsi="Calibri" w:cs="Calibri"/>
        </w:rPr>
      </w:pPr>
    </w:p>
    <w:p w:rsidRPr="00E163F7" w:rsidR="00043724" w:rsidP="00043724" w:rsidRDefault="00043724" w14:paraId="78CF985E" w14:textId="77777777">
      <w:pPr>
        <w:rPr>
          <w:rFonts w:ascii="Calibri" w:hAnsi="Calibri" w:cs="Calibri"/>
          <w:i/>
          <w:iCs/>
        </w:rPr>
      </w:pPr>
      <w:r w:rsidRPr="00E163F7">
        <w:rPr>
          <w:rFonts w:ascii="Calibri" w:hAnsi="Calibri" w:cs="Calibri"/>
          <w:i/>
          <w:iCs/>
        </w:rPr>
        <w:t>Samenvattend rapport uitvoering langdurige zorg 2024</w:t>
      </w:r>
    </w:p>
    <w:p w:rsidRPr="00E163F7" w:rsidR="00043724" w:rsidP="00043724" w:rsidRDefault="00043724" w14:paraId="4F1556F8" w14:textId="77777777">
      <w:pPr>
        <w:pStyle w:val="Lijstalinea"/>
        <w:numPr>
          <w:ilvl w:val="0"/>
          <w:numId w:val="3"/>
        </w:numPr>
        <w:suppressAutoHyphens/>
        <w:autoSpaceDN w:val="0"/>
        <w:spacing w:after="0" w:line="240" w:lineRule="exact"/>
        <w:textAlignment w:val="baseline"/>
        <w:rPr>
          <w:rFonts w:ascii="Calibri" w:hAnsi="Calibri" w:cs="Calibri"/>
        </w:rPr>
      </w:pPr>
      <w:r w:rsidRPr="00E163F7">
        <w:rPr>
          <w:rFonts w:ascii="Calibri" w:hAnsi="Calibri" w:cs="Calibri"/>
        </w:rPr>
        <w:t xml:space="preserve">Dit rapport beschrijft de doelmatige uitvoering door </w:t>
      </w:r>
      <w:proofErr w:type="spellStart"/>
      <w:r w:rsidRPr="00E163F7">
        <w:rPr>
          <w:rFonts w:ascii="Calibri" w:hAnsi="Calibri" w:cs="Calibri"/>
        </w:rPr>
        <w:t>Wlz</w:t>
      </w:r>
      <w:proofErr w:type="spellEnd"/>
      <w:r w:rsidRPr="00E163F7">
        <w:rPr>
          <w:rFonts w:ascii="Calibri" w:hAnsi="Calibri" w:cs="Calibri"/>
        </w:rPr>
        <w:t xml:space="preserve">-uitvoerders van de langdurige zorg. In 2024 voerden negen </w:t>
      </w:r>
      <w:proofErr w:type="spellStart"/>
      <w:r w:rsidRPr="00E163F7">
        <w:rPr>
          <w:rFonts w:ascii="Calibri" w:hAnsi="Calibri" w:cs="Calibri"/>
        </w:rPr>
        <w:t>Wlz</w:t>
      </w:r>
      <w:proofErr w:type="spellEnd"/>
      <w:r w:rsidRPr="00E163F7">
        <w:rPr>
          <w:rFonts w:ascii="Calibri" w:hAnsi="Calibri" w:cs="Calibri"/>
        </w:rPr>
        <w:t xml:space="preserve">-uitvoerders de </w:t>
      </w:r>
      <w:proofErr w:type="spellStart"/>
      <w:r w:rsidRPr="00E163F7">
        <w:rPr>
          <w:rFonts w:ascii="Calibri" w:hAnsi="Calibri" w:cs="Calibri"/>
        </w:rPr>
        <w:t>Wlz</w:t>
      </w:r>
      <w:proofErr w:type="spellEnd"/>
      <w:r w:rsidRPr="00E163F7">
        <w:rPr>
          <w:rFonts w:ascii="Calibri" w:hAnsi="Calibri" w:cs="Calibri"/>
        </w:rPr>
        <w:t xml:space="preserve"> uit voor hun verzekerden, waarvan zeven een zorgkantoorfunctie uitvoeren voor één of meer regio’s. In totaal zijn er 31 zorgkantoorregio’s. </w:t>
      </w:r>
      <w:proofErr w:type="spellStart"/>
      <w:r w:rsidRPr="00E163F7">
        <w:rPr>
          <w:rFonts w:ascii="Calibri" w:hAnsi="Calibri" w:cs="Calibri"/>
        </w:rPr>
        <w:t>Wlz</w:t>
      </w:r>
      <w:proofErr w:type="spellEnd"/>
      <w:r w:rsidRPr="00E163F7">
        <w:rPr>
          <w:rFonts w:ascii="Calibri" w:hAnsi="Calibri" w:cs="Calibri"/>
        </w:rPr>
        <w:t xml:space="preserve">-uitvoerders hebben een wettelijke zorgplicht die inhoudt dat zij ervoor moeten zorgen dat cliënten gedurende de looptijd van de </w:t>
      </w:r>
      <w:proofErr w:type="spellStart"/>
      <w:r w:rsidRPr="00E163F7">
        <w:rPr>
          <w:rFonts w:ascii="Calibri" w:hAnsi="Calibri" w:cs="Calibri"/>
        </w:rPr>
        <w:t>Wlz</w:t>
      </w:r>
      <w:proofErr w:type="spellEnd"/>
      <w:r w:rsidRPr="00E163F7">
        <w:rPr>
          <w:rFonts w:ascii="Calibri" w:hAnsi="Calibri" w:cs="Calibri"/>
        </w:rPr>
        <w:t xml:space="preserve">-indicatie tijdige, passende en kwalitatief goede zorg ontvangen. </w:t>
      </w:r>
    </w:p>
    <w:p w:rsidRPr="00E163F7" w:rsidR="00043724" w:rsidP="00043724" w:rsidRDefault="00043724" w14:paraId="00B635A6" w14:textId="77777777">
      <w:pPr>
        <w:pStyle w:val="Lijstalinea"/>
        <w:numPr>
          <w:ilvl w:val="0"/>
          <w:numId w:val="3"/>
        </w:numPr>
        <w:suppressAutoHyphens/>
        <w:autoSpaceDN w:val="0"/>
        <w:spacing w:after="0" w:line="240" w:lineRule="exact"/>
        <w:textAlignment w:val="baseline"/>
        <w:rPr>
          <w:rFonts w:ascii="Calibri" w:hAnsi="Calibri" w:cs="Calibri"/>
        </w:rPr>
      </w:pPr>
      <w:r w:rsidRPr="00E163F7">
        <w:rPr>
          <w:rFonts w:ascii="Calibri" w:hAnsi="Calibri" w:cs="Calibri"/>
        </w:rPr>
        <w:t xml:space="preserve">De </w:t>
      </w:r>
      <w:proofErr w:type="spellStart"/>
      <w:r w:rsidRPr="00E163F7">
        <w:rPr>
          <w:rFonts w:ascii="Calibri" w:hAnsi="Calibri" w:cs="Calibri"/>
        </w:rPr>
        <w:t>NZa</w:t>
      </w:r>
      <w:proofErr w:type="spellEnd"/>
      <w:r w:rsidRPr="00E163F7">
        <w:rPr>
          <w:rFonts w:ascii="Calibri" w:hAnsi="Calibri" w:cs="Calibri"/>
        </w:rPr>
        <w:t xml:space="preserve"> concludeert dat de langdurige zorg onder druk staat door demografische ontwikkelingen, personeelstekorten, een tekort aan passende woonvoorzieningen en toenemende uitgaven. Daarbij verwijst de </w:t>
      </w:r>
      <w:proofErr w:type="spellStart"/>
      <w:r w:rsidRPr="00E163F7">
        <w:rPr>
          <w:rFonts w:ascii="Calibri" w:hAnsi="Calibri" w:cs="Calibri"/>
        </w:rPr>
        <w:t>NZa</w:t>
      </w:r>
      <w:proofErr w:type="spellEnd"/>
      <w:r w:rsidRPr="00E163F7">
        <w:rPr>
          <w:rFonts w:ascii="Calibri" w:hAnsi="Calibri" w:cs="Calibri"/>
        </w:rPr>
        <w:t xml:space="preserve"> naar haar Stand van de zorg 2025.</w:t>
      </w:r>
      <w:r w:rsidRPr="00E163F7">
        <w:rPr>
          <w:rStyle w:val="Voetnootmarkering"/>
          <w:rFonts w:ascii="Calibri" w:hAnsi="Calibri" w:cs="Calibri"/>
        </w:rPr>
        <w:footnoteReference w:id="2"/>
      </w:r>
      <w:r w:rsidRPr="00E163F7">
        <w:rPr>
          <w:rFonts w:ascii="Calibri" w:hAnsi="Calibri" w:cs="Calibri"/>
        </w:rPr>
        <w:t xml:space="preserve"> Deze context legt extra druk op de wettelijke zorgplicht die </w:t>
      </w:r>
      <w:proofErr w:type="spellStart"/>
      <w:r w:rsidRPr="00E163F7">
        <w:rPr>
          <w:rFonts w:ascii="Calibri" w:hAnsi="Calibri" w:cs="Calibri"/>
        </w:rPr>
        <w:t>Wlz</w:t>
      </w:r>
      <w:proofErr w:type="spellEnd"/>
      <w:r w:rsidRPr="00E163F7">
        <w:rPr>
          <w:rFonts w:ascii="Calibri" w:hAnsi="Calibri" w:cs="Calibri"/>
        </w:rPr>
        <w:t>-uitvoerders hebben voor de bij hen ingeschreven verzekerden.</w:t>
      </w:r>
    </w:p>
    <w:p w:rsidRPr="00E163F7" w:rsidR="00043724" w:rsidP="00043724" w:rsidRDefault="00043724" w14:paraId="2C58E77B" w14:textId="77777777">
      <w:pPr>
        <w:pStyle w:val="Lijstalinea"/>
        <w:numPr>
          <w:ilvl w:val="0"/>
          <w:numId w:val="3"/>
        </w:numPr>
        <w:suppressAutoHyphens/>
        <w:autoSpaceDN w:val="0"/>
        <w:spacing w:after="0" w:line="240" w:lineRule="exact"/>
        <w:textAlignment w:val="baseline"/>
        <w:rPr>
          <w:rFonts w:ascii="Calibri" w:hAnsi="Calibri" w:cs="Calibri"/>
        </w:rPr>
      </w:pPr>
      <w:proofErr w:type="spellStart"/>
      <w:r w:rsidRPr="00E163F7">
        <w:rPr>
          <w:rFonts w:ascii="Calibri" w:hAnsi="Calibri" w:cs="Calibri"/>
        </w:rPr>
        <w:t>Wlz</w:t>
      </w:r>
      <w:proofErr w:type="spellEnd"/>
      <w:r w:rsidRPr="00E163F7">
        <w:rPr>
          <w:rFonts w:ascii="Calibri" w:hAnsi="Calibri" w:cs="Calibri"/>
        </w:rPr>
        <w:t xml:space="preserve">-uitvoerders besteden hun zorgplicht uit aan de regionale zorgkantoren, maar moeten volgens de </w:t>
      </w:r>
      <w:proofErr w:type="spellStart"/>
      <w:r w:rsidRPr="00E163F7">
        <w:rPr>
          <w:rFonts w:ascii="Calibri" w:hAnsi="Calibri" w:cs="Calibri"/>
        </w:rPr>
        <w:t>NZa</w:t>
      </w:r>
      <w:proofErr w:type="spellEnd"/>
      <w:r w:rsidRPr="00E163F7">
        <w:rPr>
          <w:rFonts w:ascii="Calibri" w:hAnsi="Calibri" w:cs="Calibri"/>
        </w:rPr>
        <w:t xml:space="preserve"> daarop wel regie blijven uitoefenen. Het afgelopen jaar lag de focus van het toezicht van de </w:t>
      </w:r>
      <w:proofErr w:type="spellStart"/>
      <w:r w:rsidRPr="00E163F7">
        <w:rPr>
          <w:rFonts w:ascii="Calibri" w:hAnsi="Calibri" w:cs="Calibri"/>
        </w:rPr>
        <w:t>NZa</w:t>
      </w:r>
      <w:proofErr w:type="spellEnd"/>
      <w:r w:rsidRPr="00E163F7">
        <w:rPr>
          <w:rFonts w:ascii="Calibri" w:hAnsi="Calibri" w:cs="Calibri"/>
        </w:rPr>
        <w:t xml:space="preserve"> op de vraag hoe </w:t>
      </w:r>
      <w:proofErr w:type="spellStart"/>
      <w:r w:rsidRPr="00E163F7">
        <w:rPr>
          <w:rFonts w:ascii="Calibri" w:hAnsi="Calibri" w:cs="Calibri"/>
        </w:rPr>
        <w:t>Wlz</w:t>
      </w:r>
      <w:proofErr w:type="spellEnd"/>
      <w:r w:rsidRPr="00E163F7">
        <w:rPr>
          <w:rFonts w:ascii="Calibri" w:hAnsi="Calibri" w:cs="Calibri"/>
        </w:rPr>
        <w:t xml:space="preserve">-uitvoerders - via zorgkantoren - hun regierol oppakken voor met name twee </w:t>
      </w:r>
    </w:p>
    <w:p w:rsidRPr="00E163F7" w:rsidR="00043724" w:rsidP="00043724" w:rsidRDefault="00043724" w14:paraId="69B51F84" w14:textId="77777777">
      <w:pPr>
        <w:pStyle w:val="Lijstalinea"/>
        <w:suppressAutoHyphens/>
        <w:ind w:left="360"/>
        <w:rPr>
          <w:rFonts w:ascii="Calibri" w:hAnsi="Calibri" w:cs="Calibri"/>
        </w:rPr>
      </w:pPr>
      <w:r w:rsidRPr="00E163F7">
        <w:rPr>
          <w:rFonts w:ascii="Calibri" w:hAnsi="Calibri" w:cs="Calibri"/>
        </w:rPr>
        <w:t xml:space="preserve">cliëntgroepen: mensen die met spoed onvrijwillig worden opgenomen in een zorginstelling en mensen die in de (nabije) toekomst een beroep zullen doen op verpleeghuiszorg. </w:t>
      </w:r>
    </w:p>
    <w:p w:rsidRPr="00E163F7" w:rsidR="00043724" w:rsidP="00043724" w:rsidRDefault="00043724" w14:paraId="6486EFE1" w14:textId="77777777">
      <w:pPr>
        <w:pStyle w:val="Lijstalinea"/>
        <w:numPr>
          <w:ilvl w:val="0"/>
          <w:numId w:val="3"/>
        </w:numPr>
        <w:suppressAutoHyphens/>
        <w:autoSpaceDN w:val="0"/>
        <w:spacing w:after="0" w:line="240" w:lineRule="exact"/>
        <w:textAlignment w:val="baseline"/>
        <w:rPr>
          <w:rFonts w:ascii="Calibri" w:hAnsi="Calibri" w:cs="Calibri"/>
        </w:rPr>
      </w:pPr>
      <w:r w:rsidRPr="00E163F7">
        <w:rPr>
          <w:rFonts w:ascii="Calibri" w:hAnsi="Calibri" w:cs="Calibri"/>
        </w:rPr>
        <w:t xml:space="preserve">De </w:t>
      </w:r>
      <w:proofErr w:type="spellStart"/>
      <w:r w:rsidRPr="00E163F7">
        <w:rPr>
          <w:rFonts w:ascii="Calibri" w:hAnsi="Calibri" w:cs="Calibri"/>
        </w:rPr>
        <w:t>NZa</w:t>
      </w:r>
      <w:proofErr w:type="spellEnd"/>
      <w:r w:rsidRPr="00E163F7">
        <w:rPr>
          <w:rFonts w:ascii="Calibri" w:hAnsi="Calibri" w:cs="Calibri"/>
        </w:rPr>
        <w:t xml:space="preserve"> concludeerde dat </w:t>
      </w:r>
      <w:proofErr w:type="spellStart"/>
      <w:r w:rsidRPr="00E163F7">
        <w:rPr>
          <w:rFonts w:ascii="Calibri" w:hAnsi="Calibri" w:cs="Calibri"/>
        </w:rPr>
        <w:t>Wlz</w:t>
      </w:r>
      <w:proofErr w:type="spellEnd"/>
      <w:r w:rsidRPr="00E163F7">
        <w:rPr>
          <w:rFonts w:ascii="Calibri" w:hAnsi="Calibri" w:cs="Calibri"/>
        </w:rPr>
        <w:t xml:space="preserve">-uitvoerders grotendeels voldoen aan de zorgplicht voor deze twee cliëntgroepen. Daarnaast concludeerde de </w:t>
      </w:r>
      <w:proofErr w:type="spellStart"/>
      <w:r w:rsidRPr="00E163F7">
        <w:rPr>
          <w:rFonts w:ascii="Calibri" w:hAnsi="Calibri" w:cs="Calibri"/>
        </w:rPr>
        <w:t>NZa</w:t>
      </w:r>
      <w:proofErr w:type="spellEnd"/>
      <w:r w:rsidRPr="00E163F7">
        <w:rPr>
          <w:rFonts w:ascii="Calibri" w:hAnsi="Calibri" w:cs="Calibri"/>
        </w:rPr>
        <w:t xml:space="preserve"> dat de </w:t>
      </w:r>
      <w:proofErr w:type="spellStart"/>
      <w:r w:rsidRPr="00E163F7">
        <w:rPr>
          <w:rFonts w:ascii="Calibri" w:hAnsi="Calibri" w:cs="Calibri"/>
        </w:rPr>
        <w:t>Wlz</w:t>
      </w:r>
      <w:proofErr w:type="spellEnd"/>
      <w:r w:rsidRPr="00E163F7">
        <w:rPr>
          <w:rFonts w:ascii="Calibri" w:hAnsi="Calibri" w:cs="Calibri"/>
        </w:rPr>
        <w:t xml:space="preserve">-uitvoerders actief aan de slag zijn gegaan met verbeterplannen naar aanleiding van eerdere </w:t>
      </w:r>
      <w:proofErr w:type="spellStart"/>
      <w:r w:rsidRPr="00E163F7">
        <w:rPr>
          <w:rFonts w:ascii="Calibri" w:hAnsi="Calibri" w:cs="Calibri"/>
        </w:rPr>
        <w:t>NZa-toezichtsonderzoeken</w:t>
      </w:r>
      <w:proofErr w:type="spellEnd"/>
      <w:r w:rsidRPr="00E163F7">
        <w:rPr>
          <w:rFonts w:ascii="Calibri" w:hAnsi="Calibri" w:cs="Calibri"/>
        </w:rPr>
        <w:t xml:space="preserve">. </w:t>
      </w:r>
    </w:p>
    <w:p w:rsidRPr="00E163F7" w:rsidR="00043724" w:rsidP="00043724" w:rsidRDefault="00043724" w14:paraId="27AD7E48" w14:textId="77777777">
      <w:pPr>
        <w:pStyle w:val="Lijstalinea"/>
        <w:suppressAutoHyphens/>
        <w:rPr>
          <w:rFonts w:ascii="Calibri" w:hAnsi="Calibri" w:cs="Calibri"/>
        </w:rPr>
      </w:pPr>
    </w:p>
    <w:p w:rsidRPr="00E163F7" w:rsidR="00043724" w:rsidP="00043724" w:rsidRDefault="00043724" w14:paraId="45D24714" w14:textId="77777777">
      <w:pPr>
        <w:rPr>
          <w:rFonts w:ascii="Calibri" w:hAnsi="Calibri" w:cs="Calibri"/>
          <w:i/>
          <w:iCs/>
        </w:rPr>
      </w:pPr>
      <w:r w:rsidRPr="00E163F7">
        <w:rPr>
          <w:rFonts w:ascii="Calibri" w:hAnsi="Calibri" w:cs="Calibri"/>
          <w:i/>
          <w:iCs/>
        </w:rPr>
        <w:t xml:space="preserve">Kosten van de langdurige zorg </w:t>
      </w:r>
    </w:p>
    <w:p w:rsidRPr="00E163F7" w:rsidR="00043724" w:rsidP="00043724" w:rsidRDefault="00043724" w14:paraId="2EFDA993" w14:textId="77777777">
      <w:pPr>
        <w:pStyle w:val="Lijstalinea"/>
        <w:numPr>
          <w:ilvl w:val="0"/>
          <w:numId w:val="2"/>
        </w:numPr>
        <w:suppressAutoHyphens/>
        <w:autoSpaceDN w:val="0"/>
        <w:spacing w:after="0" w:line="240" w:lineRule="exact"/>
        <w:textAlignment w:val="baseline"/>
        <w:rPr>
          <w:rFonts w:ascii="Calibri" w:hAnsi="Calibri" w:cs="Calibri"/>
        </w:rPr>
      </w:pPr>
      <w:r w:rsidRPr="00E163F7">
        <w:rPr>
          <w:rFonts w:ascii="Calibri" w:hAnsi="Calibri" w:cs="Calibri"/>
        </w:rPr>
        <w:t xml:space="preserve">Dit rapport betreft de uitkomsten van het onderzoek naar de financiële rechtmatigheid van de Wet langdurige zorg in 2024 zowel wat betreft de zorgkosten als de beheerskosten. De beheerskosten betreffen de uitvoeringskosten die </w:t>
      </w:r>
      <w:proofErr w:type="spellStart"/>
      <w:r w:rsidRPr="00E163F7">
        <w:rPr>
          <w:rFonts w:ascii="Calibri" w:hAnsi="Calibri" w:cs="Calibri"/>
        </w:rPr>
        <w:t>Wlz</w:t>
      </w:r>
      <w:proofErr w:type="spellEnd"/>
      <w:r w:rsidRPr="00E163F7">
        <w:rPr>
          <w:rFonts w:ascii="Calibri" w:hAnsi="Calibri" w:cs="Calibri"/>
        </w:rPr>
        <w:t xml:space="preserve">-uitvoerders maken voor de uitvoering van hun taken. </w:t>
      </w:r>
    </w:p>
    <w:p w:rsidRPr="00E163F7" w:rsidR="00043724" w:rsidP="00043724" w:rsidRDefault="00043724" w14:paraId="545F480A" w14:textId="77777777">
      <w:pPr>
        <w:pStyle w:val="Lijstalinea"/>
        <w:numPr>
          <w:ilvl w:val="0"/>
          <w:numId w:val="2"/>
        </w:numPr>
        <w:suppressAutoHyphens/>
        <w:autoSpaceDN w:val="0"/>
        <w:spacing w:after="0" w:line="240" w:lineRule="exact"/>
        <w:textAlignment w:val="baseline"/>
        <w:rPr>
          <w:rFonts w:ascii="Calibri" w:hAnsi="Calibri" w:cs="Calibri"/>
        </w:rPr>
      </w:pPr>
      <w:r w:rsidRPr="00E163F7">
        <w:rPr>
          <w:rFonts w:ascii="Calibri" w:hAnsi="Calibri" w:cs="Calibri"/>
        </w:rPr>
        <w:t xml:space="preserve">Zorgkosten: deze bestaan uit kosten voor zorg in natura en het persoonsgebonden budget (pgb). De rechtmatige uitgaven door </w:t>
      </w:r>
      <w:proofErr w:type="spellStart"/>
      <w:r w:rsidRPr="00E163F7">
        <w:rPr>
          <w:rFonts w:ascii="Calibri" w:hAnsi="Calibri" w:cs="Calibri"/>
        </w:rPr>
        <w:t>Wlz</w:t>
      </w:r>
      <w:proofErr w:type="spellEnd"/>
      <w:r w:rsidRPr="00E163F7">
        <w:rPr>
          <w:rFonts w:ascii="Calibri" w:hAnsi="Calibri" w:cs="Calibri"/>
        </w:rPr>
        <w:t xml:space="preserve">-uitvoerders stegen, in absolute zin, in 2024 naar € 35,9 miljard (2023: € 29,8 miljard). In 2023 was 90,40% van de kosten rechtmatig. In 2024 is geconcludeerd dat 99,28% van de gemaakte kosten voor de </w:t>
      </w:r>
      <w:proofErr w:type="spellStart"/>
      <w:r w:rsidRPr="00E163F7">
        <w:rPr>
          <w:rFonts w:ascii="Calibri" w:hAnsi="Calibri" w:cs="Calibri"/>
        </w:rPr>
        <w:t>Wlz</w:t>
      </w:r>
      <w:proofErr w:type="spellEnd"/>
      <w:r w:rsidRPr="00E163F7">
        <w:rPr>
          <w:rFonts w:ascii="Calibri" w:hAnsi="Calibri" w:cs="Calibri"/>
        </w:rPr>
        <w:t xml:space="preserve"> rechtmatig zijn. Deze stijging is onder meer het gevolg van de declaraties in het pgb </w:t>
      </w:r>
      <w:proofErr w:type="spellStart"/>
      <w:r w:rsidRPr="00E163F7">
        <w:rPr>
          <w:rFonts w:ascii="Calibri" w:hAnsi="Calibri" w:cs="Calibri"/>
        </w:rPr>
        <w:t>budgethoudersportaal</w:t>
      </w:r>
      <w:proofErr w:type="spellEnd"/>
      <w:r w:rsidRPr="00E163F7">
        <w:rPr>
          <w:rFonts w:ascii="Calibri" w:hAnsi="Calibri" w:cs="Calibri"/>
        </w:rPr>
        <w:t xml:space="preserve">, die in 2024 niet langer als onzeker zijn aangemerkt. De totale onzekerheid daalde van € 3,1 miljard in 2023 naar € 128 miljoen in 2024. Dit is een significante verbetering. Het toont dat er over 2024 voldoende zekerheid is over de betrouwbaarheid van de data en een groot deel van de uitgaven als rechtmatig konden worden aangemerkt. Daarbij kon de onzekerheid worden gereduceerd en de onrechtmatige kosten meer nauwkeurig worden bepaald. De onrechtmatigheid is over 2024 € 135 miljoen (2023: € 39 miljoen). Deze stijging is het gevolg van onrechtmatigheden in het pgb </w:t>
      </w:r>
      <w:proofErr w:type="spellStart"/>
      <w:r w:rsidRPr="00E163F7">
        <w:rPr>
          <w:rFonts w:ascii="Calibri" w:hAnsi="Calibri" w:cs="Calibri"/>
        </w:rPr>
        <w:t>budgethoudersportaal</w:t>
      </w:r>
      <w:proofErr w:type="spellEnd"/>
      <w:r w:rsidRPr="00E163F7">
        <w:rPr>
          <w:rFonts w:ascii="Calibri" w:hAnsi="Calibri" w:cs="Calibri"/>
        </w:rPr>
        <w:t xml:space="preserve">. Vorig jaar kon geen uitspraak worden gedaan over de rechtmatigheid van deze kosten, waardoor al deze kosten als onzeker waren aangemerkt. Met ingang van dit jaar is voldoende zekerheid over de betrouwbaarheid van de onderliggende data, waardoor de onrechtmatigheid voldoende nauwkeurig kon worden bepaald. </w:t>
      </w:r>
    </w:p>
    <w:p w:rsidRPr="00E163F7" w:rsidR="00043724" w:rsidP="00043724" w:rsidRDefault="00043724" w14:paraId="665B8717" w14:textId="77777777">
      <w:pPr>
        <w:pStyle w:val="Lijstalinea"/>
        <w:suppressAutoHyphens/>
        <w:ind w:left="360"/>
        <w:rPr>
          <w:rFonts w:ascii="Calibri" w:hAnsi="Calibri" w:cs="Calibri"/>
        </w:rPr>
      </w:pPr>
      <w:r w:rsidRPr="00E163F7">
        <w:rPr>
          <w:rFonts w:ascii="Calibri" w:hAnsi="Calibri" w:cs="Calibri"/>
        </w:rPr>
        <w:t xml:space="preserve">De </w:t>
      </w:r>
      <w:proofErr w:type="spellStart"/>
      <w:r w:rsidRPr="00E163F7">
        <w:rPr>
          <w:rFonts w:ascii="Calibri" w:hAnsi="Calibri" w:cs="Calibri"/>
        </w:rPr>
        <w:t>NZa</w:t>
      </w:r>
      <w:proofErr w:type="spellEnd"/>
      <w:r w:rsidRPr="00E163F7">
        <w:rPr>
          <w:rFonts w:ascii="Calibri" w:hAnsi="Calibri" w:cs="Calibri"/>
        </w:rPr>
        <w:t xml:space="preserve"> concludeert ook dat de situatie rondom het pgb-</w:t>
      </w:r>
      <w:proofErr w:type="spellStart"/>
      <w:r w:rsidRPr="00E163F7">
        <w:rPr>
          <w:rFonts w:ascii="Calibri" w:hAnsi="Calibri" w:cs="Calibri"/>
        </w:rPr>
        <w:t>budgethoudersportaal</w:t>
      </w:r>
      <w:proofErr w:type="spellEnd"/>
      <w:r w:rsidRPr="00E163F7">
        <w:rPr>
          <w:rFonts w:ascii="Calibri" w:hAnsi="Calibri" w:cs="Calibri"/>
        </w:rPr>
        <w:t xml:space="preserve"> sterk is verbeterd ten opzichte van voorgaand jaar.</w:t>
      </w:r>
    </w:p>
    <w:p w:rsidRPr="00E163F7" w:rsidR="00043724" w:rsidP="00043724" w:rsidRDefault="00043724" w14:paraId="605A66EE" w14:textId="77777777">
      <w:pPr>
        <w:pStyle w:val="Lijstalinea"/>
        <w:numPr>
          <w:ilvl w:val="0"/>
          <w:numId w:val="2"/>
        </w:numPr>
        <w:suppressAutoHyphens/>
        <w:autoSpaceDN w:val="0"/>
        <w:spacing w:after="0" w:line="240" w:lineRule="exact"/>
        <w:textAlignment w:val="baseline"/>
        <w:rPr>
          <w:rFonts w:ascii="Calibri" w:hAnsi="Calibri" w:cs="Calibri"/>
        </w:rPr>
      </w:pPr>
      <w:r w:rsidRPr="00E163F7">
        <w:rPr>
          <w:rFonts w:ascii="Calibri" w:hAnsi="Calibri" w:cs="Calibri"/>
        </w:rPr>
        <w:t xml:space="preserve">Beheerskosten: van de totale beheerskosten van € 274 miljoen beoordeelt de </w:t>
      </w:r>
      <w:proofErr w:type="spellStart"/>
      <w:r w:rsidRPr="00E163F7">
        <w:rPr>
          <w:rFonts w:ascii="Calibri" w:hAnsi="Calibri" w:cs="Calibri"/>
        </w:rPr>
        <w:t>NZa</w:t>
      </w:r>
      <w:proofErr w:type="spellEnd"/>
      <w:r w:rsidRPr="00E163F7">
        <w:rPr>
          <w:rFonts w:ascii="Calibri" w:hAnsi="Calibri" w:cs="Calibri"/>
        </w:rPr>
        <w:t xml:space="preserve"> € 6.000 als onrechtmatig. Deze onrechtmatigheid is het gevolg van tijd die crisisregisseurs in de </w:t>
      </w:r>
      <w:proofErr w:type="spellStart"/>
      <w:r w:rsidRPr="00E163F7">
        <w:rPr>
          <w:rFonts w:ascii="Calibri" w:hAnsi="Calibri" w:cs="Calibri"/>
        </w:rPr>
        <w:t>Wlz</w:t>
      </w:r>
      <w:proofErr w:type="spellEnd"/>
      <w:r w:rsidRPr="00E163F7">
        <w:rPr>
          <w:rFonts w:ascii="Calibri" w:hAnsi="Calibri" w:cs="Calibri"/>
        </w:rPr>
        <w:t xml:space="preserve"> hebben besteed aan cliënten zonder </w:t>
      </w:r>
      <w:proofErr w:type="spellStart"/>
      <w:r w:rsidRPr="00E163F7">
        <w:rPr>
          <w:rFonts w:ascii="Calibri" w:hAnsi="Calibri" w:cs="Calibri"/>
        </w:rPr>
        <w:t>Wlz</w:t>
      </w:r>
      <w:proofErr w:type="spellEnd"/>
      <w:r w:rsidRPr="00E163F7">
        <w:rPr>
          <w:rFonts w:ascii="Calibri" w:hAnsi="Calibri" w:cs="Calibri"/>
        </w:rPr>
        <w:t>-indicatie.</w:t>
      </w:r>
    </w:p>
    <w:p w:rsidRPr="00E163F7" w:rsidR="00043724" w:rsidP="00043724" w:rsidRDefault="00043724" w14:paraId="072B8FAE" w14:textId="77777777">
      <w:pPr>
        <w:pStyle w:val="Lijstalinea"/>
        <w:numPr>
          <w:ilvl w:val="0"/>
          <w:numId w:val="2"/>
        </w:numPr>
        <w:suppressAutoHyphens/>
        <w:autoSpaceDN w:val="0"/>
        <w:spacing w:after="0" w:line="240" w:lineRule="atLeast"/>
        <w:textAlignment w:val="baseline"/>
        <w:rPr>
          <w:rFonts w:ascii="Calibri" w:hAnsi="Calibri" w:cs="Calibri"/>
        </w:rPr>
      </w:pPr>
      <w:r w:rsidRPr="00E163F7">
        <w:rPr>
          <w:rFonts w:ascii="Calibri" w:hAnsi="Calibri" w:cs="Calibri"/>
        </w:rPr>
        <w:t xml:space="preserve">Het rapport gaat ook kort in op een aantal ontwikkelingen die in het afgelopen jaar, en mogelijk in komende jaren, de rechtmatigheid van de zorgkosten raken. Dit betreft bijvoorbeeld problemen rondom dubbele uitbetalingen in het pgb, mondzorg, </w:t>
      </w:r>
      <w:proofErr w:type="spellStart"/>
      <w:r w:rsidRPr="00E163F7">
        <w:rPr>
          <w:rFonts w:ascii="Calibri" w:hAnsi="Calibri" w:cs="Calibri"/>
        </w:rPr>
        <w:t>meerzorg</w:t>
      </w:r>
      <w:proofErr w:type="spellEnd"/>
      <w:r w:rsidRPr="00E163F7">
        <w:rPr>
          <w:rFonts w:ascii="Calibri" w:hAnsi="Calibri" w:cs="Calibri"/>
        </w:rPr>
        <w:t xml:space="preserve"> en de inwerkingtreding van de Wet </w:t>
      </w:r>
      <w:proofErr w:type="spellStart"/>
      <w:r w:rsidRPr="00E163F7">
        <w:rPr>
          <w:rFonts w:ascii="Calibri" w:hAnsi="Calibri" w:cs="Calibri"/>
        </w:rPr>
        <w:t>Domeinoverstijgende</w:t>
      </w:r>
      <w:proofErr w:type="spellEnd"/>
      <w:r w:rsidRPr="00E163F7">
        <w:rPr>
          <w:rFonts w:ascii="Calibri" w:hAnsi="Calibri" w:cs="Calibri"/>
        </w:rPr>
        <w:t xml:space="preserve"> Samenwerking (DOS).</w:t>
      </w:r>
    </w:p>
    <w:p w:rsidRPr="00E163F7" w:rsidR="00043724" w:rsidP="00043724" w:rsidRDefault="00043724" w14:paraId="501D9C5C" w14:textId="77777777">
      <w:pPr>
        <w:spacing w:line="240" w:lineRule="auto"/>
        <w:rPr>
          <w:rFonts w:ascii="Calibri" w:hAnsi="Calibri" w:cs="Calibri"/>
          <w:kern w:val="0"/>
        </w:rPr>
      </w:pPr>
    </w:p>
    <w:p w:rsidRPr="00E163F7" w:rsidR="00043724" w:rsidP="00043724" w:rsidRDefault="00043724" w14:paraId="1B044C6B" w14:textId="77777777">
      <w:pPr>
        <w:spacing w:line="240" w:lineRule="atLeast"/>
        <w:rPr>
          <w:rFonts w:ascii="Calibri" w:hAnsi="Calibri" w:cs="Calibri"/>
          <w:kern w:val="0"/>
        </w:rPr>
      </w:pPr>
      <w:r w:rsidRPr="00E163F7">
        <w:rPr>
          <w:rFonts w:ascii="Calibri" w:hAnsi="Calibri" w:cs="Calibri"/>
          <w:kern w:val="0"/>
        </w:rPr>
        <w:t xml:space="preserve">Naar aanleiding van de conclusies van de </w:t>
      </w:r>
      <w:proofErr w:type="spellStart"/>
      <w:r w:rsidRPr="00E163F7">
        <w:rPr>
          <w:rFonts w:ascii="Calibri" w:hAnsi="Calibri" w:cs="Calibri"/>
          <w:kern w:val="0"/>
        </w:rPr>
        <w:t>NZa</w:t>
      </w:r>
      <w:proofErr w:type="spellEnd"/>
      <w:r w:rsidRPr="00E163F7">
        <w:rPr>
          <w:rFonts w:ascii="Calibri" w:hAnsi="Calibri" w:cs="Calibri"/>
          <w:kern w:val="0"/>
        </w:rPr>
        <w:t xml:space="preserve"> in voornoemde rapporten, concludeer ik dat de </w:t>
      </w:r>
      <w:proofErr w:type="spellStart"/>
      <w:r w:rsidRPr="00E163F7">
        <w:rPr>
          <w:rFonts w:ascii="Calibri" w:hAnsi="Calibri" w:cs="Calibri"/>
          <w:kern w:val="0"/>
        </w:rPr>
        <w:t>Wlz</w:t>
      </w:r>
      <w:proofErr w:type="spellEnd"/>
      <w:r w:rsidRPr="00E163F7">
        <w:rPr>
          <w:rFonts w:ascii="Calibri" w:hAnsi="Calibri" w:cs="Calibri"/>
          <w:kern w:val="0"/>
        </w:rPr>
        <w:t>-uitvoerders steeds beter in staat zijn hun taken goed uit te voeren en dat vind ik een verheugende constatering.</w:t>
      </w:r>
    </w:p>
    <w:p w:rsidRPr="00E163F7" w:rsidR="00043724" w:rsidP="00043724" w:rsidRDefault="00043724" w14:paraId="0EF453EE" w14:textId="77777777">
      <w:pPr>
        <w:spacing w:line="276" w:lineRule="auto"/>
        <w:contextualSpacing/>
        <w:rPr>
          <w:rFonts w:ascii="Calibri" w:hAnsi="Calibri" w:cs="Calibri"/>
        </w:rPr>
      </w:pPr>
    </w:p>
    <w:p w:rsidRPr="00E163F7" w:rsidR="00043724" w:rsidP="00043724" w:rsidRDefault="00E163F7" w14:paraId="2DEA9B97" w14:textId="23E24F21">
      <w:pPr>
        <w:spacing w:line="276" w:lineRule="auto"/>
        <w:contextualSpacing/>
        <w:rPr>
          <w:rFonts w:ascii="Calibri" w:hAnsi="Calibri" w:cs="Calibri"/>
        </w:rPr>
      </w:pPr>
      <w:r w:rsidRPr="00E163F7">
        <w:rPr>
          <w:rFonts w:ascii="Calibri" w:hAnsi="Calibri" w:cs="Calibri"/>
        </w:rPr>
        <w:t>D</w:t>
      </w:r>
      <w:r w:rsidRPr="00E163F7" w:rsidR="00043724">
        <w:rPr>
          <w:rFonts w:ascii="Calibri" w:hAnsi="Calibri" w:cs="Calibri"/>
        </w:rPr>
        <w:t>e minister van Langdurige Zorg,</w:t>
      </w:r>
      <w:r w:rsidRPr="00E163F7">
        <w:rPr>
          <w:rFonts w:ascii="Calibri" w:hAnsi="Calibri" w:cs="Calibri"/>
        </w:rPr>
        <w:t xml:space="preserve"> </w:t>
      </w:r>
      <w:r w:rsidRPr="00E163F7" w:rsidR="00043724">
        <w:rPr>
          <w:rFonts w:ascii="Calibri" w:hAnsi="Calibri" w:cs="Calibri"/>
        </w:rPr>
        <w:t>Jeugd en Sport,</w:t>
      </w:r>
    </w:p>
    <w:p w:rsidRPr="00E163F7" w:rsidR="00043724" w:rsidP="00043724" w:rsidRDefault="00E163F7" w14:paraId="02A62580" w14:textId="14438A7F">
      <w:pPr>
        <w:spacing w:line="276" w:lineRule="auto"/>
        <w:contextualSpacing/>
        <w:rPr>
          <w:rFonts w:ascii="Calibri" w:hAnsi="Calibri" w:cs="Calibri"/>
        </w:rPr>
      </w:pPr>
      <w:r w:rsidRPr="00E163F7">
        <w:rPr>
          <w:rFonts w:ascii="Calibri" w:hAnsi="Calibri" w:cs="Calibri"/>
        </w:rPr>
        <w:t xml:space="preserve">W.R.C. </w:t>
      </w:r>
      <w:r w:rsidRPr="00E163F7" w:rsidR="00043724">
        <w:rPr>
          <w:rFonts w:ascii="Calibri" w:hAnsi="Calibri" w:cs="Calibri"/>
        </w:rPr>
        <w:t>Sterk</w:t>
      </w:r>
    </w:p>
    <w:p w:rsidRPr="00E163F7" w:rsidR="00043724" w:rsidP="00043724" w:rsidRDefault="00043724" w14:paraId="3AF94989" w14:textId="77777777">
      <w:pPr>
        <w:spacing w:line="240" w:lineRule="atLeast"/>
        <w:rPr>
          <w:rFonts w:ascii="Calibri" w:hAnsi="Calibri" w:cs="Calibri"/>
        </w:rPr>
      </w:pPr>
    </w:p>
    <w:p w:rsidRPr="00E163F7" w:rsidR="006F53E6" w:rsidRDefault="006F53E6" w14:paraId="0886E2CB" w14:textId="77777777">
      <w:pPr>
        <w:rPr>
          <w:rFonts w:ascii="Calibri" w:hAnsi="Calibri" w:cs="Calibri"/>
        </w:rPr>
      </w:pPr>
    </w:p>
    <w:sectPr w:rsidRPr="00E163F7" w:rsidR="006F53E6" w:rsidSect="00043724">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200B2" w14:textId="77777777" w:rsidR="00017163" w:rsidRDefault="00017163" w:rsidP="00043724">
      <w:pPr>
        <w:spacing w:after="0" w:line="240" w:lineRule="auto"/>
      </w:pPr>
      <w:r>
        <w:separator/>
      </w:r>
    </w:p>
  </w:endnote>
  <w:endnote w:type="continuationSeparator" w:id="0">
    <w:p w14:paraId="6D1FA0E1" w14:textId="77777777" w:rsidR="00017163" w:rsidRDefault="00017163" w:rsidP="0004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55D9" w14:textId="77777777" w:rsidR="00043724" w:rsidRPr="00043724" w:rsidRDefault="00043724" w:rsidP="000437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A295" w14:textId="77777777" w:rsidR="00043724" w:rsidRPr="00043724" w:rsidRDefault="00043724" w:rsidP="000437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F89" w14:textId="77777777" w:rsidR="00043724" w:rsidRPr="00043724" w:rsidRDefault="00043724" w:rsidP="000437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0B14" w14:textId="77777777" w:rsidR="00017163" w:rsidRDefault="00017163" w:rsidP="00043724">
      <w:pPr>
        <w:spacing w:after="0" w:line="240" w:lineRule="auto"/>
      </w:pPr>
      <w:r>
        <w:separator/>
      </w:r>
    </w:p>
  </w:footnote>
  <w:footnote w:type="continuationSeparator" w:id="0">
    <w:p w14:paraId="3F190597" w14:textId="77777777" w:rsidR="00017163" w:rsidRDefault="00017163" w:rsidP="00043724">
      <w:pPr>
        <w:spacing w:after="0" w:line="240" w:lineRule="auto"/>
      </w:pPr>
      <w:r>
        <w:continuationSeparator/>
      </w:r>
    </w:p>
  </w:footnote>
  <w:footnote w:id="1">
    <w:p w14:paraId="6C78CD62" w14:textId="77777777" w:rsidR="00043724" w:rsidRPr="00726E08" w:rsidRDefault="00043724" w:rsidP="00043724">
      <w:pPr>
        <w:pStyle w:val="Voetnoottekst"/>
        <w:rPr>
          <w:sz w:val="16"/>
          <w:szCs w:val="16"/>
        </w:rPr>
      </w:pPr>
      <w:r w:rsidRPr="00726E08">
        <w:rPr>
          <w:rStyle w:val="Voetnootmarkering"/>
          <w:sz w:val="16"/>
          <w:szCs w:val="16"/>
        </w:rPr>
        <w:footnoteRef/>
      </w:r>
      <w:r w:rsidRPr="00726E08">
        <w:rPr>
          <w:sz w:val="16"/>
          <w:szCs w:val="16"/>
        </w:rPr>
        <w:t xml:space="preserve"> Kamerstukken II, 2025–2026, 34 104, nr. 461.</w:t>
      </w:r>
    </w:p>
  </w:footnote>
  <w:footnote w:id="2">
    <w:p w14:paraId="716C255B" w14:textId="77777777" w:rsidR="00043724" w:rsidRDefault="00043724" w:rsidP="00043724">
      <w:pPr>
        <w:pStyle w:val="Voetnoottekst"/>
      </w:pPr>
      <w:r w:rsidRPr="00726E08">
        <w:rPr>
          <w:rStyle w:val="Voetnootmarkering"/>
          <w:sz w:val="16"/>
          <w:szCs w:val="16"/>
        </w:rPr>
        <w:footnoteRef/>
      </w:r>
      <w:r w:rsidRPr="00726E08">
        <w:rPr>
          <w:sz w:val="16"/>
          <w:szCs w:val="16"/>
        </w:rPr>
        <w:t xml:space="preserve"> </w:t>
      </w:r>
      <w:hyperlink r:id="rId1" w:history="1">
        <w:r w:rsidRPr="00726E08">
          <w:rPr>
            <w:rStyle w:val="Hyperlink"/>
            <w:sz w:val="16"/>
            <w:szCs w:val="16"/>
          </w:rPr>
          <w:t>Stand van de zorg 2025 | Nederlandse Zorgautoriteit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523D" w14:textId="77777777" w:rsidR="00043724" w:rsidRPr="00043724" w:rsidRDefault="00043724" w:rsidP="000437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2E09" w14:textId="77777777" w:rsidR="00396049" w:rsidRPr="00043724" w:rsidRDefault="00396049" w:rsidP="000437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607B" w14:textId="77777777" w:rsidR="00396049" w:rsidRPr="00043724" w:rsidRDefault="00396049" w:rsidP="000437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82C47"/>
    <w:multiLevelType w:val="hybridMultilevel"/>
    <w:tmpl w:val="F588FA38"/>
    <w:lvl w:ilvl="0" w:tplc="BDE6A4AA">
      <w:start w:val="1"/>
      <w:numFmt w:val="decimal"/>
      <w:lvlText w:val="%1."/>
      <w:lvlJc w:val="left"/>
      <w:pPr>
        <w:ind w:left="720" w:hanging="360"/>
      </w:pPr>
      <w:rPr>
        <w:rFonts w:hint="default"/>
      </w:rPr>
    </w:lvl>
    <w:lvl w:ilvl="1" w:tplc="AF3E7DCA" w:tentative="1">
      <w:start w:val="1"/>
      <w:numFmt w:val="lowerLetter"/>
      <w:lvlText w:val="%2."/>
      <w:lvlJc w:val="left"/>
      <w:pPr>
        <w:ind w:left="1440" w:hanging="360"/>
      </w:pPr>
    </w:lvl>
    <w:lvl w:ilvl="2" w:tplc="47C0067C" w:tentative="1">
      <w:start w:val="1"/>
      <w:numFmt w:val="lowerRoman"/>
      <w:lvlText w:val="%3."/>
      <w:lvlJc w:val="right"/>
      <w:pPr>
        <w:ind w:left="2160" w:hanging="180"/>
      </w:pPr>
    </w:lvl>
    <w:lvl w:ilvl="3" w:tplc="10EC9192" w:tentative="1">
      <w:start w:val="1"/>
      <w:numFmt w:val="decimal"/>
      <w:lvlText w:val="%4."/>
      <w:lvlJc w:val="left"/>
      <w:pPr>
        <w:ind w:left="2880" w:hanging="360"/>
      </w:pPr>
    </w:lvl>
    <w:lvl w:ilvl="4" w:tplc="FE12C226" w:tentative="1">
      <w:start w:val="1"/>
      <w:numFmt w:val="lowerLetter"/>
      <w:lvlText w:val="%5."/>
      <w:lvlJc w:val="left"/>
      <w:pPr>
        <w:ind w:left="3600" w:hanging="360"/>
      </w:pPr>
    </w:lvl>
    <w:lvl w:ilvl="5" w:tplc="CF9656E4" w:tentative="1">
      <w:start w:val="1"/>
      <w:numFmt w:val="lowerRoman"/>
      <w:lvlText w:val="%6."/>
      <w:lvlJc w:val="right"/>
      <w:pPr>
        <w:ind w:left="4320" w:hanging="180"/>
      </w:pPr>
    </w:lvl>
    <w:lvl w:ilvl="6" w:tplc="DA104DEE" w:tentative="1">
      <w:start w:val="1"/>
      <w:numFmt w:val="decimal"/>
      <w:lvlText w:val="%7."/>
      <w:lvlJc w:val="left"/>
      <w:pPr>
        <w:ind w:left="5040" w:hanging="360"/>
      </w:pPr>
    </w:lvl>
    <w:lvl w:ilvl="7" w:tplc="FA2027D0" w:tentative="1">
      <w:start w:val="1"/>
      <w:numFmt w:val="lowerLetter"/>
      <w:lvlText w:val="%8."/>
      <w:lvlJc w:val="left"/>
      <w:pPr>
        <w:ind w:left="5760" w:hanging="360"/>
      </w:pPr>
    </w:lvl>
    <w:lvl w:ilvl="8" w:tplc="A1969778" w:tentative="1">
      <w:start w:val="1"/>
      <w:numFmt w:val="lowerRoman"/>
      <w:lvlText w:val="%9."/>
      <w:lvlJc w:val="right"/>
      <w:pPr>
        <w:ind w:left="6480" w:hanging="180"/>
      </w:pPr>
    </w:lvl>
  </w:abstractNum>
  <w:abstractNum w:abstractNumId="1" w15:restartNumberingAfterBreak="0">
    <w:nsid w:val="55795A0C"/>
    <w:multiLevelType w:val="hybridMultilevel"/>
    <w:tmpl w:val="E0A4A1F0"/>
    <w:lvl w:ilvl="0" w:tplc="DEA04ED2">
      <w:start w:val="1"/>
      <w:numFmt w:val="bullet"/>
      <w:lvlText w:val=""/>
      <w:lvlJc w:val="left"/>
      <w:pPr>
        <w:ind w:left="360" w:hanging="360"/>
      </w:pPr>
      <w:rPr>
        <w:rFonts w:ascii="Symbol" w:hAnsi="Symbol" w:hint="default"/>
      </w:rPr>
    </w:lvl>
    <w:lvl w:ilvl="1" w:tplc="3BEAF190" w:tentative="1">
      <w:start w:val="1"/>
      <w:numFmt w:val="bullet"/>
      <w:lvlText w:val="o"/>
      <w:lvlJc w:val="left"/>
      <w:pPr>
        <w:ind w:left="1080" w:hanging="360"/>
      </w:pPr>
      <w:rPr>
        <w:rFonts w:ascii="Courier New" w:hAnsi="Courier New" w:cs="Courier New" w:hint="default"/>
      </w:rPr>
    </w:lvl>
    <w:lvl w:ilvl="2" w:tplc="D4323380" w:tentative="1">
      <w:start w:val="1"/>
      <w:numFmt w:val="bullet"/>
      <w:lvlText w:val=""/>
      <w:lvlJc w:val="left"/>
      <w:pPr>
        <w:ind w:left="1800" w:hanging="360"/>
      </w:pPr>
      <w:rPr>
        <w:rFonts w:ascii="Wingdings" w:hAnsi="Wingdings" w:hint="default"/>
      </w:rPr>
    </w:lvl>
    <w:lvl w:ilvl="3" w:tplc="37D659B0" w:tentative="1">
      <w:start w:val="1"/>
      <w:numFmt w:val="bullet"/>
      <w:lvlText w:val=""/>
      <w:lvlJc w:val="left"/>
      <w:pPr>
        <w:ind w:left="2520" w:hanging="360"/>
      </w:pPr>
      <w:rPr>
        <w:rFonts w:ascii="Symbol" w:hAnsi="Symbol" w:hint="default"/>
      </w:rPr>
    </w:lvl>
    <w:lvl w:ilvl="4" w:tplc="21A2A604" w:tentative="1">
      <w:start w:val="1"/>
      <w:numFmt w:val="bullet"/>
      <w:lvlText w:val="o"/>
      <w:lvlJc w:val="left"/>
      <w:pPr>
        <w:ind w:left="3240" w:hanging="360"/>
      </w:pPr>
      <w:rPr>
        <w:rFonts w:ascii="Courier New" w:hAnsi="Courier New" w:cs="Courier New" w:hint="default"/>
      </w:rPr>
    </w:lvl>
    <w:lvl w:ilvl="5" w:tplc="699ABEB6" w:tentative="1">
      <w:start w:val="1"/>
      <w:numFmt w:val="bullet"/>
      <w:lvlText w:val=""/>
      <w:lvlJc w:val="left"/>
      <w:pPr>
        <w:ind w:left="3960" w:hanging="360"/>
      </w:pPr>
      <w:rPr>
        <w:rFonts w:ascii="Wingdings" w:hAnsi="Wingdings" w:hint="default"/>
      </w:rPr>
    </w:lvl>
    <w:lvl w:ilvl="6" w:tplc="EA56A526" w:tentative="1">
      <w:start w:val="1"/>
      <w:numFmt w:val="bullet"/>
      <w:lvlText w:val=""/>
      <w:lvlJc w:val="left"/>
      <w:pPr>
        <w:ind w:left="4680" w:hanging="360"/>
      </w:pPr>
      <w:rPr>
        <w:rFonts w:ascii="Symbol" w:hAnsi="Symbol" w:hint="default"/>
      </w:rPr>
    </w:lvl>
    <w:lvl w:ilvl="7" w:tplc="3C806D4E" w:tentative="1">
      <w:start w:val="1"/>
      <w:numFmt w:val="bullet"/>
      <w:lvlText w:val="o"/>
      <w:lvlJc w:val="left"/>
      <w:pPr>
        <w:ind w:left="5400" w:hanging="360"/>
      </w:pPr>
      <w:rPr>
        <w:rFonts w:ascii="Courier New" w:hAnsi="Courier New" w:cs="Courier New" w:hint="default"/>
      </w:rPr>
    </w:lvl>
    <w:lvl w:ilvl="8" w:tplc="CCD6C4BC" w:tentative="1">
      <w:start w:val="1"/>
      <w:numFmt w:val="bullet"/>
      <w:lvlText w:val=""/>
      <w:lvlJc w:val="left"/>
      <w:pPr>
        <w:ind w:left="6120" w:hanging="360"/>
      </w:pPr>
      <w:rPr>
        <w:rFonts w:ascii="Wingdings" w:hAnsi="Wingdings" w:hint="default"/>
      </w:rPr>
    </w:lvl>
  </w:abstractNum>
  <w:abstractNum w:abstractNumId="2" w15:restartNumberingAfterBreak="0">
    <w:nsid w:val="75D83F94"/>
    <w:multiLevelType w:val="hybridMultilevel"/>
    <w:tmpl w:val="9E5247DC"/>
    <w:lvl w:ilvl="0" w:tplc="445E3472">
      <w:start w:val="1"/>
      <w:numFmt w:val="bullet"/>
      <w:lvlText w:val=""/>
      <w:lvlJc w:val="left"/>
      <w:pPr>
        <w:ind w:left="360" w:hanging="360"/>
      </w:pPr>
      <w:rPr>
        <w:rFonts w:ascii="Symbol" w:hAnsi="Symbol" w:hint="default"/>
      </w:rPr>
    </w:lvl>
    <w:lvl w:ilvl="1" w:tplc="7A42D9E8" w:tentative="1">
      <w:start w:val="1"/>
      <w:numFmt w:val="bullet"/>
      <w:lvlText w:val="o"/>
      <w:lvlJc w:val="left"/>
      <w:pPr>
        <w:ind w:left="1080" w:hanging="360"/>
      </w:pPr>
      <w:rPr>
        <w:rFonts w:ascii="Courier New" w:hAnsi="Courier New" w:cs="Courier New" w:hint="default"/>
      </w:rPr>
    </w:lvl>
    <w:lvl w:ilvl="2" w:tplc="45E83400" w:tentative="1">
      <w:start w:val="1"/>
      <w:numFmt w:val="bullet"/>
      <w:lvlText w:val=""/>
      <w:lvlJc w:val="left"/>
      <w:pPr>
        <w:ind w:left="1800" w:hanging="360"/>
      </w:pPr>
      <w:rPr>
        <w:rFonts w:ascii="Wingdings" w:hAnsi="Wingdings" w:hint="default"/>
      </w:rPr>
    </w:lvl>
    <w:lvl w:ilvl="3" w:tplc="36D4D3F2" w:tentative="1">
      <w:start w:val="1"/>
      <w:numFmt w:val="bullet"/>
      <w:lvlText w:val=""/>
      <w:lvlJc w:val="left"/>
      <w:pPr>
        <w:ind w:left="2520" w:hanging="360"/>
      </w:pPr>
      <w:rPr>
        <w:rFonts w:ascii="Symbol" w:hAnsi="Symbol" w:hint="default"/>
      </w:rPr>
    </w:lvl>
    <w:lvl w:ilvl="4" w:tplc="A1DE4220" w:tentative="1">
      <w:start w:val="1"/>
      <w:numFmt w:val="bullet"/>
      <w:lvlText w:val="o"/>
      <w:lvlJc w:val="left"/>
      <w:pPr>
        <w:ind w:left="3240" w:hanging="360"/>
      </w:pPr>
      <w:rPr>
        <w:rFonts w:ascii="Courier New" w:hAnsi="Courier New" w:cs="Courier New" w:hint="default"/>
      </w:rPr>
    </w:lvl>
    <w:lvl w:ilvl="5" w:tplc="33441EC0" w:tentative="1">
      <w:start w:val="1"/>
      <w:numFmt w:val="bullet"/>
      <w:lvlText w:val=""/>
      <w:lvlJc w:val="left"/>
      <w:pPr>
        <w:ind w:left="3960" w:hanging="360"/>
      </w:pPr>
      <w:rPr>
        <w:rFonts w:ascii="Wingdings" w:hAnsi="Wingdings" w:hint="default"/>
      </w:rPr>
    </w:lvl>
    <w:lvl w:ilvl="6" w:tplc="1E2838FA" w:tentative="1">
      <w:start w:val="1"/>
      <w:numFmt w:val="bullet"/>
      <w:lvlText w:val=""/>
      <w:lvlJc w:val="left"/>
      <w:pPr>
        <w:ind w:left="4680" w:hanging="360"/>
      </w:pPr>
      <w:rPr>
        <w:rFonts w:ascii="Symbol" w:hAnsi="Symbol" w:hint="default"/>
      </w:rPr>
    </w:lvl>
    <w:lvl w:ilvl="7" w:tplc="591ACCDC" w:tentative="1">
      <w:start w:val="1"/>
      <w:numFmt w:val="bullet"/>
      <w:lvlText w:val="o"/>
      <w:lvlJc w:val="left"/>
      <w:pPr>
        <w:ind w:left="5400" w:hanging="360"/>
      </w:pPr>
      <w:rPr>
        <w:rFonts w:ascii="Courier New" w:hAnsi="Courier New" w:cs="Courier New" w:hint="default"/>
      </w:rPr>
    </w:lvl>
    <w:lvl w:ilvl="8" w:tplc="884AF64C" w:tentative="1">
      <w:start w:val="1"/>
      <w:numFmt w:val="bullet"/>
      <w:lvlText w:val=""/>
      <w:lvlJc w:val="left"/>
      <w:pPr>
        <w:ind w:left="6120" w:hanging="360"/>
      </w:pPr>
      <w:rPr>
        <w:rFonts w:ascii="Wingdings" w:hAnsi="Wingdings" w:hint="default"/>
      </w:rPr>
    </w:lvl>
  </w:abstractNum>
  <w:num w:numId="1" w16cid:durableId="634257657">
    <w:abstractNumId w:val="0"/>
  </w:num>
  <w:num w:numId="2" w16cid:durableId="99031526">
    <w:abstractNumId w:val="1"/>
  </w:num>
  <w:num w:numId="3" w16cid:durableId="1067193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24"/>
    <w:rsid w:val="00017163"/>
    <w:rsid w:val="00043724"/>
    <w:rsid w:val="000924E2"/>
    <w:rsid w:val="00396049"/>
    <w:rsid w:val="006F53E6"/>
    <w:rsid w:val="008C0AB7"/>
    <w:rsid w:val="00E163F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A052"/>
  <w15:chartTrackingRefBased/>
  <w15:docId w15:val="{6D7FE640-C01C-4F8E-8FDA-636BD3D1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3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3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37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37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37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37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37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37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37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37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37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37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37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37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37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37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37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3724"/>
    <w:rPr>
      <w:rFonts w:eastAsiaTheme="majorEastAsia" w:cstheme="majorBidi"/>
      <w:color w:val="272727" w:themeColor="text1" w:themeTint="D8"/>
    </w:rPr>
  </w:style>
  <w:style w:type="paragraph" w:styleId="Titel">
    <w:name w:val="Title"/>
    <w:basedOn w:val="Standaard"/>
    <w:next w:val="Standaard"/>
    <w:link w:val="TitelChar"/>
    <w:uiPriority w:val="10"/>
    <w:qFormat/>
    <w:rsid w:val="00043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37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37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37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37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3724"/>
    <w:rPr>
      <w:i/>
      <w:iCs/>
      <w:color w:val="404040" w:themeColor="text1" w:themeTint="BF"/>
    </w:rPr>
  </w:style>
  <w:style w:type="paragraph" w:styleId="Lijstalinea">
    <w:name w:val="List Paragraph"/>
    <w:basedOn w:val="Standaard"/>
    <w:uiPriority w:val="34"/>
    <w:qFormat/>
    <w:rsid w:val="00043724"/>
    <w:pPr>
      <w:ind w:left="720"/>
      <w:contextualSpacing/>
    </w:pPr>
  </w:style>
  <w:style w:type="character" w:styleId="Intensievebenadrukking">
    <w:name w:val="Intense Emphasis"/>
    <w:basedOn w:val="Standaardalinea-lettertype"/>
    <w:uiPriority w:val="21"/>
    <w:qFormat/>
    <w:rsid w:val="00043724"/>
    <w:rPr>
      <w:i/>
      <w:iCs/>
      <w:color w:val="0F4761" w:themeColor="accent1" w:themeShade="BF"/>
    </w:rPr>
  </w:style>
  <w:style w:type="paragraph" w:styleId="Duidelijkcitaat">
    <w:name w:val="Intense Quote"/>
    <w:basedOn w:val="Standaard"/>
    <w:next w:val="Standaard"/>
    <w:link w:val="DuidelijkcitaatChar"/>
    <w:uiPriority w:val="30"/>
    <w:qFormat/>
    <w:rsid w:val="00043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3724"/>
    <w:rPr>
      <w:i/>
      <w:iCs/>
      <w:color w:val="0F4761" w:themeColor="accent1" w:themeShade="BF"/>
    </w:rPr>
  </w:style>
  <w:style w:type="character" w:styleId="Intensieveverwijzing">
    <w:name w:val="Intense Reference"/>
    <w:basedOn w:val="Standaardalinea-lettertype"/>
    <w:uiPriority w:val="32"/>
    <w:qFormat/>
    <w:rsid w:val="00043724"/>
    <w:rPr>
      <w:b/>
      <w:bCs/>
      <w:smallCaps/>
      <w:color w:val="0F4761" w:themeColor="accent1" w:themeShade="BF"/>
      <w:spacing w:val="5"/>
    </w:rPr>
  </w:style>
  <w:style w:type="paragraph" w:customStyle="1" w:styleId="Huisstijl-Retouradres">
    <w:name w:val="Huisstijl - Retouradres"/>
    <w:basedOn w:val="Standaard"/>
    <w:next w:val="Standaard"/>
    <w:rsid w:val="00043724"/>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04372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043724"/>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anhef">
    <w:name w:val="Huisstijl - Aanhef"/>
    <w:basedOn w:val="Standaard"/>
    <w:rsid w:val="00043724"/>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043724"/>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043724"/>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043724"/>
    <w:pPr>
      <w:spacing w:before="90"/>
    </w:pPr>
  </w:style>
  <w:style w:type="paragraph" w:customStyle="1" w:styleId="Huisstijl-ReferentiegegevenskopW1">
    <w:name w:val="Huisstijl - Referentiegegevens kop W1"/>
    <w:basedOn w:val="Standaard"/>
    <w:next w:val="Huisstijl-Referentiegegevens"/>
    <w:rsid w:val="0004372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043724"/>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043724"/>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043724"/>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043724"/>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4372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43724"/>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043724"/>
    <w:pPr>
      <w:spacing w:before="90"/>
    </w:pPr>
  </w:style>
  <w:style w:type="paragraph" w:customStyle="1" w:styleId="Huisstijl-AfzendgegevensC">
    <w:name w:val="Huisstijl - Afzendgegevens C"/>
    <w:basedOn w:val="Huisstijl-Afzendgegevens"/>
    <w:qFormat/>
    <w:rsid w:val="00043724"/>
    <w:rPr>
      <w:i/>
    </w:rPr>
  </w:style>
  <w:style w:type="character" w:styleId="Hyperlink">
    <w:name w:val="Hyperlink"/>
    <w:basedOn w:val="Standaardalinea-lettertype"/>
    <w:uiPriority w:val="99"/>
    <w:unhideWhenUsed/>
    <w:rsid w:val="00043724"/>
    <w:rPr>
      <w:color w:val="467886" w:themeColor="hyperlink"/>
      <w:u w:val="single"/>
    </w:rPr>
  </w:style>
  <w:style w:type="paragraph" w:styleId="Voetnoottekst">
    <w:name w:val="footnote text"/>
    <w:basedOn w:val="Standaard"/>
    <w:link w:val="VoetnoottekstChar"/>
    <w:uiPriority w:val="99"/>
    <w:semiHidden/>
    <w:unhideWhenUsed/>
    <w:rsid w:val="0004372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4372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43724"/>
    <w:rPr>
      <w:vertAlign w:val="superscript"/>
    </w:rPr>
  </w:style>
  <w:style w:type="paragraph" w:styleId="Voettekst">
    <w:name w:val="footer"/>
    <w:basedOn w:val="Standaard"/>
    <w:link w:val="VoettekstChar"/>
    <w:uiPriority w:val="99"/>
    <w:unhideWhenUsed/>
    <w:rsid w:val="000437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3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za.nl/onderwerpen/s/stand-van-de-zorg-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747</ap:Words>
  <ap:Characters>4112</ap:Characters>
  <ap:DocSecurity>0</ap:DocSecurity>
  <ap:Lines>34</ap:Lines>
  <ap:Paragraphs>9</ap:Paragraphs>
  <ap:ScaleCrop>false</ap:ScaleCrop>
  <ap:LinksUpToDate>false</ap:LinksUpToDate>
  <ap:CharactersWithSpaces>4850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2026-05-19T13:56:00.0000000Z</dcterms:created>
  <dcterms:modified xsi:type="dcterms:W3CDTF">2026-05-19T13:56:00.0000000Z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