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2026Z09943</w:t>
        <w:br/>
      </w:r>
      <w:proofErr w:type="spellEnd"/>
    </w:p>
    <w:p>
      <w:pPr>
        <w:pStyle w:val="Normal"/>
        <w:rPr>
          <w:b w:val="1"/>
          <w:bCs w:val="1"/>
        </w:rPr>
      </w:pPr>
      <w:r w:rsidR="250AE766">
        <w:rPr>
          <w:b w:val="0"/>
          <w:bCs w:val="0"/>
        </w:rPr>
        <w:t>(ingezonden 15 mei 2026)</w:t>
        <w:br/>
      </w:r>
    </w:p>
    <w:p>
      <w:r>
        <w:t xml:space="preserve">Vragen van de leden Tijs van den Brink en Straatman (beiden CDA) aan de staatssecretaris van Binnenlandse Zaken en Koninkrijksrelaties en de minister van Justitie en Veiligheid over de toegankelijkheid van het notariaat op Bonaire. </w:t>
      </w:r>
      <w:r>
        <w:br/>
      </w:r>
    </w:p>
    <w:p>
      <w:r>
        <w:t xml:space="preserve">1.     Bent u bekend met bericht 'Ministerie verwijst bij klachten notarissen Bonaire naar toezichthouder'? 1)</w:t>
      </w:r>
      <w:r>
        <w:br/>
      </w:r>
    </w:p>
    <w:p>
      <w:r>
        <w:t xml:space="preserve">2.     Hoe beoordeelt u de in het artikel geschetste zorgen over aanhoudende lange wachttijden, de verminderde toegang tot het notariaat en de signalen van mogelijk ongelijke behandeling? Kunt u aangeven op welke wijze daar tot nu toe vanuit het ministerie aandacht voor is geweest?</w:t>
      </w:r>
      <w:r>
        <w:br/>
      </w:r>
    </w:p>
    <w:p>
      <w:r>
        <w:t xml:space="preserve">3.     Bent u het ermee eens dat een goed functionerend en toegankelijk notariaat op Bonaire essentieel is voor niet alleen de lokale economie, maar ook voor de rechtszekerheid en rechtsbescherming op Bonaire?</w:t>
      </w:r>
      <w:r>
        <w:br/>
      </w:r>
    </w:p>
    <w:p>
      <w:r>
        <w:t xml:space="preserve">4.     Kunt u, gezien het gegeven dat direct toezicht bij de Kamer van Toezicht van het Gemeenschappelijk Hof van Justitie belegd is, aangeven hoeveel klachten bij de Kamer van Toezicht zijn binnengekomen over het functioneren van het notariaat op Bonaire en in hoeverre dit heeft geleid tot verdere maatregelen? Kunt u daarbij ook ingaan op de vraag of naar uw oordeel de rol als toezichthouder voldoende bekend is om effectief te functioneren?</w:t>
      </w:r>
      <w:r>
        <w:br/>
      </w:r>
    </w:p>
    <w:p>
      <w:r>
        <w:t xml:space="preserve">5.     Welke mogelijkheden ziet u om de situatie te verbeteren?</w:t>
      </w:r>
      <w:r>
        <w:br/>
      </w:r>
    </w:p>
    <w:p>
      <w:r>
        <w:t xml:space="preserve"> </w:t>
      </w:r>
      <w:r>
        <w:br/>
      </w:r>
    </w:p>
    <w:p>
      <w:r>
        <w:t xml:space="preserve">1) Bonaire.nu, 3 mei 2026, 'Ministerie verwijst bij klachten notarissen Bonaire naar toezichthouder' (</w:t>
      </w:r>
      <w:r>
        <w:rPr>
          <w:u w:val="single"/>
        </w:rPr>
        <w:t xml:space="preserve">https://www.bonaire.nu/nieuws/algemeen/89209/ministerie-verwijst-bij-klachten-notarissen-bonaire-naar-toezichthouder).</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050">
    <w:abstractNumId w:val="100507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