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46C2" w:rsidP="00752A97" w:rsidRDefault="003E4DC5" w14:paraId="229F7498" w14:textId="0EBC4AA5">
      <w:pPr>
        <w:pStyle w:val="broodtekst"/>
      </w:pPr>
      <w:r>
        <w:t xml:space="preserve">Hierbij bied ik uw Kamer het rapport </w:t>
      </w:r>
      <w:r w:rsidRPr="0092783D" w:rsidR="00FD4A9D">
        <w:t>‘</w:t>
      </w:r>
      <w:r w:rsidRPr="000C554B" w:rsidR="00FD4A9D">
        <w:t>De afweging van slachtoffer- en daderbelangen bij langdurig toezicht. Een juridische verkenning en ervaringen in de praktijk’</w:t>
      </w:r>
      <w:r>
        <w:t xml:space="preserve"> en bijbehorende beleidsreactie aan. </w:t>
      </w:r>
      <w:r w:rsidR="002515D6">
        <w:t xml:space="preserve">Dit rapport is opgesteld </w:t>
      </w:r>
      <w:r>
        <w:t xml:space="preserve">door het </w:t>
      </w:r>
      <w:r w:rsidRPr="00846926" w:rsidR="00FD4A9D">
        <w:t>Wetenschappelijk Onderzoek- en Documentatiecentrum</w:t>
      </w:r>
      <w:r w:rsidR="00FD4A9D">
        <w:t xml:space="preserve"> (</w:t>
      </w:r>
      <w:r>
        <w:t>WODC</w:t>
      </w:r>
      <w:r w:rsidR="00FD4A9D">
        <w:t>)</w:t>
      </w:r>
      <w:r w:rsidR="002515D6">
        <w:t xml:space="preserve">.  </w:t>
      </w:r>
    </w:p>
    <w:p w:rsidRPr="000B5B7E" w:rsidR="00752A97" w:rsidP="003E4DC5" w:rsidRDefault="00752A97" w14:paraId="1911AE35" w14:textId="77777777">
      <w:pPr>
        <w:pStyle w:val="broodtekst"/>
      </w:pPr>
    </w:p>
    <w:p w:rsidRPr="00F75CAD" w:rsidR="00FD4A9D" w:rsidP="00A97F44" w:rsidRDefault="003E4DC5" w14:paraId="66A3504E" w14:textId="679D6F95">
      <w:pPr>
        <w:pStyle w:val="broodtekst"/>
        <w:numPr>
          <w:ilvl w:val="0"/>
          <w:numId w:val="19"/>
        </w:numPr>
        <w:rPr>
          <w:b/>
          <w:bCs/>
          <w:i/>
          <w:iCs/>
        </w:rPr>
      </w:pPr>
      <w:r w:rsidRPr="00F75CAD">
        <w:rPr>
          <w:b/>
          <w:bCs/>
          <w:i/>
          <w:iCs/>
        </w:rPr>
        <w:t>Aanleiding en doel</w:t>
      </w:r>
      <w:r w:rsidR="00053CC6">
        <w:rPr>
          <w:b/>
          <w:bCs/>
          <w:i/>
          <w:iCs/>
        </w:rPr>
        <w:t xml:space="preserve"> onderzoek </w:t>
      </w:r>
    </w:p>
    <w:p w:rsidRPr="00136691" w:rsidR="006469F1" w:rsidP="00DE46C2" w:rsidRDefault="00752A97" w14:paraId="7C17439E" w14:textId="77777777">
      <w:r w:rsidRPr="00136691">
        <w:t xml:space="preserve">De Wet </w:t>
      </w:r>
      <w:r w:rsidRPr="00136691" w:rsidR="00983E7B">
        <w:t>l</w:t>
      </w:r>
      <w:r w:rsidRPr="00136691">
        <w:t xml:space="preserve">angdurig </w:t>
      </w:r>
      <w:r w:rsidRPr="00136691" w:rsidR="00983E7B">
        <w:t>t</w:t>
      </w:r>
      <w:r w:rsidRPr="00136691">
        <w:t>oezicht (</w:t>
      </w:r>
      <w:proofErr w:type="spellStart"/>
      <w:r w:rsidRPr="00136691">
        <w:t>Wlt</w:t>
      </w:r>
      <w:proofErr w:type="spellEnd"/>
      <w:r w:rsidRPr="00136691">
        <w:t xml:space="preserve">) is </w:t>
      </w:r>
      <w:r w:rsidRPr="00136691" w:rsidR="00053CC6">
        <w:t>in</w:t>
      </w:r>
      <w:r w:rsidRPr="00136691">
        <w:t xml:space="preserve"> 2018 in werking getreden. Het doel van de</w:t>
      </w:r>
      <w:r w:rsidRPr="00136691" w:rsidR="00C734C3">
        <w:t>ze</w:t>
      </w:r>
      <w:r w:rsidRPr="00136691">
        <w:t xml:space="preserve"> wet is om effectiever </w:t>
      </w:r>
      <w:r w:rsidRPr="00136691" w:rsidR="00053CC6">
        <w:t xml:space="preserve">en langduriger </w:t>
      </w:r>
      <w:r w:rsidRPr="00136691">
        <w:t>toezicht te houden op daders van zedendelicten en zware geweldsmisdrijven</w:t>
      </w:r>
      <w:r w:rsidRPr="00136691" w:rsidR="00C734C3">
        <w:t xml:space="preserve"> wanneer zij re-integreren</w:t>
      </w:r>
      <w:r w:rsidRPr="00136691">
        <w:t xml:space="preserve">. </w:t>
      </w:r>
      <w:r w:rsidRPr="00136691" w:rsidR="0004787A">
        <w:t xml:space="preserve">Om zicht te krijgen op de manier waarop de </w:t>
      </w:r>
      <w:proofErr w:type="spellStart"/>
      <w:r w:rsidRPr="00136691" w:rsidR="0004787A">
        <w:t>Wlt</w:t>
      </w:r>
      <w:proofErr w:type="spellEnd"/>
      <w:r w:rsidRPr="00136691" w:rsidR="0004787A">
        <w:t xml:space="preserve"> in de praktijk wordt toegepast, is het WODC gevraagd een onderzoeksprogramma op te stellen voor de evaluatie van de wet.</w:t>
      </w:r>
      <w:r w:rsidRPr="00136691" w:rsidR="0004787A">
        <w:rPr>
          <w:rStyle w:val="Voetnootmarkering"/>
        </w:rPr>
        <w:footnoteReference w:id="1"/>
      </w:r>
      <w:r w:rsidRPr="00136691" w:rsidR="0004787A">
        <w:t xml:space="preserve"> Het onderhavige onderzoek maakt deel uit van dit onderzoeksprogramma. </w:t>
      </w:r>
    </w:p>
    <w:p w:rsidRPr="00136691" w:rsidR="0071666B" w:rsidP="00DE46C2" w:rsidRDefault="006469F1" w14:paraId="3583A61E" w14:textId="6D1B518D">
      <w:r w:rsidRPr="00136691">
        <w:t>Daarnaast zijn tijdens het</w:t>
      </w:r>
      <w:r w:rsidRPr="00136691" w:rsidR="0004787A">
        <w:t xml:space="preserve"> wetgevingstraject</w:t>
      </w:r>
      <w:r w:rsidRPr="00136691">
        <w:t xml:space="preserve"> </w:t>
      </w:r>
      <w:r w:rsidRPr="00136691" w:rsidR="00DE46C2">
        <w:t>twee moties</w:t>
      </w:r>
      <w:r w:rsidRPr="00136691" w:rsidR="0004787A">
        <w:t xml:space="preserve"> aangenomen</w:t>
      </w:r>
      <w:r w:rsidRPr="00136691" w:rsidR="00DE46C2">
        <w:t xml:space="preserve"> betreffende slachtoffers en nabestaande</w:t>
      </w:r>
      <w:r w:rsidRPr="00136691" w:rsidR="0004787A">
        <w:t>n</w:t>
      </w:r>
      <w:r w:rsidRPr="00136691" w:rsidR="00F67568">
        <w:rPr>
          <w:rStyle w:val="Voetnootmarkering"/>
        </w:rPr>
        <w:footnoteReference w:id="2"/>
      </w:r>
      <w:r w:rsidRPr="00136691" w:rsidR="0071666B">
        <w:t xml:space="preserve">: </w:t>
      </w:r>
    </w:p>
    <w:p w:rsidRPr="00136691" w:rsidR="0071666B" w:rsidP="0071666B" w:rsidRDefault="0071666B" w14:paraId="39C4D65F" w14:textId="2E7A0363">
      <w:pPr>
        <w:pStyle w:val="Lijstalinea"/>
        <w:numPr>
          <w:ilvl w:val="0"/>
          <w:numId w:val="21"/>
        </w:numPr>
      </w:pPr>
      <w:r w:rsidRPr="00136691">
        <w:t>De</w:t>
      </w:r>
      <w:r w:rsidRPr="00136691" w:rsidR="00FD64F9">
        <w:t xml:space="preserve"> motie Van der Steur en </w:t>
      </w:r>
      <w:proofErr w:type="spellStart"/>
      <w:r w:rsidRPr="00136691" w:rsidR="00FD64F9">
        <w:t>Recourt</w:t>
      </w:r>
      <w:proofErr w:type="spellEnd"/>
      <w:r w:rsidRPr="00136691" w:rsidR="00FD64F9">
        <w:rPr>
          <w:rStyle w:val="Voetnootmarkering"/>
        </w:rPr>
        <w:footnoteReference w:id="3"/>
      </w:r>
      <w:r w:rsidRPr="00136691" w:rsidR="00FD64F9">
        <w:t xml:space="preserve"> </w:t>
      </w:r>
      <w:r w:rsidRPr="00136691">
        <w:t xml:space="preserve">verzoekt </w:t>
      </w:r>
      <w:r w:rsidRPr="00136691" w:rsidR="00FD64F9">
        <w:t xml:space="preserve">de regering, bij de uitwerking van het toezicht, ervoor te zorgen dat slachtoffers als zij dat wensen door het Openbaar Ministerie </w:t>
      </w:r>
      <w:r w:rsidRPr="00136691" w:rsidR="00763F42">
        <w:t xml:space="preserve">(OM) </w:t>
      </w:r>
      <w:r w:rsidRPr="00136691" w:rsidR="00FD64F9">
        <w:t xml:space="preserve">over hun wensen voor de invulling van het toezicht worden geraadpleegd. </w:t>
      </w:r>
      <w:r w:rsidRPr="00136691" w:rsidR="008E1C85">
        <w:t xml:space="preserve">Aan deze motie wordt voldaan doordat intussen </w:t>
      </w:r>
      <w:r w:rsidRPr="00136691" w:rsidR="008255F5">
        <w:t>de</w:t>
      </w:r>
      <w:r w:rsidRPr="00136691" w:rsidR="008E1C85">
        <w:t xml:space="preserve"> taakoverdracht van het OM naar het </w:t>
      </w:r>
      <w:r w:rsidRPr="00136691" w:rsidR="008255F5">
        <w:t>Centraal Justitieel Incassobureau (CJIB) plaatsvindt</w:t>
      </w:r>
      <w:r w:rsidRPr="00136691" w:rsidR="00815B9C">
        <w:t xml:space="preserve"> en grotendeels is afgerond</w:t>
      </w:r>
      <w:r w:rsidRPr="00136691" w:rsidR="008255F5">
        <w:t xml:space="preserve">. </w:t>
      </w:r>
      <w:r w:rsidRPr="00136691">
        <w:t xml:space="preserve">In deze brief ga ik nader in op deze taakoverdracht. </w:t>
      </w:r>
    </w:p>
    <w:p w:rsidRPr="00136691" w:rsidR="00FD64F9" w:rsidP="0071666B" w:rsidRDefault="00FD64F9" w14:paraId="0790E892" w14:textId="485681F8">
      <w:pPr>
        <w:pStyle w:val="Lijstalinea"/>
        <w:numPr>
          <w:ilvl w:val="0"/>
          <w:numId w:val="21"/>
        </w:numPr>
      </w:pPr>
      <w:r w:rsidRPr="00136691">
        <w:t>De motie Van Oosten c.s.</w:t>
      </w:r>
      <w:r w:rsidRPr="00136691">
        <w:rPr>
          <w:rStyle w:val="Voetnootmarkering"/>
        </w:rPr>
        <w:footnoteReference w:id="4"/>
      </w:r>
      <w:r w:rsidRPr="00136691">
        <w:t xml:space="preserve"> roept op bij de evaluatie van de </w:t>
      </w:r>
      <w:proofErr w:type="spellStart"/>
      <w:r w:rsidRPr="00136691" w:rsidR="00053CC6">
        <w:t>Wlt</w:t>
      </w:r>
      <w:proofErr w:type="spellEnd"/>
      <w:r w:rsidRPr="00136691">
        <w:t xml:space="preserve"> grondig te bezien op welke wijze de belangenafweging die ziet op het recht op een gezinsleven van de veroordeelde en de rechten en wensen van slachtoffers, in de juridische praktijk vorm wordt gegeven.</w:t>
      </w:r>
      <w:r w:rsidRPr="00136691" w:rsidR="008E1C85">
        <w:t xml:space="preserve"> Middels dit onderzoek is invulling gegeven aan deze motie.</w:t>
      </w:r>
    </w:p>
    <w:p w:rsidRPr="00136691" w:rsidR="00FD4A9D" w:rsidRDefault="00FD4A9D" w14:paraId="180B80BB" w14:textId="77777777"/>
    <w:p w:rsidRPr="00136691" w:rsidR="00ED3B8F" w:rsidP="00DE46C2" w:rsidRDefault="00DE46C2" w14:paraId="39BFAF1D" w14:textId="332CC4CF">
      <w:r w:rsidRPr="00136691">
        <w:t xml:space="preserve">Het overkoepelende doel van het onderzoek is om na te gaan wat de rechten, beschermingsbehoeften en belangen van slachtoffers zijn tijdens de laatste fase van de tenuitvoerlegging van de straf en hoe deze </w:t>
      </w:r>
      <w:r w:rsidRPr="00136691" w:rsidR="008255F5">
        <w:t xml:space="preserve">– binnen het kader van de </w:t>
      </w:r>
      <w:proofErr w:type="spellStart"/>
      <w:r w:rsidRPr="00136691" w:rsidR="008255F5">
        <w:t>Wlt</w:t>
      </w:r>
      <w:proofErr w:type="spellEnd"/>
      <w:r w:rsidRPr="00136691" w:rsidR="008255F5">
        <w:t xml:space="preserve">-modaliteiten – worden </w:t>
      </w:r>
      <w:r w:rsidRPr="00136691">
        <w:t xml:space="preserve">afgewogen tegen de rechten en belangen van de dader. Meer in het bijzonder is gekeken naar de voorwaardelijke invrijheidstelling (v.i.), de voorwaardelijke beëindiging van de dwangverpleging van de tbs-maatregel </w:t>
      </w:r>
      <w:r w:rsidRPr="00136691">
        <w:lastRenderedPageBreak/>
        <w:t xml:space="preserve">(VB) en de </w:t>
      </w:r>
      <w:proofErr w:type="spellStart"/>
      <w:r w:rsidRPr="00136691">
        <w:t>gedragsbeïnvloedende</w:t>
      </w:r>
      <w:proofErr w:type="spellEnd"/>
      <w:r w:rsidRPr="00136691">
        <w:t xml:space="preserve"> en vrijheidsbeperkende maatregel (GVM). Aan deze drie modaliteiten kunnen bijzondere voorwaarden worden verbonden waaraan de dader zich moet houden tijdens de periode van toezicht.</w:t>
      </w:r>
      <w:r w:rsidRPr="00136691" w:rsidR="00E077A9">
        <w:t xml:space="preserve"> </w:t>
      </w:r>
      <w:r w:rsidRPr="00136691" w:rsidR="00ED3B8F">
        <w:t>Bij de tenuitvoerlegging van de</w:t>
      </w:r>
      <w:r w:rsidRPr="00136691" w:rsidR="00993AE9">
        <w:t>ze</w:t>
      </w:r>
      <w:r w:rsidRPr="00136691" w:rsidR="00ED3B8F">
        <w:t xml:space="preserve"> drie </w:t>
      </w:r>
      <w:proofErr w:type="spellStart"/>
      <w:r w:rsidRPr="00136691" w:rsidR="00ED3B8F">
        <w:t>Wlt</w:t>
      </w:r>
      <w:proofErr w:type="spellEnd"/>
      <w:r w:rsidRPr="00136691" w:rsidR="00ED3B8F">
        <w:t>-modaliteiten bestaat de wettelijke verplichting om de belangen van slachtoffers, nabestaanden en dader tegen elkaar af te wegen.</w:t>
      </w:r>
      <w:r w:rsidRPr="00136691" w:rsidR="00254E55">
        <w:t xml:space="preserve"> </w:t>
      </w:r>
    </w:p>
    <w:p w:rsidRPr="00136691" w:rsidR="00DE46C2" w:rsidP="00DE46C2" w:rsidRDefault="00DE46C2" w14:paraId="379BC59B" w14:textId="2E34C6E9">
      <w:r w:rsidRPr="00136691">
        <w:t xml:space="preserve"> </w:t>
      </w:r>
    </w:p>
    <w:p w:rsidRPr="00136691" w:rsidR="00FD4A9D" w:rsidP="00FD4A9D" w:rsidRDefault="00DE46C2" w14:paraId="63425F2D" w14:textId="12C9047C">
      <w:r w:rsidRPr="00136691">
        <w:t>E</w:t>
      </w:r>
      <w:r w:rsidRPr="00136691" w:rsidR="00FD4A9D">
        <w:t xml:space="preserve">r zijn drie onderzoeksdoelen geformuleerd: </w:t>
      </w:r>
    </w:p>
    <w:p w:rsidRPr="00136691" w:rsidR="00A97F44" w:rsidP="00A97F44" w:rsidRDefault="00FD4A9D" w14:paraId="16D8EC92" w14:textId="012A5CEC">
      <w:pPr>
        <w:pStyle w:val="Lijstalinea"/>
        <w:numPr>
          <w:ilvl w:val="0"/>
          <w:numId w:val="20"/>
        </w:numPr>
      </w:pPr>
      <w:r w:rsidRPr="00136691">
        <w:t>Het in kaart brengen en analyseren van de beschermingsbehoeften van slachtoffers en nabestaanden bij de uitvoering van langdurig toezicht</w:t>
      </w:r>
      <w:r w:rsidRPr="00136691" w:rsidR="00983E7B">
        <w:t>;</w:t>
      </w:r>
    </w:p>
    <w:p w:rsidRPr="00136691" w:rsidR="00A97F44" w:rsidP="00A97F44" w:rsidRDefault="00FD4A9D" w14:paraId="256FBCEB" w14:textId="34D96477">
      <w:pPr>
        <w:pStyle w:val="Lijstalinea"/>
        <w:numPr>
          <w:ilvl w:val="0"/>
          <w:numId w:val="20"/>
        </w:numPr>
      </w:pPr>
      <w:r w:rsidRPr="00136691">
        <w:t xml:space="preserve">Het in kaart brengen en analyseren van de rechten en belangen van slachtoffers, nabestaanden, en daders bij de uitvoering van langdurig toezicht; </w:t>
      </w:r>
    </w:p>
    <w:p w:rsidRPr="00136691" w:rsidR="00FD4A9D" w:rsidP="00A97F44" w:rsidRDefault="00FD4A9D" w14:paraId="6CDFC77C" w14:textId="12EFF2BE">
      <w:pPr>
        <w:pStyle w:val="Lijstalinea"/>
        <w:numPr>
          <w:ilvl w:val="0"/>
          <w:numId w:val="20"/>
        </w:numPr>
      </w:pPr>
      <w:r w:rsidRPr="00136691">
        <w:t>Bepalen van de manier waarop de afweging van rechten, belangen en beschermingsbehoeften van slachtoffers, nabestaanden en daders thans wordt vormgegeven in de juridische praktijk bij de uitvoering van langdurig toezicht.</w:t>
      </w:r>
    </w:p>
    <w:p w:rsidRPr="00136691" w:rsidR="003E4DC5" w:rsidRDefault="003E4DC5" w14:paraId="358399F1" w14:textId="77777777"/>
    <w:p w:rsidRPr="00136691" w:rsidR="00FD4A9D" w:rsidP="00A97F44" w:rsidRDefault="00FD4A9D" w14:paraId="26A423D7" w14:textId="35B38962">
      <w:pPr>
        <w:pStyle w:val="Lijstalinea"/>
        <w:numPr>
          <w:ilvl w:val="0"/>
          <w:numId w:val="19"/>
        </w:numPr>
        <w:rPr>
          <w:b/>
          <w:bCs/>
          <w:i/>
          <w:iCs/>
        </w:rPr>
      </w:pPr>
      <w:r w:rsidRPr="00136691">
        <w:rPr>
          <w:b/>
          <w:bCs/>
          <w:i/>
          <w:iCs/>
        </w:rPr>
        <w:t xml:space="preserve">Beperkingen van het onderzoek </w:t>
      </w:r>
    </w:p>
    <w:p w:rsidRPr="00136691" w:rsidR="007B2F71" w:rsidRDefault="001B08ED" w14:paraId="7DB491F0" w14:textId="447D49CA">
      <w:r w:rsidRPr="00136691">
        <w:t xml:space="preserve">Ondanks de zorgvuldigheid bij de totstandkoming van dit rapport, </w:t>
      </w:r>
      <w:r w:rsidRPr="00136691" w:rsidR="000B140E">
        <w:t>is sprake van</w:t>
      </w:r>
      <w:r w:rsidRPr="00136691">
        <w:t xml:space="preserve"> een aantal beperkingen</w:t>
      </w:r>
      <w:r w:rsidRPr="00136691" w:rsidR="0056350A">
        <w:rPr>
          <w:rStyle w:val="Voetnootmarkering"/>
        </w:rPr>
        <w:footnoteReference w:id="5"/>
      </w:r>
      <w:r w:rsidRPr="00136691" w:rsidR="00C7206F">
        <w:t xml:space="preserve"> ten aanzien van de reikwijdte van de resultaten</w:t>
      </w:r>
      <w:r w:rsidRPr="00136691">
        <w:t xml:space="preserve">. </w:t>
      </w:r>
      <w:r w:rsidRPr="00136691" w:rsidR="000B140E">
        <w:t xml:space="preserve">Met de onderzoekers wijs ik erop dat </w:t>
      </w:r>
      <w:r w:rsidRPr="00136691" w:rsidR="007B2F71">
        <w:t xml:space="preserve">slechts een beperkt aantal VB-beslissingen beschikbaar </w:t>
      </w:r>
      <w:r w:rsidRPr="00136691" w:rsidR="000B140E">
        <w:t>was</w:t>
      </w:r>
      <w:r w:rsidRPr="00136691" w:rsidR="00417F23">
        <w:t xml:space="preserve"> (in totaal 46 zaken)</w:t>
      </w:r>
      <w:r w:rsidRPr="00136691" w:rsidR="000B140E">
        <w:t xml:space="preserve">, </w:t>
      </w:r>
      <w:r w:rsidRPr="00136691" w:rsidR="007B2F71">
        <w:t>zodat een aselecte steekproef niet mogelijk was</w:t>
      </w:r>
      <w:r w:rsidRPr="00136691" w:rsidR="000B140E">
        <w:t>. In</w:t>
      </w:r>
      <w:r w:rsidRPr="00136691" w:rsidR="007B2F71">
        <w:t xml:space="preserve"> VB-beslissingen </w:t>
      </w:r>
      <w:r w:rsidRPr="00136691" w:rsidR="008255F5">
        <w:t>is</w:t>
      </w:r>
      <w:r w:rsidRPr="00136691" w:rsidR="000B140E">
        <w:t xml:space="preserve"> daarnaast </w:t>
      </w:r>
      <w:r w:rsidRPr="00136691" w:rsidR="007B2F71">
        <w:t xml:space="preserve">beperkt gemotiveerd hoe </w:t>
      </w:r>
      <w:r w:rsidRPr="00136691" w:rsidR="00983E7B">
        <w:rPr>
          <w:color w:val="auto"/>
        </w:rPr>
        <w:t xml:space="preserve">tegemoet wordt gekomen </w:t>
      </w:r>
      <w:r w:rsidRPr="00136691" w:rsidR="007B2F71">
        <w:rPr>
          <w:color w:val="auto"/>
        </w:rPr>
        <w:t>aan slachtofferrechten en -belangen</w:t>
      </w:r>
      <w:r w:rsidRPr="00136691" w:rsidR="007B2F71">
        <w:t xml:space="preserve">. </w:t>
      </w:r>
      <w:r w:rsidRPr="00136691" w:rsidR="000B140E">
        <w:t xml:space="preserve">Ten aanzien van de GVM </w:t>
      </w:r>
      <w:r w:rsidRPr="00136691" w:rsidR="00FF724B">
        <w:t>is door de onderzoekers</w:t>
      </w:r>
      <w:r w:rsidRPr="00136691" w:rsidR="000B140E">
        <w:t xml:space="preserve"> opgemerkt dat pas bij de</w:t>
      </w:r>
      <w:r w:rsidRPr="00136691" w:rsidR="007B2F71">
        <w:t xml:space="preserve"> beslissing tot tenuitvoerlegging de oplegging van bijzondere voorwaarden aan de orde </w:t>
      </w:r>
      <w:r w:rsidRPr="00136691" w:rsidR="000B140E">
        <w:t xml:space="preserve">komt </w:t>
      </w:r>
      <w:r w:rsidRPr="00136691" w:rsidR="007B2F71">
        <w:t>en</w:t>
      </w:r>
      <w:r w:rsidRPr="00136691" w:rsidR="000B140E">
        <w:t xml:space="preserve"> dat er</w:t>
      </w:r>
      <w:r w:rsidRPr="00136691" w:rsidR="007B2F71">
        <w:t xml:space="preserve"> op dit moment</w:t>
      </w:r>
      <w:r w:rsidRPr="00136691" w:rsidR="000B140E">
        <w:t xml:space="preserve"> </w:t>
      </w:r>
      <w:r w:rsidRPr="00136691" w:rsidR="007B2F71">
        <w:t>nog te weinig tenuitvoerleggingsbeslissingen beschikbaar</w:t>
      </w:r>
      <w:r w:rsidRPr="00136691" w:rsidR="000B140E">
        <w:t xml:space="preserve"> zijn</w:t>
      </w:r>
      <w:r w:rsidRPr="00136691" w:rsidR="0057360F">
        <w:t xml:space="preserve"> om conclusies te kunnen trekken</w:t>
      </w:r>
      <w:r w:rsidRPr="00136691" w:rsidR="007B2F71">
        <w:t xml:space="preserve">. </w:t>
      </w:r>
      <w:r w:rsidRPr="00136691" w:rsidR="002645BE">
        <w:t xml:space="preserve">Hoewel </w:t>
      </w:r>
      <w:r w:rsidRPr="00136691" w:rsidR="0079302A">
        <w:t xml:space="preserve">volgens de onderzoekers </w:t>
      </w:r>
      <w:r w:rsidRPr="00136691" w:rsidR="002645BE">
        <w:t>enige voorzichtigheid is geboden bij het interpreteren van de analyse</w:t>
      </w:r>
      <w:r w:rsidRPr="00136691" w:rsidR="0079302A">
        <w:t>, kijk ik met interesse naar de resultaten.</w:t>
      </w:r>
    </w:p>
    <w:p w:rsidRPr="00136691" w:rsidR="007358EE" w:rsidRDefault="007358EE" w14:paraId="6D92953A" w14:textId="77777777"/>
    <w:p w:rsidRPr="00136691" w:rsidR="00B13148" w:rsidRDefault="007B2F71" w14:paraId="716D9D94" w14:textId="7522EA98">
      <w:r w:rsidRPr="00136691">
        <w:t>Ten</w:t>
      </w:r>
      <w:r w:rsidRPr="00136691" w:rsidR="007A2A5B">
        <w:t xml:space="preserve"> </w:t>
      </w:r>
      <w:r w:rsidRPr="00136691">
        <w:t xml:space="preserve">slotte, </w:t>
      </w:r>
      <w:r w:rsidRPr="00136691" w:rsidR="000B140E">
        <w:t xml:space="preserve">constateer ik zelf nog </w:t>
      </w:r>
      <w:r w:rsidRPr="00136691" w:rsidR="00B13148">
        <w:t xml:space="preserve">dat het onderzoek is uitgevoerd terwijl de </w:t>
      </w:r>
      <w:r w:rsidRPr="00136691" w:rsidR="008460B1">
        <w:t>taakoverdracht</w:t>
      </w:r>
      <w:r w:rsidRPr="00136691" w:rsidR="00B13148">
        <w:t xml:space="preserve"> van het informeren </w:t>
      </w:r>
      <w:r w:rsidRPr="00136691" w:rsidR="00FE23E5">
        <w:t xml:space="preserve">en raadplegen </w:t>
      </w:r>
      <w:r w:rsidRPr="00136691" w:rsidR="00B13148">
        <w:t xml:space="preserve">van slachtoffers </w:t>
      </w:r>
      <w:r w:rsidRPr="00136691" w:rsidR="00FE23E5">
        <w:t>in de tenuitvoerleggingsfase</w:t>
      </w:r>
      <w:r w:rsidRPr="00136691" w:rsidR="008460B1">
        <w:t xml:space="preserve"> </w:t>
      </w:r>
      <w:r w:rsidRPr="00136691" w:rsidR="00B13148">
        <w:t>van het OM naar het CJIB</w:t>
      </w:r>
      <w:r w:rsidRPr="00136691" w:rsidR="008460B1">
        <w:t xml:space="preserve"> nog gaande is</w:t>
      </w:r>
      <w:r w:rsidRPr="00136691" w:rsidR="00B13148">
        <w:t>. Hoewel de onderzoekers d</w:t>
      </w:r>
      <w:r w:rsidRPr="00136691" w:rsidR="00FE23E5">
        <w:t>eze taakoverdracht</w:t>
      </w:r>
      <w:r w:rsidRPr="00136691" w:rsidR="00B13148">
        <w:t xml:space="preserve"> </w:t>
      </w:r>
      <w:r w:rsidRPr="00136691" w:rsidR="00FE23E5">
        <w:t>ver</w:t>
      </w:r>
      <w:r w:rsidRPr="00136691" w:rsidR="00B13148">
        <w:t>meld</w:t>
      </w:r>
      <w:r w:rsidRPr="00136691" w:rsidR="00FE23E5">
        <w:t>en</w:t>
      </w:r>
      <w:r w:rsidRPr="00136691" w:rsidR="00B13148">
        <w:t xml:space="preserve"> in het rapport</w:t>
      </w:r>
      <w:r w:rsidRPr="00136691" w:rsidR="00FE23E5">
        <w:t xml:space="preserve"> </w:t>
      </w:r>
      <w:r w:rsidRPr="00136691" w:rsidR="00B13148">
        <w:t>en concluderen dat een uitgebreide analyse van de huidige werkwijze ten aanzien van het informeren van slachtoffers niet opportuun is, gaan de conclusies en aanbevelingen uit van de oude situatie</w:t>
      </w:r>
      <w:r w:rsidRPr="00136691" w:rsidR="0057360F">
        <w:t xml:space="preserve"> </w:t>
      </w:r>
      <w:r w:rsidRPr="00136691" w:rsidR="007358EE">
        <w:t>en geven daarmee</w:t>
      </w:r>
      <w:r w:rsidRPr="00136691" w:rsidR="0057360F">
        <w:t xml:space="preserve"> een onvolledig beeld van de huidige situatie</w:t>
      </w:r>
      <w:r w:rsidRPr="00136691" w:rsidR="00B13148">
        <w:t>.</w:t>
      </w:r>
      <w:r w:rsidRPr="00136691" w:rsidR="007358EE">
        <w:t xml:space="preserve"> In mijn beleidsreactie zal ik daarop nader ingaan. </w:t>
      </w:r>
    </w:p>
    <w:p w:rsidRPr="00136691" w:rsidR="00DB6D7D" w:rsidP="003E4DC5" w:rsidRDefault="00DB6D7D" w14:paraId="6CDD3C7E" w14:textId="77777777">
      <w:pPr>
        <w:pStyle w:val="broodtekst"/>
        <w:rPr>
          <w:i/>
          <w:iCs/>
        </w:rPr>
      </w:pPr>
    </w:p>
    <w:p w:rsidRPr="00136691" w:rsidR="003E4DC5" w:rsidP="00A97F44" w:rsidRDefault="003E4DC5" w14:paraId="78F09A01" w14:textId="36B65F9C">
      <w:pPr>
        <w:pStyle w:val="broodtekst"/>
        <w:numPr>
          <w:ilvl w:val="0"/>
          <w:numId w:val="19"/>
        </w:numPr>
        <w:rPr>
          <w:b/>
          <w:bCs/>
          <w:i/>
          <w:iCs/>
        </w:rPr>
      </w:pPr>
      <w:r w:rsidRPr="00136691">
        <w:rPr>
          <w:b/>
          <w:bCs/>
          <w:i/>
          <w:iCs/>
        </w:rPr>
        <w:t xml:space="preserve">Conclusies </w:t>
      </w:r>
      <w:r w:rsidRPr="00136691" w:rsidR="005522E3">
        <w:rPr>
          <w:b/>
          <w:bCs/>
          <w:i/>
          <w:iCs/>
        </w:rPr>
        <w:t xml:space="preserve">en aanbevelingen </w:t>
      </w:r>
    </w:p>
    <w:p w:rsidRPr="00136691" w:rsidR="006247D2" w:rsidP="00E43EC2" w:rsidRDefault="00E43EC2" w14:paraId="295E6F5E" w14:textId="243A86B7">
      <w:r w:rsidRPr="00136691">
        <w:t xml:space="preserve">De onderzoekers trekken </w:t>
      </w:r>
      <w:r w:rsidRPr="00136691" w:rsidR="0049420B">
        <w:t>een aantal</w:t>
      </w:r>
      <w:r w:rsidRPr="00136691" w:rsidR="00870E5B">
        <w:t xml:space="preserve"> conclusies</w:t>
      </w:r>
      <w:r w:rsidRPr="00136691">
        <w:t xml:space="preserve">, waaronder het feitelijk vaststellen welke rechten slachtoffers </w:t>
      </w:r>
      <w:r w:rsidRPr="00136691" w:rsidR="00F75CAD">
        <w:t xml:space="preserve">hebben </w:t>
      </w:r>
      <w:r w:rsidRPr="00136691">
        <w:t xml:space="preserve">tijdens de tenuitvoerleggingsfase, welke mensenrechten van de dader een rol spelen en welke slachtoffer- en </w:t>
      </w:r>
      <w:proofErr w:type="spellStart"/>
      <w:r w:rsidRPr="00136691">
        <w:t>delictfactoren</w:t>
      </w:r>
      <w:proofErr w:type="spellEnd"/>
      <w:r w:rsidRPr="00136691">
        <w:t xml:space="preserve"> van invloed </w:t>
      </w:r>
      <w:r w:rsidRPr="00136691" w:rsidR="00E44648">
        <w:t xml:space="preserve">kunnen </w:t>
      </w:r>
      <w:r w:rsidRPr="00136691">
        <w:t xml:space="preserve">zijn op beschermingsbehoeften in de tenuitvoerleggingsfase. Tevens </w:t>
      </w:r>
      <w:r w:rsidRPr="00136691" w:rsidR="00E44648">
        <w:t>stellen de onderzoekers vast</w:t>
      </w:r>
      <w:r w:rsidRPr="00136691">
        <w:t xml:space="preserve"> dat de belangen van slachtoffers, die achter beschermingsbehoeften kunnen zitten, uiteenlopen en per persoon verschillend </w:t>
      </w:r>
      <w:r w:rsidRPr="00136691">
        <w:lastRenderedPageBreak/>
        <w:t>zijn en dat het maken van de belangenafweging tussen rechten, belangen en beschermende maatregelen ten aanzien van slachtoffers, nabestaanden en daders niet in een rechtsregel is te vatten. Er zijn wel enkele uitgangspunten</w:t>
      </w:r>
      <w:r w:rsidRPr="00136691" w:rsidR="001F00CD">
        <w:t>, te weten</w:t>
      </w:r>
      <w:r w:rsidRPr="00136691">
        <w:t>: proportionaliteit, subsidiariteit, en maatwerk.</w:t>
      </w:r>
    </w:p>
    <w:p w:rsidRPr="00136691" w:rsidR="00B519E4" w:rsidP="00E43EC2" w:rsidRDefault="00B519E4" w14:paraId="32840E76" w14:textId="77777777"/>
    <w:p w:rsidRPr="00136691" w:rsidR="008642E7" w:rsidP="00E43EC2" w:rsidRDefault="006469F1" w14:paraId="577F9573" w14:textId="72D59039">
      <w:r w:rsidRPr="00136691">
        <w:t>Daarnaast</w:t>
      </w:r>
      <w:r w:rsidRPr="00136691" w:rsidR="00EF4E07">
        <w:t xml:space="preserve"> wijzen d</w:t>
      </w:r>
      <w:r w:rsidRPr="00136691" w:rsidR="001304CF">
        <w:t xml:space="preserve">e onderzoekers </w:t>
      </w:r>
      <w:r w:rsidRPr="00136691" w:rsidR="008642E7">
        <w:t>op de</w:t>
      </w:r>
      <w:r w:rsidRPr="00136691" w:rsidR="001304CF">
        <w:t xml:space="preserve"> informatiebehoefte als</w:t>
      </w:r>
      <w:r w:rsidRPr="00136691" w:rsidR="008642E7">
        <w:t xml:space="preserve"> </w:t>
      </w:r>
      <w:r w:rsidRPr="00136691" w:rsidR="001304CF">
        <w:t>voornaamste procedurele be</w:t>
      </w:r>
      <w:r w:rsidRPr="00136691" w:rsidR="008642E7">
        <w:t>hoefte van slachtoffers tijdens de tenuitvoerleggingsfase,</w:t>
      </w:r>
      <w:r w:rsidRPr="00136691" w:rsidR="00CB7CEC">
        <w:t xml:space="preserve"> het </w:t>
      </w:r>
      <w:r w:rsidRPr="00136691" w:rsidR="008642E7">
        <w:t>overbrengen van beschermingsbehoeften</w:t>
      </w:r>
      <w:r w:rsidRPr="00136691" w:rsidR="00D45C15">
        <w:t xml:space="preserve"> door slachtoffers</w:t>
      </w:r>
      <w:r w:rsidRPr="00136691" w:rsidR="00CB7CEC">
        <w:t xml:space="preserve">, </w:t>
      </w:r>
      <w:r w:rsidRPr="00136691" w:rsidR="001304CF">
        <w:t>de terugkoppeling over de opgelegde bijzondere voorwaarden</w:t>
      </w:r>
      <w:r w:rsidRPr="00136691" w:rsidR="00CB40BF">
        <w:t>, de geringe afdwingbaarheid van slachtofferrechten</w:t>
      </w:r>
      <w:r w:rsidRPr="00136691" w:rsidR="001304CF">
        <w:t xml:space="preserve"> en over rechtsbijstand</w:t>
      </w:r>
      <w:r w:rsidRPr="00136691" w:rsidR="00D45C15">
        <w:t xml:space="preserve"> in de tenuitvoerleggingsfase</w:t>
      </w:r>
      <w:r w:rsidRPr="00136691" w:rsidR="00CB7CEC">
        <w:t xml:space="preserve">. Deze conclusies </w:t>
      </w:r>
      <w:r w:rsidRPr="00136691" w:rsidR="00D45C15">
        <w:t>vormen</w:t>
      </w:r>
      <w:r w:rsidRPr="00136691" w:rsidR="000B0CCC">
        <w:t xml:space="preserve"> de basis voor de</w:t>
      </w:r>
      <w:r w:rsidRPr="00136691" w:rsidR="001304CF">
        <w:t xml:space="preserve"> aanbevelingen</w:t>
      </w:r>
      <w:r w:rsidRPr="00136691" w:rsidR="000B0CCC">
        <w:t xml:space="preserve"> van de onderzoekers</w:t>
      </w:r>
      <w:r w:rsidRPr="00136691" w:rsidR="001304CF">
        <w:t xml:space="preserve"> </w:t>
      </w:r>
      <w:r w:rsidRPr="00136691" w:rsidR="00CB7CEC">
        <w:t>en worden</w:t>
      </w:r>
      <w:r w:rsidRPr="00136691" w:rsidR="000B0CCC">
        <w:t xml:space="preserve"> verderop</w:t>
      </w:r>
      <w:r w:rsidRPr="00136691" w:rsidR="00CB7CEC">
        <w:t xml:space="preserve"> in deze beleidsreactie geadresseerd</w:t>
      </w:r>
      <w:r w:rsidRPr="00136691" w:rsidR="001304CF">
        <w:t>.</w:t>
      </w:r>
    </w:p>
    <w:p w:rsidRPr="00136691" w:rsidR="006247D2" w:rsidP="00E43EC2" w:rsidRDefault="006247D2" w14:paraId="748B583D" w14:textId="77777777"/>
    <w:p w:rsidRPr="00136691" w:rsidR="003606C0" w:rsidP="00E43EC2" w:rsidRDefault="00F17384" w14:paraId="0B4CF77A" w14:textId="485CD805">
      <w:r w:rsidRPr="00136691">
        <w:rPr>
          <w:color w:val="auto"/>
        </w:rPr>
        <w:t>Hieronder geef ik eerst een korte algemene beleidsreactie</w:t>
      </w:r>
      <w:r w:rsidRPr="00136691" w:rsidR="009C3E65">
        <w:rPr>
          <w:color w:val="auto"/>
        </w:rPr>
        <w:t xml:space="preserve">, waarna ik </w:t>
      </w:r>
      <w:r w:rsidRPr="00136691" w:rsidR="00EF4E07">
        <w:rPr>
          <w:color w:val="auto"/>
        </w:rPr>
        <w:t xml:space="preserve">in ga op de verschillende </w:t>
      </w:r>
      <w:r w:rsidRPr="00136691" w:rsidR="009C3E65">
        <w:rPr>
          <w:color w:val="auto"/>
        </w:rPr>
        <w:t xml:space="preserve">aanbevelingen. </w:t>
      </w:r>
    </w:p>
    <w:p w:rsidRPr="00136691" w:rsidR="00E43EC2" w:rsidP="00E43EC2" w:rsidRDefault="00E43EC2" w14:paraId="1BCC3138" w14:textId="77777777"/>
    <w:p w:rsidRPr="00136691" w:rsidR="00F17384" w:rsidP="00A97F44" w:rsidRDefault="00F17384" w14:paraId="5A71F22F" w14:textId="2059CA5E">
      <w:pPr>
        <w:pStyle w:val="Lijstalinea"/>
        <w:numPr>
          <w:ilvl w:val="0"/>
          <w:numId w:val="19"/>
        </w:numPr>
        <w:rPr>
          <w:b/>
          <w:bCs/>
          <w:i/>
          <w:iCs/>
        </w:rPr>
      </w:pPr>
      <w:r w:rsidRPr="00136691">
        <w:rPr>
          <w:b/>
          <w:bCs/>
          <w:i/>
          <w:iCs/>
        </w:rPr>
        <w:t xml:space="preserve">Beleidsreactie  </w:t>
      </w:r>
    </w:p>
    <w:p w:rsidRPr="00136691" w:rsidR="0059344C" w:rsidP="00F17384" w:rsidRDefault="0059344C" w14:paraId="0F783F31" w14:textId="246B423C">
      <w:r w:rsidRPr="00136691">
        <w:t xml:space="preserve">De inzet vanuit de </w:t>
      </w:r>
      <w:proofErr w:type="spellStart"/>
      <w:r w:rsidRPr="00136691">
        <w:t>Meerjarenagenda</w:t>
      </w:r>
      <w:proofErr w:type="spellEnd"/>
      <w:r w:rsidRPr="00136691">
        <w:t xml:space="preserve"> Slachtofferbeleid 2025-2028</w:t>
      </w:r>
      <w:r w:rsidRPr="00136691" w:rsidR="00FA7D2B">
        <w:rPr>
          <w:rStyle w:val="Voetnootmarkering"/>
        </w:rPr>
        <w:footnoteReference w:id="6"/>
      </w:r>
      <w:r w:rsidRPr="00136691">
        <w:t xml:space="preserve"> is dat s</w:t>
      </w:r>
      <w:r w:rsidRPr="00136691" w:rsidR="00F17384">
        <w:t xml:space="preserve">lachtoffers </w:t>
      </w:r>
      <w:r w:rsidRPr="00136691" w:rsidR="00E249E4">
        <w:t xml:space="preserve">van strafbare feiten </w:t>
      </w:r>
      <w:r w:rsidRPr="00136691" w:rsidR="00F17384">
        <w:t xml:space="preserve">vanuit de overheid erkenning </w:t>
      </w:r>
      <w:r w:rsidRPr="00136691" w:rsidR="00E249E4">
        <w:t xml:space="preserve">en herstel </w:t>
      </w:r>
      <w:r w:rsidRPr="00136691">
        <w:t xml:space="preserve">wordt </w:t>
      </w:r>
      <w:r w:rsidRPr="00136691" w:rsidR="00F17384">
        <w:t>geboden</w:t>
      </w:r>
      <w:r w:rsidRPr="00136691" w:rsidR="00E249E4">
        <w:t>.</w:t>
      </w:r>
      <w:r w:rsidRPr="00136691" w:rsidR="00F17384">
        <w:t xml:space="preserve"> </w:t>
      </w:r>
      <w:r w:rsidRPr="00136691" w:rsidR="00E249E4">
        <w:t xml:space="preserve">Een betrouwbare overheid zorgt ervoor dat aan het slachtoffer toegekende rechten in de praktijk worden </w:t>
      </w:r>
      <w:r w:rsidRPr="00136691" w:rsidR="00A143AE">
        <w:t>nageleefd</w:t>
      </w:r>
      <w:r w:rsidRPr="00136691" w:rsidR="00E249E4">
        <w:t xml:space="preserve"> en dat gewekte verwachtingen niet worden beschaamd. </w:t>
      </w:r>
      <w:r w:rsidRPr="00136691">
        <w:t xml:space="preserve">Daarbij </w:t>
      </w:r>
      <w:r w:rsidRPr="00136691" w:rsidR="00053CC6">
        <w:t>is</w:t>
      </w:r>
      <w:r w:rsidRPr="00136691">
        <w:t xml:space="preserve"> duidelijk en voorspelbaar voor slachtoffers over wat </w:t>
      </w:r>
      <w:r w:rsidRPr="00136691" w:rsidR="00204E7C">
        <w:t xml:space="preserve">wel en niet </w:t>
      </w:r>
      <w:r w:rsidRPr="00136691">
        <w:t>kan</w:t>
      </w:r>
      <w:r w:rsidRPr="00136691" w:rsidR="00204E7C">
        <w:t xml:space="preserve"> </w:t>
      </w:r>
      <w:r w:rsidRPr="00136691">
        <w:t>en wat onzeker is</w:t>
      </w:r>
      <w:r w:rsidRPr="00136691" w:rsidR="00204E7C">
        <w:t>. D</w:t>
      </w:r>
      <w:r w:rsidRPr="00136691">
        <w:t xml:space="preserve">e autonomie </w:t>
      </w:r>
      <w:r w:rsidRPr="00136691" w:rsidR="00204E7C">
        <w:t xml:space="preserve">ligt </w:t>
      </w:r>
      <w:r w:rsidRPr="00136691">
        <w:t xml:space="preserve">bij het slachtoffer om – wanneer goed geïnformeerd – zelf te beslissen welke rechten het wil uitoefenen en van welke voorzieningen het in welke mate gebruik wil maken. Beleidsdoelen voor de komende jaren zijn onder andere het </w:t>
      </w:r>
      <w:r w:rsidRPr="00136691" w:rsidR="00F75CAD">
        <w:t xml:space="preserve">vergroten van het </w:t>
      </w:r>
      <w:r w:rsidRPr="00136691">
        <w:t>slachtofferbewustzijn van professionals in de strafrechtketen, een duidelijke rechtspositie</w:t>
      </w:r>
      <w:r w:rsidRPr="00136691" w:rsidR="00B764E1">
        <w:t xml:space="preserve"> in het strafproces </w:t>
      </w:r>
      <w:r w:rsidRPr="00136691">
        <w:t>en betere bescherming</w:t>
      </w:r>
      <w:r w:rsidRPr="00136691" w:rsidR="00B764E1">
        <w:t xml:space="preserve"> </w:t>
      </w:r>
      <w:r w:rsidRPr="00136691" w:rsidR="00E249E4">
        <w:t xml:space="preserve">en ondersteuning </w:t>
      </w:r>
      <w:r w:rsidRPr="00136691" w:rsidR="00B764E1">
        <w:t>van slachtoffers waar nodig</w:t>
      </w:r>
      <w:r w:rsidRPr="00136691">
        <w:t xml:space="preserve">. </w:t>
      </w:r>
    </w:p>
    <w:p w:rsidRPr="00136691" w:rsidR="003606C0" w:rsidP="00F17384" w:rsidRDefault="003606C0" w14:paraId="00FA8F9E" w14:textId="77777777"/>
    <w:p w:rsidRPr="00136691" w:rsidR="0059344C" w:rsidP="00F17384" w:rsidRDefault="00F17384" w14:paraId="1CFFACC7" w14:textId="581AF8BF">
      <w:r w:rsidRPr="00136691">
        <w:t xml:space="preserve">Zowel slachtoffers als verdachten en veroordeelden hebben rechten die moeten worden gerespecteerd. Daar waar de rechten van slachtoffers en </w:t>
      </w:r>
      <w:r w:rsidRPr="00136691" w:rsidR="004A725D">
        <w:t xml:space="preserve">daders </w:t>
      </w:r>
      <w:r w:rsidRPr="00136691">
        <w:t>elkaar kruisen</w:t>
      </w:r>
      <w:r w:rsidRPr="00136691" w:rsidR="004A725D">
        <w:t>,</w:t>
      </w:r>
      <w:r w:rsidRPr="00136691">
        <w:t xml:space="preserve"> moet een belangenafweging worden gemaakt. Niet alleen moet voor slachtoffers duidelijk zijn bij welke beslissingen hun belangen worden meegewogen en op welke wijze dat gebeurt, tevens moet helder zijn dat dit niet altijd </w:t>
      </w:r>
      <w:r w:rsidRPr="00136691" w:rsidR="00F75CAD">
        <w:t xml:space="preserve">zal leiden </w:t>
      </w:r>
      <w:r w:rsidRPr="00136691">
        <w:t xml:space="preserve">tot het voor hen gewenste resultaat. In de communicatie richting slachtoffers is het noodzakelijk hierover realistisch te zijn om extra schade zoals secundaire </w:t>
      </w:r>
      <w:proofErr w:type="spellStart"/>
      <w:r w:rsidRPr="00136691">
        <w:t>victimisatie</w:t>
      </w:r>
      <w:proofErr w:type="spellEnd"/>
      <w:r w:rsidRPr="00136691">
        <w:t xml:space="preserve"> en herhaald slachtofferschap te voorkomen. </w:t>
      </w:r>
      <w:r w:rsidRPr="00136691" w:rsidR="00FA7D2B">
        <w:t xml:space="preserve">Met de onderzoekers wijs ik erop dat de oplegging van bijzondere voorwaarden bij de drie </w:t>
      </w:r>
      <w:proofErr w:type="spellStart"/>
      <w:r w:rsidRPr="00136691" w:rsidR="00FA7D2B">
        <w:t>Wlt</w:t>
      </w:r>
      <w:proofErr w:type="spellEnd"/>
      <w:r w:rsidRPr="00136691" w:rsidR="00FA7D2B">
        <w:t xml:space="preserve">-modaliteiten maatwerk vereist, om zo goed mogelijk </w:t>
      </w:r>
      <w:r w:rsidRPr="00136691" w:rsidR="00F75CAD">
        <w:t xml:space="preserve">tegemoet te komen </w:t>
      </w:r>
      <w:r w:rsidRPr="00136691" w:rsidR="00FA7D2B">
        <w:t>aan de behoeften van slachtoffers en</w:t>
      </w:r>
      <w:r w:rsidRPr="00136691" w:rsidR="00F75CAD">
        <w:t xml:space="preserve"> aan</w:t>
      </w:r>
      <w:r w:rsidRPr="00136691" w:rsidR="00FA7D2B">
        <w:t xml:space="preserve"> de belangen van alle betrokken partijen.</w:t>
      </w:r>
    </w:p>
    <w:p w:rsidRPr="00136691" w:rsidR="0049420B" w:rsidP="00F17384" w:rsidRDefault="0049420B" w14:paraId="2DA038B4" w14:textId="77777777"/>
    <w:p w:rsidRPr="00136691" w:rsidR="0049420B" w:rsidP="00F17384" w:rsidRDefault="00412DC1" w14:paraId="449BF845" w14:textId="3313074C">
      <w:r w:rsidRPr="00136691">
        <w:t xml:space="preserve">Op basis van het verrichte onderzoek komen de onderzoekers tot een viertal aanbevelingen. Deze </w:t>
      </w:r>
      <w:r w:rsidRPr="00136691" w:rsidR="00000AAB">
        <w:t xml:space="preserve">aanbevelingen </w:t>
      </w:r>
      <w:r w:rsidRPr="00136691">
        <w:t xml:space="preserve">zien kort gezegd op de informatievoorziening naar slachtoffers </w:t>
      </w:r>
      <w:r w:rsidRPr="00136691" w:rsidR="00204E7C">
        <w:t>over</w:t>
      </w:r>
      <w:r w:rsidRPr="00136691">
        <w:t xml:space="preserve"> hun rechten en eventuele beschermingsbehoeften, de belangenafweging bij het al dan niet opleggen van door slachtoffers gewenste bijzondere voorwaarden en op een uitbreiding van de financiële toevoeging voor </w:t>
      </w:r>
      <w:r w:rsidRPr="00136691">
        <w:lastRenderedPageBreak/>
        <w:t xml:space="preserve">rechtsbijstand door slachtofferadvocaten. Hieronder </w:t>
      </w:r>
      <w:r w:rsidRPr="00136691" w:rsidR="006A4939">
        <w:t xml:space="preserve">geef ik mijn reactie op de aanbevelingen. </w:t>
      </w:r>
    </w:p>
    <w:p w:rsidRPr="00136691" w:rsidR="000E13C5" w:rsidP="00F17384" w:rsidRDefault="000E13C5" w14:paraId="3446C28F" w14:textId="77777777"/>
    <w:p w:rsidRPr="00136691" w:rsidR="00AD70EF" w:rsidP="00E43EC2" w:rsidRDefault="00A97F44" w14:paraId="270BF662" w14:textId="296D23FC">
      <w:pPr>
        <w:rPr>
          <w:i/>
          <w:iCs/>
        </w:rPr>
      </w:pPr>
      <w:r w:rsidRPr="00136691">
        <w:rPr>
          <w:i/>
          <w:iCs/>
        </w:rPr>
        <w:t>4.1</w:t>
      </w:r>
      <w:r w:rsidRPr="00136691">
        <w:rPr>
          <w:i/>
          <w:iCs/>
        </w:rPr>
        <w:tab/>
      </w:r>
      <w:r w:rsidRPr="00136691" w:rsidR="00AD70EF">
        <w:rPr>
          <w:i/>
          <w:iCs/>
        </w:rPr>
        <w:t xml:space="preserve">Informeren </w:t>
      </w:r>
      <w:r w:rsidRPr="00136691">
        <w:rPr>
          <w:i/>
          <w:iCs/>
        </w:rPr>
        <w:t xml:space="preserve">en raadplegen </w:t>
      </w:r>
      <w:r w:rsidRPr="00136691" w:rsidR="00AD70EF">
        <w:rPr>
          <w:i/>
          <w:iCs/>
        </w:rPr>
        <w:t xml:space="preserve">slachtoffers </w:t>
      </w:r>
    </w:p>
    <w:p w:rsidRPr="00136691" w:rsidR="00E526C5" w:rsidP="00FD4A9D" w:rsidRDefault="00AD70EF" w14:paraId="78D3E4EC" w14:textId="4C529CB8">
      <w:r w:rsidRPr="00136691">
        <w:t>De</w:t>
      </w:r>
      <w:r w:rsidRPr="00136691" w:rsidR="00E526C5">
        <w:t xml:space="preserve"> eerste en tweede aanbeveling zien op een betere</w:t>
      </w:r>
      <w:r w:rsidRPr="00136691">
        <w:t xml:space="preserve"> informatievoorziening over de tenuitvoerlegging van de sanctie</w:t>
      </w:r>
      <w:r w:rsidRPr="00136691" w:rsidR="00E526C5">
        <w:t xml:space="preserve">. </w:t>
      </w:r>
      <w:r w:rsidRPr="00136691" w:rsidR="006469F1">
        <w:t>Slachtoffers hebben</w:t>
      </w:r>
      <w:r w:rsidRPr="00136691" w:rsidR="00EC4526">
        <w:t xml:space="preserve"> behoefte </w:t>
      </w:r>
      <w:r w:rsidRPr="00136691" w:rsidR="00757B02">
        <w:t>aan</w:t>
      </w:r>
      <w:r w:rsidRPr="00136691" w:rsidR="00EC4526">
        <w:t xml:space="preserve"> het ontvangen van begrijpelijke, correcte, concrete en tijdige informatie. Het moet duidelijk zijn </w:t>
      </w:r>
      <w:r w:rsidRPr="00136691" w:rsidR="00757B02">
        <w:t xml:space="preserve">bij welke instantie </w:t>
      </w:r>
      <w:r w:rsidRPr="00136691" w:rsidR="006469F1">
        <w:t>slachtoffers</w:t>
      </w:r>
      <w:r w:rsidRPr="00136691" w:rsidR="00A52BA3">
        <w:t xml:space="preserve"> terecht kunnen </w:t>
      </w:r>
      <w:r w:rsidRPr="00136691" w:rsidR="00757B02">
        <w:t xml:space="preserve">en </w:t>
      </w:r>
      <w:r w:rsidRPr="00136691" w:rsidR="0001357E">
        <w:t>welke</w:t>
      </w:r>
      <w:r w:rsidRPr="00136691" w:rsidR="00EC4526">
        <w:t xml:space="preserve"> beschermingsbehoeften </w:t>
      </w:r>
      <w:r w:rsidRPr="00136691" w:rsidR="00A52BA3">
        <w:t>zij kunne</w:t>
      </w:r>
      <w:r w:rsidRPr="00136691" w:rsidR="00884340">
        <w:t>n</w:t>
      </w:r>
      <w:r w:rsidRPr="00136691" w:rsidR="00EC4526">
        <w:t xml:space="preserve"> </w:t>
      </w:r>
      <w:r w:rsidRPr="00136691" w:rsidR="00757B02">
        <w:t>door</w:t>
      </w:r>
      <w:r w:rsidRPr="00136691" w:rsidR="00EC4526">
        <w:t>geven</w:t>
      </w:r>
      <w:r w:rsidRPr="00136691" w:rsidR="00A52BA3">
        <w:t xml:space="preserve">, maar ook </w:t>
      </w:r>
      <w:r w:rsidRPr="00136691" w:rsidR="00EC4526">
        <w:t xml:space="preserve">dat </w:t>
      </w:r>
      <w:r w:rsidRPr="00136691" w:rsidR="00757B02">
        <w:t xml:space="preserve">dit </w:t>
      </w:r>
      <w:r w:rsidRPr="00136691" w:rsidR="00EC4526">
        <w:t xml:space="preserve">geen garantie is dat bijzondere voorwaarden </w:t>
      </w:r>
      <w:r w:rsidRPr="00136691" w:rsidR="00A52BA3">
        <w:t xml:space="preserve">zullen </w:t>
      </w:r>
      <w:r w:rsidRPr="00136691" w:rsidR="00EC4526">
        <w:t>worden opgelegd</w:t>
      </w:r>
      <w:r w:rsidRPr="00136691" w:rsidR="00757B02">
        <w:t xml:space="preserve">. </w:t>
      </w:r>
      <w:r w:rsidRPr="00136691" w:rsidR="00FD4A9D">
        <w:t>De mogelijkheid tot een online portal</w:t>
      </w:r>
      <w:r w:rsidRPr="00136691" w:rsidR="00EC4526">
        <w:t xml:space="preserve"> – </w:t>
      </w:r>
      <w:r w:rsidRPr="00136691" w:rsidR="006247D2">
        <w:t xml:space="preserve">zoals </w:t>
      </w:r>
      <w:r w:rsidRPr="00136691" w:rsidR="00EC4526">
        <w:t xml:space="preserve">mijnslachtofferzaak.nl – </w:t>
      </w:r>
      <w:r w:rsidRPr="00136691" w:rsidR="00FD4A9D">
        <w:t xml:space="preserve">waarin slachtoffers op hun eigen tempo hun </w:t>
      </w:r>
      <w:r w:rsidRPr="00136691" w:rsidR="00E005E2">
        <w:t>beschermings</w:t>
      </w:r>
      <w:r w:rsidRPr="00136691" w:rsidR="00FD4A9D">
        <w:t xml:space="preserve">behoeften kunnen doorgeven, zou </w:t>
      </w:r>
      <w:r w:rsidRPr="00136691" w:rsidR="00A235E1">
        <w:t xml:space="preserve">volgens de onderzoekers </w:t>
      </w:r>
      <w:r w:rsidRPr="00136691" w:rsidR="00FD4A9D">
        <w:t xml:space="preserve">een optie kunnen zijn. </w:t>
      </w:r>
      <w:r w:rsidRPr="00136691" w:rsidR="00E526C5">
        <w:t>De tweede aanbeveling raakt – naast het informeren</w:t>
      </w:r>
      <w:r w:rsidRPr="00136691" w:rsidR="00771512">
        <w:t xml:space="preserve"> </w:t>
      </w:r>
      <w:r w:rsidRPr="00136691" w:rsidR="00E526C5">
        <w:t xml:space="preserve">– ook aan het raadplegen van slachtoffers. De onderzoekers bevelen aan om proactief te informeren bij slachtoffers naar hun eventuele beschermingsbehoeften. </w:t>
      </w:r>
    </w:p>
    <w:p w:rsidRPr="00136691" w:rsidR="00EC4526" w:rsidP="00FD4A9D" w:rsidRDefault="00EC4526" w14:paraId="08F2A488" w14:textId="77777777"/>
    <w:p w:rsidRPr="00136691" w:rsidR="0089635A" w:rsidP="00BC439A" w:rsidRDefault="00BC439A" w14:paraId="5EFEADDB" w14:textId="420DA8E9">
      <w:r w:rsidRPr="00136691">
        <w:t xml:space="preserve">Ik onderschrijf het belang van een goede informatievoorziening naar het slachtoffer, ook in de fase van </w:t>
      </w:r>
      <w:r w:rsidRPr="00136691" w:rsidR="00F75CAD">
        <w:t xml:space="preserve">de </w:t>
      </w:r>
      <w:r w:rsidRPr="00136691">
        <w:t xml:space="preserve">tenuitvoerlegging. </w:t>
      </w:r>
      <w:r w:rsidRPr="00136691" w:rsidR="00CB40BF">
        <w:t xml:space="preserve">Slachtoffers hebben – wanneer zij dat wensen – recht op informatie en op bescherming. </w:t>
      </w:r>
      <w:r w:rsidRPr="00136691">
        <w:t xml:space="preserve">Waar de beschermingsbelangen van slachtoffers meewegen in beslissingen over het toekennen van vrijheden, moeten slachtoffers in de gelegenheid </w:t>
      </w:r>
      <w:r w:rsidRPr="00136691" w:rsidR="004A725D">
        <w:t xml:space="preserve">worden </w:t>
      </w:r>
      <w:r w:rsidRPr="00136691">
        <w:t>gesteld deze beschermingsbehoeften aan te geven</w:t>
      </w:r>
      <w:r w:rsidRPr="00136691" w:rsidR="00D520DF">
        <w:t xml:space="preserve">. </w:t>
      </w:r>
      <w:r w:rsidRPr="00136691">
        <w:t xml:space="preserve">De verantwoordelijkheid voor het informeren van slachtoffers in de fase van </w:t>
      </w:r>
      <w:r w:rsidRPr="00136691" w:rsidR="00F75CAD">
        <w:t xml:space="preserve">de </w:t>
      </w:r>
      <w:r w:rsidRPr="00136691">
        <w:t xml:space="preserve">tenuitvoerlegging lag </w:t>
      </w:r>
      <w:r w:rsidRPr="00136691" w:rsidR="00F75CAD">
        <w:t xml:space="preserve">tot voor kort </w:t>
      </w:r>
      <w:r w:rsidRPr="00136691">
        <w:t xml:space="preserve">bij het </w:t>
      </w:r>
      <w:r w:rsidRPr="00136691" w:rsidR="00F6766E">
        <w:t>OM</w:t>
      </w:r>
      <w:r w:rsidRPr="00136691">
        <w:t xml:space="preserve">. Om ervoor te zorgen dat het slachtoffer in de tenuitvoerleggingsfase zo veel mogelijk één organisatie als aanspreekpunt heeft, is besloten om de taken van het OM over te dragen aan de minister. Het CJIB </w:t>
      </w:r>
      <w:r w:rsidRPr="00136691" w:rsidR="00E33C4C">
        <w:t>geeft na</w:t>
      </w:r>
      <w:r w:rsidRPr="00136691">
        <w:t xml:space="preserve">mens de </w:t>
      </w:r>
      <w:r w:rsidRPr="00136691" w:rsidR="00F6766E">
        <w:t>m</w:t>
      </w:r>
      <w:r w:rsidRPr="00136691">
        <w:t xml:space="preserve">inister invulling aan deze taken. Gezien de omvang van de veranderopgave worden de taken gefaseerd overgedragen. </w:t>
      </w:r>
      <w:r w:rsidRPr="00136691" w:rsidR="0001357E">
        <w:t xml:space="preserve">Een groot </w:t>
      </w:r>
      <w:r w:rsidRPr="00136691" w:rsidR="0089635A">
        <w:t>deel van de taakoverdracht is afgerond</w:t>
      </w:r>
      <w:r w:rsidRPr="00136691" w:rsidR="00D736F3">
        <w:t xml:space="preserve">, wat heeft geleid </w:t>
      </w:r>
      <w:r w:rsidRPr="00136691" w:rsidR="009714FB">
        <w:t>tot het grotendeels invulling geven aan de aanbevelingen.</w:t>
      </w:r>
    </w:p>
    <w:p w:rsidRPr="00136691" w:rsidR="0089635A" w:rsidP="00BC439A" w:rsidRDefault="0089635A" w14:paraId="0F4F0694" w14:textId="77777777"/>
    <w:p w:rsidRPr="00136691" w:rsidR="00D64E83" w:rsidP="00D64E83" w:rsidRDefault="00D64E83" w14:paraId="2AE35E23" w14:textId="7A0CB4C8">
      <w:r w:rsidRPr="00136691">
        <w:t xml:space="preserve">Het CJIB informeert slachtoffers sinds april 2024 </w:t>
      </w:r>
      <w:r w:rsidRPr="00136691" w:rsidR="0001357E">
        <w:t xml:space="preserve">schriftelijk </w:t>
      </w:r>
      <w:r w:rsidRPr="00136691">
        <w:t xml:space="preserve">over de onherroepelijke uitspraak in de strafzaak. Afhankelijk van de sanctie die daarbij eventueel is opgelegd, ontvangt het slachtoffer </w:t>
      </w:r>
      <w:r w:rsidRPr="00136691" w:rsidR="0001357E">
        <w:t>ook</w:t>
      </w:r>
      <w:r w:rsidRPr="00136691">
        <w:t xml:space="preserve"> uitleg over de betreffende sanctie en op welke momenten het slachtoffer informatie ontvangt</w:t>
      </w:r>
      <w:r w:rsidRPr="00136691" w:rsidR="0001357E">
        <w:t xml:space="preserve"> in de tenuitvoerlegging</w:t>
      </w:r>
      <w:r w:rsidRPr="00136691">
        <w:t xml:space="preserve">. Hiermee wordt invulling gegeven aan de </w:t>
      </w:r>
      <w:r w:rsidRPr="00136691">
        <w:rPr>
          <w:color w:val="auto"/>
        </w:rPr>
        <w:t>aanbeveling,</w:t>
      </w:r>
      <w:r w:rsidRPr="00136691">
        <w:t xml:space="preserve"> om de algemene informatievoorziening aan slachtoffers te verbeteren. </w:t>
      </w:r>
    </w:p>
    <w:p w:rsidRPr="00136691" w:rsidR="00D64E83" w:rsidP="00BC439A" w:rsidRDefault="00D64E83" w14:paraId="0B2C6501" w14:textId="77777777"/>
    <w:p w:rsidRPr="00136691" w:rsidR="004D7346" w:rsidP="004D7346" w:rsidRDefault="00845942" w14:paraId="7262BCFF" w14:textId="33A572A4">
      <w:r w:rsidRPr="00136691">
        <w:t>Voor zowel de voorwaardelijke invrijheidstelling als de voorwaardelijke beëindiging van de dwangverpleging geldt dat in de huidige situatie al invulling wordt gegeven aan de aanbeveling om proactief naar de beschermingsbehoefte van het slachtoffer te vragen</w:t>
      </w:r>
      <w:r w:rsidRPr="00136691" w:rsidR="003C48B5">
        <w:t xml:space="preserve">. Het CJIB informeert slachtoffers </w:t>
      </w:r>
      <w:r w:rsidRPr="00136691" w:rsidR="000961CD">
        <w:t xml:space="preserve">per brief wanneer zij </w:t>
      </w:r>
      <w:r w:rsidRPr="00136691" w:rsidR="003C48B5">
        <w:t>hebben aangegeven op de hoogte gehouden te willen worden</w:t>
      </w:r>
      <w:r w:rsidRPr="00136691" w:rsidR="002F3279">
        <w:t xml:space="preserve">, waarbij wordt vermeld dat dit geen garantie is voor oplegging van een bijzondere voorwaarde. </w:t>
      </w:r>
      <w:r w:rsidRPr="00136691" w:rsidR="003C48B5">
        <w:t>Slachtoffers worden gewezen op verschillende opties van beschermende voorwaarden die zij kunnen vragen</w:t>
      </w:r>
      <w:r w:rsidRPr="00136691" w:rsidR="00A17144">
        <w:t xml:space="preserve"> en </w:t>
      </w:r>
      <w:r w:rsidRPr="00136691" w:rsidR="003C48B5">
        <w:t xml:space="preserve">op de mogelijkheid van ondersteuning </w:t>
      </w:r>
      <w:r w:rsidRPr="00136691" w:rsidR="00D736F3">
        <w:t>door</w:t>
      </w:r>
      <w:r w:rsidRPr="00136691" w:rsidR="003C48B5">
        <w:t xml:space="preserve"> SHN. Aan de uitvraag</w:t>
      </w:r>
      <w:r w:rsidRPr="00136691" w:rsidR="000961CD">
        <w:t xml:space="preserve"> voor beschermingsbehoeften</w:t>
      </w:r>
      <w:r w:rsidRPr="00136691" w:rsidR="003C48B5">
        <w:t xml:space="preserve"> is een reactietermijn van twee weken verbonden. Eventueel buiten de termijn ontvangen beschermingsbehoeften worden alsnog doorgegeven aan het OM zodat deze meegewogen kunnen worden, </w:t>
      </w:r>
      <w:r w:rsidRPr="00136691" w:rsidR="003C48B5">
        <w:lastRenderedPageBreak/>
        <w:t>mits het besluit op dat moment nog niet is genomen.</w:t>
      </w:r>
      <w:r w:rsidRPr="00136691" w:rsidR="001C7FFD">
        <w:t xml:space="preserve"> </w:t>
      </w:r>
      <w:r w:rsidRPr="00136691" w:rsidR="00C61372">
        <w:t xml:space="preserve">De aanbeveling om duidelijk aan te geven wat slachtoffers kunnen doen als zij een overtreding van de opgelegde bijzondere voorwaarde(n) constateren, wordt op dit moment door het CJIB verwerkt in de brieven. </w:t>
      </w:r>
      <w:r w:rsidRPr="00136691" w:rsidR="009C13A6">
        <w:t xml:space="preserve">Per 1 januari 2026 is de laatste tranche van de Wet straffen en beschermen geïmplementeerd, waarmee ook bij beslissingen over re-integratieverlof de slachtofferbelangen worden meegewogen op basis van actuele slachtofferinformatie. </w:t>
      </w:r>
    </w:p>
    <w:p w:rsidRPr="00136691" w:rsidR="002F3279" w:rsidP="00D736F3" w:rsidRDefault="002F3279" w14:paraId="5504DD75" w14:textId="77777777"/>
    <w:p w:rsidRPr="00136691" w:rsidR="00D736F3" w:rsidP="00D736F3" w:rsidRDefault="00D736F3" w14:paraId="34B93289" w14:textId="51181075">
      <w:r w:rsidRPr="00136691">
        <w:t xml:space="preserve">Wanneer bij een tbs-verlengingszitting de voorwaardelijke beëindiging van de dwangverpleging aan de orde is, raadpleegt het CJIB slachtoffers ook over het gebruik van het beperkte spreekrecht. Na </w:t>
      </w:r>
      <w:r w:rsidRPr="00136691" w:rsidR="000961CD">
        <w:t xml:space="preserve">afloop van </w:t>
      </w:r>
      <w:r w:rsidRPr="00136691">
        <w:t>een tbs-verlengingszitting informeert het OM het slachtoffer over de uitkomst en de eventueel opgelegde bijzondere voorwaarden.</w:t>
      </w:r>
    </w:p>
    <w:p w:rsidRPr="00136691" w:rsidR="001C7FFD" w:rsidP="001C7FFD" w:rsidRDefault="001C7FFD" w14:paraId="786DD2E3" w14:textId="3D481EED">
      <w:r w:rsidRPr="00136691">
        <w:t xml:space="preserve">Bij de voorwaardelijke invrijheidsstelling informeert het CJIB het slachtoffer vervolgens over het besluit van het OM </w:t>
      </w:r>
      <w:proofErr w:type="spellStart"/>
      <w:r w:rsidRPr="00136691">
        <w:t>om</w:t>
      </w:r>
      <w:proofErr w:type="spellEnd"/>
      <w:r w:rsidRPr="00136691">
        <w:t xml:space="preserve"> wel of geen voorwaardelijke invrijheidstelling te verlenen en over de eventuele bijzondere voorwaarden die zijn opgelegd. Tevens ontvangt het slachtoffer een brief over het einde van de detentie waarin opnieuw de eventuele bijzondere voorwaarden worden genoemd. Om een rauwelijkse confrontatie te voorkomen, vindt deze communicatie plaats voorafgaand aan de daadwerkelijke invrijheidstelling. Mij zijn geen signalen bekend dat dit in de praktijk structureel niet goed loopt.  </w:t>
      </w:r>
    </w:p>
    <w:p w:rsidRPr="00136691" w:rsidR="001C7FFD" w:rsidP="00BC439A" w:rsidRDefault="001C7FFD" w14:paraId="7A09A281" w14:textId="2115D75A">
      <w:r w:rsidRPr="00136691">
        <w:t xml:space="preserve">Als bij de beslissing om de GVM ten uitvoer te leggen bijzondere voorwaarden worden opgelegd, informeert het OM het slachtoffer </w:t>
      </w:r>
      <w:r w:rsidRPr="00136691" w:rsidR="002F3279">
        <w:t xml:space="preserve">daar nu </w:t>
      </w:r>
      <w:r w:rsidRPr="00136691">
        <w:t xml:space="preserve">over. </w:t>
      </w:r>
      <w:r w:rsidRPr="00136691" w:rsidR="00D736F3">
        <w:t>H</w:t>
      </w:r>
      <w:r w:rsidRPr="00136691" w:rsidR="002F3279">
        <w:t>oewel nog niet gerealiseerd, zal ook h</w:t>
      </w:r>
      <w:r w:rsidRPr="00136691" w:rsidR="00D736F3">
        <w:t>et informeren en raadplegen van slachtoffers over de GVM</w:t>
      </w:r>
      <w:r w:rsidRPr="00136691" w:rsidR="002F3279">
        <w:t xml:space="preserve"> in</w:t>
      </w:r>
      <w:r w:rsidRPr="00136691">
        <w:t xml:space="preserve"> de taakoverdracht </w:t>
      </w:r>
      <w:r w:rsidRPr="00136691" w:rsidR="00257DB2">
        <w:t>worden</w:t>
      </w:r>
      <w:r w:rsidRPr="00136691" w:rsidR="002F3279">
        <w:t xml:space="preserve"> meegenomen en worden</w:t>
      </w:r>
      <w:r w:rsidRPr="00136691">
        <w:t xml:space="preserve"> belegd bij het CJIB. </w:t>
      </w:r>
    </w:p>
    <w:p w:rsidRPr="00136691" w:rsidR="00587B1E" w:rsidP="00FD4A9D" w:rsidRDefault="00587B1E" w14:paraId="79BB8C9D" w14:textId="77777777"/>
    <w:p w:rsidRPr="00136691" w:rsidR="00E33C4C" w:rsidP="00E33C4C" w:rsidRDefault="00F67568" w14:paraId="5DEC8517" w14:textId="0641598F">
      <w:r w:rsidRPr="00136691">
        <w:t>D</w:t>
      </w:r>
      <w:r w:rsidRPr="00136691" w:rsidR="00E33C4C">
        <w:t xml:space="preserve">oor de onderzoekers </w:t>
      </w:r>
      <w:r w:rsidRPr="00136691">
        <w:t xml:space="preserve">wordt </w:t>
      </w:r>
      <w:proofErr w:type="spellStart"/>
      <w:r w:rsidRPr="00136691" w:rsidR="00E33C4C">
        <w:t>MijnSlachtofferzaak</w:t>
      </w:r>
      <w:proofErr w:type="spellEnd"/>
      <w:r w:rsidRPr="00136691" w:rsidR="00E33C4C">
        <w:t xml:space="preserve"> (</w:t>
      </w:r>
      <w:proofErr w:type="spellStart"/>
      <w:r w:rsidRPr="00136691" w:rsidR="00E33C4C">
        <w:t>MSz</w:t>
      </w:r>
      <w:proofErr w:type="spellEnd"/>
      <w:r w:rsidRPr="00136691" w:rsidR="00E33C4C">
        <w:t>) genoemd</w:t>
      </w:r>
      <w:r w:rsidRPr="00136691">
        <w:t xml:space="preserve"> om de</w:t>
      </w:r>
      <w:r w:rsidRPr="00136691" w:rsidR="005A08D9">
        <w:t xml:space="preserve"> </w:t>
      </w:r>
      <w:r w:rsidRPr="00136691">
        <w:t>informatievoorziening aan slachtoffers te verbeteren</w:t>
      </w:r>
      <w:r w:rsidRPr="00136691" w:rsidR="00E33C4C">
        <w:t xml:space="preserve">. </w:t>
      </w:r>
      <w:proofErr w:type="spellStart"/>
      <w:r w:rsidRPr="00136691" w:rsidR="00E33C4C">
        <w:t>MSz</w:t>
      </w:r>
      <w:proofErr w:type="spellEnd"/>
      <w:r w:rsidRPr="00136691" w:rsidR="00E33C4C">
        <w:t xml:space="preserve"> is een </w:t>
      </w:r>
      <w:proofErr w:type="spellStart"/>
      <w:r w:rsidRPr="00136691" w:rsidR="00E33C4C">
        <w:t>ketenbreed</w:t>
      </w:r>
      <w:proofErr w:type="spellEnd"/>
      <w:r w:rsidRPr="00136691" w:rsidR="00E33C4C">
        <w:t xml:space="preserve"> slachtofferportaal</w:t>
      </w:r>
      <w:r w:rsidRPr="00136691" w:rsidR="00B01763">
        <w:t xml:space="preserve"> van de politie, het OM, SHN, het Schadefonds Geweldsmisdrijven (SGM) en het CJIB. Het doel van </w:t>
      </w:r>
      <w:proofErr w:type="spellStart"/>
      <w:r w:rsidRPr="00136691" w:rsidR="00B01763">
        <w:t>MSz</w:t>
      </w:r>
      <w:proofErr w:type="spellEnd"/>
      <w:r w:rsidRPr="00136691" w:rsidR="00B01763">
        <w:t xml:space="preserve"> is dat slachtoffers op ieder moment overzichtelijk via één digitale ingang informatie kunnen vinden over de voortgang van hun zaak. Om de dienstverlening aan slachtoffers via </w:t>
      </w:r>
      <w:proofErr w:type="spellStart"/>
      <w:r w:rsidRPr="00136691" w:rsidR="00B01763">
        <w:t>MSz</w:t>
      </w:r>
      <w:proofErr w:type="spellEnd"/>
      <w:r w:rsidRPr="00136691" w:rsidR="00B01763">
        <w:t xml:space="preserve"> verder te verbeteren</w:t>
      </w:r>
      <w:r w:rsidRPr="00136691">
        <w:t xml:space="preserve"> wordt de</w:t>
      </w:r>
      <w:r w:rsidRPr="00136691" w:rsidR="00B01763">
        <w:t xml:space="preserve"> komende jaren </w:t>
      </w:r>
      <w:r w:rsidRPr="00136691">
        <w:t xml:space="preserve">gewerkt </w:t>
      </w:r>
      <w:r w:rsidRPr="00136691" w:rsidR="00B01763">
        <w:t>aan</w:t>
      </w:r>
      <w:r w:rsidRPr="00136691">
        <w:t xml:space="preserve"> de</w:t>
      </w:r>
      <w:r w:rsidRPr="00136691" w:rsidR="00B01763">
        <w:t xml:space="preserve"> doorontwikkeling</w:t>
      </w:r>
      <w:r w:rsidRPr="00136691" w:rsidR="006844BA">
        <w:t xml:space="preserve"> van </w:t>
      </w:r>
      <w:proofErr w:type="spellStart"/>
      <w:r w:rsidRPr="00136691" w:rsidR="006844BA">
        <w:t>Msz</w:t>
      </w:r>
      <w:proofErr w:type="spellEnd"/>
      <w:r w:rsidRPr="00136691" w:rsidR="006844BA">
        <w:t>. Daarbij staat het</w:t>
      </w:r>
      <w:r w:rsidRPr="00136691" w:rsidR="00B01763">
        <w:t xml:space="preserve"> slachtoffer </w:t>
      </w:r>
      <w:r w:rsidRPr="00136691" w:rsidR="006844BA">
        <w:t>c</w:t>
      </w:r>
      <w:r w:rsidRPr="00136691" w:rsidR="00B01763">
        <w:t>entraal.</w:t>
      </w:r>
      <w:r w:rsidRPr="00136691" w:rsidR="003071B0">
        <w:t xml:space="preserve"> </w:t>
      </w:r>
      <w:r w:rsidRPr="00136691" w:rsidR="006844BA">
        <w:t>D</w:t>
      </w:r>
      <w:r w:rsidRPr="00136691" w:rsidR="00B01763">
        <w:t xml:space="preserve">oel is dat </w:t>
      </w:r>
      <w:proofErr w:type="spellStart"/>
      <w:r w:rsidRPr="00136691" w:rsidR="00B01763">
        <w:t>MSz</w:t>
      </w:r>
      <w:proofErr w:type="spellEnd"/>
      <w:r w:rsidRPr="00136691" w:rsidR="00B01763">
        <w:t xml:space="preserve"> een grotere rol gaat spelen in het digitaal informeren van</w:t>
      </w:r>
      <w:r w:rsidRPr="00136691" w:rsidR="00204E7C">
        <w:t xml:space="preserve"> slachtoffers</w:t>
      </w:r>
      <w:r w:rsidRPr="00136691" w:rsidR="00B01763">
        <w:t xml:space="preserve"> en </w:t>
      </w:r>
      <w:r w:rsidRPr="00136691" w:rsidR="003071B0">
        <w:t xml:space="preserve">het </w:t>
      </w:r>
      <w:r w:rsidRPr="00136691" w:rsidR="00204E7C">
        <w:t xml:space="preserve">ontwikkelen </w:t>
      </w:r>
      <w:r w:rsidRPr="00136691" w:rsidR="00B01763">
        <w:t>van meer interactiemogelijkheden voor slachtoffers</w:t>
      </w:r>
      <w:r w:rsidRPr="00136691" w:rsidR="003319A0">
        <w:t xml:space="preserve">, bijvoorbeeld </w:t>
      </w:r>
      <w:r w:rsidRPr="00136691" w:rsidR="00B01763">
        <w:t>om hun beschermingsbehoefte door te geven</w:t>
      </w:r>
      <w:r w:rsidRPr="00136691" w:rsidR="00204E7C">
        <w:t xml:space="preserve">. </w:t>
      </w:r>
      <w:r w:rsidRPr="00136691" w:rsidR="00E33C4C">
        <w:t xml:space="preserve">Dit sluit aan bij de aanbeveling om beschermingsbehoeften </w:t>
      </w:r>
      <w:r w:rsidRPr="00136691" w:rsidR="00F75CAD">
        <w:t xml:space="preserve">online </w:t>
      </w:r>
      <w:r w:rsidRPr="00136691" w:rsidR="00E33C4C">
        <w:t xml:space="preserve">door te </w:t>
      </w:r>
      <w:r w:rsidRPr="00136691">
        <w:t xml:space="preserve">kunnen </w:t>
      </w:r>
      <w:r w:rsidRPr="00136691" w:rsidR="00E33C4C">
        <w:t xml:space="preserve">geven. </w:t>
      </w:r>
      <w:r w:rsidRPr="00136691" w:rsidR="003071B0">
        <w:t>Het is</w:t>
      </w:r>
      <w:r w:rsidRPr="00136691" w:rsidR="00E33C4C">
        <w:t xml:space="preserve"> </w:t>
      </w:r>
      <w:r w:rsidRPr="00136691" w:rsidR="005A08D9">
        <w:t>overigens</w:t>
      </w:r>
      <w:r w:rsidRPr="00136691" w:rsidR="00E33C4C">
        <w:t xml:space="preserve"> al mogelijk om beschermingsbehoeften via de website van het CJIB door te geven. De onderzoekers benoemen in hun aanbeveling dat door een online portaal slachtoffers op hun eigen tempo hun </w:t>
      </w:r>
      <w:r w:rsidRPr="00136691" w:rsidR="00E005E2">
        <w:t>beschermings</w:t>
      </w:r>
      <w:r w:rsidRPr="00136691" w:rsidR="00E33C4C">
        <w:t xml:space="preserve">behoeften kunnen doorgeven. Het proactief uitvragen </w:t>
      </w:r>
      <w:r w:rsidRPr="00136691" w:rsidR="005A08D9">
        <w:t>ervan</w:t>
      </w:r>
      <w:r w:rsidRPr="00136691" w:rsidR="00E33C4C">
        <w:t xml:space="preserve"> is echter altijd gekoppeld aan de tijdlijn van een te nemen besluit over het verlenen van vrijheden aan de veroordeelde. </w:t>
      </w:r>
    </w:p>
    <w:p w:rsidRPr="00136691" w:rsidR="00F67568" w:rsidP="00FD4A9D" w:rsidRDefault="00F67568" w14:paraId="4F049771" w14:textId="77777777"/>
    <w:p w:rsidRPr="00136691" w:rsidR="002D5311" w:rsidP="002D5311" w:rsidRDefault="00A97F44" w14:paraId="2284E068" w14:textId="1F0EFB7B">
      <w:pPr>
        <w:rPr>
          <w:i/>
          <w:iCs/>
          <w:lang w:eastAsia="ja-JP"/>
        </w:rPr>
      </w:pPr>
      <w:r w:rsidRPr="00136691">
        <w:rPr>
          <w:i/>
          <w:iCs/>
          <w:lang w:eastAsia="ja-JP"/>
        </w:rPr>
        <w:t>4.</w:t>
      </w:r>
      <w:r w:rsidRPr="00136691" w:rsidR="00851EAF">
        <w:rPr>
          <w:i/>
          <w:iCs/>
          <w:lang w:eastAsia="ja-JP"/>
        </w:rPr>
        <w:t>2</w:t>
      </w:r>
      <w:r w:rsidRPr="00136691">
        <w:rPr>
          <w:i/>
          <w:iCs/>
          <w:lang w:eastAsia="ja-JP"/>
        </w:rPr>
        <w:tab/>
      </w:r>
      <w:r w:rsidRPr="00136691" w:rsidR="006E05C4">
        <w:rPr>
          <w:i/>
          <w:iCs/>
          <w:lang w:eastAsia="ja-JP"/>
        </w:rPr>
        <w:t>Belangenafweging inzichtelijk maken</w:t>
      </w:r>
    </w:p>
    <w:p w:rsidRPr="00136691" w:rsidR="00561254" w:rsidP="0057360F" w:rsidRDefault="00162D16" w14:paraId="56ADCA8E" w14:textId="6BE36B1C">
      <w:r w:rsidRPr="00136691">
        <w:t>De derde aanbeveling</w:t>
      </w:r>
      <w:r w:rsidRPr="00136691" w:rsidR="004B7369">
        <w:t xml:space="preserve"> ziet op het expliciet maken van de belangenafweging tussen rechten, beschermingsbehoeften en belangen van slachtoffers en daders door een </w:t>
      </w:r>
      <w:r w:rsidRPr="00136691" w:rsidR="006E05C4">
        <w:t>uitgebreid</w:t>
      </w:r>
      <w:r w:rsidRPr="00136691" w:rsidR="004B7369">
        <w:t>e</w:t>
      </w:r>
      <w:r w:rsidRPr="00136691" w:rsidR="004A725D">
        <w:t>(</w:t>
      </w:r>
      <w:r w:rsidRPr="00136691" w:rsidR="004B7369">
        <w:t>r</w:t>
      </w:r>
      <w:r w:rsidRPr="00136691" w:rsidR="006E05C4">
        <w:t xml:space="preserve">) </w:t>
      </w:r>
      <w:r w:rsidRPr="00136691" w:rsidR="004B7369">
        <w:t>motivering</w:t>
      </w:r>
      <w:r w:rsidRPr="00136691" w:rsidR="006E05C4">
        <w:t xml:space="preserve"> </w:t>
      </w:r>
      <w:r w:rsidRPr="00136691" w:rsidR="004B7369">
        <w:t>door</w:t>
      </w:r>
      <w:r w:rsidRPr="00136691" w:rsidR="006E05C4">
        <w:t xml:space="preserve"> de rechter</w:t>
      </w:r>
      <w:r w:rsidRPr="00136691" w:rsidR="004B7369">
        <w:t xml:space="preserve">, bijvoorbeeld </w:t>
      </w:r>
      <w:r w:rsidRPr="00136691" w:rsidR="00FD4A9D">
        <w:t xml:space="preserve">door redenen te geven </w:t>
      </w:r>
      <w:r w:rsidRPr="00136691" w:rsidR="00FD4A9D">
        <w:lastRenderedPageBreak/>
        <w:t xml:space="preserve">voor het wel of niet of in gewijzigde vorm opleggen van de door </w:t>
      </w:r>
      <w:r w:rsidRPr="00136691" w:rsidR="004B7369">
        <w:t>slachtoffers</w:t>
      </w:r>
      <w:r w:rsidRPr="00136691" w:rsidR="00FD4A9D">
        <w:t xml:space="preserve"> gewenste bijzondere voorwaarden. </w:t>
      </w:r>
    </w:p>
    <w:p w:rsidRPr="00136691" w:rsidR="0057360F" w:rsidP="0057360F" w:rsidRDefault="00E57E84" w14:paraId="0060708A" w14:textId="0B7C457E">
      <w:r w:rsidRPr="00136691">
        <w:t xml:space="preserve">Het recht op informatie is een fundamenteel slachtofferrecht. Het hebben van informatie kan slachtoffers het gevoel geven meer grip te hebben op de situatie en op het proces. </w:t>
      </w:r>
      <w:r w:rsidRPr="00136691" w:rsidR="00561254">
        <w:t xml:space="preserve">Dit </w:t>
      </w:r>
      <w:r w:rsidRPr="00136691">
        <w:t>kan bijdragen aan procedurele rechtvaardigheid.</w:t>
      </w:r>
      <w:r w:rsidRPr="00136691" w:rsidR="00962460">
        <w:t xml:space="preserve"> </w:t>
      </w:r>
      <w:r w:rsidRPr="00136691" w:rsidR="0057360F">
        <w:t xml:space="preserve">Het belang van expliciet en begrijpelijk motiveren voor slachtoffers wordt </w:t>
      </w:r>
      <w:r w:rsidRPr="00136691" w:rsidR="00962460">
        <w:t xml:space="preserve">ook </w:t>
      </w:r>
      <w:r w:rsidRPr="00136691" w:rsidR="0057360F">
        <w:t xml:space="preserve">door de Rechtspraak onderschreven. </w:t>
      </w:r>
      <w:r w:rsidRPr="00136691" w:rsidR="009714FB">
        <w:t xml:space="preserve">Afgesproken is dat </w:t>
      </w:r>
      <w:r w:rsidRPr="00136691" w:rsidR="0057360F">
        <w:t>intern aandacht word</w:t>
      </w:r>
      <w:r w:rsidRPr="00136691" w:rsidR="009714FB">
        <w:t>t</w:t>
      </w:r>
      <w:r w:rsidRPr="00136691" w:rsidR="0057360F">
        <w:t xml:space="preserve"> gevraagd voor de inhoud van het rapport en de voor de Rechtspraak relevante conclusies. Na bestudering zal </w:t>
      </w:r>
      <w:r w:rsidRPr="00136691" w:rsidR="009714FB">
        <w:t>d</w:t>
      </w:r>
      <w:r w:rsidRPr="00136691" w:rsidR="004B7369">
        <w:t xml:space="preserve">e Rechtspraak </w:t>
      </w:r>
      <w:r w:rsidRPr="00136691" w:rsidR="0057360F">
        <w:t>het rapport en de daaruit vloeiende aanbeveling nader intern besprek</w:t>
      </w:r>
      <w:r w:rsidRPr="00136691" w:rsidR="009714FB">
        <w:t>en en bezien</w:t>
      </w:r>
      <w:r w:rsidRPr="00136691" w:rsidR="0057360F">
        <w:t xml:space="preserve"> of </w:t>
      </w:r>
      <w:r w:rsidRPr="00136691" w:rsidR="009714FB">
        <w:t xml:space="preserve">verdere </w:t>
      </w:r>
      <w:r w:rsidRPr="00136691" w:rsidR="0057360F">
        <w:t xml:space="preserve">afstemming </w:t>
      </w:r>
      <w:r w:rsidRPr="00136691" w:rsidR="009714FB">
        <w:t>nodig is.</w:t>
      </w:r>
      <w:r w:rsidRPr="00136691" w:rsidR="0057360F">
        <w:t xml:space="preserve"> </w:t>
      </w:r>
      <w:r w:rsidRPr="00136691" w:rsidR="004B7369">
        <w:t xml:space="preserve">Ik houd hierover </w:t>
      </w:r>
      <w:r w:rsidRPr="00136691" w:rsidR="00561254">
        <w:t>contact met de Rechtspraak</w:t>
      </w:r>
      <w:r w:rsidRPr="00136691" w:rsidR="002645BE">
        <w:t xml:space="preserve"> en zal uw Kamer over de uitkomst nader informeren</w:t>
      </w:r>
      <w:r w:rsidRPr="00136691" w:rsidR="004B7369">
        <w:t xml:space="preserve">. </w:t>
      </w:r>
    </w:p>
    <w:p w:rsidRPr="00136691" w:rsidR="004B7369" w:rsidP="007769BA" w:rsidRDefault="004B7369" w14:paraId="26270940" w14:textId="77777777"/>
    <w:p w:rsidRPr="00136691" w:rsidR="00E901C3" w:rsidP="008942E9" w:rsidRDefault="00400E20" w14:paraId="08B426B3" w14:textId="3950E2E1">
      <w:r w:rsidRPr="00136691">
        <w:t>In dit verband stellen de onderzoeker</w:t>
      </w:r>
      <w:r w:rsidRPr="00136691" w:rsidR="003F234D">
        <w:t>s</w:t>
      </w:r>
      <w:r w:rsidRPr="00136691">
        <w:t xml:space="preserve"> tevens voor om </w:t>
      </w:r>
      <w:r w:rsidRPr="00136691" w:rsidR="006E05C4">
        <w:t xml:space="preserve">te overwegen of de </w:t>
      </w:r>
      <w:r w:rsidRPr="00136691" w:rsidR="00D351BD">
        <w:t>beslissingen van het Centrale Voorziening voorwaardelijke invrijheidsstelling (</w:t>
      </w:r>
      <w:proofErr w:type="spellStart"/>
      <w:r w:rsidRPr="00136691" w:rsidR="00D351BD">
        <w:t>CVv.i</w:t>
      </w:r>
      <w:proofErr w:type="spellEnd"/>
      <w:r w:rsidRPr="00136691" w:rsidR="00D351BD">
        <w:t>.) over</w:t>
      </w:r>
      <w:r w:rsidRPr="00136691" w:rsidR="00E901C3">
        <w:t xml:space="preserve"> de</w:t>
      </w:r>
      <w:r w:rsidRPr="00136691" w:rsidR="00D351BD">
        <w:t xml:space="preserve"> </w:t>
      </w:r>
      <w:r w:rsidRPr="00136691" w:rsidR="00E901C3">
        <w:t>verlening</w:t>
      </w:r>
      <w:r w:rsidRPr="00136691" w:rsidR="00D351BD">
        <w:t xml:space="preserve"> van een voorwaardelijke invrijheidsstelling </w:t>
      </w:r>
      <w:r w:rsidRPr="00136691" w:rsidR="006E05C4">
        <w:t xml:space="preserve">openbaar kunnen worden gemaakt. </w:t>
      </w:r>
      <w:r w:rsidRPr="00136691" w:rsidR="003F234D">
        <w:t xml:space="preserve">Het doel van deze aanbeveling lijkt te zijn dat slachtoffers meer inzicht krijgen in de motivering achter de beslissing over het al dan niet (deels) opleggen van beschermende voorwaarden. </w:t>
      </w:r>
      <w:r w:rsidRPr="00136691" w:rsidR="00E901C3">
        <w:t xml:space="preserve">Ik kan mij voorstellen dat bij slachtoffers een dergelijke behoefte bestaat in situaties waarin gevraagde beschermingsbehoeften niet of gedeeltelijk zijn opgelegd. </w:t>
      </w:r>
      <w:r w:rsidRPr="00136691" w:rsidR="009D5568">
        <w:t xml:space="preserve">De aanbeveling om </w:t>
      </w:r>
      <w:r w:rsidRPr="00136691" w:rsidR="002C2E28">
        <w:t>v.i.-</w:t>
      </w:r>
      <w:r w:rsidRPr="00136691" w:rsidR="009D5568">
        <w:t xml:space="preserve">beslissingen openbaar te maken zal ik </w:t>
      </w:r>
      <w:r w:rsidRPr="00136691" w:rsidR="001A60B3">
        <w:t xml:space="preserve">echter </w:t>
      </w:r>
      <w:r w:rsidRPr="00136691" w:rsidR="009D5568">
        <w:t>niet onverkort overnemen</w:t>
      </w:r>
      <w:r w:rsidRPr="00136691" w:rsidR="000A4F27">
        <w:t xml:space="preserve">, </w:t>
      </w:r>
      <w:r w:rsidRPr="00136691" w:rsidR="00E901C3">
        <w:t>omdat</w:t>
      </w:r>
      <w:r w:rsidRPr="00136691" w:rsidR="002C2E28">
        <w:t xml:space="preserve"> in de taakoverdracht </w:t>
      </w:r>
      <w:r w:rsidRPr="00136691" w:rsidR="00EE0FA2">
        <w:t xml:space="preserve">reeds </w:t>
      </w:r>
      <w:r w:rsidRPr="00136691" w:rsidR="002C2E28">
        <w:t>is geregeld dat</w:t>
      </w:r>
      <w:r w:rsidRPr="00136691" w:rsidR="00E901C3">
        <w:t xml:space="preserve"> slachtoffer</w:t>
      </w:r>
      <w:r w:rsidRPr="00136691" w:rsidR="002C2E28">
        <w:t xml:space="preserve">s worden geïnformeerd over de v.i.-beslissing en de opgelegde voorwaarden. </w:t>
      </w:r>
      <w:r w:rsidRPr="00136691" w:rsidR="009D5568">
        <w:t xml:space="preserve">Ik </w:t>
      </w:r>
      <w:r w:rsidRPr="00136691" w:rsidR="002645BE">
        <w:t xml:space="preserve">ga </w:t>
      </w:r>
      <w:r w:rsidRPr="00136691" w:rsidR="003F234D">
        <w:t xml:space="preserve">met betrokken partijen </w:t>
      </w:r>
      <w:r w:rsidRPr="00136691" w:rsidR="002C2E28">
        <w:t xml:space="preserve">in gesprek </w:t>
      </w:r>
      <w:r w:rsidRPr="00136691" w:rsidR="00FE5D17">
        <w:t xml:space="preserve">om te </w:t>
      </w:r>
      <w:r w:rsidRPr="00136691" w:rsidR="00E901C3">
        <w:t>bezien</w:t>
      </w:r>
      <w:r w:rsidRPr="00136691" w:rsidR="00FE5D17">
        <w:t xml:space="preserve"> of</w:t>
      </w:r>
      <w:r w:rsidRPr="00136691" w:rsidR="002C2E28">
        <w:t xml:space="preserve"> </w:t>
      </w:r>
      <w:r w:rsidRPr="00136691" w:rsidR="00EE0FA2">
        <w:t>er</w:t>
      </w:r>
      <w:r w:rsidRPr="00136691" w:rsidR="00AB237C">
        <w:t xml:space="preserve"> mogelijkheden zijn </w:t>
      </w:r>
      <w:r w:rsidRPr="00136691" w:rsidR="002C2E28">
        <w:t>om ervoor te zorgen dat</w:t>
      </w:r>
      <w:r w:rsidRPr="00136691" w:rsidR="00FE5D17">
        <w:t xml:space="preserve"> slachtoffers</w:t>
      </w:r>
      <w:r w:rsidRPr="00136691" w:rsidR="001A60B3">
        <w:t xml:space="preserve"> – indien gewenst –</w:t>
      </w:r>
      <w:r w:rsidRPr="00136691" w:rsidR="00FE5D17">
        <w:t xml:space="preserve"> </w:t>
      </w:r>
      <w:r w:rsidRPr="00136691" w:rsidR="00AB237C">
        <w:t xml:space="preserve">meer </w:t>
      </w:r>
      <w:r w:rsidRPr="00136691" w:rsidR="00FE5D17">
        <w:t xml:space="preserve">inzicht in </w:t>
      </w:r>
      <w:r w:rsidRPr="00136691" w:rsidR="009D5568">
        <w:t xml:space="preserve">de gemaakte belangenafweging </w:t>
      </w:r>
      <w:r w:rsidRPr="00136691" w:rsidR="001A60B3">
        <w:t xml:space="preserve">kunnen </w:t>
      </w:r>
      <w:r w:rsidRPr="00136691" w:rsidR="00FE5D17">
        <w:t>krijgen</w:t>
      </w:r>
      <w:r w:rsidRPr="00136691" w:rsidR="009712F0">
        <w:t xml:space="preserve"> wanneer een voorwaardelijke invrijheidsstelling is verleend</w:t>
      </w:r>
      <w:r w:rsidRPr="00136691" w:rsidR="00FE5D17">
        <w:t xml:space="preserve">. </w:t>
      </w:r>
      <w:r w:rsidRPr="00136691" w:rsidR="002645BE">
        <w:t xml:space="preserve">Uw Kamer wordt over de uitkomst geïnformeerd. </w:t>
      </w:r>
    </w:p>
    <w:p w:rsidRPr="00136691" w:rsidR="00E901C3" w:rsidP="008942E9" w:rsidRDefault="00E901C3" w14:paraId="035BC782" w14:textId="77777777"/>
    <w:p w:rsidRPr="00136691" w:rsidR="00B37CFE" w:rsidRDefault="00A97F44" w14:paraId="4A70F83C" w14:textId="07CA4BB3">
      <w:pPr>
        <w:rPr>
          <w:i/>
          <w:iCs/>
          <w:lang w:eastAsia="ja-JP"/>
        </w:rPr>
      </w:pPr>
      <w:r w:rsidRPr="00136691">
        <w:rPr>
          <w:i/>
          <w:iCs/>
          <w:lang w:eastAsia="ja-JP"/>
        </w:rPr>
        <w:t>4.</w:t>
      </w:r>
      <w:r w:rsidRPr="00136691" w:rsidR="00851EAF">
        <w:rPr>
          <w:i/>
          <w:iCs/>
          <w:lang w:eastAsia="ja-JP"/>
        </w:rPr>
        <w:t>3</w:t>
      </w:r>
      <w:r w:rsidRPr="00136691">
        <w:rPr>
          <w:i/>
          <w:iCs/>
          <w:lang w:eastAsia="ja-JP"/>
        </w:rPr>
        <w:tab/>
      </w:r>
      <w:r w:rsidRPr="00136691" w:rsidR="006E05C4">
        <w:rPr>
          <w:i/>
          <w:iCs/>
          <w:lang w:eastAsia="ja-JP"/>
        </w:rPr>
        <w:t>Uitbreiding financiële toevoeging</w:t>
      </w:r>
    </w:p>
    <w:p w:rsidRPr="00136691" w:rsidR="00CD37FF" w:rsidP="00CD37FF" w:rsidRDefault="00162D16" w14:paraId="2E67CD71" w14:textId="65DCDFE4">
      <w:r w:rsidRPr="00136691">
        <w:t xml:space="preserve">In de vierde en laatste aanbeveling </w:t>
      </w:r>
      <w:r w:rsidRPr="00136691" w:rsidR="00FA113D">
        <w:t xml:space="preserve">wordt door </w:t>
      </w:r>
      <w:r w:rsidRPr="00136691" w:rsidR="00B37CFE">
        <w:t xml:space="preserve">de onderzoekers </w:t>
      </w:r>
      <w:r w:rsidRPr="00136691" w:rsidR="00FA113D">
        <w:t xml:space="preserve">aandacht gevraagd voor </w:t>
      </w:r>
      <w:r w:rsidRPr="00136691" w:rsidR="00FD4A9D">
        <w:t>een uitbreiding van de financiële toevoeging voor slachtofferadvocaten tijdens de tenuitvoerleggingsfase</w:t>
      </w:r>
      <w:r w:rsidRPr="00136691" w:rsidR="00B37CFE">
        <w:t xml:space="preserve">. </w:t>
      </w:r>
      <w:r w:rsidRPr="00136691" w:rsidR="00854338">
        <w:rPr>
          <w:color w:val="auto"/>
        </w:rPr>
        <w:t>Slachtoffers</w:t>
      </w:r>
      <w:r w:rsidRPr="00136691" w:rsidR="008D0CA9">
        <w:rPr>
          <w:color w:val="auto"/>
        </w:rPr>
        <w:t xml:space="preserve"> </w:t>
      </w:r>
      <w:r w:rsidRPr="00136691" w:rsidR="00854338">
        <w:rPr>
          <w:color w:val="auto"/>
        </w:rPr>
        <w:t>van strafbare feiten hebben</w:t>
      </w:r>
      <w:r w:rsidRPr="00136691" w:rsidR="008E77A4">
        <w:rPr>
          <w:color w:val="auto"/>
        </w:rPr>
        <w:t xml:space="preserve"> het</w:t>
      </w:r>
      <w:r w:rsidRPr="00136691" w:rsidR="00854338">
        <w:rPr>
          <w:color w:val="auto"/>
        </w:rPr>
        <w:t xml:space="preserve"> recht </w:t>
      </w:r>
      <w:r w:rsidRPr="00136691" w:rsidR="008E77A4">
        <w:rPr>
          <w:color w:val="auto"/>
        </w:rPr>
        <w:t>te worden bijgestaan</w:t>
      </w:r>
      <w:r w:rsidRPr="00136691" w:rsidR="004A725D">
        <w:rPr>
          <w:color w:val="auto"/>
        </w:rPr>
        <w:t xml:space="preserve"> bij het uitoefenen van hun rechten</w:t>
      </w:r>
      <w:r w:rsidRPr="00136691" w:rsidR="008E77A4">
        <w:rPr>
          <w:color w:val="auto"/>
        </w:rPr>
        <w:t xml:space="preserve">. </w:t>
      </w:r>
      <w:r w:rsidRPr="00136691" w:rsidR="00CD37FF">
        <w:t>Ik onderschrijf</w:t>
      </w:r>
      <w:r w:rsidRPr="00136691" w:rsidR="00854338">
        <w:rPr>
          <w:color w:val="FF0000"/>
        </w:rPr>
        <w:t xml:space="preserve"> </w:t>
      </w:r>
      <w:r w:rsidRPr="00136691" w:rsidR="00CD37FF">
        <w:t xml:space="preserve">het belang dat slachtoffers </w:t>
      </w:r>
      <w:r w:rsidRPr="00136691" w:rsidR="004A725D">
        <w:t>ook tijdens</w:t>
      </w:r>
      <w:r w:rsidRPr="00136691" w:rsidR="008E77A4">
        <w:t xml:space="preserve"> de </w:t>
      </w:r>
      <w:r w:rsidRPr="00136691" w:rsidR="00CD37FF">
        <w:t xml:space="preserve">tenuitvoerleggingsfase kosteloze juridische ondersteuning kunnen krijgen </w:t>
      </w:r>
      <w:r w:rsidRPr="00136691" w:rsidR="00FA113D">
        <w:t xml:space="preserve">bij de uitoefening van hun rechten, </w:t>
      </w:r>
      <w:r w:rsidRPr="00136691" w:rsidR="00CD37FF">
        <w:t xml:space="preserve">als zij dat wensen. </w:t>
      </w:r>
      <w:r w:rsidRPr="00136691" w:rsidR="003525B6">
        <w:t>D</w:t>
      </w:r>
      <w:r w:rsidRPr="00136691" w:rsidR="00CD37FF">
        <w:t xml:space="preserve">it kan eraan bijdragen dat slachtoffers hun beschermingsbehoeften goed naar voren kunnen brengen. Ook kan het zorgen voor een nog betere informatievoorziening over procedures, de inhoud van beslissingen en meer duidelijkheid voor het slachtoffer over zijn rechten. In de wet is op dit moment nog niet expliciet vastgelegd dat het slachtoffer zich kan laten bijstaan in procedures in de tenuitvoerleggingfase waar hij een verklaring kan afleggen. Om dit te verduidelijken, zal </w:t>
      </w:r>
      <w:r w:rsidRPr="00136691" w:rsidR="008701C4">
        <w:t xml:space="preserve">ik </w:t>
      </w:r>
      <w:r w:rsidRPr="00136691" w:rsidR="00CD37FF">
        <w:t xml:space="preserve">een voorstel doen </w:t>
      </w:r>
      <w:r w:rsidRPr="00136691" w:rsidR="00F17384">
        <w:t>via de tweede aanvullingswet van het</w:t>
      </w:r>
      <w:r w:rsidRPr="00136691" w:rsidR="00CD37FF">
        <w:t xml:space="preserve"> nieuwe Wetboek van Strafvordering.</w:t>
      </w:r>
    </w:p>
    <w:p w:rsidRPr="00136691" w:rsidR="00D64E83" w:rsidP="00CD37FF" w:rsidRDefault="00D64E83" w14:paraId="4E5D4C9F" w14:textId="77777777"/>
    <w:p w:rsidRPr="00136691" w:rsidR="00CD37FF" w:rsidP="00CD37FF" w:rsidRDefault="008001B9" w14:paraId="61762872" w14:textId="22CB9E09">
      <w:r w:rsidRPr="00136691">
        <w:t>De</w:t>
      </w:r>
      <w:r w:rsidRPr="00136691" w:rsidR="00CD37FF">
        <w:t xml:space="preserve"> Raad voor Rechtsbijstand </w:t>
      </w:r>
      <w:r w:rsidRPr="00136691">
        <w:t xml:space="preserve">voert hierop </w:t>
      </w:r>
      <w:r w:rsidRPr="00136691" w:rsidR="00CD37FF">
        <w:t xml:space="preserve">al </w:t>
      </w:r>
      <w:r w:rsidRPr="00136691" w:rsidR="004A725D">
        <w:t xml:space="preserve">wel </w:t>
      </w:r>
      <w:r w:rsidRPr="00136691" w:rsidR="00CD37FF">
        <w:t xml:space="preserve">begunstigend beleid, waardoor slachtofferadvocaten een financiële toevoeging kunnen krijgen op de momenten in de tenuitvoerleggingsfase waarop het slachtoffer een verklaring kan afleggen. De bijstand door een advocaat is voor slachtoffers van gewelds- en zedenmisdrijven </w:t>
      </w:r>
      <w:r w:rsidRPr="00136691" w:rsidR="004A725D">
        <w:lastRenderedPageBreak/>
        <w:t xml:space="preserve">die onder artikel 44 lid 4 Wet op de rechtsbijstand vallen </w:t>
      </w:r>
      <w:r w:rsidRPr="00136691" w:rsidR="00CD37FF">
        <w:t>dan kosteloos.</w:t>
      </w:r>
      <w:r w:rsidRPr="00136691" w:rsidR="00F96B00">
        <w:rPr>
          <w:rStyle w:val="Voetnootmarkering"/>
        </w:rPr>
        <w:footnoteReference w:id="7"/>
      </w:r>
      <w:r w:rsidRPr="00136691" w:rsidR="00CD37FF">
        <w:t xml:space="preserve"> Ik ben in gesprek met de Raad voor Rechtsbijstand over het nader vastleggen en publiceren van het beleid over een financiële toevoeging</w:t>
      </w:r>
      <w:r w:rsidRPr="00136691" w:rsidR="00F96B00">
        <w:t xml:space="preserve"> op de genoemde momenten</w:t>
      </w:r>
      <w:r w:rsidRPr="00136691" w:rsidR="00CD37FF">
        <w:t xml:space="preserve"> in de tenuitvoerleggingsfase, zodat dit nog beter kenbaar is.</w:t>
      </w:r>
      <w:r w:rsidRPr="00136691" w:rsidR="006E05C4">
        <w:t xml:space="preserve"> </w:t>
      </w:r>
      <w:r w:rsidRPr="00136691" w:rsidR="00E872CB">
        <w:t>H</w:t>
      </w:r>
      <w:r w:rsidRPr="00136691" w:rsidR="00CD37FF">
        <w:t xml:space="preserve">et slachtoffer </w:t>
      </w:r>
      <w:r w:rsidRPr="00136691" w:rsidR="00E872CB">
        <w:t xml:space="preserve">wordt </w:t>
      </w:r>
      <w:r w:rsidRPr="00136691" w:rsidR="00CD37FF">
        <w:t>in de brieven van het CJIB ook actief gewezen op de mogelijkheid van ondersteuning door SHN.</w:t>
      </w:r>
      <w:r w:rsidRPr="00136691" w:rsidR="00F96B00">
        <w:t xml:space="preserve"> </w:t>
      </w:r>
    </w:p>
    <w:p w:rsidRPr="00136691" w:rsidR="002D5311" w:rsidRDefault="002D5311" w14:paraId="4971CFE3" w14:textId="77777777">
      <w:pPr>
        <w:rPr>
          <w:i/>
          <w:iCs/>
        </w:rPr>
      </w:pPr>
    </w:p>
    <w:p w:rsidRPr="00136691" w:rsidR="003E4DC5" w:rsidP="00207318" w:rsidRDefault="003E4DC5" w14:paraId="5640264F" w14:textId="62B38682">
      <w:pPr>
        <w:pStyle w:val="Lijstalinea"/>
        <w:numPr>
          <w:ilvl w:val="0"/>
          <w:numId w:val="19"/>
        </w:numPr>
        <w:rPr>
          <w:b/>
          <w:bCs/>
        </w:rPr>
      </w:pPr>
      <w:r w:rsidRPr="00136691">
        <w:rPr>
          <w:b/>
          <w:bCs/>
          <w:i/>
          <w:iCs/>
        </w:rPr>
        <w:t>Ten</w:t>
      </w:r>
      <w:r w:rsidRPr="00136691" w:rsidR="007A2A5B">
        <w:rPr>
          <w:b/>
          <w:bCs/>
          <w:i/>
          <w:iCs/>
        </w:rPr>
        <w:t xml:space="preserve"> </w:t>
      </w:r>
      <w:r w:rsidRPr="00136691">
        <w:rPr>
          <w:b/>
          <w:bCs/>
          <w:i/>
          <w:iCs/>
        </w:rPr>
        <w:t>slotte</w:t>
      </w:r>
    </w:p>
    <w:p w:rsidRPr="00136691" w:rsidR="00560045" w:rsidRDefault="00F17384" w14:paraId="53BEEF4F" w14:textId="2F8024F7">
      <w:r w:rsidRPr="00136691">
        <w:t>Ik zal mij blijven inzetten voor d</w:t>
      </w:r>
      <w:r w:rsidRPr="00136691" w:rsidR="00604456">
        <w:t>e</w:t>
      </w:r>
      <w:r w:rsidRPr="00136691" w:rsidR="005522E3">
        <w:t xml:space="preserve"> naleving van slachtofferrechten</w:t>
      </w:r>
      <w:r w:rsidRPr="00136691" w:rsidR="00763F42">
        <w:t xml:space="preserve"> door professionals in de strafrechtketen</w:t>
      </w:r>
      <w:r w:rsidRPr="00136691" w:rsidR="000C545D">
        <w:t xml:space="preserve">, </w:t>
      </w:r>
      <w:r w:rsidRPr="00136691" w:rsidR="00560045">
        <w:t xml:space="preserve">het behartigen van slachtofferbelangen </w:t>
      </w:r>
      <w:r w:rsidRPr="00136691" w:rsidR="00604456">
        <w:t xml:space="preserve">en </w:t>
      </w:r>
      <w:r w:rsidRPr="00136691" w:rsidR="00763F42">
        <w:t xml:space="preserve">duidelijkheid </w:t>
      </w:r>
      <w:r w:rsidRPr="00136691">
        <w:t xml:space="preserve">over </w:t>
      </w:r>
      <w:r w:rsidRPr="00136691" w:rsidR="00604456">
        <w:t>hoe deze worden afgewogen tegen de rechten en belangen van de dader</w:t>
      </w:r>
      <w:r w:rsidRPr="00136691" w:rsidR="005522E3">
        <w:t xml:space="preserve">. </w:t>
      </w:r>
    </w:p>
    <w:p w:rsidRPr="00136691" w:rsidR="00C7044A" w:rsidRDefault="00C7044A" w14:paraId="042E8E69" w14:textId="77777777"/>
    <w:p w:rsidRPr="00136691" w:rsidR="00C7044A" w:rsidRDefault="00C7044A" w14:paraId="439BF5DC" w14:textId="77777777"/>
    <w:p w:rsidRPr="00136691" w:rsidR="00C7044A" w:rsidP="00C7044A" w:rsidRDefault="00C7044A" w14:paraId="2C7319AE" w14:textId="5F81E021">
      <w:pPr>
        <w:pStyle w:val="Geenafstand"/>
        <w:rPr>
          <w:lang w:val="nl-NL"/>
        </w:rPr>
      </w:pPr>
      <w:r w:rsidRPr="00136691">
        <w:rPr>
          <w:lang w:val="nl-NL"/>
        </w:rPr>
        <w:t>De Staatssecretaris van Justitie en Veiligheid</w:t>
      </w:r>
      <w:r w:rsidR="00136691">
        <w:rPr>
          <w:lang w:val="nl-NL"/>
        </w:rPr>
        <w:t>,</w:t>
      </w:r>
    </w:p>
    <w:p w:rsidRPr="00136691" w:rsidR="00C7044A" w:rsidP="00C7044A" w:rsidRDefault="00C7044A" w14:paraId="631CDEBA" w14:textId="77777777">
      <w:pPr>
        <w:pStyle w:val="Geenafstand"/>
        <w:rPr>
          <w:lang w:val="nl-NL"/>
        </w:rPr>
      </w:pPr>
    </w:p>
    <w:p w:rsidRPr="00136691" w:rsidR="00C7044A" w:rsidP="00C7044A" w:rsidRDefault="00C7044A" w14:paraId="48DCA615" w14:textId="77777777">
      <w:pPr>
        <w:pStyle w:val="Geenafstand"/>
        <w:rPr>
          <w:lang w:val="nl-NL"/>
        </w:rPr>
      </w:pPr>
    </w:p>
    <w:p w:rsidRPr="00136691" w:rsidR="00C7044A" w:rsidP="00C7044A" w:rsidRDefault="00C7044A" w14:paraId="45FF217B" w14:textId="77777777">
      <w:pPr>
        <w:pStyle w:val="Geenafstand"/>
        <w:rPr>
          <w:lang w:val="nl-NL"/>
        </w:rPr>
      </w:pPr>
    </w:p>
    <w:p w:rsidRPr="00136691" w:rsidR="00C7044A" w:rsidP="00C7044A" w:rsidRDefault="00C7044A" w14:paraId="09F01673" w14:textId="77777777">
      <w:pPr>
        <w:pStyle w:val="Geenafstand"/>
        <w:rPr>
          <w:lang w:val="nl-NL"/>
        </w:rPr>
      </w:pPr>
    </w:p>
    <w:p w:rsidRPr="00EB58D6" w:rsidR="00C7044A" w:rsidP="00EB58D6" w:rsidRDefault="00C7044A" w14:paraId="7F1A3BBF" w14:textId="4062C8D8">
      <w:pPr>
        <w:pStyle w:val="Geenafstand"/>
        <w:rPr>
          <w:lang w:val="nl-NL"/>
        </w:rPr>
      </w:pPr>
      <w:r w:rsidRPr="00136691">
        <w:t>Claudia van Bruggen</w:t>
      </w:r>
    </w:p>
    <w:sectPr w:rsidRPr="00EB58D6" w:rsidR="00C7044A">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D494E" w14:textId="77777777" w:rsidR="0074263E" w:rsidRDefault="0074263E">
      <w:pPr>
        <w:spacing w:line="240" w:lineRule="auto"/>
      </w:pPr>
      <w:r>
        <w:separator/>
      </w:r>
    </w:p>
  </w:endnote>
  <w:endnote w:type="continuationSeparator" w:id="0">
    <w:p w14:paraId="4DA5B32F" w14:textId="77777777" w:rsidR="0074263E" w:rsidRDefault="007426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2662E" w14:textId="77777777" w:rsidR="0074263E" w:rsidRDefault="0074263E">
      <w:pPr>
        <w:spacing w:line="240" w:lineRule="auto"/>
      </w:pPr>
      <w:r>
        <w:separator/>
      </w:r>
    </w:p>
  </w:footnote>
  <w:footnote w:type="continuationSeparator" w:id="0">
    <w:p w14:paraId="469D0BD9" w14:textId="77777777" w:rsidR="0074263E" w:rsidRDefault="0074263E">
      <w:pPr>
        <w:spacing w:line="240" w:lineRule="auto"/>
      </w:pPr>
      <w:r>
        <w:continuationSeparator/>
      </w:r>
    </w:p>
  </w:footnote>
  <w:footnote w:id="1">
    <w:p w14:paraId="028F4BFC" w14:textId="0304BA23" w:rsidR="0004787A" w:rsidRPr="0004787A" w:rsidRDefault="0004787A">
      <w:pPr>
        <w:pStyle w:val="Voetnoottekst"/>
        <w:rPr>
          <w:sz w:val="16"/>
          <w:szCs w:val="16"/>
        </w:rPr>
      </w:pPr>
      <w:r w:rsidRPr="0004787A">
        <w:rPr>
          <w:rStyle w:val="Voetnootmarkering"/>
          <w:sz w:val="16"/>
          <w:szCs w:val="16"/>
        </w:rPr>
        <w:footnoteRef/>
      </w:r>
      <w:r w:rsidRPr="0004787A">
        <w:rPr>
          <w:sz w:val="16"/>
          <w:szCs w:val="16"/>
        </w:rPr>
        <w:t xml:space="preserve"> </w:t>
      </w:r>
      <w:hyperlink r:id="rId1" w:history="1">
        <w:r w:rsidRPr="0004787A">
          <w:rPr>
            <w:rStyle w:val="Hyperlink"/>
            <w:sz w:val="16"/>
            <w:szCs w:val="16"/>
          </w:rPr>
          <w:t>https://www.wodc.nl/onderzoek-in-uitvoering/wetsevaluaties/evaluatie-wet-langdurig-toezicht</w:t>
        </w:r>
      </w:hyperlink>
      <w:r w:rsidRPr="0004787A">
        <w:rPr>
          <w:sz w:val="16"/>
          <w:szCs w:val="16"/>
        </w:rPr>
        <w:t xml:space="preserve"> </w:t>
      </w:r>
    </w:p>
  </w:footnote>
  <w:footnote w:id="2">
    <w:p w14:paraId="4C146F2E" w14:textId="77777777" w:rsidR="00F67568" w:rsidRPr="002428E8" w:rsidRDefault="00F67568" w:rsidP="00F67568">
      <w:pPr>
        <w:pStyle w:val="Voetnoottekst"/>
      </w:pPr>
      <w:r w:rsidRPr="00E40669">
        <w:rPr>
          <w:rStyle w:val="Voetnootmarkering"/>
          <w:sz w:val="16"/>
          <w:szCs w:val="16"/>
        </w:rPr>
        <w:footnoteRef/>
      </w:r>
      <w:r>
        <w:t xml:space="preserve"> </w:t>
      </w:r>
      <w:r>
        <w:rPr>
          <w:sz w:val="16"/>
          <w:szCs w:val="16"/>
        </w:rPr>
        <w:t xml:space="preserve">Wanneer in deze brief enkel </w:t>
      </w:r>
      <w:r w:rsidRPr="002428E8">
        <w:rPr>
          <w:sz w:val="16"/>
          <w:szCs w:val="16"/>
        </w:rPr>
        <w:t>wordt gesproken over slachtoffers, wordt tevens bedoeld nabestaanden</w:t>
      </w:r>
      <w:r>
        <w:rPr>
          <w:sz w:val="16"/>
          <w:szCs w:val="16"/>
        </w:rPr>
        <w:t>.</w:t>
      </w:r>
    </w:p>
  </w:footnote>
  <w:footnote w:id="3">
    <w:p w14:paraId="036872F7" w14:textId="563BB178" w:rsidR="00FD64F9" w:rsidRPr="0004787A" w:rsidRDefault="00FD64F9" w:rsidP="00FD64F9">
      <w:pPr>
        <w:pStyle w:val="Voetnoottekst"/>
        <w:rPr>
          <w:sz w:val="16"/>
          <w:szCs w:val="16"/>
        </w:rPr>
      </w:pPr>
      <w:r w:rsidRPr="0004787A">
        <w:rPr>
          <w:rStyle w:val="Voetnootmarkering"/>
          <w:sz w:val="16"/>
          <w:szCs w:val="16"/>
        </w:rPr>
        <w:footnoteRef/>
      </w:r>
      <w:r w:rsidRPr="0004787A">
        <w:rPr>
          <w:sz w:val="16"/>
          <w:szCs w:val="16"/>
        </w:rPr>
        <w:t xml:space="preserve"> </w:t>
      </w:r>
      <w:r w:rsidRPr="004A725D">
        <w:rPr>
          <w:i/>
          <w:iCs/>
          <w:sz w:val="16"/>
          <w:szCs w:val="16"/>
        </w:rPr>
        <w:t>Kamerstukken II</w:t>
      </w:r>
      <w:r w:rsidRPr="0004787A">
        <w:rPr>
          <w:sz w:val="16"/>
          <w:szCs w:val="16"/>
        </w:rPr>
        <w:t xml:space="preserve"> 2013/14, 33 816, nr. 13</w:t>
      </w:r>
      <w:r w:rsidR="004A725D">
        <w:rPr>
          <w:sz w:val="16"/>
          <w:szCs w:val="16"/>
        </w:rPr>
        <w:t>.</w:t>
      </w:r>
    </w:p>
  </w:footnote>
  <w:footnote w:id="4">
    <w:p w14:paraId="529E2319" w14:textId="0C1D2C5D" w:rsidR="00FD64F9" w:rsidRDefault="00FD64F9" w:rsidP="00FD64F9">
      <w:pPr>
        <w:pStyle w:val="Voetnoottekst"/>
      </w:pPr>
      <w:r w:rsidRPr="0004787A">
        <w:rPr>
          <w:rStyle w:val="Voetnootmarkering"/>
          <w:sz w:val="16"/>
          <w:szCs w:val="16"/>
        </w:rPr>
        <w:footnoteRef/>
      </w:r>
      <w:r w:rsidRPr="0004787A">
        <w:rPr>
          <w:sz w:val="16"/>
          <w:szCs w:val="16"/>
        </w:rPr>
        <w:t xml:space="preserve"> </w:t>
      </w:r>
      <w:r w:rsidRPr="004A725D">
        <w:rPr>
          <w:i/>
          <w:iCs/>
          <w:sz w:val="16"/>
          <w:szCs w:val="16"/>
        </w:rPr>
        <w:t>Kamerstukken II</w:t>
      </w:r>
      <w:r w:rsidRPr="0004787A">
        <w:rPr>
          <w:sz w:val="16"/>
          <w:szCs w:val="16"/>
        </w:rPr>
        <w:t xml:space="preserve"> 2016/17, 33 552, nr. 31</w:t>
      </w:r>
      <w:r w:rsidR="004A725D">
        <w:rPr>
          <w:sz w:val="16"/>
          <w:szCs w:val="16"/>
        </w:rPr>
        <w:t>.</w:t>
      </w:r>
    </w:p>
  </w:footnote>
  <w:footnote w:id="5">
    <w:p w14:paraId="5F84F451" w14:textId="20A1B811" w:rsidR="0056350A" w:rsidRDefault="0056350A">
      <w:pPr>
        <w:pStyle w:val="Voetnoottekst"/>
      </w:pPr>
      <w:r>
        <w:rPr>
          <w:rStyle w:val="Voetnootmarkering"/>
        </w:rPr>
        <w:footnoteRef/>
      </w:r>
      <w:r>
        <w:t xml:space="preserve"> </w:t>
      </w:r>
      <w:r w:rsidRPr="0056350A">
        <w:rPr>
          <w:sz w:val="16"/>
          <w:szCs w:val="16"/>
        </w:rPr>
        <w:t>Zie pagina 16 en 132 e.v. van het rapport</w:t>
      </w:r>
      <w:r w:rsidR="004A725D">
        <w:rPr>
          <w:sz w:val="16"/>
          <w:szCs w:val="16"/>
        </w:rPr>
        <w:t>.</w:t>
      </w:r>
    </w:p>
  </w:footnote>
  <w:footnote w:id="6">
    <w:p w14:paraId="3212B292" w14:textId="122F5F98" w:rsidR="00FA7D2B" w:rsidRPr="00FA7D2B" w:rsidRDefault="00FA7D2B">
      <w:pPr>
        <w:pStyle w:val="Voetnoottekst"/>
        <w:rPr>
          <w:sz w:val="16"/>
          <w:szCs w:val="16"/>
        </w:rPr>
      </w:pPr>
      <w:r w:rsidRPr="00FA7D2B">
        <w:rPr>
          <w:rStyle w:val="Voetnootmarkering"/>
          <w:sz w:val="16"/>
          <w:szCs w:val="16"/>
        </w:rPr>
        <w:footnoteRef/>
      </w:r>
      <w:r w:rsidRPr="00FA7D2B">
        <w:rPr>
          <w:sz w:val="16"/>
          <w:szCs w:val="16"/>
        </w:rPr>
        <w:t xml:space="preserve"> </w:t>
      </w:r>
      <w:r w:rsidR="004A725D" w:rsidRPr="004A725D">
        <w:rPr>
          <w:i/>
          <w:iCs/>
          <w:sz w:val="16"/>
          <w:szCs w:val="16"/>
        </w:rPr>
        <w:t>Kamerstukken II</w:t>
      </w:r>
      <w:r w:rsidR="004A725D" w:rsidRPr="004A725D">
        <w:rPr>
          <w:sz w:val="16"/>
          <w:szCs w:val="16"/>
        </w:rPr>
        <w:t xml:space="preserve"> 2024/25, 33 552, nr. 137.</w:t>
      </w:r>
    </w:p>
  </w:footnote>
  <w:footnote w:id="7">
    <w:p w14:paraId="311A1A54" w14:textId="5038ACA7" w:rsidR="00F96B00" w:rsidRPr="00F96B00" w:rsidRDefault="00F96B00">
      <w:pPr>
        <w:pStyle w:val="Voetnoottekst"/>
      </w:pPr>
      <w:r>
        <w:rPr>
          <w:rStyle w:val="Voetnootmarkering"/>
        </w:rPr>
        <w:footnoteRef/>
      </w:r>
      <w:r>
        <w:t xml:space="preserve"> </w:t>
      </w:r>
      <w:r>
        <w:rPr>
          <w:sz w:val="16"/>
          <w:szCs w:val="16"/>
        </w:rPr>
        <w:t xml:space="preserve">In art. 44 lid 4 </w:t>
      </w:r>
      <w:proofErr w:type="spellStart"/>
      <w:r>
        <w:rPr>
          <w:sz w:val="16"/>
          <w:szCs w:val="16"/>
        </w:rPr>
        <w:t>Wrb</w:t>
      </w:r>
      <w:proofErr w:type="spellEnd"/>
      <w:r>
        <w:rPr>
          <w:sz w:val="16"/>
          <w:szCs w:val="16"/>
        </w:rPr>
        <w:t xml:space="preserve"> is geregeld dat rechtsbijstand bij seksuele misdrijven en geweldsmisdrijven kosteloos is als het slachtoffer </w:t>
      </w:r>
      <w:r w:rsidRPr="00DB6363">
        <w:rPr>
          <w:sz w:val="16"/>
          <w:szCs w:val="16"/>
        </w:rPr>
        <w:t>overeenkomstig artikel 3 van de Wet schadefonds geweldsmisdrijven in aanmerking komt voor een uitkering.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3B9A" w14:textId="77777777" w:rsidR="004628FA" w:rsidRDefault="00201990">
    <w:r>
      <w:rPr>
        <w:noProof/>
      </w:rPr>
      <mc:AlternateContent>
        <mc:Choice Requires="wps">
          <w:drawing>
            <wp:anchor distT="0" distB="0" distL="0" distR="0" simplePos="0" relativeHeight="251652096" behindDoc="0" locked="1" layoutInCell="1" allowOverlap="1" wp14:anchorId="3765FFBF" wp14:editId="5F110299">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E7CF076" w14:textId="77777777" w:rsidR="00201990" w:rsidRDefault="00201990"/>
                      </w:txbxContent>
                    </wps:txbx>
                    <wps:bodyPr vert="horz" wrap="square" lIns="0" tIns="0" rIns="0" bIns="0" anchor="t" anchorCtr="0"/>
                  </wps:wsp>
                </a:graphicData>
              </a:graphic>
            </wp:anchor>
          </w:drawing>
        </mc:Choice>
        <mc:Fallback>
          <w:pict>
            <v:shapetype w14:anchorId="3765FFB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E7CF076" w14:textId="77777777" w:rsidR="00201990" w:rsidRDefault="00201990"/>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A9D9AF9" wp14:editId="7B4F11C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5B8A2FA" w14:textId="77777777" w:rsidR="004628FA" w:rsidRDefault="00201990">
                          <w:pPr>
                            <w:pStyle w:val="Referentiegegevensbold"/>
                          </w:pPr>
                          <w:r>
                            <w:t>Directoraat-Generaal Straffen en Beschermen</w:t>
                          </w:r>
                        </w:p>
                        <w:p w14:paraId="375122A5" w14:textId="77777777" w:rsidR="004628FA" w:rsidRDefault="00201990">
                          <w:pPr>
                            <w:pStyle w:val="Referentiegegevens"/>
                          </w:pPr>
                          <w:r>
                            <w:t>Directie Sanctie- en Slachtofferbeleid</w:t>
                          </w:r>
                        </w:p>
                        <w:p w14:paraId="3EAAD4E8" w14:textId="77777777" w:rsidR="004628FA" w:rsidRDefault="00201990">
                          <w:pPr>
                            <w:pStyle w:val="Referentiegegevens"/>
                          </w:pPr>
                          <w:r>
                            <w:t>Slachtofferbeleid</w:t>
                          </w:r>
                        </w:p>
                        <w:p w14:paraId="3AB68E44" w14:textId="77777777" w:rsidR="004628FA" w:rsidRDefault="004628FA">
                          <w:pPr>
                            <w:pStyle w:val="WitregelW2"/>
                          </w:pPr>
                        </w:p>
                        <w:p w14:paraId="087C9335" w14:textId="77777777" w:rsidR="004628FA" w:rsidRDefault="00201990">
                          <w:pPr>
                            <w:pStyle w:val="Referentiegegevensbold"/>
                          </w:pPr>
                          <w:r>
                            <w:t>Datum</w:t>
                          </w:r>
                        </w:p>
                        <w:p w14:paraId="2E281D30" w14:textId="50B74508" w:rsidR="004628FA" w:rsidRDefault="003057CC">
                          <w:pPr>
                            <w:pStyle w:val="Referentiegegevens"/>
                          </w:pPr>
                          <w:sdt>
                            <w:sdtPr>
                              <w:id w:val="-565334665"/>
                              <w:date w:fullDate="2026-05-13T00:00:00Z">
                                <w:dateFormat w:val="d MMMM yyyy"/>
                                <w:lid w:val="nl"/>
                                <w:storeMappedDataAs w:val="dateTime"/>
                                <w:calendar w:val="gregorian"/>
                              </w:date>
                            </w:sdtPr>
                            <w:sdtEndPr/>
                            <w:sdtContent>
                              <w:r w:rsidR="004E7FF3">
                                <w:rPr>
                                  <w:lang w:val="nl"/>
                                </w:rPr>
                                <w:t>13 mei 2026</w:t>
                              </w:r>
                            </w:sdtContent>
                          </w:sdt>
                        </w:p>
                        <w:p w14:paraId="53F49879" w14:textId="77777777" w:rsidR="004628FA" w:rsidRDefault="004628FA">
                          <w:pPr>
                            <w:pStyle w:val="WitregelW1"/>
                          </w:pPr>
                        </w:p>
                        <w:p w14:paraId="698A3238" w14:textId="77777777" w:rsidR="004628FA" w:rsidRDefault="00201990">
                          <w:pPr>
                            <w:pStyle w:val="Referentiegegevensbold"/>
                          </w:pPr>
                          <w:r>
                            <w:t>Onze referentie</w:t>
                          </w:r>
                        </w:p>
                        <w:p w14:paraId="75B58D7E" w14:textId="77777777" w:rsidR="004628FA" w:rsidRDefault="00201990">
                          <w:pPr>
                            <w:pStyle w:val="Referentiegegevens"/>
                          </w:pPr>
                          <w:r>
                            <w:t>7547227</w:t>
                          </w:r>
                        </w:p>
                      </w:txbxContent>
                    </wps:txbx>
                    <wps:bodyPr vert="horz" wrap="square" lIns="0" tIns="0" rIns="0" bIns="0" anchor="t" anchorCtr="0"/>
                  </wps:wsp>
                </a:graphicData>
              </a:graphic>
            </wp:anchor>
          </w:drawing>
        </mc:Choice>
        <mc:Fallback>
          <w:pict>
            <v:shape w14:anchorId="2A9D9AF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5B8A2FA" w14:textId="77777777" w:rsidR="004628FA" w:rsidRDefault="00201990">
                    <w:pPr>
                      <w:pStyle w:val="Referentiegegevensbold"/>
                    </w:pPr>
                    <w:r>
                      <w:t>Directoraat-Generaal Straffen en Beschermen</w:t>
                    </w:r>
                  </w:p>
                  <w:p w14:paraId="375122A5" w14:textId="77777777" w:rsidR="004628FA" w:rsidRDefault="00201990">
                    <w:pPr>
                      <w:pStyle w:val="Referentiegegevens"/>
                    </w:pPr>
                    <w:r>
                      <w:t>Directie Sanctie- en Slachtofferbeleid</w:t>
                    </w:r>
                  </w:p>
                  <w:p w14:paraId="3EAAD4E8" w14:textId="77777777" w:rsidR="004628FA" w:rsidRDefault="00201990">
                    <w:pPr>
                      <w:pStyle w:val="Referentiegegevens"/>
                    </w:pPr>
                    <w:r>
                      <w:t>Slachtofferbeleid</w:t>
                    </w:r>
                  </w:p>
                  <w:p w14:paraId="3AB68E44" w14:textId="77777777" w:rsidR="004628FA" w:rsidRDefault="004628FA">
                    <w:pPr>
                      <w:pStyle w:val="WitregelW2"/>
                    </w:pPr>
                  </w:p>
                  <w:p w14:paraId="087C9335" w14:textId="77777777" w:rsidR="004628FA" w:rsidRDefault="00201990">
                    <w:pPr>
                      <w:pStyle w:val="Referentiegegevensbold"/>
                    </w:pPr>
                    <w:r>
                      <w:t>Datum</w:t>
                    </w:r>
                  </w:p>
                  <w:p w14:paraId="2E281D30" w14:textId="50B74508" w:rsidR="004628FA" w:rsidRDefault="003057CC">
                    <w:pPr>
                      <w:pStyle w:val="Referentiegegevens"/>
                    </w:pPr>
                    <w:sdt>
                      <w:sdtPr>
                        <w:id w:val="-565334665"/>
                        <w:date w:fullDate="2026-05-13T00:00:00Z">
                          <w:dateFormat w:val="d MMMM yyyy"/>
                          <w:lid w:val="nl"/>
                          <w:storeMappedDataAs w:val="dateTime"/>
                          <w:calendar w:val="gregorian"/>
                        </w:date>
                      </w:sdtPr>
                      <w:sdtEndPr/>
                      <w:sdtContent>
                        <w:r w:rsidR="004E7FF3">
                          <w:rPr>
                            <w:lang w:val="nl"/>
                          </w:rPr>
                          <w:t>13 mei 2026</w:t>
                        </w:r>
                      </w:sdtContent>
                    </w:sdt>
                  </w:p>
                  <w:p w14:paraId="53F49879" w14:textId="77777777" w:rsidR="004628FA" w:rsidRDefault="004628FA">
                    <w:pPr>
                      <w:pStyle w:val="WitregelW1"/>
                    </w:pPr>
                  </w:p>
                  <w:p w14:paraId="698A3238" w14:textId="77777777" w:rsidR="004628FA" w:rsidRDefault="00201990">
                    <w:pPr>
                      <w:pStyle w:val="Referentiegegevensbold"/>
                    </w:pPr>
                    <w:r>
                      <w:t>Onze referentie</w:t>
                    </w:r>
                  </w:p>
                  <w:p w14:paraId="75B58D7E" w14:textId="77777777" w:rsidR="004628FA" w:rsidRDefault="00201990">
                    <w:pPr>
                      <w:pStyle w:val="Referentiegegevens"/>
                    </w:pPr>
                    <w:r>
                      <w:t>7547227</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36AF364" wp14:editId="5907F80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A390A53" w14:textId="77777777" w:rsidR="00201990" w:rsidRDefault="00201990"/>
                      </w:txbxContent>
                    </wps:txbx>
                    <wps:bodyPr vert="horz" wrap="square" lIns="0" tIns="0" rIns="0" bIns="0" anchor="t" anchorCtr="0"/>
                  </wps:wsp>
                </a:graphicData>
              </a:graphic>
            </wp:anchor>
          </w:drawing>
        </mc:Choice>
        <mc:Fallback>
          <w:pict>
            <v:shape w14:anchorId="236AF36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A390A53" w14:textId="77777777" w:rsidR="00201990" w:rsidRDefault="00201990"/>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1C20C71" wp14:editId="2C6408D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09C3BD5" w14:textId="5C2D67FE" w:rsidR="004628FA" w:rsidRDefault="00201990">
                          <w:pPr>
                            <w:pStyle w:val="Referentiegegevens"/>
                          </w:pPr>
                          <w:r>
                            <w:t xml:space="preserve">Pagina </w:t>
                          </w:r>
                          <w:r>
                            <w:fldChar w:fldCharType="begin"/>
                          </w:r>
                          <w:r>
                            <w:instrText>PAGE</w:instrText>
                          </w:r>
                          <w:r>
                            <w:fldChar w:fldCharType="separate"/>
                          </w:r>
                          <w:r w:rsidR="00FD4A9D">
                            <w:rPr>
                              <w:noProof/>
                            </w:rPr>
                            <w:t>2</w:t>
                          </w:r>
                          <w:r>
                            <w:fldChar w:fldCharType="end"/>
                          </w:r>
                          <w:r>
                            <w:t xml:space="preserve"> van </w:t>
                          </w:r>
                          <w:r>
                            <w:fldChar w:fldCharType="begin"/>
                          </w:r>
                          <w:r>
                            <w:instrText>NUMPAGES</w:instrText>
                          </w:r>
                          <w:r>
                            <w:fldChar w:fldCharType="separate"/>
                          </w:r>
                          <w:r w:rsidR="003E4DC5">
                            <w:rPr>
                              <w:noProof/>
                            </w:rPr>
                            <w:t>1</w:t>
                          </w:r>
                          <w:r>
                            <w:fldChar w:fldCharType="end"/>
                          </w:r>
                        </w:p>
                      </w:txbxContent>
                    </wps:txbx>
                    <wps:bodyPr vert="horz" wrap="square" lIns="0" tIns="0" rIns="0" bIns="0" anchor="t" anchorCtr="0"/>
                  </wps:wsp>
                </a:graphicData>
              </a:graphic>
            </wp:anchor>
          </w:drawing>
        </mc:Choice>
        <mc:Fallback>
          <w:pict>
            <v:shape w14:anchorId="21C20C7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09C3BD5" w14:textId="5C2D67FE" w:rsidR="004628FA" w:rsidRDefault="00201990">
                    <w:pPr>
                      <w:pStyle w:val="Referentiegegevens"/>
                    </w:pPr>
                    <w:r>
                      <w:t xml:space="preserve">Pagina </w:t>
                    </w:r>
                    <w:r>
                      <w:fldChar w:fldCharType="begin"/>
                    </w:r>
                    <w:r>
                      <w:instrText>PAGE</w:instrText>
                    </w:r>
                    <w:r>
                      <w:fldChar w:fldCharType="separate"/>
                    </w:r>
                    <w:r w:rsidR="00FD4A9D">
                      <w:rPr>
                        <w:noProof/>
                      </w:rPr>
                      <w:t>2</w:t>
                    </w:r>
                    <w:r>
                      <w:fldChar w:fldCharType="end"/>
                    </w:r>
                    <w:r>
                      <w:t xml:space="preserve"> van </w:t>
                    </w:r>
                    <w:r>
                      <w:fldChar w:fldCharType="begin"/>
                    </w:r>
                    <w:r>
                      <w:instrText>NUMPAGES</w:instrText>
                    </w:r>
                    <w:r>
                      <w:fldChar w:fldCharType="separate"/>
                    </w:r>
                    <w:r w:rsidR="003E4DC5">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0EB3" w14:textId="77777777" w:rsidR="004628FA" w:rsidRDefault="00201990">
    <w:pPr>
      <w:spacing w:after="6377" w:line="14" w:lineRule="exact"/>
    </w:pPr>
    <w:r>
      <w:rPr>
        <w:noProof/>
      </w:rPr>
      <mc:AlternateContent>
        <mc:Choice Requires="wps">
          <w:drawing>
            <wp:anchor distT="0" distB="0" distL="0" distR="0" simplePos="0" relativeHeight="251656192" behindDoc="0" locked="1" layoutInCell="1" allowOverlap="1" wp14:anchorId="14B500DF" wp14:editId="7EEF24C7">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1F931C2" w14:textId="77777777" w:rsidR="004628FA" w:rsidRDefault="00201990">
                          <w:pPr>
                            <w:spacing w:line="240" w:lineRule="auto"/>
                          </w:pPr>
                          <w:r>
                            <w:rPr>
                              <w:noProof/>
                            </w:rPr>
                            <w:drawing>
                              <wp:inline distT="0" distB="0" distL="0" distR="0" wp14:anchorId="64FD52AF" wp14:editId="655A0247">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4B500DF"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1F931C2" w14:textId="77777777" w:rsidR="004628FA" w:rsidRDefault="00201990">
                    <w:pPr>
                      <w:spacing w:line="240" w:lineRule="auto"/>
                    </w:pPr>
                    <w:r>
                      <w:rPr>
                        <w:noProof/>
                      </w:rPr>
                      <w:drawing>
                        <wp:inline distT="0" distB="0" distL="0" distR="0" wp14:anchorId="64FD52AF" wp14:editId="655A0247">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762E838" wp14:editId="687384F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316F94D" w14:textId="77777777" w:rsidR="004628FA" w:rsidRDefault="00201990">
                          <w:pPr>
                            <w:spacing w:line="240" w:lineRule="auto"/>
                          </w:pPr>
                          <w:r>
                            <w:rPr>
                              <w:noProof/>
                            </w:rPr>
                            <w:drawing>
                              <wp:inline distT="0" distB="0" distL="0" distR="0" wp14:anchorId="49163D8D" wp14:editId="7544294E">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62E838"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316F94D" w14:textId="77777777" w:rsidR="004628FA" w:rsidRDefault="00201990">
                    <w:pPr>
                      <w:spacing w:line="240" w:lineRule="auto"/>
                    </w:pPr>
                    <w:r>
                      <w:rPr>
                        <w:noProof/>
                      </w:rPr>
                      <w:drawing>
                        <wp:inline distT="0" distB="0" distL="0" distR="0" wp14:anchorId="49163D8D" wp14:editId="7544294E">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2C18CD1" wp14:editId="4643FC87">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CBAC82D" w14:textId="77777777" w:rsidR="004628FA" w:rsidRDefault="0020199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2C18CD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CBAC82D" w14:textId="77777777" w:rsidR="004628FA" w:rsidRDefault="00201990">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93B8F46" wp14:editId="3CF44E2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C991719" w14:textId="77777777" w:rsidR="003E4DC5" w:rsidRDefault="003E4DC5" w:rsidP="003E4DC5">
                          <w:pPr>
                            <w:pStyle w:val="adres"/>
                          </w:pPr>
                          <w:r>
                            <w:t xml:space="preserve">Aan de Voorzitter van de Tweede Kamer </w:t>
                          </w:r>
                        </w:p>
                        <w:p w14:paraId="6817D26D" w14:textId="77777777" w:rsidR="003E4DC5" w:rsidRDefault="003E4DC5" w:rsidP="003E4DC5">
                          <w:pPr>
                            <w:pStyle w:val="adres"/>
                          </w:pPr>
                          <w:r>
                            <w:t>der Staten-Generaal</w:t>
                          </w:r>
                        </w:p>
                        <w:p w14:paraId="74F09036" w14:textId="77777777" w:rsidR="003E4DC5" w:rsidRDefault="003E4DC5" w:rsidP="003E4DC5">
                          <w:pPr>
                            <w:pStyle w:val="adres"/>
                          </w:pPr>
                          <w:r>
                            <w:t>Postbus 20018</w:t>
                          </w:r>
                        </w:p>
                        <w:p w14:paraId="4BD9680B" w14:textId="77777777" w:rsidR="003E4DC5" w:rsidRDefault="003E4DC5" w:rsidP="003E4DC5">
                          <w:pPr>
                            <w:pStyle w:val="adres"/>
                          </w:pPr>
                          <w:r>
                            <w:t>2500 EA  DEN HAAG</w:t>
                          </w:r>
                        </w:p>
                        <w:p w14:paraId="3886B310" w14:textId="0BBA7EA4" w:rsidR="004628FA" w:rsidRDefault="004628FA"/>
                      </w:txbxContent>
                    </wps:txbx>
                    <wps:bodyPr vert="horz" wrap="square" lIns="0" tIns="0" rIns="0" bIns="0" anchor="t" anchorCtr="0"/>
                  </wps:wsp>
                </a:graphicData>
              </a:graphic>
            </wp:anchor>
          </w:drawing>
        </mc:Choice>
        <mc:Fallback>
          <w:pict>
            <v:shape w14:anchorId="393B8F46"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C991719" w14:textId="77777777" w:rsidR="003E4DC5" w:rsidRDefault="003E4DC5" w:rsidP="003E4DC5">
                    <w:pPr>
                      <w:pStyle w:val="adres"/>
                    </w:pPr>
                    <w:r>
                      <w:t xml:space="preserve">Aan de Voorzitter van de Tweede Kamer </w:t>
                    </w:r>
                  </w:p>
                  <w:p w14:paraId="6817D26D" w14:textId="77777777" w:rsidR="003E4DC5" w:rsidRDefault="003E4DC5" w:rsidP="003E4DC5">
                    <w:pPr>
                      <w:pStyle w:val="adres"/>
                    </w:pPr>
                    <w:r>
                      <w:t>der Staten-Generaal</w:t>
                    </w:r>
                  </w:p>
                  <w:p w14:paraId="74F09036" w14:textId="77777777" w:rsidR="003E4DC5" w:rsidRDefault="003E4DC5" w:rsidP="003E4DC5">
                    <w:pPr>
                      <w:pStyle w:val="adres"/>
                    </w:pPr>
                    <w:r>
                      <w:t>Postbus 20018</w:t>
                    </w:r>
                  </w:p>
                  <w:p w14:paraId="4BD9680B" w14:textId="77777777" w:rsidR="003E4DC5" w:rsidRDefault="003E4DC5" w:rsidP="003E4DC5">
                    <w:pPr>
                      <w:pStyle w:val="adres"/>
                    </w:pPr>
                    <w:r>
                      <w:t>2500 EA  DEN HAAG</w:t>
                    </w:r>
                  </w:p>
                  <w:p w14:paraId="3886B310" w14:textId="0BBA7EA4" w:rsidR="004628FA" w:rsidRDefault="004628FA"/>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3678404" wp14:editId="3540505D">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628FA" w14:paraId="09C07889" w14:textId="77777777">
                            <w:trPr>
                              <w:trHeight w:val="240"/>
                            </w:trPr>
                            <w:tc>
                              <w:tcPr>
                                <w:tcW w:w="1140" w:type="dxa"/>
                              </w:tcPr>
                              <w:p w14:paraId="150A19CC" w14:textId="77777777" w:rsidR="004628FA" w:rsidRDefault="00201990">
                                <w:r>
                                  <w:t>Datum</w:t>
                                </w:r>
                              </w:p>
                            </w:tc>
                            <w:tc>
                              <w:tcPr>
                                <w:tcW w:w="5918" w:type="dxa"/>
                              </w:tcPr>
                              <w:p w14:paraId="3F8C7064" w14:textId="480EF247" w:rsidR="004628FA" w:rsidRDefault="003057CC">
                                <w:sdt>
                                  <w:sdtPr>
                                    <w:id w:val="833804361"/>
                                    <w:date w:fullDate="2026-05-13T00:00:00Z">
                                      <w:dateFormat w:val="d MMMM yyyy"/>
                                      <w:lid w:val="nl"/>
                                      <w:storeMappedDataAs w:val="dateTime"/>
                                      <w:calendar w:val="gregorian"/>
                                    </w:date>
                                  </w:sdtPr>
                                  <w:sdtEndPr/>
                                  <w:sdtContent>
                                    <w:r w:rsidR="004E7FF3">
                                      <w:rPr>
                                        <w:lang w:val="nl"/>
                                      </w:rPr>
                                      <w:t>13 mei 2026</w:t>
                                    </w:r>
                                  </w:sdtContent>
                                </w:sdt>
                              </w:p>
                            </w:tc>
                          </w:tr>
                          <w:tr w:rsidR="004628FA" w14:paraId="30F16D8A" w14:textId="77777777">
                            <w:trPr>
                              <w:trHeight w:val="240"/>
                            </w:trPr>
                            <w:tc>
                              <w:tcPr>
                                <w:tcW w:w="1140" w:type="dxa"/>
                              </w:tcPr>
                              <w:p w14:paraId="37DCC8D5" w14:textId="77777777" w:rsidR="004628FA" w:rsidRDefault="00201990">
                                <w:r>
                                  <w:t>Betreft</w:t>
                                </w:r>
                              </w:p>
                            </w:tc>
                            <w:tc>
                              <w:tcPr>
                                <w:tcW w:w="5918" w:type="dxa"/>
                              </w:tcPr>
                              <w:p w14:paraId="2C115B89" w14:textId="646EAF7E" w:rsidR="004628FA" w:rsidRDefault="00201990">
                                <w:r>
                                  <w:t>B</w:t>
                                </w:r>
                                <w:r w:rsidR="003E4DC5">
                                  <w:t>eleidsreactie WODC-</w:t>
                                </w:r>
                                <w:r w:rsidR="003E4DC5" w:rsidRPr="00FD4A9D">
                                  <w:t xml:space="preserve">onderzoek </w:t>
                                </w:r>
                                <w:r w:rsidR="00FD4A9D" w:rsidRPr="00FD4A9D">
                                  <w:t>‘De afweging van slachtoffer- en daderbelangen bij langdurig toezicht’</w:t>
                                </w:r>
                              </w:p>
                            </w:tc>
                          </w:tr>
                        </w:tbl>
                        <w:p w14:paraId="390407A6" w14:textId="77777777" w:rsidR="00201990" w:rsidRDefault="00201990"/>
                      </w:txbxContent>
                    </wps:txbx>
                    <wps:bodyPr vert="horz" wrap="square" lIns="0" tIns="0" rIns="0" bIns="0" anchor="t" anchorCtr="0"/>
                  </wps:wsp>
                </a:graphicData>
              </a:graphic>
            </wp:anchor>
          </w:drawing>
        </mc:Choice>
        <mc:Fallback>
          <w:pict>
            <v:shape w14:anchorId="03678404"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628FA" w14:paraId="09C07889" w14:textId="77777777">
                      <w:trPr>
                        <w:trHeight w:val="240"/>
                      </w:trPr>
                      <w:tc>
                        <w:tcPr>
                          <w:tcW w:w="1140" w:type="dxa"/>
                        </w:tcPr>
                        <w:p w14:paraId="150A19CC" w14:textId="77777777" w:rsidR="004628FA" w:rsidRDefault="00201990">
                          <w:r>
                            <w:t>Datum</w:t>
                          </w:r>
                        </w:p>
                      </w:tc>
                      <w:tc>
                        <w:tcPr>
                          <w:tcW w:w="5918" w:type="dxa"/>
                        </w:tcPr>
                        <w:p w14:paraId="3F8C7064" w14:textId="480EF247" w:rsidR="004628FA" w:rsidRDefault="003057CC">
                          <w:sdt>
                            <w:sdtPr>
                              <w:id w:val="833804361"/>
                              <w:date w:fullDate="2026-05-13T00:00:00Z">
                                <w:dateFormat w:val="d MMMM yyyy"/>
                                <w:lid w:val="nl"/>
                                <w:storeMappedDataAs w:val="dateTime"/>
                                <w:calendar w:val="gregorian"/>
                              </w:date>
                            </w:sdtPr>
                            <w:sdtEndPr/>
                            <w:sdtContent>
                              <w:r w:rsidR="004E7FF3">
                                <w:rPr>
                                  <w:lang w:val="nl"/>
                                </w:rPr>
                                <w:t>13 mei 2026</w:t>
                              </w:r>
                            </w:sdtContent>
                          </w:sdt>
                        </w:p>
                      </w:tc>
                    </w:tr>
                    <w:tr w:rsidR="004628FA" w14:paraId="30F16D8A" w14:textId="77777777">
                      <w:trPr>
                        <w:trHeight w:val="240"/>
                      </w:trPr>
                      <w:tc>
                        <w:tcPr>
                          <w:tcW w:w="1140" w:type="dxa"/>
                        </w:tcPr>
                        <w:p w14:paraId="37DCC8D5" w14:textId="77777777" w:rsidR="004628FA" w:rsidRDefault="00201990">
                          <w:r>
                            <w:t>Betreft</w:t>
                          </w:r>
                        </w:p>
                      </w:tc>
                      <w:tc>
                        <w:tcPr>
                          <w:tcW w:w="5918" w:type="dxa"/>
                        </w:tcPr>
                        <w:p w14:paraId="2C115B89" w14:textId="646EAF7E" w:rsidR="004628FA" w:rsidRDefault="00201990">
                          <w:r>
                            <w:t>B</w:t>
                          </w:r>
                          <w:r w:rsidR="003E4DC5">
                            <w:t>eleidsreactie WODC-</w:t>
                          </w:r>
                          <w:r w:rsidR="003E4DC5" w:rsidRPr="00FD4A9D">
                            <w:t xml:space="preserve">onderzoek </w:t>
                          </w:r>
                          <w:r w:rsidR="00FD4A9D" w:rsidRPr="00FD4A9D">
                            <w:t>‘De afweging van slachtoffer- en daderbelangen bij langdurig toezicht’</w:t>
                          </w:r>
                        </w:p>
                      </w:tc>
                    </w:tr>
                  </w:tbl>
                  <w:p w14:paraId="390407A6" w14:textId="77777777" w:rsidR="00201990" w:rsidRDefault="0020199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F57E17D" wp14:editId="69727337">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4397656" w14:textId="77777777" w:rsidR="004628FA" w:rsidRDefault="00201990">
                          <w:pPr>
                            <w:pStyle w:val="Referentiegegevensbold"/>
                          </w:pPr>
                          <w:r>
                            <w:t>Directoraat-Generaal Straffen en Beschermen</w:t>
                          </w:r>
                        </w:p>
                        <w:p w14:paraId="2B7D83EE" w14:textId="77777777" w:rsidR="004628FA" w:rsidRDefault="00201990">
                          <w:pPr>
                            <w:pStyle w:val="Referentiegegevens"/>
                          </w:pPr>
                          <w:r>
                            <w:t>Directie Sanctie- en Slachtofferbeleid</w:t>
                          </w:r>
                        </w:p>
                        <w:p w14:paraId="093B0E44" w14:textId="77777777" w:rsidR="004628FA" w:rsidRDefault="00201990">
                          <w:pPr>
                            <w:pStyle w:val="Referentiegegevens"/>
                          </w:pPr>
                          <w:r>
                            <w:t>Slachtofferbeleid</w:t>
                          </w:r>
                        </w:p>
                        <w:p w14:paraId="399F0126" w14:textId="77777777" w:rsidR="004628FA" w:rsidRDefault="004628FA">
                          <w:pPr>
                            <w:pStyle w:val="WitregelW1"/>
                          </w:pPr>
                        </w:p>
                        <w:p w14:paraId="23FBDC5C" w14:textId="77777777" w:rsidR="004628FA" w:rsidRDefault="00201990">
                          <w:pPr>
                            <w:pStyle w:val="Referentiegegevens"/>
                          </w:pPr>
                          <w:r>
                            <w:t>Turfmarkt 147</w:t>
                          </w:r>
                        </w:p>
                        <w:p w14:paraId="104168D3" w14:textId="77777777" w:rsidR="004628FA" w:rsidRDefault="00201990">
                          <w:pPr>
                            <w:pStyle w:val="Referentiegegevens"/>
                          </w:pPr>
                          <w:r>
                            <w:t>2511 DP  Den Haag</w:t>
                          </w:r>
                        </w:p>
                        <w:p w14:paraId="385F315B" w14:textId="77777777" w:rsidR="004628FA" w:rsidRDefault="00201990">
                          <w:pPr>
                            <w:pStyle w:val="Referentiegegevens"/>
                          </w:pPr>
                          <w:r>
                            <w:t>Postbus 20301</w:t>
                          </w:r>
                        </w:p>
                        <w:p w14:paraId="36F54D92" w14:textId="77777777" w:rsidR="004628FA" w:rsidRPr="003E4DC5" w:rsidRDefault="00201990">
                          <w:pPr>
                            <w:pStyle w:val="Referentiegegevens"/>
                            <w:rPr>
                              <w:lang w:val="de-DE"/>
                            </w:rPr>
                          </w:pPr>
                          <w:r w:rsidRPr="003E4DC5">
                            <w:rPr>
                              <w:lang w:val="de-DE"/>
                            </w:rPr>
                            <w:t>2500 EH  Den Haag</w:t>
                          </w:r>
                        </w:p>
                        <w:p w14:paraId="7BADA7E3" w14:textId="77777777" w:rsidR="004628FA" w:rsidRPr="003E4DC5" w:rsidRDefault="00201990">
                          <w:pPr>
                            <w:pStyle w:val="Referentiegegevens"/>
                            <w:rPr>
                              <w:lang w:val="de-DE"/>
                            </w:rPr>
                          </w:pPr>
                          <w:r w:rsidRPr="003E4DC5">
                            <w:rPr>
                              <w:lang w:val="de-DE"/>
                            </w:rPr>
                            <w:t>www.rijksoverheid.nl/jenv</w:t>
                          </w:r>
                        </w:p>
                        <w:p w14:paraId="500EA51A" w14:textId="77777777" w:rsidR="004628FA" w:rsidRPr="003E4DC5" w:rsidRDefault="004628FA">
                          <w:pPr>
                            <w:pStyle w:val="WitregelW1"/>
                            <w:rPr>
                              <w:lang w:val="de-DE"/>
                            </w:rPr>
                          </w:pPr>
                        </w:p>
                        <w:p w14:paraId="4A619D96" w14:textId="77777777" w:rsidR="004628FA" w:rsidRPr="003E4DC5" w:rsidRDefault="004628FA">
                          <w:pPr>
                            <w:pStyle w:val="WitregelW2"/>
                            <w:rPr>
                              <w:lang w:val="de-DE"/>
                            </w:rPr>
                          </w:pPr>
                        </w:p>
                        <w:p w14:paraId="1DE74F52" w14:textId="77777777" w:rsidR="004628FA" w:rsidRPr="003E4DC5" w:rsidRDefault="00201990">
                          <w:pPr>
                            <w:pStyle w:val="Referentiegegevensbold"/>
                            <w:rPr>
                              <w:lang w:val="de-DE"/>
                            </w:rPr>
                          </w:pPr>
                          <w:proofErr w:type="spellStart"/>
                          <w:r w:rsidRPr="003E4DC5">
                            <w:rPr>
                              <w:lang w:val="de-DE"/>
                            </w:rPr>
                            <w:t>Onze</w:t>
                          </w:r>
                          <w:proofErr w:type="spellEnd"/>
                          <w:r w:rsidRPr="003E4DC5">
                            <w:rPr>
                              <w:lang w:val="de-DE"/>
                            </w:rPr>
                            <w:t xml:space="preserve"> </w:t>
                          </w:r>
                          <w:proofErr w:type="spellStart"/>
                          <w:r w:rsidRPr="003E4DC5">
                            <w:rPr>
                              <w:lang w:val="de-DE"/>
                            </w:rPr>
                            <w:t>referentie</w:t>
                          </w:r>
                          <w:proofErr w:type="spellEnd"/>
                        </w:p>
                        <w:p w14:paraId="4DDACFBC" w14:textId="77777777" w:rsidR="004628FA" w:rsidRDefault="00201990">
                          <w:pPr>
                            <w:pStyle w:val="Referentiegegevens"/>
                          </w:pPr>
                          <w:r>
                            <w:t>7547227</w:t>
                          </w:r>
                        </w:p>
                        <w:p w14:paraId="5924D30A" w14:textId="77777777" w:rsidR="00136691" w:rsidRDefault="00136691" w:rsidP="00136691"/>
                        <w:p w14:paraId="2C64064F" w14:textId="296C51D6" w:rsidR="00136691" w:rsidRPr="00136691" w:rsidRDefault="00136691" w:rsidP="00136691">
                          <w:pPr>
                            <w:rPr>
                              <w:b/>
                              <w:bCs/>
                              <w:sz w:val="13"/>
                              <w:szCs w:val="13"/>
                            </w:rPr>
                          </w:pPr>
                          <w:r w:rsidRPr="00136691">
                            <w:rPr>
                              <w:b/>
                              <w:bCs/>
                              <w:sz w:val="13"/>
                              <w:szCs w:val="13"/>
                            </w:rPr>
                            <w:t>Bijlage(n)</w:t>
                          </w:r>
                        </w:p>
                        <w:p w14:paraId="2D8493FF" w14:textId="522E5934" w:rsidR="00136691" w:rsidRPr="00136691" w:rsidRDefault="00136691" w:rsidP="00136691">
                          <w:pPr>
                            <w:rPr>
                              <w:sz w:val="13"/>
                              <w:szCs w:val="13"/>
                            </w:rPr>
                          </w:pPr>
                          <w:r w:rsidRPr="00136691">
                            <w:rPr>
                              <w:sz w:val="13"/>
                              <w:szCs w:val="13"/>
                            </w:rPr>
                            <w:t>1</w:t>
                          </w:r>
                        </w:p>
                      </w:txbxContent>
                    </wps:txbx>
                    <wps:bodyPr vert="horz" wrap="square" lIns="0" tIns="0" rIns="0" bIns="0" anchor="t" anchorCtr="0"/>
                  </wps:wsp>
                </a:graphicData>
              </a:graphic>
            </wp:anchor>
          </w:drawing>
        </mc:Choice>
        <mc:Fallback>
          <w:pict>
            <v:shape w14:anchorId="7F57E17D"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4397656" w14:textId="77777777" w:rsidR="004628FA" w:rsidRDefault="00201990">
                    <w:pPr>
                      <w:pStyle w:val="Referentiegegevensbold"/>
                    </w:pPr>
                    <w:r>
                      <w:t>Directoraat-Generaal Straffen en Beschermen</w:t>
                    </w:r>
                  </w:p>
                  <w:p w14:paraId="2B7D83EE" w14:textId="77777777" w:rsidR="004628FA" w:rsidRDefault="00201990">
                    <w:pPr>
                      <w:pStyle w:val="Referentiegegevens"/>
                    </w:pPr>
                    <w:r>
                      <w:t>Directie Sanctie- en Slachtofferbeleid</w:t>
                    </w:r>
                  </w:p>
                  <w:p w14:paraId="093B0E44" w14:textId="77777777" w:rsidR="004628FA" w:rsidRDefault="00201990">
                    <w:pPr>
                      <w:pStyle w:val="Referentiegegevens"/>
                    </w:pPr>
                    <w:r>
                      <w:t>Slachtofferbeleid</w:t>
                    </w:r>
                  </w:p>
                  <w:p w14:paraId="399F0126" w14:textId="77777777" w:rsidR="004628FA" w:rsidRDefault="004628FA">
                    <w:pPr>
                      <w:pStyle w:val="WitregelW1"/>
                    </w:pPr>
                  </w:p>
                  <w:p w14:paraId="23FBDC5C" w14:textId="77777777" w:rsidR="004628FA" w:rsidRDefault="00201990">
                    <w:pPr>
                      <w:pStyle w:val="Referentiegegevens"/>
                    </w:pPr>
                    <w:r>
                      <w:t>Turfmarkt 147</w:t>
                    </w:r>
                  </w:p>
                  <w:p w14:paraId="104168D3" w14:textId="77777777" w:rsidR="004628FA" w:rsidRDefault="00201990">
                    <w:pPr>
                      <w:pStyle w:val="Referentiegegevens"/>
                    </w:pPr>
                    <w:r>
                      <w:t>2511 DP  Den Haag</w:t>
                    </w:r>
                  </w:p>
                  <w:p w14:paraId="385F315B" w14:textId="77777777" w:rsidR="004628FA" w:rsidRDefault="00201990">
                    <w:pPr>
                      <w:pStyle w:val="Referentiegegevens"/>
                    </w:pPr>
                    <w:r>
                      <w:t>Postbus 20301</w:t>
                    </w:r>
                  </w:p>
                  <w:p w14:paraId="36F54D92" w14:textId="77777777" w:rsidR="004628FA" w:rsidRPr="003E4DC5" w:rsidRDefault="00201990">
                    <w:pPr>
                      <w:pStyle w:val="Referentiegegevens"/>
                      <w:rPr>
                        <w:lang w:val="de-DE"/>
                      </w:rPr>
                    </w:pPr>
                    <w:r w:rsidRPr="003E4DC5">
                      <w:rPr>
                        <w:lang w:val="de-DE"/>
                      </w:rPr>
                      <w:t>2500 EH  Den Haag</w:t>
                    </w:r>
                  </w:p>
                  <w:p w14:paraId="7BADA7E3" w14:textId="77777777" w:rsidR="004628FA" w:rsidRPr="003E4DC5" w:rsidRDefault="00201990">
                    <w:pPr>
                      <w:pStyle w:val="Referentiegegevens"/>
                      <w:rPr>
                        <w:lang w:val="de-DE"/>
                      </w:rPr>
                    </w:pPr>
                    <w:r w:rsidRPr="003E4DC5">
                      <w:rPr>
                        <w:lang w:val="de-DE"/>
                      </w:rPr>
                      <w:t>www.rijksoverheid.nl/jenv</w:t>
                    </w:r>
                  </w:p>
                  <w:p w14:paraId="500EA51A" w14:textId="77777777" w:rsidR="004628FA" w:rsidRPr="003E4DC5" w:rsidRDefault="004628FA">
                    <w:pPr>
                      <w:pStyle w:val="WitregelW1"/>
                      <w:rPr>
                        <w:lang w:val="de-DE"/>
                      </w:rPr>
                    </w:pPr>
                  </w:p>
                  <w:p w14:paraId="4A619D96" w14:textId="77777777" w:rsidR="004628FA" w:rsidRPr="003E4DC5" w:rsidRDefault="004628FA">
                    <w:pPr>
                      <w:pStyle w:val="WitregelW2"/>
                      <w:rPr>
                        <w:lang w:val="de-DE"/>
                      </w:rPr>
                    </w:pPr>
                  </w:p>
                  <w:p w14:paraId="1DE74F52" w14:textId="77777777" w:rsidR="004628FA" w:rsidRPr="003E4DC5" w:rsidRDefault="00201990">
                    <w:pPr>
                      <w:pStyle w:val="Referentiegegevensbold"/>
                      <w:rPr>
                        <w:lang w:val="de-DE"/>
                      </w:rPr>
                    </w:pPr>
                    <w:proofErr w:type="spellStart"/>
                    <w:r w:rsidRPr="003E4DC5">
                      <w:rPr>
                        <w:lang w:val="de-DE"/>
                      </w:rPr>
                      <w:t>Onze</w:t>
                    </w:r>
                    <w:proofErr w:type="spellEnd"/>
                    <w:r w:rsidRPr="003E4DC5">
                      <w:rPr>
                        <w:lang w:val="de-DE"/>
                      </w:rPr>
                      <w:t xml:space="preserve"> </w:t>
                    </w:r>
                    <w:proofErr w:type="spellStart"/>
                    <w:r w:rsidRPr="003E4DC5">
                      <w:rPr>
                        <w:lang w:val="de-DE"/>
                      </w:rPr>
                      <w:t>referentie</w:t>
                    </w:r>
                    <w:proofErr w:type="spellEnd"/>
                  </w:p>
                  <w:p w14:paraId="4DDACFBC" w14:textId="77777777" w:rsidR="004628FA" w:rsidRDefault="00201990">
                    <w:pPr>
                      <w:pStyle w:val="Referentiegegevens"/>
                    </w:pPr>
                    <w:r>
                      <w:t>7547227</w:t>
                    </w:r>
                  </w:p>
                  <w:p w14:paraId="5924D30A" w14:textId="77777777" w:rsidR="00136691" w:rsidRDefault="00136691" w:rsidP="00136691"/>
                  <w:p w14:paraId="2C64064F" w14:textId="296C51D6" w:rsidR="00136691" w:rsidRPr="00136691" w:rsidRDefault="00136691" w:rsidP="00136691">
                    <w:pPr>
                      <w:rPr>
                        <w:b/>
                        <w:bCs/>
                        <w:sz w:val="13"/>
                        <w:szCs w:val="13"/>
                      </w:rPr>
                    </w:pPr>
                    <w:r w:rsidRPr="00136691">
                      <w:rPr>
                        <w:b/>
                        <w:bCs/>
                        <w:sz w:val="13"/>
                        <w:szCs w:val="13"/>
                      </w:rPr>
                      <w:t>Bijlage(n)</w:t>
                    </w:r>
                  </w:p>
                  <w:p w14:paraId="2D8493FF" w14:textId="522E5934" w:rsidR="00136691" w:rsidRPr="00136691" w:rsidRDefault="00136691" w:rsidP="00136691">
                    <w:pPr>
                      <w:rPr>
                        <w:sz w:val="13"/>
                        <w:szCs w:val="13"/>
                      </w:rPr>
                    </w:pPr>
                    <w:r w:rsidRPr="00136691">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6BAFA17" wp14:editId="2E1940E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CECE058" w14:textId="77777777" w:rsidR="004628FA" w:rsidRDefault="00201990">
                          <w:pPr>
                            <w:pStyle w:val="Referentiegegevens"/>
                          </w:pPr>
                          <w:r>
                            <w:t xml:space="preserve">Pagina </w:t>
                          </w:r>
                          <w:r>
                            <w:fldChar w:fldCharType="begin"/>
                          </w:r>
                          <w:r>
                            <w:instrText>PAGE</w:instrText>
                          </w:r>
                          <w:r>
                            <w:fldChar w:fldCharType="separate"/>
                          </w:r>
                          <w:r w:rsidR="003E4DC5">
                            <w:rPr>
                              <w:noProof/>
                            </w:rPr>
                            <w:t>1</w:t>
                          </w:r>
                          <w:r>
                            <w:fldChar w:fldCharType="end"/>
                          </w:r>
                          <w:r>
                            <w:t xml:space="preserve"> van </w:t>
                          </w:r>
                          <w:r>
                            <w:fldChar w:fldCharType="begin"/>
                          </w:r>
                          <w:r>
                            <w:instrText>NUMPAGES</w:instrText>
                          </w:r>
                          <w:r>
                            <w:fldChar w:fldCharType="separate"/>
                          </w:r>
                          <w:r w:rsidR="003E4DC5">
                            <w:rPr>
                              <w:noProof/>
                            </w:rPr>
                            <w:t>1</w:t>
                          </w:r>
                          <w:r>
                            <w:fldChar w:fldCharType="end"/>
                          </w:r>
                        </w:p>
                      </w:txbxContent>
                    </wps:txbx>
                    <wps:bodyPr vert="horz" wrap="square" lIns="0" tIns="0" rIns="0" bIns="0" anchor="t" anchorCtr="0"/>
                  </wps:wsp>
                </a:graphicData>
              </a:graphic>
            </wp:anchor>
          </w:drawing>
        </mc:Choice>
        <mc:Fallback>
          <w:pict>
            <v:shape w14:anchorId="66BAFA17"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CECE058" w14:textId="77777777" w:rsidR="004628FA" w:rsidRDefault="00201990">
                    <w:pPr>
                      <w:pStyle w:val="Referentiegegevens"/>
                    </w:pPr>
                    <w:r>
                      <w:t xml:space="preserve">Pagina </w:t>
                    </w:r>
                    <w:r>
                      <w:fldChar w:fldCharType="begin"/>
                    </w:r>
                    <w:r>
                      <w:instrText>PAGE</w:instrText>
                    </w:r>
                    <w:r>
                      <w:fldChar w:fldCharType="separate"/>
                    </w:r>
                    <w:r w:rsidR="003E4DC5">
                      <w:rPr>
                        <w:noProof/>
                      </w:rPr>
                      <w:t>1</w:t>
                    </w:r>
                    <w:r>
                      <w:fldChar w:fldCharType="end"/>
                    </w:r>
                    <w:r>
                      <w:t xml:space="preserve"> van </w:t>
                    </w:r>
                    <w:r>
                      <w:fldChar w:fldCharType="begin"/>
                    </w:r>
                    <w:r>
                      <w:instrText>NUMPAGES</w:instrText>
                    </w:r>
                    <w:r>
                      <w:fldChar w:fldCharType="separate"/>
                    </w:r>
                    <w:r w:rsidR="003E4DC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9DB19F6" wp14:editId="057FAF83">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72AE932" w14:textId="77777777" w:rsidR="00201990" w:rsidRDefault="00201990"/>
                      </w:txbxContent>
                    </wps:txbx>
                    <wps:bodyPr vert="horz" wrap="square" lIns="0" tIns="0" rIns="0" bIns="0" anchor="t" anchorCtr="0"/>
                  </wps:wsp>
                </a:graphicData>
              </a:graphic>
            </wp:anchor>
          </w:drawing>
        </mc:Choice>
        <mc:Fallback>
          <w:pict>
            <v:shape w14:anchorId="19DB19F6"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72AE932" w14:textId="77777777" w:rsidR="00201990" w:rsidRDefault="0020199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F0119A"/>
    <w:multiLevelType w:val="multilevel"/>
    <w:tmpl w:val="6A17071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32B31E1"/>
    <w:multiLevelType w:val="multilevel"/>
    <w:tmpl w:val="A30DE35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38B75D6"/>
    <w:multiLevelType w:val="multilevel"/>
    <w:tmpl w:val="5515B0D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4450667"/>
    <w:multiLevelType w:val="multilevel"/>
    <w:tmpl w:val="418E6AA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F8CA3ABF"/>
    <w:multiLevelType w:val="multilevel"/>
    <w:tmpl w:val="E2E287D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040FCA69"/>
    <w:multiLevelType w:val="multilevel"/>
    <w:tmpl w:val="E023E49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07963369"/>
    <w:multiLevelType w:val="multilevel"/>
    <w:tmpl w:val="9BD0F4AA"/>
    <w:styleLink w:val="LijstalineaWODC"/>
    <w:lvl w:ilvl="0">
      <w:start w:val="1"/>
      <w:numFmt w:val="bullet"/>
      <w:lvlText w:val="•"/>
      <w:lvlJc w:val="left"/>
      <w:pPr>
        <w:ind w:left="284" w:hanging="284"/>
      </w:pPr>
      <w:rPr>
        <w:rFonts w:ascii="Calibri" w:hAnsi="Calibri" w:hint="default"/>
        <w:color w:val="auto"/>
      </w:rPr>
    </w:lvl>
    <w:lvl w:ilvl="1">
      <w:start w:val="1"/>
      <w:numFmt w:val="bullet"/>
      <w:lvlText w:val="‒"/>
      <w:lvlJc w:val="left"/>
      <w:pPr>
        <w:ind w:left="568" w:hanging="284"/>
      </w:pPr>
      <w:rPr>
        <w:rFonts w:ascii="Calibri" w:hAnsi="Calibri"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bullet"/>
      <w:lvlText w:val="•"/>
      <w:lvlJc w:val="left"/>
      <w:pPr>
        <w:ind w:left="1988" w:hanging="284"/>
      </w:pPr>
      <w:rPr>
        <w:rFonts w:ascii="Calibri" w:hAnsi="Calibri"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Calibri" w:hAnsi="Calibri" w:hint="default"/>
        <w:color w:val="auto"/>
      </w:rPr>
    </w:lvl>
  </w:abstractNum>
  <w:abstractNum w:abstractNumId="7" w15:restartNumberingAfterBreak="0">
    <w:nsid w:val="0EAB6CD6"/>
    <w:multiLevelType w:val="hybridMultilevel"/>
    <w:tmpl w:val="D2D6FD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7794021"/>
    <w:multiLevelType w:val="hybridMultilevel"/>
    <w:tmpl w:val="41E8EF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8761451"/>
    <w:multiLevelType w:val="hybridMultilevel"/>
    <w:tmpl w:val="B2C25366"/>
    <w:lvl w:ilvl="0" w:tplc="B57AAECE">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546987"/>
    <w:multiLevelType w:val="multilevel"/>
    <w:tmpl w:val="0486E16A"/>
    <w:numStyleLink w:val="list-bolletjes"/>
  </w:abstractNum>
  <w:abstractNum w:abstractNumId="11" w15:restartNumberingAfterBreak="0">
    <w:nsid w:val="3AFA5110"/>
    <w:multiLevelType w:val="hybridMultilevel"/>
    <w:tmpl w:val="75E435CC"/>
    <w:lvl w:ilvl="0" w:tplc="C726A0C0">
      <w:start w:val="1"/>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C4A2C9A"/>
    <w:multiLevelType w:val="hybridMultilevel"/>
    <w:tmpl w:val="2F8C84A4"/>
    <w:lvl w:ilvl="0" w:tplc="0413000F">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0397BF7"/>
    <w:multiLevelType w:val="hybridMultilevel"/>
    <w:tmpl w:val="FA8A11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7820DF1"/>
    <w:multiLevelType w:val="hybridMultilevel"/>
    <w:tmpl w:val="330492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83A283A"/>
    <w:multiLevelType w:val="hybridMultilevel"/>
    <w:tmpl w:val="AB904C7E"/>
    <w:lvl w:ilvl="0" w:tplc="75D26150">
      <w:start w:val="250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8DA1DC5"/>
    <w:multiLevelType w:val="hybridMultilevel"/>
    <w:tmpl w:val="779E5910"/>
    <w:lvl w:ilvl="0" w:tplc="170C89F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A7F1DD5"/>
    <w:multiLevelType w:val="multilevel"/>
    <w:tmpl w:val="046CE014"/>
    <w:styleLink w:val="Genummerdekoppem"/>
    <w:lvl w:ilvl="0">
      <w:start w:val="1"/>
      <w:numFmt w:val="decimal"/>
      <w:lvlText w:val="%1"/>
      <w:lvlJc w:val="left"/>
      <w:pPr>
        <w:tabs>
          <w:tab w:val="num" w:pos="0"/>
        </w:tabs>
        <w:ind w:left="0" w:hanging="1106"/>
      </w:pPr>
      <w:rPr>
        <w:rFonts w:hint="default"/>
      </w:rPr>
    </w:lvl>
    <w:lvl w:ilvl="1">
      <w:start w:val="1"/>
      <w:numFmt w:val="decimal"/>
      <w:lvlText w:val="%1.%2"/>
      <w:lvlJc w:val="left"/>
      <w:pPr>
        <w:tabs>
          <w:tab w:val="num" w:pos="0"/>
        </w:tabs>
        <w:ind w:left="0" w:hanging="1106"/>
      </w:pPr>
      <w:rPr>
        <w:rFonts w:hint="default"/>
      </w:rPr>
    </w:lvl>
    <w:lvl w:ilvl="2">
      <w:start w:val="1"/>
      <w:numFmt w:val="decimal"/>
      <w:lvlText w:val="%1.%2.%3"/>
      <w:lvlJc w:val="left"/>
      <w:pPr>
        <w:tabs>
          <w:tab w:val="num" w:pos="0"/>
        </w:tabs>
        <w:ind w:left="0" w:hanging="1106"/>
      </w:pPr>
      <w:rPr>
        <w:rFonts w:hint="default"/>
      </w:rPr>
    </w:lvl>
    <w:lvl w:ilvl="3">
      <w:start w:val="1"/>
      <w:numFmt w:val="decimal"/>
      <w:lvlText w:val="%1.%2.%3.%4"/>
      <w:lvlJc w:val="left"/>
      <w:pPr>
        <w:ind w:left="0" w:hanging="1106"/>
      </w:pPr>
      <w:rPr>
        <w:rFonts w:hint="default"/>
      </w:rPr>
    </w:lvl>
    <w:lvl w:ilvl="4">
      <w:start w:val="1"/>
      <w:numFmt w:val="lowerLetter"/>
      <w:lvlText w:val="(%5)"/>
      <w:lvlJc w:val="left"/>
      <w:pPr>
        <w:ind w:left="-1134" w:firstLine="1134"/>
      </w:pPr>
      <w:rPr>
        <w:rFonts w:hint="default"/>
      </w:rPr>
    </w:lvl>
    <w:lvl w:ilvl="5">
      <w:start w:val="1"/>
      <w:numFmt w:val="lowerRoman"/>
      <w:lvlText w:val="(%6)"/>
      <w:lvlJc w:val="left"/>
      <w:pPr>
        <w:ind w:left="-1134" w:firstLine="1134"/>
      </w:pPr>
      <w:rPr>
        <w:rFonts w:hint="default"/>
      </w:rPr>
    </w:lvl>
    <w:lvl w:ilvl="6">
      <w:start w:val="1"/>
      <w:numFmt w:val="decimal"/>
      <w:lvlText w:val="%7."/>
      <w:lvlJc w:val="left"/>
      <w:pPr>
        <w:ind w:left="-1134" w:firstLine="1134"/>
      </w:pPr>
      <w:rPr>
        <w:rFonts w:hint="default"/>
      </w:rPr>
    </w:lvl>
    <w:lvl w:ilvl="7">
      <w:start w:val="1"/>
      <w:numFmt w:val="lowerLetter"/>
      <w:lvlText w:val="%8."/>
      <w:lvlJc w:val="left"/>
      <w:pPr>
        <w:ind w:left="-1134" w:firstLine="1134"/>
      </w:pPr>
      <w:rPr>
        <w:rFonts w:hint="default"/>
      </w:rPr>
    </w:lvl>
    <w:lvl w:ilvl="8">
      <w:start w:val="1"/>
      <w:numFmt w:val="lowerRoman"/>
      <w:lvlText w:val="%9."/>
      <w:lvlJc w:val="left"/>
      <w:pPr>
        <w:ind w:left="-1134" w:firstLine="1134"/>
      </w:pPr>
      <w:rPr>
        <w:rFonts w:hint="default"/>
      </w:rPr>
    </w:lvl>
  </w:abstractNum>
  <w:abstractNum w:abstractNumId="18"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19" w15:restartNumberingAfterBreak="0">
    <w:nsid w:val="65DB41FC"/>
    <w:multiLevelType w:val="hybridMultilevel"/>
    <w:tmpl w:val="7BB2DC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DC43DFC"/>
    <w:multiLevelType w:val="hybridMultilevel"/>
    <w:tmpl w:val="520E4E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84024130">
    <w:abstractNumId w:val="5"/>
  </w:num>
  <w:num w:numId="2" w16cid:durableId="188759024">
    <w:abstractNumId w:val="2"/>
  </w:num>
  <w:num w:numId="3" w16cid:durableId="1197038372">
    <w:abstractNumId w:val="1"/>
  </w:num>
  <w:num w:numId="4" w16cid:durableId="1847744188">
    <w:abstractNumId w:val="0"/>
  </w:num>
  <w:num w:numId="5" w16cid:durableId="325328195">
    <w:abstractNumId w:val="3"/>
  </w:num>
  <w:num w:numId="6" w16cid:durableId="1763187172">
    <w:abstractNumId w:val="4"/>
  </w:num>
  <w:num w:numId="7" w16cid:durableId="1434666344">
    <w:abstractNumId w:val="18"/>
  </w:num>
  <w:num w:numId="8" w16cid:durableId="75857620">
    <w:abstractNumId w:val="10"/>
  </w:num>
  <w:num w:numId="9" w16cid:durableId="142359261">
    <w:abstractNumId w:val="7"/>
  </w:num>
  <w:num w:numId="10" w16cid:durableId="763573476">
    <w:abstractNumId w:val="6"/>
  </w:num>
  <w:num w:numId="11" w16cid:durableId="1882814743">
    <w:abstractNumId w:val="13"/>
  </w:num>
  <w:num w:numId="12" w16cid:durableId="1902133316">
    <w:abstractNumId w:val="15"/>
  </w:num>
  <w:num w:numId="13" w16cid:durableId="1793863062">
    <w:abstractNumId w:val="17"/>
  </w:num>
  <w:num w:numId="14" w16cid:durableId="1272860674">
    <w:abstractNumId w:val="8"/>
  </w:num>
  <w:num w:numId="15" w16cid:durableId="304821774">
    <w:abstractNumId w:val="11"/>
  </w:num>
  <w:num w:numId="16" w16cid:durableId="1500340903">
    <w:abstractNumId w:val="9"/>
  </w:num>
  <w:num w:numId="17" w16cid:durableId="1567688480">
    <w:abstractNumId w:val="12"/>
  </w:num>
  <w:num w:numId="18" w16cid:durableId="1244950358">
    <w:abstractNumId w:val="16"/>
  </w:num>
  <w:num w:numId="19" w16cid:durableId="673217865">
    <w:abstractNumId w:val="19"/>
  </w:num>
  <w:num w:numId="20" w16cid:durableId="82260292">
    <w:abstractNumId w:val="14"/>
  </w:num>
  <w:num w:numId="21" w16cid:durableId="10309130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C5"/>
    <w:rsid w:val="00000AAB"/>
    <w:rsid w:val="00007F66"/>
    <w:rsid w:val="0001357E"/>
    <w:rsid w:val="00014154"/>
    <w:rsid w:val="00020A7C"/>
    <w:rsid w:val="00034EAB"/>
    <w:rsid w:val="0004787A"/>
    <w:rsid w:val="00053CC6"/>
    <w:rsid w:val="0006007B"/>
    <w:rsid w:val="000845E2"/>
    <w:rsid w:val="000924EC"/>
    <w:rsid w:val="00095B69"/>
    <w:rsid w:val="000961CD"/>
    <w:rsid w:val="000A3A62"/>
    <w:rsid w:val="000A4F27"/>
    <w:rsid w:val="000B0CCC"/>
    <w:rsid w:val="000B140E"/>
    <w:rsid w:val="000B3E9F"/>
    <w:rsid w:val="000B5B7E"/>
    <w:rsid w:val="000C4FDA"/>
    <w:rsid w:val="000C545D"/>
    <w:rsid w:val="000D2C7D"/>
    <w:rsid w:val="000D77D9"/>
    <w:rsid w:val="000E13C5"/>
    <w:rsid w:val="000E1CAB"/>
    <w:rsid w:val="000E2D66"/>
    <w:rsid w:val="00113393"/>
    <w:rsid w:val="00125F50"/>
    <w:rsid w:val="001304CF"/>
    <w:rsid w:val="001349BE"/>
    <w:rsid w:val="00136691"/>
    <w:rsid w:val="001440E9"/>
    <w:rsid w:val="00146907"/>
    <w:rsid w:val="00162D16"/>
    <w:rsid w:val="00164FAB"/>
    <w:rsid w:val="00195B37"/>
    <w:rsid w:val="001A60B3"/>
    <w:rsid w:val="001B08ED"/>
    <w:rsid w:val="001B46BD"/>
    <w:rsid w:val="001C7FFD"/>
    <w:rsid w:val="001D5DD8"/>
    <w:rsid w:val="001F00CD"/>
    <w:rsid w:val="00201990"/>
    <w:rsid w:val="00203687"/>
    <w:rsid w:val="00204E7C"/>
    <w:rsid w:val="00207318"/>
    <w:rsid w:val="00212C15"/>
    <w:rsid w:val="00222C04"/>
    <w:rsid w:val="002273BA"/>
    <w:rsid w:val="002428E8"/>
    <w:rsid w:val="002515D6"/>
    <w:rsid w:val="00254E55"/>
    <w:rsid w:val="00257DB2"/>
    <w:rsid w:val="00262426"/>
    <w:rsid w:val="002645BE"/>
    <w:rsid w:val="00285CDB"/>
    <w:rsid w:val="00286BC3"/>
    <w:rsid w:val="002C1BBE"/>
    <w:rsid w:val="002C2E28"/>
    <w:rsid w:val="002D0BEB"/>
    <w:rsid w:val="002D5311"/>
    <w:rsid w:val="002E2D15"/>
    <w:rsid w:val="002F2002"/>
    <w:rsid w:val="002F3279"/>
    <w:rsid w:val="002F36EF"/>
    <w:rsid w:val="00302603"/>
    <w:rsid w:val="003057CC"/>
    <w:rsid w:val="003071B0"/>
    <w:rsid w:val="00330D25"/>
    <w:rsid w:val="003319A0"/>
    <w:rsid w:val="00333CE0"/>
    <w:rsid w:val="00340555"/>
    <w:rsid w:val="003525B6"/>
    <w:rsid w:val="0035616A"/>
    <w:rsid w:val="003606C0"/>
    <w:rsid w:val="0038054B"/>
    <w:rsid w:val="00387DD8"/>
    <w:rsid w:val="003A7BCE"/>
    <w:rsid w:val="003B65A2"/>
    <w:rsid w:val="003C48B5"/>
    <w:rsid w:val="003E4DC5"/>
    <w:rsid w:val="003E5FFC"/>
    <w:rsid w:val="003F234D"/>
    <w:rsid w:val="00400E20"/>
    <w:rsid w:val="00412DC1"/>
    <w:rsid w:val="00417F23"/>
    <w:rsid w:val="004376E6"/>
    <w:rsid w:val="0045062C"/>
    <w:rsid w:val="00451B82"/>
    <w:rsid w:val="004628FA"/>
    <w:rsid w:val="0047157B"/>
    <w:rsid w:val="0049420B"/>
    <w:rsid w:val="004A725D"/>
    <w:rsid w:val="004B7369"/>
    <w:rsid w:val="004D08B2"/>
    <w:rsid w:val="004D7346"/>
    <w:rsid w:val="004E3F6E"/>
    <w:rsid w:val="004E7FF3"/>
    <w:rsid w:val="00532121"/>
    <w:rsid w:val="00532E7A"/>
    <w:rsid w:val="00533ADF"/>
    <w:rsid w:val="00537657"/>
    <w:rsid w:val="005522E3"/>
    <w:rsid w:val="00555B68"/>
    <w:rsid w:val="00560045"/>
    <w:rsid w:val="00561254"/>
    <w:rsid w:val="0056350A"/>
    <w:rsid w:val="00567CF6"/>
    <w:rsid w:val="00572707"/>
    <w:rsid w:val="0057360F"/>
    <w:rsid w:val="00577BFA"/>
    <w:rsid w:val="00587B1E"/>
    <w:rsid w:val="0059344C"/>
    <w:rsid w:val="0059455E"/>
    <w:rsid w:val="005A08D9"/>
    <w:rsid w:val="005B048B"/>
    <w:rsid w:val="005B0695"/>
    <w:rsid w:val="005B3154"/>
    <w:rsid w:val="005B539A"/>
    <w:rsid w:val="005C0C6F"/>
    <w:rsid w:val="005C653D"/>
    <w:rsid w:val="005D39EF"/>
    <w:rsid w:val="005D4281"/>
    <w:rsid w:val="005E47D5"/>
    <w:rsid w:val="00604456"/>
    <w:rsid w:val="00617675"/>
    <w:rsid w:val="00621E69"/>
    <w:rsid w:val="006247D2"/>
    <w:rsid w:val="00627A44"/>
    <w:rsid w:val="006469F1"/>
    <w:rsid w:val="0065313C"/>
    <w:rsid w:val="00665BBA"/>
    <w:rsid w:val="006800C3"/>
    <w:rsid w:val="006844BA"/>
    <w:rsid w:val="006A4939"/>
    <w:rsid w:val="006C4326"/>
    <w:rsid w:val="006C74DA"/>
    <w:rsid w:val="006D01F2"/>
    <w:rsid w:val="006E05C4"/>
    <w:rsid w:val="006F3EFB"/>
    <w:rsid w:val="0071666B"/>
    <w:rsid w:val="00724CED"/>
    <w:rsid w:val="0072506A"/>
    <w:rsid w:val="00725708"/>
    <w:rsid w:val="007358EE"/>
    <w:rsid w:val="0074263E"/>
    <w:rsid w:val="00752A97"/>
    <w:rsid w:val="00757867"/>
    <w:rsid w:val="00757B02"/>
    <w:rsid w:val="00761309"/>
    <w:rsid w:val="00763F42"/>
    <w:rsid w:val="00771512"/>
    <w:rsid w:val="00773E39"/>
    <w:rsid w:val="00774214"/>
    <w:rsid w:val="007769BA"/>
    <w:rsid w:val="0079302A"/>
    <w:rsid w:val="007A2A5B"/>
    <w:rsid w:val="007B02EA"/>
    <w:rsid w:val="007B2F71"/>
    <w:rsid w:val="007B67F1"/>
    <w:rsid w:val="007F75FD"/>
    <w:rsid w:val="008001B9"/>
    <w:rsid w:val="00801DED"/>
    <w:rsid w:val="00815A06"/>
    <w:rsid w:val="00815B9C"/>
    <w:rsid w:val="008255F5"/>
    <w:rsid w:val="0083415F"/>
    <w:rsid w:val="00845942"/>
    <w:rsid w:val="008460B1"/>
    <w:rsid w:val="0085146B"/>
    <w:rsid w:val="00851EAF"/>
    <w:rsid w:val="00854338"/>
    <w:rsid w:val="008642E7"/>
    <w:rsid w:val="008701C4"/>
    <w:rsid w:val="00870E5B"/>
    <w:rsid w:val="00884340"/>
    <w:rsid w:val="008925A4"/>
    <w:rsid w:val="008942E9"/>
    <w:rsid w:val="0089635A"/>
    <w:rsid w:val="008A571B"/>
    <w:rsid w:val="008B28E2"/>
    <w:rsid w:val="008C5169"/>
    <w:rsid w:val="008D0CA9"/>
    <w:rsid w:val="008D6395"/>
    <w:rsid w:val="008E1C85"/>
    <w:rsid w:val="008E77A4"/>
    <w:rsid w:val="009045EB"/>
    <w:rsid w:val="009202F5"/>
    <w:rsid w:val="0093627F"/>
    <w:rsid w:val="0094565C"/>
    <w:rsid w:val="009473C5"/>
    <w:rsid w:val="00950E59"/>
    <w:rsid w:val="00962460"/>
    <w:rsid w:val="009712F0"/>
    <w:rsid w:val="009714FB"/>
    <w:rsid w:val="00977ACA"/>
    <w:rsid w:val="00983E7B"/>
    <w:rsid w:val="0099301B"/>
    <w:rsid w:val="00993AE9"/>
    <w:rsid w:val="00994920"/>
    <w:rsid w:val="009A1C3E"/>
    <w:rsid w:val="009C13A6"/>
    <w:rsid w:val="009C3E65"/>
    <w:rsid w:val="009C4C61"/>
    <w:rsid w:val="009D5568"/>
    <w:rsid w:val="009F2CD9"/>
    <w:rsid w:val="00A143AE"/>
    <w:rsid w:val="00A16687"/>
    <w:rsid w:val="00A17144"/>
    <w:rsid w:val="00A235E1"/>
    <w:rsid w:val="00A2630E"/>
    <w:rsid w:val="00A52BA3"/>
    <w:rsid w:val="00A54E35"/>
    <w:rsid w:val="00A8071D"/>
    <w:rsid w:val="00A97F44"/>
    <w:rsid w:val="00AB237C"/>
    <w:rsid w:val="00AB65B8"/>
    <w:rsid w:val="00AD70EF"/>
    <w:rsid w:val="00AF36A8"/>
    <w:rsid w:val="00B00EC4"/>
    <w:rsid w:val="00B01073"/>
    <w:rsid w:val="00B01763"/>
    <w:rsid w:val="00B130F2"/>
    <w:rsid w:val="00B13148"/>
    <w:rsid w:val="00B36F78"/>
    <w:rsid w:val="00B37CFE"/>
    <w:rsid w:val="00B519E4"/>
    <w:rsid w:val="00B526F7"/>
    <w:rsid w:val="00B7548A"/>
    <w:rsid w:val="00B764E1"/>
    <w:rsid w:val="00B92D6C"/>
    <w:rsid w:val="00BA2EE7"/>
    <w:rsid w:val="00BB199F"/>
    <w:rsid w:val="00BB52B7"/>
    <w:rsid w:val="00BC439A"/>
    <w:rsid w:val="00BD4176"/>
    <w:rsid w:val="00BE5541"/>
    <w:rsid w:val="00BF006B"/>
    <w:rsid w:val="00BF38C6"/>
    <w:rsid w:val="00C00A56"/>
    <w:rsid w:val="00C14F4B"/>
    <w:rsid w:val="00C1727B"/>
    <w:rsid w:val="00C174F8"/>
    <w:rsid w:val="00C21F88"/>
    <w:rsid w:val="00C61372"/>
    <w:rsid w:val="00C7044A"/>
    <w:rsid w:val="00C7206F"/>
    <w:rsid w:val="00C734C3"/>
    <w:rsid w:val="00C82CC5"/>
    <w:rsid w:val="00C9354C"/>
    <w:rsid w:val="00CB00EB"/>
    <w:rsid w:val="00CB153A"/>
    <w:rsid w:val="00CB40BF"/>
    <w:rsid w:val="00CB7CEC"/>
    <w:rsid w:val="00CD014B"/>
    <w:rsid w:val="00CD1E9C"/>
    <w:rsid w:val="00CD37FF"/>
    <w:rsid w:val="00CE250C"/>
    <w:rsid w:val="00D0206B"/>
    <w:rsid w:val="00D053E8"/>
    <w:rsid w:val="00D057C3"/>
    <w:rsid w:val="00D3495F"/>
    <w:rsid w:val="00D351BD"/>
    <w:rsid w:val="00D370B4"/>
    <w:rsid w:val="00D40325"/>
    <w:rsid w:val="00D40CB1"/>
    <w:rsid w:val="00D45C15"/>
    <w:rsid w:val="00D520DF"/>
    <w:rsid w:val="00D61A45"/>
    <w:rsid w:val="00D64E83"/>
    <w:rsid w:val="00D736F3"/>
    <w:rsid w:val="00D76EFB"/>
    <w:rsid w:val="00D85E74"/>
    <w:rsid w:val="00D9227B"/>
    <w:rsid w:val="00DB0507"/>
    <w:rsid w:val="00DB6D7D"/>
    <w:rsid w:val="00DD7844"/>
    <w:rsid w:val="00DE46C2"/>
    <w:rsid w:val="00DF4900"/>
    <w:rsid w:val="00DF4DAB"/>
    <w:rsid w:val="00E005E2"/>
    <w:rsid w:val="00E077A9"/>
    <w:rsid w:val="00E1449F"/>
    <w:rsid w:val="00E179B9"/>
    <w:rsid w:val="00E20715"/>
    <w:rsid w:val="00E22294"/>
    <w:rsid w:val="00E249E4"/>
    <w:rsid w:val="00E33C4C"/>
    <w:rsid w:val="00E35F18"/>
    <w:rsid w:val="00E40669"/>
    <w:rsid w:val="00E43EC2"/>
    <w:rsid w:val="00E44648"/>
    <w:rsid w:val="00E526C5"/>
    <w:rsid w:val="00E57E84"/>
    <w:rsid w:val="00E7251C"/>
    <w:rsid w:val="00E80E0A"/>
    <w:rsid w:val="00E8715D"/>
    <w:rsid w:val="00E872CB"/>
    <w:rsid w:val="00E901C3"/>
    <w:rsid w:val="00E93C6D"/>
    <w:rsid w:val="00EA04B4"/>
    <w:rsid w:val="00EA7508"/>
    <w:rsid w:val="00EB0857"/>
    <w:rsid w:val="00EB58D6"/>
    <w:rsid w:val="00EC4526"/>
    <w:rsid w:val="00EC6244"/>
    <w:rsid w:val="00ED1001"/>
    <w:rsid w:val="00ED3B8F"/>
    <w:rsid w:val="00EE0FA2"/>
    <w:rsid w:val="00EF4E07"/>
    <w:rsid w:val="00EF5164"/>
    <w:rsid w:val="00F17384"/>
    <w:rsid w:val="00F24A39"/>
    <w:rsid w:val="00F35DCB"/>
    <w:rsid w:val="00F534FF"/>
    <w:rsid w:val="00F54B57"/>
    <w:rsid w:val="00F66AFC"/>
    <w:rsid w:val="00F67568"/>
    <w:rsid w:val="00F6766E"/>
    <w:rsid w:val="00F716BD"/>
    <w:rsid w:val="00F75CAD"/>
    <w:rsid w:val="00F925D0"/>
    <w:rsid w:val="00F94403"/>
    <w:rsid w:val="00F96B00"/>
    <w:rsid w:val="00FA113D"/>
    <w:rsid w:val="00FA6581"/>
    <w:rsid w:val="00FA7D2B"/>
    <w:rsid w:val="00FD1A8C"/>
    <w:rsid w:val="00FD4A9D"/>
    <w:rsid w:val="00FD64F9"/>
    <w:rsid w:val="00FE23E5"/>
    <w:rsid w:val="00FE4E8B"/>
    <w:rsid w:val="00FE5D17"/>
    <w:rsid w:val="00FF1D91"/>
    <w:rsid w:val="00FF5FC5"/>
    <w:rsid w:val="00FF72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5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tabs>
        <w:tab w:val="left" w:pos="0"/>
      </w:tabs>
      <w:spacing w:before="240"/>
      <w:outlineLvl w:val="0"/>
    </w:pPr>
    <w:rPr>
      <w:b/>
    </w:rPr>
  </w:style>
  <w:style w:type="paragraph" w:styleId="Kop2">
    <w:name w:val="heading 2"/>
    <w:basedOn w:val="Standaard"/>
    <w:next w:val="Standaard"/>
    <w:link w:val="Kop2Char"/>
    <w:uiPriority w:val="9"/>
    <w:qFormat/>
    <w:pPr>
      <w:tabs>
        <w:tab w:val="left" w:pos="0"/>
      </w:tabs>
      <w:spacing w:before="240" w:line="240" w:lineRule="exact"/>
      <w:outlineLvl w:val="1"/>
    </w:pPr>
    <w:rPr>
      <w:i/>
    </w:rPr>
  </w:style>
  <w:style w:type="paragraph" w:styleId="Kop3">
    <w:name w:val="heading 3"/>
    <w:basedOn w:val="Standaard"/>
    <w:next w:val="Standaard"/>
    <w:uiPriority w:val="9"/>
    <w:qFormat/>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E4DC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E4DC5"/>
    <w:rPr>
      <w:rFonts w:ascii="Verdana" w:hAnsi="Verdana"/>
      <w:color w:val="000000"/>
      <w:sz w:val="18"/>
      <w:szCs w:val="18"/>
    </w:rPr>
  </w:style>
  <w:style w:type="paragraph" w:customStyle="1" w:styleId="adres">
    <w:name w:val="adres"/>
    <w:basedOn w:val="Standaard"/>
    <w:rsid w:val="003E4DC5"/>
    <w:pPr>
      <w:tabs>
        <w:tab w:val="left" w:pos="227"/>
        <w:tab w:val="left" w:pos="454"/>
        <w:tab w:val="left" w:pos="680"/>
      </w:tabs>
      <w:autoSpaceDE w:val="0"/>
      <w:adjustRightInd w:val="0"/>
      <w:textAlignment w:val="auto"/>
    </w:pPr>
    <w:rPr>
      <w:rFonts w:eastAsia="Times New Roman" w:cs="Times New Roman"/>
      <w:noProof/>
      <w:color w:val="auto"/>
    </w:rPr>
  </w:style>
  <w:style w:type="paragraph" w:customStyle="1" w:styleId="broodtekst">
    <w:name w:val="broodtekst"/>
    <w:basedOn w:val="Standaard"/>
    <w:qFormat/>
    <w:rsid w:val="003E4DC5"/>
    <w:pPr>
      <w:tabs>
        <w:tab w:val="left" w:pos="227"/>
        <w:tab w:val="left" w:pos="454"/>
        <w:tab w:val="left" w:pos="680"/>
      </w:tabs>
      <w:autoSpaceDE w:val="0"/>
      <w:adjustRightInd w:val="0"/>
      <w:textAlignment w:val="auto"/>
    </w:pPr>
    <w:rPr>
      <w:rFonts w:eastAsia="Times New Roman" w:cs="Times New Roman"/>
      <w:color w:val="auto"/>
    </w:rPr>
  </w:style>
  <w:style w:type="numbering" w:customStyle="1" w:styleId="list-bolletjes">
    <w:name w:val="list-bolletjes"/>
    <w:basedOn w:val="Geenlijst"/>
    <w:uiPriority w:val="99"/>
    <w:rsid w:val="003E4DC5"/>
    <w:pPr>
      <w:numPr>
        <w:numId w:val="7"/>
      </w:numPr>
    </w:pPr>
  </w:style>
  <w:style w:type="paragraph" w:customStyle="1" w:styleId="opsomming-bolletjesjustitie">
    <w:name w:val="opsomming-bolletjes_justitie"/>
    <w:basedOn w:val="broodtekst"/>
    <w:uiPriority w:val="3"/>
    <w:qFormat/>
    <w:rsid w:val="003E4DC5"/>
    <w:pPr>
      <w:numPr>
        <w:numId w:val="8"/>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Lijstalinea">
    <w:name w:val="List Paragraph"/>
    <w:basedOn w:val="Standaard"/>
    <w:uiPriority w:val="34"/>
    <w:qFormat/>
    <w:rsid w:val="00FD4A9D"/>
    <w:pPr>
      <w:autoSpaceDN/>
      <w:ind w:left="720"/>
      <w:contextualSpacing/>
      <w:textAlignment w:val="auto"/>
    </w:pPr>
    <w:rPr>
      <w:rFonts w:eastAsia="Times New Roman" w:cs="Times New Roman"/>
      <w:color w:val="auto"/>
      <w:szCs w:val="24"/>
    </w:rPr>
  </w:style>
  <w:style w:type="numbering" w:customStyle="1" w:styleId="LijstalineaWODC">
    <w:name w:val="Lijstalinea WODC"/>
    <w:uiPriority w:val="99"/>
    <w:rsid w:val="00FD4A9D"/>
    <w:pPr>
      <w:numPr>
        <w:numId w:val="10"/>
      </w:numPr>
    </w:pPr>
  </w:style>
  <w:style w:type="paragraph" w:styleId="Geenafstand">
    <w:name w:val="No Spacing"/>
    <w:uiPriority w:val="1"/>
    <w:qFormat/>
    <w:rsid w:val="00C7044A"/>
    <w:pPr>
      <w:autoSpaceDN/>
      <w:textAlignment w:val="auto"/>
    </w:pPr>
    <w:rPr>
      <w:rFonts w:ascii="Verdana" w:eastAsiaTheme="minorHAnsi" w:hAnsi="Verdana" w:cstheme="minorBidi"/>
      <w:sz w:val="18"/>
      <w:szCs w:val="22"/>
      <w:lang w:val="en-US" w:eastAsia="en-US"/>
    </w:rPr>
  </w:style>
  <w:style w:type="paragraph" w:styleId="Voetnoottekst">
    <w:name w:val="footnote text"/>
    <w:basedOn w:val="Standaard"/>
    <w:link w:val="VoetnoottekstChar"/>
    <w:uiPriority w:val="99"/>
    <w:semiHidden/>
    <w:unhideWhenUsed/>
    <w:rsid w:val="00E077A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077A9"/>
    <w:rPr>
      <w:rFonts w:ascii="Verdana" w:hAnsi="Verdana"/>
      <w:color w:val="000000"/>
    </w:rPr>
  </w:style>
  <w:style w:type="character" w:styleId="Voetnootmarkering">
    <w:name w:val="footnote reference"/>
    <w:basedOn w:val="Standaardalinea-lettertype"/>
    <w:uiPriority w:val="99"/>
    <w:semiHidden/>
    <w:unhideWhenUsed/>
    <w:rsid w:val="00E077A9"/>
    <w:rPr>
      <w:vertAlign w:val="superscript"/>
    </w:rPr>
  </w:style>
  <w:style w:type="character" w:customStyle="1" w:styleId="Kop2Char">
    <w:name w:val="Kop 2 Char"/>
    <w:basedOn w:val="Standaardalinea-lettertype"/>
    <w:link w:val="Kop2"/>
    <w:uiPriority w:val="9"/>
    <w:rsid w:val="00BB52B7"/>
    <w:rPr>
      <w:rFonts w:ascii="Verdana" w:hAnsi="Verdana"/>
      <w:i/>
      <w:color w:val="000000"/>
      <w:sz w:val="18"/>
      <w:szCs w:val="18"/>
    </w:rPr>
  </w:style>
  <w:style w:type="numbering" w:customStyle="1" w:styleId="Genummerdekoppem">
    <w:name w:val="Genummerde koppem"/>
    <w:uiPriority w:val="99"/>
    <w:rsid w:val="00BB52B7"/>
    <w:pPr>
      <w:numPr>
        <w:numId w:val="13"/>
      </w:numPr>
    </w:pPr>
  </w:style>
  <w:style w:type="paragraph" w:styleId="Citaat">
    <w:name w:val="Quote"/>
    <w:basedOn w:val="Standaard"/>
    <w:next w:val="Standaard"/>
    <w:link w:val="CitaatChar"/>
    <w:uiPriority w:val="29"/>
    <w:qFormat/>
    <w:rsid w:val="00BB52B7"/>
    <w:pPr>
      <w:autoSpaceDN/>
      <w:ind w:left="284"/>
      <w:textAlignment w:val="auto"/>
    </w:pPr>
    <w:rPr>
      <w:rFonts w:eastAsiaTheme="minorEastAsia" w:cs="Times New Roman"/>
      <w:iCs/>
      <w:color w:val="auto"/>
      <w:szCs w:val="24"/>
      <w:lang w:val="en-US" w:eastAsia="ja-JP"/>
    </w:rPr>
  </w:style>
  <w:style w:type="character" w:customStyle="1" w:styleId="CitaatChar">
    <w:name w:val="Citaat Char"/>
    <w:basedOn w:val="Standaardalinea-lettertype"/>
    <w:link w:val="Citaat"/>
    <w:uiPriority w:val="29"/>
    <w:rsid w:val="00BB52B7"/>
    <w:rPr>
      <w:rFonts w:ascii="Verdana" w:eastAsiaTheme="minorEastAsia" w:hAnsi="Verdana" w:cs="Times New Roman"/>
      <w:iCs/>
      <w:sz w:val="18"/>
      <w:szCs w:val="24"/>
      <w:lang w:val="en-US" w:eastAsia="ja-JP"/>
    </w:rPr>
  </w:style>
  <w:style w:type="character" w:styleId="Onopgelostemelding">
    <w:name w:val="Unresolved Mention"/>
    <w:basedOn w:val="Standaardalinea-lettertype"/>
    <w:uiPriority w:val="99"/>
    <w:semiHidden/>
    <w:unhideWhenUsed/>
    <w:rsid w:val="0004787A"/>
    <w:rPr>
      <w:color w:val="605E5C"/>
      <w:shd w:val="clear" w:color="auto" w:fill="E1DFDD"/>
    </w:rPr>
  </w:style>
  <w:style w:type="character" w:styleId="Verwijzingopmerking">
    <w:name w:val="annotation reference"/>
    <w:basedOn w:val="Standaardalinea-lettertype"/>
    <w:uiPriority w:val="99"/>
    <w:semiHidden/>
    <w:unhideWhenUsed/>
    <w:rsid w:val="004E3F6E"/>
    <w:rPr>
      <w:sz w:val="16"/>
      <w:szCs w:val="16"/>
    </w:rPr>
  </w:style>
  <w:style w:type="paragraph" w:styleId="Tekstopmerking">
    <w:name w:val="annotation text"/>
    <w:basedOn w:val="Standaard"/>
    <w:link w:val="TekstopmerkingChar"/>
    <w:uiPriority w:val="99"/>
    <w:unhideWhenUsed/>
    <w:rsid w:val="004E3F6E"/>
    <w:pPr>
      <w:spacing w:line="240" w:lineRule="auto"/>
    </w:pPr>
    <w:rPr>
      <w:sz w:val="20"/>
      <w:szCs w:val="20"/>
    </w:rPr>
  </w:style>
  <w:style w:type="character" w:customStyle="1" w:styleId="TekstopmerkingChar">
    <w:name w:val="Tekst opmerking Char"/>
    <w:basedOn w:val="Standaardalinea-lettertype"/>
    <w:link w:val="Tekstopmerking"/>
    <w:uiPriority w:val="99"/>
    <w:rsid w:val="004E3F6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E3F6E"/>
    <w:rPr>
      <w:b/>
      <w:bCs/>
    </w:rPr>
  </w:style>
  <w:style w:type="character" w:customStyle="1" w:styleId="OnderwerpvanopmerkingChar">
    <w:name w:val="Onderwerp van opmerking Char"/>
    <w:basedOn w:val="TekstopmerkingChar"/>
    <w:link w:val="Onderwerpvanopmerking"/>
    <w:uiPriority w:val="99"/>
    <w:semiHidden/>
    <w:rsid w:val="004E3F6E"/>
    <w:rPr>
      <w:rFonts w:ascii="Verdana" w:hAnsi="Verdana"/>
      <w:b/>
      <w:bCs/>
      <w:color w:val="000000"/>
    </w:rPr>
  </w:style>
  <w:style w:type="paragraph" w:styleId="Revisie">
    <w:name w:val="Revision"/>
    <w:hidden/>
    <w:uiPriority w:val="99"/>
    <w:semiHidden/>
    <w:rsid w:val="00451B8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5901">
      <w:bodyDiv w:val="1"/>
      <w:marLeft w:val="0"/>
      <w:marRight w:val="0"/>
      <w:marTop w:val="0"/>
      <w:marBottom w:val="0"/>
      <w:divBdr>
        <w:top w:val="none" w:sz="0" w:space="0" w:color="auto"/>
        <w:left w:val="none" w:sz="0" w:space="0" w:color="auto"/>
        <w:bottom w:val="none" w:sz="0" w:space="0" w:color="auto"/>
        <w:right w:val="none" w:sz="0" w:space="0" w:color="auto"/>
      </w:divBdr>
    </w:div>
    <w:div w:id="285505563">
      <w:bodyDiv w:val="1"/>
      <w:marLeft w:val="0"/>
      <w:marRight w:val="0"/>
      <w:marTop w:val="0"/>
      <w:marBottom w:val="0"/>
      <w:divBdr>
        <w:top w:val="none" w:sz="0" w:space="0" w:color="auto"/>
        <w:left w:val="none" w:sz="0" w:space="0" w:color="auto"/>
        <w:bottom w:val="none" w:sz="0" w:space="0" w:color="auto"/>
        <w:right w:val="none" w:sz="0" w:space="0" w:color="auto"/>
      </w:divBdr>
    </w:div>
    <w:div w:id="458886073">
      <w:bodyDiv w:val="1"/>
      <w:marLeft w:val="0"/>
      <w:marRight w:val="0"/>
      <w:marTop w:val="0"/>
      <w:marBottom w:val="0"/>
      <w:divBdr>
        <w:top w:val="none" w:sz="0" w:space="0" w:color="auto"/>
        <w:left w:val="none" w:sz="0" w:space="0" w:color="auto"/>
        <w:bottom w:val="none" w:sz="0" w:space="0" w:color="auto"/>
        <w:right w:val="none" w:sz="0" w:space="0" w:color="auto"/>
      </w:divBdr>
    </w:div>
    <w:div w:id="1700548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wodc.nl/onderzoek-in-uitvoering/wetsevaluaties/evaluatie-wet-langdurig-toezich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2889</ap:Words>
  <ap:Characters>15895</ap:Characters>
  <ap:DocSecurity>0</ap:DocSecurity>
  <ap:Lines>132</ap:Lines>
  <ap:Paragraphs>37</ap:Paragraphs>
  <ap:ScaleCrop>false</ap:ScaleCrop>
  <ap:LinksUpToDate>false</ap:LinksUpToDate>
  <ap:CharactersWithSpaces>18747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2026-05-13T12:10:00.0000000Z</dcterms:created>
  <dcterms:modified xsi:type="dcterms:W3CDTF">2026-05-13T12:10:00.0000000Z</dcterms:modified>
  <dc:description>------------------------</dc:description>
  <version/>
  <category/>
</coreProperties>
</file>