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C00ADA" w:rsidRDefault="00CD5856" w14:paraId="4EE2B195" w14:textId="77777777"/>
    <w:p w:rsidR="00F23884" w:rsidP="00C00ADA" w:rsidRDefault="00F23884" w14:paraId="7DF3BE0E" w14:textId="77777777"/>
    <w:p w:rsidR="00F23884" w:rsidP="00C00ADA" w:rsidRDefault="00F23884" w14:paraId="6D061653" w14:textId="77777777"/>
    <w:p w:rsidR="00F23884" w:rsidP="00C00ADA" w:rsidRDefault="00F23884" w14:paraId="07018703" w14:textId="77777777"/>
    <w:p w:rsidR="00B376D1" w:rsidP="00C00ADA" w:rsidRDefault="00B376D1" w14:paraId="69C38575" w14:textId="77777777"/>
    <w:p w:rsidR="00B376D1" w:rsidP="00C00ADA" w:rsidRDefault="00B376D1" w14:paraId="39BA86D5" w14:textId="77777777"/>
    <w:p w:rsidR="00F23884" w:rsidP="00C00ADA" w:rsidRDefault="00F23884" w14:paraId="0CE3BBAA" w14:textId="77777777">
      <w:pPr>
        <w:sectPr w:rsidR="00F23884"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7A31A4A" w14:textId="77777777">
      <w:pPr>
        <w:pStyle w:val="Huisstijl-Aanhef"/>
      </w:pPr>
      <w:r>
        <w:t>Geachte voorzitter,</w:t>
      </w:r>
    </w:p>
    <w:p w:rsidR="007E6E30" w:rsidP="007E6E30" w:rsidRDefault="00000000" w14:paraId="67343ED4" w14:textId="6B1A1FAA">
      <w:r>
        <w:t>In reactie op de motie</w:t>
      </w:r>
      <w:r>
        <w:rPr>
          <w:rStyle w:val="Voetnootmarkering"/>
        </w:rPr>
        <w:footnoteReference w:id="1"/>
      </w:r>
      <w:r>
        <w:t xml:space="preserve"> van het lid Van Houwelingen (FVD) stuur</w:t>
      </w:r>
      <w:r w:rsidR="00943DB1">
        <w:t xml:space="preserve">t het kabinet de </w:t>
      </w:r>
      <w:r w:rsidR="00F23884">
        <w:t>K</w:t>
      </w:r>
      <w:r w:rsidR="00943DB1">
        <w:t>amer</w:t>
      </w:r>
      <w:r>
        <w:t xml:space="preserve"> hierbij een geanonimiseerd afschrift van de e-mail van de heer Koornstra aan het ministerie van VWS van 31 </w:t>
      </w:r>
      <w:r w:rsidR="00F23884">
        <w:t xml:space="preserve">december </w:t>
      </w:r>
      <w:r>
        <w:t>2021 en de reactie daarop vanuit het ministerie van</w:t>
      </w:r>
      <w:r w:rsidR="00E7472B">
        <w:t xml:space="preserve"> </w:t>
      </w:r>
      <w:r>
        <w:t>3 januari 2022. Het heeft enige tijd geduurd om deze e-mailwisseling boven tafel te krijgen, onder meer omdat de inbox van een inmiddels niet meer bij VWS werkzame medewerker moest worden gelicht. Ik beschouw hiermee de motie als afgehandeld.</w:t>
      </w:r>
    </w:p>
    <w:p w:rsidR="007E6E30" w:rsidP="007E6E30" w:rsidRDefault="007E6E30" w14:paraId="5A5B42D3" w14:textId="77777777"/>
    <w:p w:rsidR="00E7472B" w:rsidP="007E6E30" w:rsidRDefault="00000000" w14:paraId="7A1F837F" w14:textId="6C1A6CCF">
      <w:r>
        <w:t xml:space="preserve">Uit de reactie van VWS aan de heer Koornstra blijkt, zoals zowel </w:t>
      </w:r>
      <w:r w:rsidR="00184A67">
        <w:t>de voormalig minister van VWS</w:t>
      </w:r>
      <w:r>
        <w:rPr>
          <w:rStyle w:val="Voetnootmarkering"/>
        </w:rPr>
        <w:footnoteReference w:id="2"/>
      </w:r>
      <w:r>
        <w:t xml:space="preserve"> als ikzelf</w:t>
      </w:r>
      <w:r>
        <w:rPr>
          <w:rStyle w:val="Voetnootmarkering"/>
        </w:rPr>
        <w:footnoteReference w:id="3"/>
      </w:r>
      <w:r>
        <w:t xml:space="preserve"> de heer Van Houwelingen in antwoord op zijn eerdere verzoeken hebben gemeld, dat het Adviespanel Innovatieve Behandelingen, dat destijds was opgericht om de effectiviteit van mogelijke behandelingen tegen Covid-19 te beoordelen, het middel lidocaïne heeft beoordeeld – op dat moment voor de 3</w:t>
      </w:r>
      <w:r w:rsidRPr="0025503A">
        <w:rPr>
          <w:vertAlign w:val="superscript"/>
        </w:rPr>
        <w:t>e</w:t>
      </w:r>
      <w:r>
        <w:t xml:space="preserve"> keer – en tot het oordeel was gekomen dat er onvoldoende </w:t>
      </w:r>
      <w:bookmarkStart w:name="_Hlk227232650" w:id="1"/>
      <w:r>
        <w:t>onderbouwing was om lidocaïne op te nemen in de behandelrichtlijn voor Covid-19</w:t>
      </w:r>
      <w:bookmarkEnd w:id="1"/>
      <w:r>
        <w:t xml:space="preserve">. Dat zegt dus niet dat het middel niet zou werken of dat sommige patiënten er geen baat bij kunnen hebben gehad, maar wel dat er onvoldoende bewijs was (en is) om dit middel in te zetten als (reguliere) behandeling voor Covid-19. </w:t>
      </w:r>
    </w:p>
    <w:p w:rsidR="003F5CE0" w:rsidP="007E6E30" w:rsidRDefault="003F5CE0" w14:paraId="2604A017" w14:textId="77777777"/>
    <w:p w:rsidR="00F23884" w:rsidP="007E6E30" w:rsidRDefault="00000000" w14:paraId="24D45FD5" w14:textId="77777777">
      <w:pPr>
        <w:rPr>
          <w:szCs w:val="18"/>
        </w:rPr>
      </w:pPr>
      <w:r>
        <w:t xml:space="preserve">Het is niet aan </w:t>
      </w:r>
      <w:r w:rsidR="00F23884">
        <w:t xml:space="preserve">het kabinet </w:t>
      </w:r>
      <w:r>
        <w:t>om uitspraken te beoordelen die volgens de heer Koornstra door derden (zoals de heren Sijbesma en Gommers) zouden zijn gedaan</w:t>
      </w:r>
      <w:r w:rsidR="00E7472B">
        <w:t xml:space="preserve">. </w:t>
      </w:r>
      <w:r w:rsidR="00F23884">
        <w:t>De</w:t>
      </w:r>
      <w:r>
        <w:t xml:space="preserve"> suggestie dat andere motieven een rol zouden hebben gespeeld bij het niet (regulier) toepassen van lidocaïne als behandeling voor Covid-19, sterker nog, </w:t>
      </w:r>
      <w:r w:rsidRPr="00850354">
        <w:t xml:space="preserve">dat </w:t>
      </w:r>
      <w:r>
        <w:t>“</w:t>
      </w:r>
      <w:r w:rsidRPr="00850354">
        <w:rPr>
          <w:szCs w:val="18"/>
        </w:rPr>
        <w:t xml:space="preserve">een mogelijk medicijn tegen corona niet wenselijk zou zijn omdat dit de </w:t>
      </w:r>
    </w:p>
    <w:p w:rsidR="00F23884" w:rsidP="007E6E30" w:rsidRDefault="00F23884" w14:paraId="5A657993" w14:textId="77777777">
      <w:pPr>
        <w:rPr>
          <w:szCs w:val="18"/>
        </w:rPr>
      </w:pPr>
    </w:p>
    <w:p w:rsidR="00F23884" w:rsidP="007E6E30" w:rsidRDefault="00000000" w14:paraId="024E85FB" w14:textId="0AC24889">
      <w:pPr>
        <w:rPr>
          <w:szCs w:val="18"/>
        </w:rPr>
      </w:pPr>
      <w:r w:rsidRPr="00850354">
        <w:rPr>
          <w:szCs w:val="18"/>
        </w:rPr>
        <w:lastRenderedPageBreak/>
        <w:t xml:space="preserve">vaccinatiestrategie en het verdienmodel van de farmaceutische industrie zou </w:t>
      </w:r>
    </w:p>
    <w:p w:rsidRPr="008D59C5" w:rsidR="007E6E30" w:rsidP="007E6E30" w:rsidRDefault="00000000" w14:paraId="1A7E5D10" w14:textId="0EF636B9">
      <w:r w:rsidRPr="00850354">
        <w:rPr>
          <w:szCs w:val="18"/>
        </w:rPr>
        <w:t>ondermijnen</w:t>
      </w:r>
      <w:r>
        <w:rPr>
          <w:szCs w:val="18"/>
        </w:rPr>
        <w:t>”</w:t>
      </w:r>
      <w:r w:rsidRPr="00850354">
        <w:t xml:space="preserve"> </w:t>
      </w:r>
      <w:r w:rsidR="001308C0">
        <w:t>is absoluut geen juiste weergave van de situatie</w:t>
      </w:r>
      <w:r w:rsidR="00F23884">
        <w:t>.</w:t>
      </w:r>
      <w:r>
        <w:t xml:space="preserve"> </w:t>
      </w:r>
    </w:p>
    <w:p w:rsidR="00235AED" w:rsidP="00463DBC" w:rsidRDefault="00235AED" w14:paraId="7D51EFB0" w14:textId="77777777">
      <w:pPr>
        <w:spacing w:line="240" w:lineRule="auto"/>
        <w:rPr>
          <w:noProof/>
        </w:rPr>
      </w:pPr>
    </w:p>
    <w:p w:rsidRPr="004E520A" w:rsidR="00594D5D" w:rsidP="00594D5D" w:rsidRDefault="00594D5D" w14:paraId="75B9D791" w14:textId="77777777">
      <w:pPr>
        <w:contextualSpacing/>
      </w:pPr>
      <w:r w:rsidRPr="004E520A">
        <w:t>Hoogachtend,</w:t>
      </w:r>
    </w:p>
    <w:p w:rsidRPr="00594D5D" w:rsidR="00594D5D" w:rsidP="00594D5D" w:rsidRDefault="00594D5D" w14:paraId="758FD6B3"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2A2C8924" w14:textId="77777777">
      <w:pPr>
        <w:spacing w:after="160" w:line="276" w:lineRule="auto"/>
        <w:contextualSpacing/>
        <w:rPr>
          <w:rFonts w:eastAsiaTheme="minorHAnsi" w:cstheme="minorBidi"/>
          <w:kern w:val="2"/>
          <w:szCs w:val="22"/>
          <w:lang w:eastAsia="en-US"/>
        </w:rPr>
      </w:pPr>
      <w:r w:rsidRPr="00594D5D">
        <w:rPr>
          <w:rFonts w:eastAsiaTheme="minorHAnsi" w:cstheme="minorBidi"/>
          <w:kern w:val="2"/>
          <w:szCs w:val="22"/>
          <w:lang w:eastAsia="en-US"/>
        </w:rPr>
        <w:t>de minister van Volksgezondheid,</w:t>
      </w:r>
    </w:p>
    <w:p w:rsidRPr="00594D5D" w:rsidR="00594D5D" w:rsidP="00594D5D" w:rsidRDefault="00594D5D" w14:paraId="0995E427" w14:textId="77777777">
      <w:pPr>
        <w:spacing w:after="160" w:line="276" w:lineRule="auto"/>
        <w:contextualSpacing/>
        <w:rPr>
          <w:rFonts w:eastAsiaTheme="minorHAnsi" w:cstheme="minorBidi"/>
          <w:kern w:val="2"/>
          <w:szCs w:val="22"/>
          <w:lang w:eastAsia="en-US"/>
        </w:rPr>
      </w:pPr>
      <w:r w:rsidRPr="00594D5D">
        <w:rPr>
          <w:rFonts w:eastAsiaTheme="minorHAnsi" w:cstheme="minorBidi"/>
          <w:kern w:val="2"/>
          <w:szCs w:val="22"/>
          <w:lang w:eastAsia="en-US"/>
        </w:rPr>
        <w:t>Welzijn en Sport,</w:t>
      </w:r>
    </w:p>
    <w:p w:rsidRPr="00594D5D" w:rsidR="00594D5D" w:rsidP="00594D5D" w:rsidRDefault="00594D5D" w14:paraId="565E56E0"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7C37BDBE"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01771139"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4FDC5A19"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5379593C"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7161242B" w14:textId="77777777">
      <w:pPr>
        <w:spacing w:after="160" w:line="276" w:lineRule="auto"/>
        <w:contextualSpacing/>
        <w:rPr>
          <w:rFonts w:eastAsiaTheme="minorHAnsi" w:cstheme="minorBidi"/>
          <w:kern w:val="2"/>
          <w:szCs w:val="22"/>
          <w:lang w:eastAsia="en-US"/>
        </w:rPr>
      </w:pPr>
    </w:p>
    <w:p w:rsidRPr="00594D5D" w:rsidR="00594D5D" w:rsidP="00594D5D" w:rsidRDefault="00594D5D" w14:paraId="36B56980" w14:textId="77777777">
      <w:pPr>
        <w:spacing w:after="160" w:line="276" w:lineRule="auto"/>
        <w:contextualSpacing/>
        <w:rPr>
          <w:rFonts w:eastAsiaTheme="minorHAnsi" w:cstheme="minorBidi"/>
          <w:kern w:val="2"/>
          <w:szCs w:val="22"/>
          <w:lang w:eastAsia="en-US"/>
        </w:rPr>
      </w:pPr>
      <w:r w:rsidRPr="00594D5D">
        <w:rPr>
          <w:rFonts w:eastAsiaTheme="minorHAnsi" w:cstheme="minorBidi"/>
          <w:kern w:val="2"/>
          <w:szCs w:val="22"/>
          <w:lang w:eastAsia="en-US"/>
        </w:rPr>
        <w:t>Sophie Hermans</w:t>
      </w:r>
    </w:p>
    <w:p w:rsidR="00594D5D" w:rsidP="00463DBC" w:rsidRDefault="00594D5D" w14:paraId="03FC995E" w14:textId="77777777">
      <w:pPr>
        <w:spacing w:line="240" w:lineRule="auto"/>
        <w:rPr>
          <w:noProof/>
        </w:rPr>
      </w:pPr>
    </w:p>
    <w:sectPr w:rsidR="00594D5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CF8F" w14:textId="77777777" w:rsidR="00410F31" w:rsidRDefault="00410F31">
      <w:pPr>
        <w:spacing w:line="240" w:lineRule="auto"/>
      </w:pPr>
      <w:r>
        <w:separator/>
      </w:r>
    </w:p>
  </w:endnote>
  <w:endnote w:type="continuationSeparator" w:id="0">
    <w:p w14:paraId="6E07DB07" w14:textId="77777777" w:rsidR="00410F31" w:rsidRDefault="00410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1FE3" w14:textId="77777777" w:rsidR="00DC7639" w:rsidRDefault="00000000">
    <w:pPr>
      <w:pStyle w:val="Voettekst"/>
    </w:pPr>
    <w:r>
      <w:rPr>
        <w:noProof/>
        <w:lang w:val="en-US" w:eastAsia="en-US" w:bidi="ar-SA"/>
      </w:rPr>
      <w:pict w14:anchorId="0C568C1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F8A190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9268" w14:textId="77777777" w:rsidR="00410F31" w:rsidRDefault="00410F31">
      <w:pPr>
        <w:spacing w:line="240" w:lineRule="auto"/>
      </w:pPr>
      <w:r>
        <w:separator/>
      </w:r>
    </w:p>
  </w:footnote>
  <w:footnote w:type="continuationSeparator" w:id="0">
    <w:p w14:paraId="310CB01B" w14:textId="77777777" w:rsidR="00410F31" w:rsidRDefault="00410F31">
      <w:pPr>
        <w:spacing w:line="240" w:lineRule="auto"/>
      </w:pPr>
      <w:r>
        <w:continuationSeparator/>
      </w:r>
    </w:p>
  </w:footnote>
  <w:footnote w:id="1">
    <w:p w14:paraId="4BADD3AB" w14:textId="77777777" w:rsidR="007E6E30" w:rsidRPr="00C00ADA" w:rsidRDefault="00000000" w:rsidP="007E6E30">
      <w:pPr>
        <w:pStyle w:val="Voetnoottekst"/>
        <w:rPr>
          <w:sz w:val="13"/>
          <w:szCs w:val="13"/>
        </w:rPr>
      </w:pPr>
      <w:r w:rsidRPr="00C00ADA">
        <w:rPr>
          <w:rStyle w:val="Voetnootmarkering"/>
          <w:sz w:val="13"/>
          <w:szCs w:val="13"/>
        </w:rPr>
        <w:footnoteRef/>
      </w:r>
      <w:r w:rsidRPr="00C00ADA">
        <w:rPr>
          <w:sz w:val="13"/>
          <w:szCs w:val="13"/>
        </w:rPr>
        <w:t xml:space="preserve"> Zie Kamerstukken 36800-XVI-126. </w:t>
      </w:r>
    </w:p>
  </w:footnote>
  <w:footnote w:id="2">
    <w:p w14:paraId="669E1798" w14:textId="77777777" w:rsidR="007E6E30" w:rsidRPr="00C00ADA" w:rsidRDefault="00000000" w:rsidP="007E6E30">
      <w:pPr>
        <w:pStyle w:val="Voetnoottekst"/>
        <w:rPr>
          <w:sz w:val="13"/>
          <w:szCs w:val="13"/>
        </w:rPr>
      </w:pPr>
      <w:r w:rsidRPr="00C00ADA">
        <w:rPr>
          <w:rStyle w:val="Voetnootmarkering"/>
          <w:sz w:val="13"/>
          <w:szCs w:val="13"/>
        </w:rPr>
        <w:footnoteRef/>
      </w:r>
      <w:r w:rsidRPr="00C00ADA">
        <w:rPr>
          <w:sz w:val="13"/>
          <w:szCs w:val="13"/>
        </w:rPr>
        <w:t xml:space="preserve"> Zie Kamerstukken 2025Z22023. </w:t>
      </w:r>
    </w:p>
  </w:footnote>
  <w:footnote w:id="3">
    <w:p w14:paraId="59FBFF34" w14:textId="77777777" w:rsidR="007E6E30" w:rsidRPr="00D4435C" w:rsidRDefault="00000000" w:rsidP="007E6E30">
      <w:pPr>
        <w:pStyle w:val="Voetnoottekst"/>
        <w:rPr>
          <w:sz w:val="16"/>
          <w:szCs w:val="16"/>
        </w:rPr>
      </w:pPr>
      <w:r w:rsidRPr="00C00ADA">
        <w:rPr>
          <w:rStyle w:val="Voetnootmarkering"/>
          <w:sz w:val="13"/>
          <w:szCs w:val="13"/>
        </w:rPr>
        <w:footnoteRef/>
      </w:r>
      <w:r w:rsidRPr="00C00ADA">
        <w:rPr>
          <w:sz w:val="13"/>
          <w:szCs w:val="13"/>
        </w:rPr>
        <w:t xml:space="preserve"> Zie Kamerstukken 2026Z04286.</w:t>
      </w:r>
      <w:r w:rsidRPr="00D4435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1D3A" w14:textId="77777777" w:rsidR="00CD5856" w:rsidRDefault="00000000">
    <w:pPr>
      <w:pStyle w:val="Koptekst"/>
    </w:pPr>
    <w:r>
      <w:rPr>
        <w:lang w:eastAsia="nl-NL" w:bidi="ar-SA"/>
      </w:rPr>
      <w:pict w14:anchorId="1800E182">
        <v:shapetype id="_x0000_t202" coordsize="21600,21600" o:spt="202" path="m,l,21600r21600,l21600,xe">
          <v:stroke joinstyle="miter"/>
          <v:path gradientshapeok="t" o:connecttype="rect"/>
        </v:shapetype>
        <v:shape id="Text Box 29" o:spid="_x0000_s3073" type="#_x0000_t202" style="position:absolute;margin-left:80.4pt;margin-top:275.85pt;width:323.1pt;height:60.75pt;z-index:251657216;visibility:visible;mso-position-horizontal-relative:page;mso-position-vertical-relative:page;mso-width-relative:margin;mso-height-relative:margin" strokecolor="white">
          <v:textbox style="mso-fit-shape-to-text:t" inset="0,0,0,0">
            <w:txbxContent>
              <w:p w14:paraId="7782E70E" w14:textId="77777777" w:rsidR="006B3AB3" w:rsidRDefault="006B3AB3">
                <w:pPr>
                  <w:pStyle w:val="Huisstijl-Datumenbetreft"/>
                  <w:tabs>
                    <w:tab w:val="clear" w:pos="737"/>
                    <w:tab w:val="left" w:pos="-5954"/>
                    <w:tab w:val="left" w:pos="-5670"/>
                    <w:tab w:val="left" w:pos="1134"/>
                  </w:tabs>
                </w:pPr>
              </w:p>
              <w:p w14:paraId="73E70868" w14:textId="45FEC743" w:rsidR="00CD5856" w:rsidRDefault="00000000">
                <w:pPr>
                  <w:pStyle w:val="Huisstijl-Datumenbetreft"/>
                  <w:tabs>
                    <w:tab w:val="clear" w:pos="737"/>
                    <w:tab w:val="left" w:pos="-5954"/>
                    <w:tab w:val="left" w:pos="-5670"/>
                    <w:tab w:val="left" w:pos="1134"/>
                  </w:tabs>
                </w:pPr>
                <w:r>
                  <w:t>Datum</w:t>
                </w:r>
                <w:r w:rsidR="00E1490C">
                  <w:tab/>
                </w:r>
                <w:r w:rsidR="00B9699B">
                  <w:t>13 mei 2026</w:t>
                </w:r>
              </w:p>
              <w:p w14:paraId="013A7599" w14:textId="77777777" w:rsidR="00CD5856" w:rsidRDefault="00000000" w:rsidP="00E7472B">
                <w:pPr>
                  <w:pStyle w:val="Huisstijl-Datumenbetreft"/>
                  <w:tabs>
                    <w:tab w:val="clear" w:pos="737"/>
                    <w:tab w:val="left" w:pos="-5954"/>
                    <w:tab w:val="left" w:pos="-5670"/>
                    <w:tab w:val="left" w:pos="1134"/>
                  </w:tabs>
                  <w:ind w:left="1134" w:hanging="1134"/>
                </w:pPr>
                <w:r>
                  <w:t>Betref</w:t>
                </w:r>
                <w:r w:rsidR="00B376D1">
                  <w:t>t</w:t>
                </w:r>
                <w:r w:rsidR="006B3AB3">
                  <w:t xml:space="preserve"> </w:t>
                </w:r>
                <w:r w:rsidR="00E7472B">
                  <w:tab/>
                </w:r>
                <w:r w:rsidR="006F564E">
                  <w:t>reactie motie Van Houwelingen met verzoek om</w:t>
                </w:r>
                <w:r w:rsidR="006B3AB3">
                  <w:t xml:space="preserve"> correspondentie VWS en de heer Koornstra</w:t>
                </w:r>
              </w:p>
              <w:p w14:paraId="3ABE0CC7" w14:textId="77777777" w:rsidR="00C00ADA" w:rsidRDefault="00C00ADA">
                <w:pPr>
                  <w:pStyle w:val="Huisstijl-Datumenbetreft"/>
                  <w:tabs>
                    <w:tab w:val="clear" w:pos="737"/>
                    <w:tab w:val="left" w:pos="-5954"/>
                    <w:tab w:val="left" w:pos="-5670"/>
                    <w:tab w:val="left" w:pos="1134"/>
                  </w:tabs>
                </w:pPr>
              </w:p>
              <w:p w14:paraId="27FD0FDA" w14:textId="77777777" w:rsidR="00CD5856" w:rsidRDefault="00CD5856">
                <w:pPr>
                  <w:pStyle w:val="Huisstijl-Datumenbetreft"/>
                  <w:tabs>
                    <w:tab w:val="left" w:pos="-5954"/>
                    <w:tab w:val="left" w:pos="-5670"/>
                  </w:tabs>
                </w:pPr>
              </w:p>
            </w:txbxContent>
          </v:textbox>
          <w10:wrap anchorx="page" anchory="page"/>
        </v:shape>
      </w:pict>
    </w:r>
    <w:r w:rsidR="006B3AB3">
      <w:rPr>
        <w:noProof/>
        <w:lang w:eastAsia="nl-NL" w:bidi="ar-SA"/>
      </w:rPr>
      <w:drawing>
        <wp:anchor distT="0" distB="0" distL="114300" distR="114300" simplePos="0" relativeHeight="251652096" behindDoc="1" locked="0" layoutInCell="1" allowOverlap="1" wp14:anchorId="74D7E854" wp14:editId="19F8CFE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B3AB3">
      <w:rPr>
        <w:noProof/>
        <w:lang w:eastAsia="nl-NL" w:bidi="ar-SA"/>
      </w:rPr>
      <w:drawing>
        <wp:anchor distT="0" distB="0" distL="114300" distR="114300" simplePos="0" relativeHeight="251651072" behindDoc="0" locked="0" layoutInCell="1" allowOverlap="1" wp14:anchorId="794BE432" wp14:editId="6F7E3CD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8F1B6F0">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5EB7086" w14:textId="77777777" w:rsidR="00CD5856" w:rsidRDefault="00000000">
                <w:pPr>
                  <w:pStyle w:val="Huisstijl-AfzendgegevensW1"/>
                </w:pPr>
                <w:r>
                  <w:t>Bezoekadres</w:t>
                </w:r>
              </w:p>
              <w:p w14:paraId="5448826B" w14:textId="77777777" w:rsidR="00CD5856" w:rsidRDefault="00000000">
                <w:pPr>
                  <w:pStyle w:val="Huisstijl-Afzendgegevens"/>
                </w:pPr>
                <w:r>
                  <w:t>Parnassusplein 5</w:t>
                </w:r>
              </w:p>
              <w:p w14:paraId="7CC0367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4F7174C" w14:textId="77777777" w:rsidR="00CD5856" w:rsidRDefault="00000000">
                <w:pPr>
                  <w:pStyle w:val="Huisstijl-Afzendgegevens"/>
                </w:pPr>
                <w:r w:rsidRPr="008D59C5">
                  <w:t>www.rijksoverheid.nl</w:t>
                </w:r>
              </w:p>
              <w:p w14:paraId="4645C04F" w14:textId="77777777" w:rsidR="00CD5856" w:rsidRDefault="00000000">
                <w:pPr>
                  <w:pStyle w:val="Huisstijl-ReferentiegegevenskopW2"/>
                </w:pPr>
                <w:r w:rsidRPr="008D59C5">
                  <w:t>Kenmerk</w:t>
                </w:r>
              </w:p>
              <w:p w14:paraId="7CEF80B8" w14:textId="77777777" w:rsidR="00CD5856" w:rsidRDefault="00000000" w:rsidP="006B3AB3">
                <w:pPr>
                  <w:pStyle w:val="Huisstijl-Referentiegegevens"/>
                </w:pPr>
                <w:bookmarkStart w:id="0" w:name="_Hlk117784077"/>
                <w:r>
                  <w:t>4376100-1097387-GMT</w:t>
                </w:r>
                <w:bookmarkEnd w:id="0"/>
              </w:p>
              <w:p w14:paraId="0B2A13E0" w14:textId="77777777" w:rsidR="00CD5856" w:rsidRDefault="00CD5856">
                <w:pPr>
                  <w:pStyle w:val="Huisstijl-Referentiegegevens"/>
                </w:pPr>
              </w:p>
              <w:p w14:paraId="684923C2" w14:textId="77777777" w:rsidR="00CD5856" w:rsidRDefault="00000000">
                <w:pPr>
                  <w:pStyle w:val="Huisstijl-Algemenevoorwaarden"/>
                </w:pPr>
                <w:r>
                  <w:t>Correspondentie uitsluitend richten aan het retouradres met vermelding van de datum en het kenmerk van deze brief.</w:t>
                </w:r>
              </w:p>
              <w:p w14:paraId="58EDA9D5" w14:textId="77777777" w:rsidR="00CD5856" w:rsidRDefault="00CD5856"/>
            </w:txbxContent>
          </v:textbox>
          <w10:wrap anchorx="page" anchory="page"/>
        </v:shape>
      </w:pict>
    </w:r>
    <w:r>
      <w:rPr>
        <w:lang w:eastAsia="nl-NL" w:bidi="ar-SA"/>
      </w:rPr>
      <w:pict w14:anchorId="4C03E82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25990F7" w14:textId="77777777" w:rsidR="00CD5856" w:rsidRDefault="00CD5856">
                <w:pPr>
                  <w:pStyle w:val="Huisstijl-Toezendgegevens"/>
                </w:pPr>
              </w:p>
            </w:txbxContent>
          </v:textbox>
          <w10:wrap anchorx="page" anchory="page"/>
        </v:shape>
      </w:pict>
    </w:r>
    <w:r>
      <w:rPr>
        <w:lang w:eastAsia="nl-NL" w:bidi="ar-SA"/>
      </w:rPr>
      <w:pict w14:anchorId="4CED3D1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2556BEF" w14:textId="77777777" w:rsidR="00CD5856" w:rsidRDefault="0000000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444E566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2C4E90E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r w:rsidR="006B3AB3">
      <w:t xml:space="preserve">  </w:t>
    </w:r>
    <w:r w:rsidR="00C00AD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7AC2" w14:textId="77777777" w:rsidR="00CD5856" w:rsidRDefault="00000000">
    <w:pPr>
      <w:pStyle w:val="Koptekst"/>
    </w:pPr>
    <w:r>
      <w:rPr>
        <w:lang w:eastAsia="nl-NL" w:bidi="ar-SA"/>
      </w:rPr>
      <w:pict w14:anchorId="6F48DE7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C4EA5DE" w14:textId="77777777" w:rsidR="00CD5856" w:rsidRDefault="00000000">
                <w:pPr>
                  <w:pStyle w:val="Huisstijl-ReferentiegegevenskopW2"/>
                </w:pPr>
                <w:r w:rsidRPr="008D59C5">
                  <w:t>Kenmerk</w:t>
                </w:r>
              </w:p>
              <w:p w14:paraId="203E3315" w14:textId="77777777" w:rsidR="00C95CA9" w:rsidRPr="00C95CA9" w:rsidRDefault="00000000" w:rsidP="00C95CA9">
                <w:pPr>
                  <w:pStyle w:val="Huisstijl-Referentiegegevens"/>
                </w:pPr>
                <w:r w:rsidRPr="00C95CA9">
                  <w:t>4376100-1097387-GMT</w:t>
                </w:r>
              </w:p>
              <w:p w14:paraId="0D3A62CE" w14:textId="77777777" w:rsidR="00CD5856" w:rsidRDefault="00CD5856">
                <w:pPr>
                  <w:pStyle w:val="Huisstijl-Referentiegegevens"/>
                </w:pPr>
              </w:p>
            </w:txbxContent>
          </v:textbox>
          <w10:wrap anchorx="page" anchory="page"/>
        </v:shape>
      </w:pict>
    </w:r>
    <w:r>
      <w:rPr>
        <w:lang w:eastAsia="nl-NL" w:bidi="ar-SA"/>
      </w:rPr>
      <w:pict w14:anchorId="598B571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EA9D524" w14:textId="2CFD232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F386F">
                  <w:fldChar w:fldCharType="begin"/>
                </w:r>
                <w:r>
                  <w:instrText xml:space="preserve"> SECTIONPAGES  \* Arabic  \* MERGEFORMAT </w:instrText>
                </w:r>
                <w:r w:rsidR="00EF386F">
                  <w:fldChar w:fldCharType="separate"/>
                </w:r>
                <w:r w:rsidR="00D10CDD">
                  <w:rPr>
                    <w:noProof/>
                  </w:rPr>
                  <w:t>2</w:t>
                </w:r>
                <w:r w:rsidR="00EF386F">
                  <w:rPr>
                    <w:noProof/>
                  </w:rPr>
                  <w:fldChar w:fldCharType="end"/>
                </w:r>
              </w:p>
              <w:p w14:paraId="24627B6E" w14:textId="77777777" w:rsidR="00CD5856" w:rsidRDefault="00CD5856"/>
              <w:p w14:paraId="7125EB06" w14:textId="77777777" w:rsidR="00CD5856" w:rsidRDefault="00CD5856">
                <w:pPr>
                  <w:pStyle w:val="Huisstijl-Paginanummer"/>
                </w:pPr>
              </w:p>
              <w:p w14:paraId="56B62AA2"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472" w14:textId="77777777" w:rsidR="00CD5856" w:rsidRDefault="00000000">
    <w:pPr>
      <w:pStyle w:val="Koptekst"/>
    </w:pPr>
    <w:r>
      <w:rPr>
        <w:lang w:eastAsia="nl-NL" w:bidi="ar-SA"/>
      </w:rPr>
      <w:pict w14:anchorId="519901D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21C759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94D5D">
                      <w:t>26 juni 2014</w:t>
                    </w:r>
                  </w:sdtContent>
                </w:sdt>
              </w:p>
              <w:p w14:paraId="78D821E8" w14:textId="77777777" w:rsidR="00CD5856" w:rsidRDefault="00000000">
                <w:pPr>
                  <w:pStyle w:val="Huisstijl-Datumenbetreft"/>
                  <w:tabs>
                    <w:tab w:val="left" w:pos="-5954"/>
                    <w:tab w:val="left" w:pos="-5670"/>
                  </w:tabs>
                </w:pPr>
                <w:r>
                  <w:t>Betreft</w:t>
                </w:r>
                <w:r>
                  <w:tab/>
                </w:r>
                <w:r w:rsidR="008D59C5">
                  <w:t>BETREFT</w:t>
                </w:r>
              </w:p>
              <w:p w14:paraId="1699AB62"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5E98CCB" wp14:editId="1BCB3E3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F1E57D6" wp14:editId="2A1C8BC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42A2AE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CC5FD7D" w14:textId="77777777" w:rsidR="00CD5856" w:rsidRDefault="00000000">
                <w:pPr>
                  <w:pStyle w:val="Huisstijl-Afzendgegevens"/>
                </w:pPr>
                <w:r w:rsidRPr="008D59C5">
                  <w:t>Rijnstraat 50</w:t>
                </w:r>
              </w:p>
              <w:p w14:paraId="629A7734" w14:textId="77777777" w:rsidR="00CD5856" w:rsidRDefault="00000000">
                <w:pPr>
                  <w:pStyle w:val="Huisstijl-Afzendgegevens"/>
                </w:pPr>
                <w:r w:rsidRPr="008D59C5">
                  <w:t>Den Haag</w:t>
                </w:r>
              </w:p>
              <w:p w14:paraId="5ADBFB14" w14:textId="77777777" w:rsidR="00CD5856" w:rsidRDefault="00000000">
                <w:pPr>
                  <w:pStyle w:val="Huisstijl-Afzendgegevens"/>
                </w:pPr>
                <w:r w:rsidRPr="008D59C5">
                  <w:t>www.rijksoverheid.nl</w:t>
                </w:r>
              </w:p>
              <w:p w14:paraId="443C0B67" w14:textId="77777777" w:rsidR="00CD5856" w:rsidRDefault="00000000">
                <w:pPr>
                  <w:pStyle w:val="Huisstijl-AfzendgegevenskopW1"/>
                </w:pPr>
                <w:r>
                  <w:t>Contactpersoon</w:t>
                </w:r>
              </w:p>
              <w:p w14:paraId="4E8E3FCA" w14:textId="77777777" w:rsidR="00CD5856" w:rsidRDefault="00000000">
                <w:pPr>
                  <w:pStyle w:val="Huisstijl-Afzendgegevens"/>
                </w:pPr>
                <w:r w:rsidRPr="008D59C5">
                  <w:t>ing. J.A. Ramlal</w:t>
                </w:r>
              </w:p>
              <w:p w14:paraId="42320C43" w14:textId="77777777" w:rsidR="00CD5856" w:rsidRDefault="00000000">
                <w:pPr>
                  <w:pStyle w:val="Huisstijl-Afzendgegevens"/>
                </w:pPr>
                <w:r w:rsidRPr="008D59C5">
                  <w:t>ja.ramlal@minvws.nl</w:t>
                </w:r>
              </w:p>
              <w:p w14:paraId="150D450D" w14:textId="77777777" w:rsidR="00CD5856" w:rsidRDefault="00000000">
                <w:pPr>
                  <w:pStyle w:val="Huisstijl-ReferentiegegevenskopW2"/>
                </w:pPr>
                <w:r>
                  <w:t>Ons kenmerk</w:t>
                </w:r>
              </w:p>
              <w:p w14:paraId="391ECDFA" w14:textId="77777777" w:rsidR="00CD5856" w:rsidRDefault="00000000">
                <w:pPr>
                  <w:pStyle w:val="Huisstijl-Referentiegegevens"/>
                </w:pPr>
                <w:r>
                  <w:t>KENMERK</w:t>
                </w:r>
              </w:p>
              <w:p w14:paraId="6DD0C9E2" w14:textId="77777777" w:rsidR="00CD5856" w:rsidRDefault="00000000">
                <w:pPr>
                  <w:pStyle w:val="Huisstijl-ReferentiegegevenskopW1"/>
                </w:pPr>
                <w:r>
                  <w:t>Uw kenmerk</w:t>
                </w:r>
              </w:p>
              <w:p w14:paraId="7DDDC9AD" w14:textId="77777777" w:rsidR="00CD5856" w:rsidRDefault="00000000">
                <w:pPr>
                  <w:pStyle w:val="Huisstijl-Referentiegegevens"/>
                </w:pPr>
                <w:r>
                  <w:t>UW BRIEF</w:t>
                </w:r>
              </w:p>
            </w:txbxContent>
          </v:textbox>
          <w10:wrap anchorx="page" anchory="page"/>
        </v:shape>
      </w:pict>
    </w:r>
    <w:r>
      <w:rPr>
        <w:lang w:eastAsia="nl-NL" w:bidi="ar-SA"/>
      </w:rPr>
      <w:pict w14:anchorId="00BBC35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500047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E40E280">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062454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A3E2DCE">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0020050" w14:textId="77777777" w:rsidR="00CD5856" w:rsidRDefault="00CD5856">
                <w:pPr>
                  <w:pStyle w:val="Huisstijl-Toezendgegevens"/>
                </w:pPr>
              </w:p>
            </w:txbxContent>
          </v:textbox>
          <w10:wrap anchorx="page" anchory="page"/>
        </v:shape>
      </w:pict>
    </w:r>
    <w:r>
      <w:rPr>
        <w:lang w:eastAsia="nl-NL" w:bidi="ar-SA"/>
      </w:rPr>
      <w:pict w14:anchorId="1E700CF5">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08AD693"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DCA4F48">
      <w:numFmt w:val="bullet"/>
      <w:lvlText w:val=""/>
      <w:lvlJc w:val="left"/>
      <w:pPr>
        <w:ind w:left="720" w:hanging="360"/>
      </w:pPr>
      <w:rPr>
        <w:rFonts w:ascii="Wingdings" w:eastAsia="DejaVu Sans" w:hAnsi="Wingdings" w:cs="Lohit Hindi" w:hint="default"/>
      </w:rPr>
    </w:lvl>
    <w:lvl w:ilvl="1" w:tplc="DDA80D4A" w:tentative="1">
      <w:start w:val="1"/>
      <w:numFmt w:val="bullet"/>
      <w:lvlText w:val="o"/>
      <w:lvlJc w:val="left"/>
      <w:pPr>
        <w:ind w:left="1440" w:hanging="360"/>
      </w:pPr>
      <w:rPr>
        <w:rFonts w:ascii="Courier New" w:hAnsi="Courier New" w:cs="Courier New" w:hint="default"/>
      </w:rPr>
    </w:lvl>
    <w:lvl w:ilvl="2" w:tplc="3BBC0ED8" w:tentative="1">
      <w:start w:val="1"/>
      <w:numFmt w:val="bullet"/>
      <w:lvlText w:val=""/>
      <w:lvlJc w:val="left"/>
      <w:pPr>
        <w:ind w:left="2160" w:hanging="360"/>
      </w:pPr>
      <w:rPr>
        <w:rFonts w:ascii="Wingdings" w:hAnsi="Wingdings" w:hint="default"/>
      </w:rPr>
    </w:lvl>
    <w:lvl w:ilvl="3" w:tplc="C7EEA828" w:tentative="1">
      <w:start w:val="1"/>
      <w:numFmt w:val="bullet"/>
      <w:lvlText w:val=""/>
      <w:lvlJc w:val="left"/>
      <w:pPr>
        <w:ind w:left="2880" w:hanging="360"/>
      </w:pPr>
      <w:rPr>
        <w:rFonts w:ascii="Symbol" w:hAnsi="Symbol" w:hint="default"/>
      </w:rPr>
    </w:lvl>
    <w:lvl w:ilvl="4" w:tplc="9E08FED6" w:tentative="1">
      <w:start w:val="1"/>
      <w:numFmt w:val="bullet"/>
      <w:lvlText w:val="o"/>
      <w:lvlJc w:val="left"/>
      <w:pPr>
        <w:ind w:left="3600" w:hanging="360"/>
      </w:pPr>
      <w:rPr>
        <w:rFonts w:ascii="Courier New" w:hAnsi="Courier New" w:cs="Courier New" w:hint="default"/>
      </w:rPr>
    </w:lvl>
    <w:lvl w:ilvl="5" w:tplc="DEA4D94E" w:tentative="1">
      <w:start w:val="1"/>
      <w:numFmt w:val="bullet"/>
      <w:lvlText w:val=""/>
      <w:lvlJc w:val="left"/>
      <w:pPr>
        <w:ind w:left="4320" w:hanging="360"/>
      </w:pPr>
      <w:rPr>
        <w:rFonts w:ascii="Wingdings" w:hAnsi="Wingdings" w:hint="default"/>
      </w:rPr>
    </w:lvl>
    <w:lvl w:ilvl="6" w:tplc="1AD4A776" w:tentative="1">
      <w:start w:val="1"/>
      <w:numFmt w:val="bullet"/>
      <w:lvlText w:val=""/>
      <w:lvlJc w:val="left"/>
      <w:pPr>
        <w:ind w:left="5040" w:hanging="360"/>
      </w:pPr>
      <w:rPr>
        <w:rFonts w:ascii="Symbol" w:hAnsi="Symbol" w:hint="default"/>
      </w:rPr>
    </w:lvl>
    <w:lvl w:ilvl="7" w:tplc="E8049610" w:tentative="1">
      <w:start w:val="1"/>
      <w:numFmt w:val="bullet"/>
      <w:lvlText w:val="o"/>
      <w:lvlJc w:val="left"/>
      <w:pPr>
        <w:ind w:left="5760" w:hanging="360"/>
      </w:pPr>
      <w:rPr>
        <w:rFonts w:ascii="Courier New" w:hAnsi="Courier New" w:cs="Courier New" w:hint="default"/>
      </w:rPr>
    </w:lvl>
    <w:lvl w:ilvl="8" w:tplc="7408DD12" w:tentative="1">
      <w:start w:val="1"/>
      <w:numFmt w:val="bullet"/>
      <w:lvlText w:val=""/>
      <w:lvlJc w:val="left"/>
      <w:pPr>
        <w:ind w:left="6480" w:hanging="360"/>
      </w:pPr>
      <w:rPr>
        <w:rFonts w:ascii="Wingdings" w:hAnsi="Wingdings" w:hint="default"/>
      </w:rPr>
    </w:lvl>
  </w:abstractNum>
  <w:num w:numId="1" w16cid:durableId="19099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346C"/>
    <w:rsid w:val="000B1832"/>
    <w:rsid w:val="000B45B1"/>
    <w:rsid w:val="000C1032"/>
    <w:rsid w:val="000C29E1"/>
    <w:rsid w:val="000D0CCB"/>
    <w:rsid w:val="000D6D8A"/>
    <w:rsid w:val="000E2F12"/>
    <w:rsid w:val="000E54B6"/>
    <w:rsid w:val="001116C7"/>
    <w:rsid w:val="00113778"/>
    <w:rsid w:val="00125BDF"/>
    <w:rsid w:val="001308C0"/>
    <w:rsid w:val="00172CD9"/>
    <w:rsid w:val="00184A67"/>
    <w:rsid w:val="001B41E1"/>
    <w:rsid w:val="001B7303"/>
    <w:rsid w:val="001D6C72"/>
    <w:rsid w:val="001E7F03"/>
    <w:rsid w:val="001F48C0"/>
    <w:rsid w:val="00215CB5"/>
    <w:rsid w:val="00235AED"/>
    <w:rsid w:val="00241BB9"/>
    <w:rsid w:val="0025503A"/>
    <w:rsid w:val="00297795"/>
    <w:rsid w:val="002B1D9F"/>
    <w:rsid w:val="002B30BA"/>
    <w:rsid w:val="002B504F"/>
    <w:rsid w:val="002F4886"/>
    <w:rsid w:val="00315C17"/>
    <w:rsid w:val="00334C45"/>
    <w:rsid w:val="003451E2"/>
    <w:rsid w:val="00347F1B"/>
    <w:rsid w:val="003B287C"/>
    <w:rsid w:val="003B48D4"/>
    <w:rsid w:val="003C472B"/>
    <w:rsid w:val="003C6ED5"/>
    <w:rsid w:val="003C700C"/>
    <w:rsid w:val="003C7185"/>
    <w:rsid w:val="003D27F8"/>
    <w:rsid w:val="003F3A47"/>
    <w:rsid w:val="003F5CE0"/>
    <w:rsid w:val="00410F31"/>
    <w:rsid w:val="004333F3"/>
    <w:rsid w:val="0043480A"/>
    <w:rsid w:val="00437B5F"/>
    <w:rsid w:val="004413C1"/>
    <w:rsid w:val="004509BE"/>
    <w:rsid w:val="0045486D"/>
    <w:rsid w:val="00463DBC"/>
    <w:rsid w:val="00487408"/>
    <w:rsid w:val="004934A8"/>
    <w:rsid w:val="004E411E"/>
    <w:rsid w:val="004F0B09"/>
    <w:rsid w:val="00516D6A"/>
    <w:rsid w:val="00523C02"/>
    <w:rsid w:val="00544135"/>
    <w:rsid w:val="005600D7"/>
    <w:rsid w:val="005677D6"/>
    <w:rsid w:val="00582E97"/>
    <w:rsid w:val="00587714"/>
    <w:rsid w:val="00594D5D"/>
    <w:rsid w:val="005C3CD4"/>
    <w:rsid w:val="005D327A"/>
    <w:rsid w:val="005D57A2"/>
    <w:rsid w:val="005E51CE"/>
    <w:rsid w:val="00631E42"/>
    <w:rsid w:val="0063555A"/>
    <w:rsid w:val="00666D1A"/>
    <w:rsid w:val="00686885"/>
    <w:rsid w:val="006922AC"/>
    <w:rsid w:val="00697032"/>
    <w:rsid w:val="006B16C1"/>
    <w:rsid w:val="006B3AB3"/>
    <w:rsid w:val="006B4D5E"/>
    <w:rsid w:val="006C7CC0"/>
    <w:rsid w:val="006D7FF0"/>
    <w:rsid w:val="006F564E"/>
    <w:rsid w:val="00706A8F"/>
    <w:rsid w:val="00712248"/>
    <w:rsid w:val="0074764C"/>
    <w:rsid w:val="00763E81"/>
    <w:rsid w:val="00776965"/>
    <w:rsid w:val="007A4F37"/>
    <w:rsid w:val="007B028B"/>
    <w:rsid w:val="007B6A41"/>
    <w:rsid w:val="007D0F21"/>
    <w:rsid w:val="007D23C6"/>
    <w:rsid w:val="007E36BA"/>
    <w:rsid w:val="007E6E30"/>
    <w:rsid w:val="007F380D"/>
    <w:rsid w:val="007F4A98"/>
    <w:rsid w:val="008473E7"/>
    <w:rsid w:val="00850354"/>
    <w:rsid w:val="0087691C"/>
    <w:rsid w:val="00893C24"/>
    <w:rsid w:val="008A21F4"/>
    <w:rsid w:val="008D59C5"/>
    <w:rsid w:val="008D618A"/>
    <w:rsid w:val="008E210E"/>
    <w:rsid w:val="008E4B89"/>
    <w:rsid w:val="008F33AD"/>
    <w:rsid w:val="00933FF6"/>
    <w:rsid w:val="00941E87"/>
    <w:rsid w:val="00943DB1"/>
    <w:rsid w:val="00960E2B"/>
    <w:rsid w:val="00985A65"/>
    <w:rsid w:val="009A31BF"/>
    <w:rsid w:val="009B2459"/>
    <w:rsid w:val="009C4777"/>
    <w:rsid w:val="009D3C77"/>
    <w:rsid w:val="009D7D63"/>
    <w:rsid w:val="009F419D"/>
    <w:rsid w:val="00A52DBE"/>
    <w:rsid w:val="00A83BE3"/>
    <w:rsid w:val="00A866B4"/>
    <w:rsid w:val="00AA61EA"/>
    <w:rsid w:val="00AF6BEC"/>
    <w:rsid w:val="00B376D1"/>
    <w:rsid w:val="00B8296E"/>
    <w:rsid w:val="00B82F43"/>
    <w:rsid w:val="00B9699B"/>
    <w:rsid w:val="00BA7566"/>
    <w:rsid w:val="00BC481F"/>
    <w:rsid w:val="00BD75C1"/>
    <w:rsid w:val="00BF610D"/>
    <w:rsid w:val="00C00ADA"/>
    <w:rsid w:val="00C3438D"/>
    <w:rsid w:val="00C62B6C"/>
    <w:rsid w:val="00C81260"/>
    <w:rsid w:val="00C95CA9"/>
    <w:rsid w:val="00CA061B"/>
    <w:rsid w:val="00CD4AED"/>
    <w:rsid w:val="00CD5856"/>
    <w:rsid w:val="00CF0F2E"/>
    <w:rsid w:val="00CF3E82"/>
    <w:rsid w:val="00D10CDD"/>
    <w:rsid w:val="00D4124A"/>
    <w:rsid w:val="00D4435C"/>
    <w:rsid w:val="00D54679"/>
    <w:rsid w:val="00D67BAF"/>
    <w:rsid w:val="00DA15A1"/>
    <w:rsid w:val="00DC2227"/>
    <w:rsid w:val="00DC7639"/>
    <w:rsid w:val="00E1490C"/>
    <w:rsid w:val="00E37122"/>
    <w:rsid w:val="00E7472B"/>
    <w:rsid w:val="00E85195"/>
    <w:rsid w:val="00EA275E"/>
    <w:rsid w:val="00EA36B5"/>
    <w:rsid w:val="00EE23CE"/>
    <w:rsid w:val="00EE2A9D"/>
    <w:rsid w:val="00EF386F"/>
    <w:rsid w:val="00EF612A"/>
    <w:rsid w:val="00F23884"/>
    <w:rsid w:val="00F32EA9"/>
    <w:rsid w:val="00F50EF6"/>
    <w:rsid w:val="00F56EBE"/>
    <w:rsid w:val="00F72360"/>
    <w:rsid w:val="00F847BF"/>
    <w:rsid w:val="00F87E88"/>
    <w:rsid w:val="00FC776C"/>
    <w:rsid w:val="00FD036B"/>
    <w:rsid w:val="00FD5B6A"/>
    <w:rsid w:val="00FE4200"/>
    <w:rsid w:val="00FE5D93"/>
    <w:rsid w:val="00FF6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4232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D5B6A"/>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D5B6A"/>
    <w:rPr>
      <w:rFonts w:ascii="Verdana" w:hAnsi="Verdana" w:cs="Mangal"/>
      <w:sz w:val="20"/>
      <w:szCs w:val="18"/>
    </w:rPr>
  </w:style>
  <w:style w:type="character" w:styleId="Voetnootmarkering">
    <w:name w:val="footnote reference"/>
    <w:basedOn w:val="Standaardalinea-lettertype"/>
    <w:uiPriority w:val="99"/>
    <w:semiHidden/>
    <w:unhideWhenUsed/>
    <w:rsid w:val="00FD5B6A"/>
    <w:rPr>
      <w:vertAlign w:val="superscript"/>
    </w:rPr>
  </w:style>
  <w:style w:type="paragraph" w:styleId="Revisie">
    <w:name w:val="Revision"/>
    <w:hidden/>
    <w:uiPriority w:val="99"/>
    <w:semiHidden/>
    <w:rsid w:val="001308C0"/>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294</ap:Words>
  <ap:Characters>1621</ap:Characters>
  <ap:DocSecurity>0</ap:DocSecurity>
  <ap:Lines>13</ap:Lines>
  <ap:Paragraphs>3</ap:Paragraphs>
  <ap:ScaleCrop>false</ap:ScaleCrop>
  <ap:LinksUpToDate>false</ap:LinksUpToDate>
  <ap:CharactersWithSpaces>1912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2026-05-13T14:21:00.0000000Z</dcterms:created>
  <dcterms:modified xsi:type="dcterms:W3CDTF">2026-05-13T14:21:00.0000000Z</dcterms:modified>
  <dc:creator/>
  <dc:description>------------------------</dc:description>
  <dc:subject/>
  <dc:title/>
  <keywords/>
  <version/>
  <category/>
</coreProperties>
</file>