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43C98BE" w14:textId="77777777">
        <w:tc>
          <w:tcPr>
            <w:tcW w:w="8717" w:type="dxa"/>
            <w:gridSpan w:val="2"/>
            <w:tcBorders>
              <w:top w:val="nil"/>
              <w:left w:val="nil"/>
              <w:bottom w:val="nil"/>
              <w:right w:val="nil"/>
            </w:tcBorders>
            <w:vAlign w:val="center"/>
          </w:tcPr>
          <w:p w:rsidR="00470846" w:rsidP="00FB349A" w:rsidRDefault="00470846" w14:paraId="01C84A3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BD4228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EE3C31A" w14:textId="77777777">
        <w:trPr>
          <w:cantSplit/>
        </w:trPr>
        <w:tc>
          <w:tcPr>
            <w:tcW w:w="10348" w:type="dxa"/>
            <w:gridSpan w:val="3"/>
            <w:tcBorders>
              <w:top w:val="single" w:color="auto" w:sz="4" w:space="0"/>
              <w:left w:val="nil"/>
              <w:bottom w:val="nil"/>
              <w:right w:val="nil"/>
            </w:tcBorders>
          </w:tcPr>
          <w:p w:rsidR="00470846" w:rsidP="00F9022B" w:rsidRDefault="00833C90" w14:paraId="73BC6E6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03E4C9B" w14:textId="77777777">
        <w:trPr>
          <w:cantSplit/>
        </w:trPr>
        <w:tc>
          <w:tcPr>
            <w:tcW w:w="10348" w:type="dxa"/>
            <w:gridSpan w:val="3"/>
            <w:tcBorders>
              <w:top w:val="nil"/>
              <w:left w:val="nil"/>
              <w:bottom w:val="nil"/>
              <w:right w:val="nil"/>
            </w:tcBorders>
          </w:tcPr>
          <w:p w:rsidR="00470846" w:rsidP="00F8109A" w:rsidRDefault="00470846" w14:paraId="22C08F18" w14:textId="77777777">
            <w:pPr>
              <w:pStyle w:val="Amendement"/>
              <w:tabs>
                <w:tab w:val="clear" w:pos="3310"/>
                <w:tab w:val="clear" w:pos="3600"/>
              </w:tabs>
              <w:rPr>
                <w:rFonts w:ascii="Times New Roman" w:hAnsi="Times New Roman"/>
                <w:b w:val="0"/>
              </w:rPr>
            </w:pPr>
          </w:p>
        </w:tc>
      </w:tr>
      <w:tr w:rsidR="00470846" w:rsidTr="00FB349A" w14:paraId="06E61F90" w14:textId="77777777">
        <w:trPr>
          <w:cantSplit/>
        </w:trPr>
        <w:tc>
          <w:tcPr>
            <w:tcW w:w="10348" w:type="dxa"/>
            <w:gridSpan w:val="3"/>
            <w:tcBorders>
              <w:top w:val="nil"/>
              <w:left w:val="nil"/>
              <w:bottom w:val="single" w:color="auto" w:sz="4" w:space="0"/>
              <w:right w:val="nil"/>
            </w:tcBorders>
          </w:tcPr>
          <w:p w:rsidR="00470846" w:rsidP="00F8109A" w:rsidRDefault="00470846" w14:paraId="010DBBB1" w14:textId="77777777">
            <w:pPr>
              <w:pStyle w:val="Amendement"/>
              <w:tabs>
                <w:tab w:val="clear" w:pos="3310"/>
                <w:tab w:val="clear" w:pos="3600"/>
              </w:tabs>
              <w:rPr>
                <w:rFonts w:ascii="Times New Roman" w:hAnsi="Times New Roman"/>
              </w:rPr>
            </w:pPr>
          </w:p>
        </w:tc>
      </w:tr>
      <w:tr w:rsidR="00470846" w:rsidTr="00FB349A" w14:paraId="249B3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559BE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49A713" w14:textId="77777777">
            <w:pPr>
              <w:suppressAutoHyphens/>
              <w:rPr>
                <w:rFonts w:ascii="Times New Roman" w:hAnsi="Times New Roman"/>
                <w:b/>
              </w:rPr>
            </w:pPr>
          </w:p>
        </w:tc>
      </w:tr>
      <w:tr w:rsidR="00470846" w:rsidTr="00FB349A" w14:paraId="33CC4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D4213" w14:paraId="70F33E0E" w14:textId="7808189D">
            <w:pPr>
              <w:pStyle w:val="Amendement"/>
              <w:tabs>
                <w:tab w:val="clear" w:pos="3310"/>
                <w:tab w:val="clear" w:pos="3600"/>
              </w:tabs>
              <w:rPr>
                <w:rFonts w:ascii="Times New Roman" w:hAnsi="Times New Roman"/>
              </w:rPr>
            </w:pPr>
            <w:r>
              <w:rPr>
                <w:rFonts w:ascii="Times New Roman" w:hAnsi="Times New Roman"/>
              </w:rPr>
              <w:t>36 915 A</w:t>
            </w:r>
          </w:p>
        </w:tc>
        <w:tc>
          <w:tcPr>
            <w:tcW w:w="7654" w:type="dxa"/>
            <w:gridSpan w:val="2"/>
          </w:tcPr>
          <w:p w:rsidRPr="005D4213" w:rsidR="00470846" w:rsidP="005D4213" w:rsidRDefault="005D4213" w14:paraId="3EA0A44F" w14:textId="2FC3C410">
            <w:pPr>
              <w:rPr>
                <w:rFonts w:ascii="Times New Roman" w:hAnsi="Times New Roman"/>
                <w:b/>
                <w:bCs/>
                <w:szCs w:val="24"/>
              </w:rPr>
            </w:pPr>
            <w:r w:rsidRPr="005D4213">
              <w:rPr>
                <w:rFonts w:ascii="Times New Roman" w:hAnsi="Times New Roman"/>
                <w:b/>
                <w:bCs/>
                <w:szCs w:val="24"/>
              </w:rPr>
              <w:t>Wijziging van de begrotingsstaat van het Mobiliteitsfonds voor het jaar 2026 (wijziging samenhangende met de Voorjaarsnota)</w:t>
            </w:r>
          </w:p>
        </w:tc>
      </w:tr>
      <w:tr w:rsidR="00470846" w:rsidTr="00FB349A" w14:paraId="227E1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34B66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745F96A" w14:textId="77777777">
            <w:pPr>
              <w:pStyle w:val="Amendement"/>
              <w:tabs>
                <w:tab w:val="clear" w:pos="3310"/>
                <w:tab w:val="clear" w:pos="3600"/>
              </w:tabs>
              <w:rPr>
                <w:rFonts w:ascii="Times New Roman" w:hAnsi="Times New Roman"/>
              </w:rPr>
            </w:pPr>
          </w:p>
        </w:tc>
      </w:tr>
      <w:tr w:rsidR="00470846" w:rsidTr="00FB349A" w14:paraId="2888D6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5AF5F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B9B86A2" w14:textId="77777777">
            <w:pPr>
              <w:pStyle w:val="Amendement"/>
              <w:tabs>
                <w:tab w:val="clear" w:pos="3310"/>
                <w:tab w:val="clear" w:pos="3600"/>
              </w:tabs>
              <w:rPr>
                <w:rFonts w:ascii="Times New Roman" w:hAnsi="Times New Roman"/>
              </w:rPr>
            </w:pPr>
          </w:p>
        </w:tc>
      </w:tr>
      <w:tr w:rsidR="00470846" w:rsidTr="00FB349A" w14:paraId="07CFC2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9EE044" w14:textId="3EC8432D">
            <w:pPr>
              <w:pStyle w:val="Amendement"/>
              <w:tabs>
                <w:tab w:val="clear" w:pos="3310"/>
                <w:tab w:val="clear" w:pos="3600"/>
              </w:tabs>
              <w:rPr>
                <w:rFonts w:ascii="Times New Roman" w:hAnsi="Times New Roman"/>
              </w:rPr>
            </w:pPr>
            <w:r>
              <w:rPr>
                <w:rFonts w:ascii="Times New Roman" w:hAnsi="Times New Roman"/>
              </w:rPr>
              <w:t xml:space="preserve">Nr. </w:t>
            </w:r>
            <w:r w:rsidR="00D30218">
              <w:rPr>
                <w:rFonts w:ascii="Times New Roman" w:hAnsi="Times New Roman"/>
                <w:caps/>
              </w:rPr>
              <w:t>4</w:t>
            </w:r>
          </w:p>
        </w:tc>
        <w:tc>
          <w:tcPr>
            <w:tcW w:w="7654" w:type="dxa"/>
            <w:gridSpan w:val="2"/>
          </w:tcPr>
          <w:p w:rsidRPr="001A2A63" w:rsidR="00470846" w:rsidP="00FB349A" w:rsidRDefault="00470846" w14:paraId="7E0E5B41" w14:textId="1FA38E3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Pr="001A2A63" w:rsidR="001A2A63">
              <w:rPr>
                <w:rFonts w:ascii="Times New Roman" w:hAnsi="Times New Roman"/>
                <w:caps/>
              </w:rPr>
              <w:fldChar w:fldCharType="begin"/>
            </w:r>
            <w:r w:rsidRPr="001A2A63" w:rsidR="001A2A63">
              <w:rPr>
                <w:rFonts w:ascii="Times New Roman" w:hAnsi="Times New Roman"/>
                <w:caps/>
              </w:rPr>
              <w:instrText xml:space="preserve"> =  \* MERGEFORMAT </w:instrText>
            </w:r>
            <w:r w:rsidRPr="001A2A63" w:rsidR="001A2A63">
              <w:rPr>
                <w:rFonts w:ascii="Times New Roman" w:hAnsi="Times New Roman"/>
                <w:caps/>
              </w:rPr>
              <w:fldChar w:fldCharType="separate"/>
            </w:r>
            <w:r w:rsidR="000E1EBE">
              <w:rPr>
                <w:rFonts w:ascii="Times New Roman" w:hAnsi="Times New Roman"/>
                <w:caps/>
              </w:rPr>
              <w:t>De Hoop</w:t>
            </w:r>
            <w:r w:rsidRPr="001A2A63" w:rsidR="001A2A63">
              <w:rPr>
                <w:rFonts w:ascii="Times New Roman" w:hAnsi="Times New Roman"/>
                <w:caps/>
              </w:rPr>
              <w:fldChar w:fldCharType="end"/>
            </w:r>
          </w:p>
        </w:tc>
      </w:tr>
      <w:tr w:rsidR="00470846" w:rsidTr="00FB349A" w14:paraId="0A386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67717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378BEB1" w14:textId="52BD558B">
            <w:pPr>
              <w:pStyle w:val="Amendement"/>
              <w:tabs>
                <w:tab w:val="clear" w:pos="3310"/>
                <w:tab w:val="clear" w:pos="3600"/>
              </w:tabs>
              <w:rPr>
                <w:rFonts w:ascii="Times New Roman" w:hAnsi="Times New Roman"/>
              </w:rPr>
            </w:pPr>
            <w:r>
              <w:rPr>
                <w:rFonts w:ascii="Times New Roman" w:hAnsi="Times New Roman"/>
                <w:b w:val="0"/>
              </w:rPr>
              <w:t xml:space="preserve">Ontvangen </w:t>
            </w:r>
            <w:r w:rsidR="005E15C3">
              <w:rPr>
                <w:rFonts w:ascii="Times New Roman" w:hAnsi="Times New Roman"/>
                <w:b w:val="0"/>
              </w:rPr>
              <w:t>13 mei 2026</w:t>
            </w:r>
          </w:p>
        </w:tc>
      </w:tr>
      <w:tr w:rsidR="00470846" w:rsidTr="00FB349A" w14:paraId="6CCE89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87FB2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BBEF0C" w14:textId="77777777">
            <w:pPr>
              <w:pStyle w:val="Amendement"/>
              <w:tabs>
                <w:tab w:val="clear" w:pos="3310"/>
                <w:tab w:val="clear" w:pos="3600"/>
              </w:tabs>
              <w:rPr>
                <w:rFonts w:ascii="Times New Roman" w:hAnsi="Times New Roman"/>
                <w:b w:val="0"/>
              </w:rPr>
            </w:pPr>
          </w:p>
        </w:tc>
      </w:tr>
      <w:tr w:rsidR="009E6185" w:rsidTr="00FB349A" w14:paraId="3C9C4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A766F65"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E5C1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08AD1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EE41090"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76165FAB" w14:textId="5867D1D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D4213">
        <w:rPr>
          <w:rFonts w:ascii="Times New Roman" w:hAnsi="Times New Roman"/>
          <w:b/>
        </w:rPr>
        <w:t>11</w:t>
      </w:r>
      <w:r w:rsidRPr="004D4BCF" w:rsidR="001A2A63">
        <w:rPr>
          <w:rFonts w:ascii="Times New Roman" w:hAnsi="Times New Roman"/>
          <w:b/>
        </w:rPr>
        <w:t xml:space="preserve"> </w:t>
      </w:r>
      <w:r w:rsidRPr="005D4213" w:rsidR="005D4213">
        <w:rPr>
          <w:rFonts w:ascii="Times New Roman" w:hAnsi="Times New Roman"/>
          <w:b/>
        </w:rPr>
        <w:t>Verkenningen, reserveringen en investeringsruimte</w:t>
      </w:r>
      <w:r w:rsidRPr="004D4BCF" w:rsidR="001A2A63">
        <w:rPr>
          <w:rFonts w:ascii="Times New Roman" w:hAnsi="Times New Roman"/>
        </w:rPr>
        <w:t xml:space="preserve"> </w:t>
      </w:r>
      <w:r w:rsidR="001271E9">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3576A5">
        <w:rPr>
          <w:rFonts w:ascii="Times New Roman" w:hAnsi="Times New Roman"/>
          <w:b/>
        </w:rPr>
        <w:t>650</w:t>
      </w:r>
      <w:r w:rsidR="00B53693">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53610A4C" w14:textId="77777777">
      <w:pPr>
        <w:rPr>
          <w:rFonts w:ascii="Times New Roman" w:hAnsi="Times New Roman"/>
        </w:rPr>
      </w:pPr>
    </w:p>
    <w:p w:rsidR="00470846" w:rsidP="00FB349A" w:rsidRDefault="00470846" w14:paraId="4CD4E418" w14:textId="4F79243B">
      <w:pPr>
        <w:rPr>
          <w:rFonts w:ascii="Times New Roman" w:hAnsi="Times New Roman"/>
          <w:b/>
        </w:rPr>
      </w:pPr>
      <w:r w:rsidRPr="004D4BCF">
        <w:rPr>
          <w:rFonts w:ascii="Times New Roman" w:hAnsi="Times New Roman"/>
          <w:b/>
        </w:rPr>
        <w:t>Toelichting</w:t>
      </w:r>
    </w:p>
    <w:p w:rsidR="00595A1F" w:rsidP="00FB349A" w:rsidRDefault="00595A1F" w14:paraId="55F5CFE2" w14:textId="77777777">
      <w:pPr>
        <w:rPr>
          <w:rFonts w:ascii="Times New Roman" w:hAnsi="Times New Roman"/>
          <w:b/>
        </w:rPr>
      </w:pPr>
    </w:p>
    <w:p w:rsidR="00595A1F" w:rsidP="00FB349A" w:rsidRDefault="00595A1F" w14:paraId="56DA868B" w14:textId="43EFACC7">
      <w:pPr>
        <w:rPr>
          <w:rFonts w:ascii="Times New Roman" w:hAnsi="Times New Roman"/>
          <w:bCs/>
        </w:rPr>
      </w:pPr>
      <w:r>
        <w:rPr>
          <w:rFonts w:ascii="Times New Roman" w:hAnsi="Times New Roman"/>
          <w:bCs/>
        </w:rPr>
        <w:t>Er wordt al vele jaren gesproken over de aanleg van de Lelylijn tussen de randstad,</w:t>
      </w:r>
      <w:r w:rsidR="00246D34">
        <w:rPr>
          <w:rFonts w:ascii="Times New Roman" w:hAnsi="Times New Roman"/>
          <w:bCs/>
        </w:rPr>
        <w:t xml:space="preserve"> Flevoland,</w:t>
      </w:r>
      <w:r>
        <w:rPr>
          <w:rFonts w:ascii="Times New Roman" w:hAnsi="Times New Roman"/>
          <w:bCs/>
        </w:rPr>
        <w:t xml:space="preserve"> Friesland en Groningen. De aanleg van deze spoorverbinding is niet alleen belangrijk voor een goede bereikbaarheid van de noordelijke provincies, maar ook voor het versterken van de regionale economie en voor de bouw van woningen langs het traject van de nieuwe spoorlijn. Ondanks dat er al geruime tijd over de aanleg wordt gesproken en er ook middelen gereserveerd waren is er tot nu toe nog geen concrete stap gezet om tot de aanleg van deze spoorlijn over te gaan. Sterker nog, het vorige kabinet heeft – in weerwil van meerdere Kameruitspraken dat dit geld beschikbaar zou moeten blijven voor de Lelylijn - het grootste deel van de gespaarde middelen ingezet om andere infrastructurele projecten mogelijk te maken. Indiener is van mening dat er nieuwe stappen gezet moeten worden om de aanleg van de Lelylijn dichterbij te brengen. In het recent gepubliceerde rapport van de Lelylijn-gezant zijn concrete voorstellen gedaan om via een spaarmodel te sparen voor deze belangrijke investering. </w:t>
      </w:r>
      <w:r w:rsidR="00D93D30">
        <w:rPr>
          <w:rFonts w:ascii="Times New Roman" w:hAnsi="Times New Roman"/>
          <w:bCs/>
        </w:rPr>
        <w:t>Ook is</w:t>
      </w:r>
      <w:r w:rsidR="009505D3">
        <w:rPr>
          <w:rFonts w:ascii="Times New Roman" w:hAnsi="Times New Roman"/>
          <w:bCs/>
        </w:rPr>
        <w:t xml:space="preserve"> i</w:t>
      </w:r>
      <w:r w:rsidR="003A4801">
        <w:rPr>
          <w:rFonts w:ascii="Times New Roman" w:hAnsi="Times New Roman"/>
          <w:bCs/>
        </w:rPr>
        <w:t>n het rapport duidelijk gemaakt dat de MIRT-verkenning een belangrijke volgende stap is.</w:t>
      </w:r>
    </w:p>
    <w:p w:rsidR="001F662A" w:rsidP="00FB349A" w:rsidRDefault="001F662A" w14:paraId="4150AFE8" w14:textId="77777777">
      <w:pPr>
        <w:rPr>
          <w:rFonts w:ascii="Times New Roman" w:hAnsi="Times New Roman"/>
          <w:bCs/>
        </w:rPr>
      </w:pPr>
    </w:p>
    <w:p w:rsidR="001A2A63" w:rsidP="00FB349A" w:rsidRDefault="00595A1F" w14:paraId="7CCA8A62" w14:textId="0715DA70">
      <w:pPr>
        <w:rPr>
          <w:rFonts w:ascii="Times New Roman" w:hAnsi="Times New Roman"/>
          <w:bCs/>
        </w:rPr>
      </w:pPr>
      <w:r>
        <w:rPr>
          <w:rFonts w:ascii="Times New Roman" w:hAnsi="Times New Roman"/>
          <w:bCs/>
        </w:rPr>
        <w:t xml:space="preserve">Om de vicieuze cirkel van onvoldoende middelen, dus geen concrete stappen en geen concrete stappen vanwege onvoldoende middelen te doorbreken stelt indiener met dit amendement voor om de benodigde financiële middelen voor de MIRT-verkenning voor de Lelylijn op de begroting beschikbaar te stellen. Met de MIRT-verkenning kunnen het Rijk en de regionale overheden samen </w:t>
      </w:r>
      <w:r w:rsidR="0067597F">
        <w:rPr>
          <w:rFonts w:ascii="Times New Roman" w:hAnsi="Times New Roman"/>
          <w:bCs/>
        </w:rPr>
        <w:t>onderzoek</w:t>
      </w:r>
      <w:r>
        <w:rPr>
          <w:rFonts w:ascii="Times New Roman" w:hAnsi="Times New Roman"/>
          <w:bCs/>
        </w:rPr>
        <w:t xml:space="preserve"> laten uitvoeren waarbij de plannen voor de Lelylijn </w:t>
      </w:r>
      <w:r w:rsidR="0067597F">
        <w:rPr>
          <w:rFonts w:ascii="Times New Roman" w:hAnsi="Times New Roman"/>
          <w:bCs/>
        </w:rPr>
        <w:t xml:space="preserve">worden getoetst op maatschappelijke kosten en baten, de preciezere kosten en </w:t>
      </w:r>
      <w:r w:rsidR="00246D34">
        <w:rPr>
          <w:rFonts w:ascii="Times New Roman" w:hAnsi="Times New Roman"/>
          <w:bCs/>
        </w:rPr>
        <w:t xml:space="preserve">kan de </w:t>
      </w:r>
      <w:r w:rsidR="0067597F">
        <w:rPr>
          <w:rFonts w:ascii="Times New Roman" w:hAnsi="Times New Roman"/>
          <w:bCs/>
        </w:rPr>
        <w:t xml:space="preserve">uitvoerbaarheid van de verschillende varianten nader in beeld worden gebracht. </w:t>
      </w:r>
      <w:r w:rsidR="00246D34">
        <w:rPr>
          <w:rFonts w:ascii="Times New Roman" w:hAnsi="Times New Roman"/>
          <w:bCs/>
        </w:rPr>
        <w:t>Dit amendement regelt</w:t>
      </w:r>
      <w:r w:rsidR="00B50772">
        <w:rPr>
          <w:rFonts w:ascii="Times New Roman" w:hAnsi="Times New Roman"/>
          <w:bCs/>
        </w:rPr>
        <w:t xml:space="preserve"> voorts </w:t>
      </w:r>
      <w:r w:rsidR="00246D34">
        <w:rPr>
          <w:rFonts w:ascii="Times New Roman" w:hAnsi="Times New Roman"/>
          <w:bCs/>
        </w:rPr>
        <w:t xml:space="preserve">dat </w:t>
      </w:r>
      <w:r w:rsidR="00B50772">
        <w:rPr>
          <w:rFonts w:ascii="Times New Roman" w:hAnsi="Times New Roman"/>
          <w:bCs/>
        </w:rPr>
        <w:t>de eerste tranche van 400 miljoen euro gereserveerd</w:t>
      </w:r>
      <w:r w:rsidR="00246D34">
        <w:rPr>
          <w:rFonts w:ascii="Times New Roman" w:hAnsi="Times New Roman"/>
          <w:bCs/>
        </w:rPr>
        <w:t xml:space="preserve"> wordt</w:t>
      </w:r>
      <w:r w:rsidR="00B50772">
        <w:rPr>
          <w:rFonts w:ascii="Times New Roman" w:hAnsi="Times New Roman"/>
          <w:bCs/>
        </w:rPr>
        <w:t xml:space="preserve"> voor het sparende gebiedsfonds, zoals voorgesteld door de Lelylijn-gezant. De 650 miljoen euro wordt dus aan het mobiliteitsfonds toegevoegd </w:t>
      </w:r>
      <w:r w:rsidR="00246D34">
        <w:rPr>
          <w:rFonts w:ascii="Times New Roman" w:hAnsi="Times New Roman"/>
          <w:bCs/>
        </w:rPr>
        <w:t xml:space="preserve">en </w:t>
      </w:r>
      <w:r w:rsidR="00B50772">
        <w:rPr>
          <w:rFonts w:ascii="Times New Roman" w:hAnsi="Times New Roman"/>
          <w:bCs/>
        </w:rPr>
        <w:t>geoormerkt voor de Lelylijn. Uit deze middelen kan het Rijk, samen met de</w:t>
      </w:r>
      <w:r w:rsidR="00246D34">
        <w:rPr>
          <w:rFonts w:ascii="Times New Roman" w:hAnsi="Times New Roman"/>
          <w:bCs/>
        </w:rPr>
        <w:t xml:space="preserve"> bijdrage van de</w:t>
      </w:r>
      <w:r w:rsidR="00B50772">
        <w:rPr>
          <w:rFonts w:ascii="Times New Roman" w:hAnsi="Times New Roman"/>
          <w:bCs/>
        </w:rPr>
        <w:t xml:space="preserve"> regionale overheden, de MIRT-verkenning mede financieren. </w:t>
      </w:r>
      <w:r w:rsidR="00246D34">
        <w:rPr>
          <w:rFonts w:ascii="Times New Roman" w:hAnsi="Times New Roman"/>
          <w:bCs/>
        </w:rPr>
        <w:t>Het is dan ook nadrukkelijk de bedoeling dat de MIRT-verkenning op</w:t>
      </w:r>
      <w:r w:rsidR="00B50772">
        <w:rPr>
          <w:rFonts w:ascii="Times New Roman" w:hAnsi="Times New Roman"/>
          <w:bCs/>
        </w:rPr>
        <w:t xml:space="preserve"> </w:t>
      </w:r>
      <w:r w:rsidR="00246D34">
        <w:rPr>
          <w:rFonts w:ascii="Times New Roman" w:hAnsi="Times New Roman"/>
          <w:bCs/>
        </w:rPr>
        <w:t>korte termijn start.</w:t>
      </w:r>
    </w:p>
    <w:p w:rsidR="00246D34" w:rsidP="00FB349A" w:rsidRDefault="00246D34" w14:paraId="2CFB0BA1" w14:textId="77777777">
      <w:pPr>
        <w:rPr>
          <w:rFonts w:ascii="Times New Roman" w:hAnsi="Times New Roman"/>
          <w:bCs/>
        </w:rPr>
      </w:pPr>
    </w:p>
    <w:p w:rsidR="000E1EBE" w:rsidP="00FB349A" w:rsidRDefault="000E1EBE" w14:paraId="0DE009F7" w14:textId="56513E04">
      <w:pPr>
        <w:rPr>
          <w:rFonts w:ascii="Times New Roman" w:hAnsi="Times New Roman"/>
          <w:bCs/>
        </w:rPr>
      </w:pPr>
      <w:r>
        <w:rPr>
          <w:rFonts w:ascii="Times New Roman" w:hAnsi="Times New Roman"/>
          <w:bCs/>
        </w:rPr>
        <w:t xml:space="preserve">De Noordelijke regio staat </w:t>
      </w:r>
      <w:r w:rsidR="00B50772">
        <w:rPr>
          <w:rFonts w:ascii="Times New Roman" w:hAnsi="Times New Roman"/>
          <w:bCs/>
        </w:rPr>
        <w:t xml:space="preserve">ook </w:t>
      </w:r>
      <w:r>
        <w:rPr>
          <w:rFonts w:ascii="Times New Roman" w:hAnsi="Times New Roman"/>
          <w:bCs/>
        </w:rPr>
        <w:t>klaar om samen met het Rijk stappen te zetten om de aanleg van de Lelylijn te bewerkstelligen en is bereid om hier zelf ook financiële middelen en capaciteit voor in te zetten. Ook wordt al geruime tijd gesproken over mogelijke financiële bijdragen vanuit de EU. Het is wat de indiener betreft tijd dat ook de Rijksoverheid daad bij het woord voegt en een stap zet. Met dit amendement wordt deze stap</w:t>
      </w:r>
      <w:r w:rsidR="00246D34">
        <w:rPr>
          <w:rFonts w:ascii="Times New Roman" w:hAnsi="Times New Roman"/>
          <w:bCs/>
        </w:rPr>
        <w:t xml:space="preserve"> dus</w:t>
      </w:r>
      <w:r>
        <w:rPr>
          <w:rFonts w:ascii="Times New Roman" w:hAnsi="Times New Roman"/>
          <w:bCs/>
        </w:rPr>
        <w:t xml:space="preserve"> financieel mogelijk gemaakt.</w:t>
      </w:r>
    </w:p>
    <w:p w:rsidRPr="000E1EBE" w:rsidR="00246D34" w:rsidP="00FB349A" w:rsidRDefault="00246D34" w14:paraId="5DED7033" w14:textId="77777777">
      <w:pPr>
        <w:rPr>
          <w:rFonts w:ascii="Times New Roman" w:hAnsi="Times New Roman"/>
          <w:bCs/>
        </w:rPr>
      </w:pPr>
    </w:p>
    <w:p w:rsidR="001A2A63" w:rsidP="00FB349A" w:rsidRDefault="00246D34" w14:paraId="012BDD6C" w14:textId="4C7994EA">
      <w:pPr>
        <w:rPr>
          <w:rFonts w:ascii="Times New Roman" w:hAnsi="Times New Roman"/>
        </w:rPr>
      </w:pPr>
      <w:r>
        <w:rPr>
          <w:rFonts w:ascii="Times New Roman" w:hAnsi="Times New Roman"/>
        </w:rPr>
        <w:t xml:space="preserve">De dekking van dit amendement wordt gevonden in het overhevelen van de reeds nog bestemde middelen </w:t>
      </w:r>
      <w:r>
        <w:rPr>
          <w:rFonts w:ascii="Times New Roman" w:hAnsi="Times New Roman"/>
        </w:rPr>
        <w:lastRenderedPageBreak/>
        <w:t xml:space="preserve">voor de Lelylijn op de aanvullende post bij het Ministerie van Financiën. </w:t>
      </w:r>
    </w:p>
    <w:p w:rsidRPr="008C2D85" w:rsidR="00B50772" w:rsidP="00FB349A" w:rsidRDefault="00B50772" w14:paraId="2D0CBD18" w14:textId="77777777">
      <w:pPr>
        <w:rPr>
          <w:rFonts w:ascii="Times New Roman" w:hAnsi="Times New Roman"/>
        </w:rPr>
      </w:pPr>
    </w:p>
    <w:p w:rsidR="001A2A63" w:rsidP="00FB349A" w:rsidRDefault="001A2A63" w14:paraId="0ADA299E" w14:textId="4A4D84F2">
      <w:pPr>
        <w:rPr>
          <w:rFonts w:ascii="Times New Roman" w:hAnsi="Times New Roman"/>
        </w:rPr>
      </w:pPr>
      <w:r w:rsidRPr="008C2D85">
        <w:rPr>
          <w:rFonts w:ascii="Times New Roman" w:hAnsi="Times New Roman"/>
        </w:rPr>
        <w:fldChar w:fldCharType="begin"/>
      </w:r>
      <w:r w:rsidRPr="008C2D85">
        <w:rPr>
          <w:rFonts w:ascii="Times New Roman" w:hAnsi="Times New Roman"/>
        </w:rPr>
        <w:instrText xml:space="preserve"> =  \* MERGEFORMAT </w:instrText>
      </w:r>
      <w:r w:rsidRPr="008C2D85">
        <w:rPr>
          <w:rFonts w:ascii="Times New Roman" w:hAnsi="Times New Roman"/>
        </w:rPr>
        <w:fldChar w:fldCharType="separate"/>
      </w:r>
      <w:r w:rsidR="00595A1F">
        <w:rPr>
          <w:rFonts w:ascii="Times New Roman" w:hAnsi="Times New Roman"/>
          <w:noProof/>
        </w:rPr>
        <w:t>De Hoop</w:t>
      </w:r>
      <w:r w:rsidRPr="008C2D85">
        <w:rPr>
          <w:rFonts w:ascii="Times New Roman" w:hAnsi="Times New Roman"/>
        </w:rPr>
        <w:fldChar w:fldCharType="end"/>
      </w:r>
      <w:r w:rsidRPr="008C2D85" w:rsidR="00595A1F">
        <w:rPr>
          <w:rFonts w:ascii="Times New Roman" w:hAnsi="Times New Roman"/>
        </w:rPr>
        <w:t xml:space="preserve"> </w:t>
      </w:r>
    </w:p>
    <w:p w:rsidRPr="008C2D85" w:rsidR="000E1EBE" w:rsidP="00FB349A" w:rsidRDefault="000E1EBE" w14:paraId="4D9EC24D" w14:textId="77777777">
      <w:pPr>
        <w:rPr>
          <w:rFonts w:ascii="Times New Roman" w:hAnsi="Times New Roman"/>
        </w:rPr>
      </w:pPr>
    </w:p>
    <w:sectPr w:rsidRPr="008C2D85" w:rsidR="000E1EBE"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443F" w14:textId="77777777" w:rsidR="00F81EBA" w:rsidRDefault="00F81EBA">
      <w:pPr>
        <w:spacing w:line="20" w:lineRule="exact"/>
      </w:pPr>
    </w:p>
  </w:endnote>
  <w:endnote w:type="continuationSeparator" w:id="0">
    <w:p w14:paraId="39FE98FB" w14:textId="77777777" w:rsidR="00F81EBA" w:rsidRDefault="00F81EBA">
      <w:pPr>
        <w:pStyle w:val="Amendement"/>
      </w:pPr>
      <w:r>
        <w:rPr>
          <w:b w:val="0"/>
        </w:rPr>
        <w:t xml:space="preserve"> </w:t>
      </w:r>
    </w:p>
  </w:endnote>
  <w:endnote w:type="continuationNotice" w:id="1">
    <w:p w14:paraId="604FEBAE" w14:textId="77777777" w:rsidR="00F81EBA" w:rsidRDefault="00F81E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82BE" w14:textId="77777777" w:rsidR="00F81EBA" w:rsidRDefault="00F81EBA">
      <w:pPr>
        <w:pStyle w:val="Amendement"/>
      </w:pPr>
      <w:r>
        <w:rPr>
          <w:b w:val="0"/>
        </w:rPr>
        <w:separator/>
      </w:r>
    </w:p>
  </w:footnote>
  <w:footnote w:type="continuationSeparator" w:id="0">
    <w:p w14:paraId="24A83491" w14:textId="77777777" w:rsidR="00F81EBA" w:rsidRDefault="00F81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13"/>
    <w:rsid w:val="0003016F"/>
    <w:rsid w:val="00052244"/>
    <w:rsid w:val="000C6F39"/>
    <w:rsid w:val="000E1EBE"/>
    <w:rsid w:val="0011770C"/>
    <w:rsid w:val="00120827"/>
    <w:rsid w:val="001267F0"/>
    <w:rsid w:val="001271E9"/>
    <w:rsid w:val="0013094B"/>
    <w:rsid w:val="00146E70"/>
    <w:rsid w:val="00173380"/>
    <w:rsid w:val="001A2A63"/>
    <w:rsid w:val="001A5AFF"/>
    <w:rsid w:val="001A6B5A"/>
    <w:rsid w:val="001A73D3"/>
    <w:rsid w:val="001C562D"/>
    <w:rsid w:val="001E2226"/>
    <w:rsid w:val="001F662A"/>
    <w:rsid w:val="001F7334"/>
    <w:rsid w:val="00246D34"/>
    <w:rsid w:val="002569BB"/>
    <w:rsid w:val="003050FF"/>
    <w:rsid w:val="003576A5"/>
    <w:rsid w:val="00362DBF"/>
    <w:rsid w:val="003A4801"/>
    <w:rsid w:val="003D4FB9"/>
    <w:rsid w:val="003E5927"/>
    <w:rsid w:val="00417365"/>
    <w:rsid w:val="00442D5F"/>
    <w:rsid w:val="00470846"/>
    <w:rsid w:val="0047650D"/>
    <w:rsid w:val="004B2AE2"/>
    <w:rsid w:val="004C2A57"/>
    <w:rsid w:val="004D4BCF"/>
    <w:rsid w:val="00595A1F"/>
    <w:rsid w:val="005C554B"/>
    <w:rsid w:val="005D4213"/>
    <w:rsid w:val="005E15C3"/>
    <w:rsid w:val="005E482A"/>
    <w:rsid w:val="00646211"/>
    <w:rsid w:val="0067597F"/>
    <w:rsid w:val="006D5CDB"/>
    <w:rsid w:val="006E4FFA"/>
    <w:rsid w:val="00736284"/>
    <w:rsid w:val="00741EB2"/>
    <w:rsid w:val="007958E0"/>
    <w:rsid w:val="00833C90"/>
    <w:rsid w:val="008467BE"/>
    <w:rsid w:val="00854DAE"/>
    <w:rsid w:val="00867688"/>
    <w:rsid w:val="008819B7"/>
    <w:rsid w:val="008C2D85"/>
    <w:rsid w:val="00926C70"/>
    <w:rsid w:val="009347C2"/>
    <w:rsid w:val="009505D3"/>
    <w:rsid w:val="009E6185"/>
    <w:rsid w:val="00A1221C"/>
    <w:rsid w:val="00A15494"/>
    <w:rsid w:val="00A57AAF"/>
    <w:rsid w:val="00B24FC7"/>
    <w:rsid w:val="00B37F45"/>
    <w:rsid w:val="00B463FC"/>
    <w:rsid w:val="00B50772"/>
    <w:rsid w:val="00B53693"/>
    <w:rsid w:val="00B6508A"/>
    <w:rsid w:val="00BD6436"/>
    <w:rsid w:val="00BE1B3C"/>
    <w:rsid w:val="00C26FAB"/>
    <w:rsid w:val="00C370AE"/>
    <w:rsid w:val="00C5415C"/>
    <w:rsid w:val="00C74FE3"/>
    <w:rsid w:val="00C850D6"/>
    <w:rsid w:val="00CC0433"/>
    <w:rsid w:val="00D30218"/>
    <w:rsid w:val="00D43ADE"/>
    <w:rsid w:val="00D733D3"/>
    <w:rsid w:val="00D818D9"/>
    <w:rsid w:val="00D93D30"/>
    <w:rsid w:val="00D961CF"/>
    <w:rsid w:val="00D9777C"/>
    <w:rsid w:val="00DB5D3B"/>
    <w:rsid w:val="00DD08D8"/>
    <w:rsid w:val="00E32B74"/>
    <w:rsid w:val="00E47054"/>
    <w:rsid w:val="00E535F2"/>
    <w:rsid w:val="00E96167"/>
    <w:rsid w:val="00F06146"/>
    <w:rsid w:val="00F2239C"/>
    <w:rsid w:val="00F37F6D"/>
    <w:rsid w:val="00F410B4"/>
    <w:rsid w:val="00F8109A"/>
    <w:rsid w:val="00F81EBA"/>
    <w:rsid w:val="00F9022B"/>
    <w:rsid w:val="00FA0AFF"/>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3A8E7"/>
  <w15:docId w15:val="{CC74268F-4EEA-4CB9-BAD6-72FA1908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D4213"/>
    <w:rPr>
      <w:sz w:val="16"/>
      <w:szCs w:val="16"/>
    </w:rPr>
  </w:style>
  <w:style w:type="paragraph" w:styleId="Tekstopmerking">
    <w:name w:val="annotation text"/>
    <w:basedOn w:val="Standaard"/>
    <w:link w:val="TekstopmerkingChar"/>
    <w:unhideWhenUsed/>
    <w:rsid w:val="005D4213"/>
    <w:rPr>
      <w:sz w:val="20"/>
    </w:rPr>
  </w:style>
  <w:style w:type="character" w:customStyle="1" w:styleId="TekstopmerkingChar">
    <w:name w:val="Tekst opmerking Char"/>
    <w:basedOn w:val="Standaardalinea-lettertype"/>
    <w:link w:val="Tekstopmerking"/>
    <w:rsid w:val="005D4213"/>
    <w:rPr>
      <w:rFonts w:ascii="Courier New" w:hAnsi="Courier New"/>
    </w:rPr>
  </w:style>
  <w:style w:type="paragraph" w:styleId="Onderwerpvanopmerking">
    <w:name w:val="annotation subject"/>
    <w:basedOn w:val="Tekstopmerking"/>
    <w:next w:val="Tekstopmerking"/>
    <w:link w:val="OnderwerpvanopmerkingChar"/>
    <w:semiHidden/>
    <w:unhideWhenUsed/>
    <w:rsid w:val="005D4213"/>
    <w:rPr>
      <w:b/>
      <w:bCs/>
    </w:rPr>
  </w:style>
  <w:style w:type="character" w:customStyle="1" w:styleId="OnderwerpvanopmerkingChar">
    <w:name w:val="Onderwerp van opmerking Char"/>
    <w:basedOn w:val="TekstopmerkingChar"/>
    <w:link w:val="Onderwerpvanopmerking"/>
    <w:semiHidden/>
    <w:rsid w:val="005D4213"/>
    <w:rPr>
      <w:rFonts w:ascii="Courier New" w:hAnsi="Courier New"/>
      <w:b/>
      <w:bCs/>
    </w:rPr>
  </w:style>
  <w:style w:type="paragraph" w:styleId="Revisie">
    <w:name w:val="Revision"/>
    <w:hidden/>
    <w:uiPriority w:val="99"/>
    <w:semiHidden/>
    <w:rsid w:val="001271E9"/>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524</ap:Words>
  <ap:Characters>2947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2026-05-13T14:11:00.0000000Z</dcterms:created>
  <dcterms:modified xsi:type="dcterms:W3CDTF">2026-05-13T14:14:00.0000000Z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