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2026Z09771</w:t>
        <w:br/>
      </w:r>
      <w:proofErr w:type="spellEnd"/>
    </w:p>
    <w:p>
      <w:pPr>
        <w:pStyle w:val="Normal"/>
        <w:rPr>
          <w:b w:val="1"/>
          <w:bCs w:val="1"/>
        </w:rPr>
      </w:pPr>
      <w:r w:rsidR="250AE766">
        <w:rPr>
          <w:b w:val="0"/>
          <w:bCs w:val="0"/>
        </w:rPr>
        <w:t>(ingezonden 13 mei 2026)</w:t>
        <w:br/>
      </w:r>
    </w:p>
    <w:p>
      <w:r>
        <w:t xml:space="preserve">Vragen van het lid Inge van Dijk (CDA) aan de staatssecretaris van Financiën over de publicatie 'De hoogste bomen vangen minder wind: belastingdruk op inkomens en vermogens' van het CPB van 6 mei 2026.</w:t>
      </w:r>
      <w:r>
        <w:br/>
      </w:r>
    </w:p>
    <w:p>
      <w:r>
        <w:t xml:space="preserve"> </w:t>
      </w:r>
      <w:r>
        <w:br/>
      </w:r>
    </w:p>
    <w:p>
      <w:pPr>
        <w:pStyle w:val="ListParagraph"/>
        <w:numPr>
          <w:ilvl w:val="0"/>
          <w:numId w:val="100507040"/>
        </w:numPr>
        <w:ind w:left="360"/>
      </w:pPr>
      <w:r>
        <w:t xml:space="preserve">Heeft u kennisgenomen van het rapport van het CPB en hoe beoordeelt u in grote lijnen de conclusies van het CPB? (1)</w:t>
      </w:r>
      <w:r>
        <w:br/>
      </w:r>
    </w:p>
    <w:p>
      <w:pPr>
        <w:pStyle w:val="ListParagraph"/>
        <w:numPr>
          <w:ilvl w:val="0"/>
          <w:numId w:val="100507040"/>
        </w:numPr>
        <w:ind w:left="360"/>
      </w:pPr>
      <w:r>
        <w:t xml:space="preserve">Is het volgens u terecht dat vermogen in box 2 volledig in de inkomens- en vermogenspositie van DGA's wordt meegenomen, terwijl hier uiteindelijk bij uitkering toch een keer belasting over betaald zal moeten worden?</w:t>
      </w:r>
      <w:r>
        <w:br/>
      </w:r>
    </w:p>
    <w:p>
      <w:pPr>
        <w:pStyle w:val="ListParagraph"/>
        <w:numPr>
          <w:ilvl w:val="0"/>
          <w:numId w:val="100507040"/>
        </w:numPr>
        <w:ind w:left="360"/>
      </w:pPr>
      <w:r>
        <w:t xml:space="preserve">Bent u van mening dat de vermogenspositie van DGA’s verder genuanceerd zou moeten worden omdat in het box 2 vermogen ook de oudedagsvoorziening is opgebouwd, terwijl pensioenvermogen van werknemers (opgeteld zo’n €1800 miljard) opgebouwd in de tweede pijler niet wordt meegenomen in de vergelijking?</w:t>
      </w:r>
      <w:r>
        <w:br/>
      </w:r>
    </w:p>
    <w:p>
      <w:pPr>
        <w:pStyle w:val="ListParagraph"/>
        <w:numPr>
          <w:ilvl w:val="0"/>
          <w:numId w:val="100507040"/>
        </w:numPr>
        <w:ind w:left="360"/>
      </w:pPr>
      <w:r>
        <w:t xml:space="preserve">Klopt het dat het wel meenemen van pensioenvermogen in de vermogensvergelijking in een eerdere analyse van het CPB de verschillen met ca. 10% verkleinde?</w:t>
      </w:r>
      <w:r>
        <w:br/>
      </w:r>
    </w:p>
    <w:p>
      <w:pPr>
        <w:pStyle w:val="ListParagraph"/>
        <w:numPr>
          <w:ilvl w:val="0"/>
          <w:numId w:val="100507040"/>
        </w:numPr>
        <w:ind w:left="360"/>
      </w:pPr>
      <w:r>
        <w:t xml:space="preserve">Wat is volgens u de verwachte invloed op aanmerkelijk belangvermogen als gevolg van maatregelen die na 2019 zijn genomen, zoals een hoger en beperkter opstaptarief in de Vpb, twee tarieven in box 2 en inperking van lenen bij de eigen vennootschap, aangezien het CPB zich baseert op de geobserveerde groei tussen 2011 en 2019?</w:t>
      </w:r>
      <w:r>
        <w:br/>
      </w:r>
    </w:p>
    <w:p>
      <w:pPr>
        <w:pStyle w:val="ListParagraph"/>
        <w:numPr>
          <w:ilvl w:val="0"/>
          <w:numId w:val="100507040"/>
        </w:numPr>
        <w:ind w:left="360"/>
      </w:pPr>
      <w:r>
        <w:t xml:space="preserve">Klopt het dat het rapport niet alleen laat zien dat de hoogste inkomens en vermogens het sterkst zijn gegroeid en relatief minder belastingdruk ervaren, maar ook dat de welvaart in bredere zin in vrijwel alle inkomens- en vermogensgroepen is toegenomen?</w:t>
      </w:r>
      <w:r>
        <w:br/>
      </w:r>
    </w:p>
    <w:p>
      <w:pPr>
        <w:pStyle w:val="ListParagraph"/>
        <w:numPr>
          <w:ilvl w:val="0"/>
          <w:numId w:val="100507040"/>
        </w:numPr>
        <w:ind w:left="360"/>
      </w:pPr>
      <w:r>
        <w:t xml:space="preserve">Klopt het dat de groeiende vermogens bij doorsnee huishoudens vooral het gevolg zijn van eigenwoningbezit en klopt het dat de verschillen tussen kopers en huurders door de stijgende woningprijzen steeds groter worden?</w:t>
      </w:r>
      <w:r>
        <w:br/>
      </w:r>
    </w:p>
    <w:p>
      <w:pPr>
        <w:pStyle w:val="ListParagraph"/>
        <w:numPr>
          <w:ilvl w:val="0"/>
          <w:numId w:val="100507040"/>
        </w:numPr>
        <w:ind w:left="360"/>
      </w:pPr>
      <w:r>
        <w:t xml:space="preserve">Klopt het dat aan de onderkant van de inkomensverdeling een grote herverdeling plaatsvindt met toeslagen en belastingkortingen, die in het rapport niet in de vergelijking wordt meegenomen? </w:t>
      </w:r>
      <w:r>
        <w:br/>
      </w:r>
    </w:p>
    <w:p>
      <w:pPr>
        <w:pStyle w:val="ListParagraph"/>
        <w:numPr>
          <w:ilvl w:val="0"/>
          <w:numId w:val="100507040"/>
        </w:numPr>
        <w:ind w:left="360"/>
      </w:pPr>
      <w:r>
        <w:t xml:space="preserve">Klopt het dat vooral de belastingdruk (na herverdeling) op de middenklasse, ten opzichte van de laagste en hoogste inkomens, relatief hoger is? </w:t>
      </w:r>
      <w:r>
        <w:br/>
      </w:r>
    </w:p>
    <w:p>
      <w:pPr>
        <w:pStyle w:val="ListParagraph"/>
        <w:numPr>
          <w:ilvl w:val="0"/>
          <w:numId w:val="100507040"/>
        </w:numPr>
        <w:ind w:left="360"/>
      </w:pPr>
      <w:r>
        <w:t xml:space="preserve">Deelt u de mening dat, hoewel er iets af te dingen is op de mate van ongelijkheid die het CPB constateert, de boodschap van het rapport vooral is dat we moeten opletten dat welvaartsgroei zich niet te veel bij een of enkele groepen concentreert omdat dit negatieve effecten kan hebben voor de samenleving? </w:t>
      </w:r>
      <w:r>
        <w:br/>
      </w:r>
    </w:p>
    <w:p>
      <w:pPr>
        <w:pStyle w:val="ListParagraph"/>
        <w:numPr>
          <w:ilvl w:val="0"/>
          <w:numId w:val="100507040"/>
        </w:numPr>
        <w:ind w:left="360"/>
      </w:pPr>
      <w:r>
        <w:t xml:space="preserve">Hoewel het CPB ook constateert dat niet te zeggen is wat een optimale mate van ongelijkheid in een samenleving is, bent u van mening dat de inkomens- en vermogensverdeling op dit moment te scheef aan het verdelen is en dat maatregelen nodig zijn om meer balans te brengen?</w:t>
      </w:r>
      <w:r>
        <w:br/>
      </w:r>
    </w:p>
    <w:p>
      <w:pPr>
        <w:pStyle w:val="ListParagraph"/>
        <w:numPr>
          <w:ilvl w:val="0"/>
          <w:numId w:val="100507040"/>
        </w:numPr>
        <w:ind w:left="360"/>
      </w:pPr>
      <w:r>
        <w:t xml:space="preserve">Bent u het met ons eens dat fiscaliteit voor ondernemers vooral gericht moet zijn op het stimuleren van investeren, innoveren en werkgeverschap, en niet enkel op het “zijn" van ondernemer?</w:t>
      </w:r>
      <w:r>
        <w:br/>
      </w:r>
    </w:p>
    <w:p>
      <w:pPr>
        <w:pStyle w:val="ListParagraph"/>
        <w:numPr>
          <w:ilvl w:val="0"/>
          <w:numId w:val="100507040"/>
        </w:numPr>
        <w:ind w:left="360"/>
      </w:pPr>
      <w:r>
        <w:t xml:space="preserve">Bent u bereid, naar het voorstel van het CPB, in kaart te brengen of en hoe actief ondernemingsvermogen en passief beleggingsvermogen in BV’s gescheiden kan worden, zodat vermogen op de juiste plaats belast kan worden?</w:t>
      </w:r>
      <w:r>
        <w:br/>
      </w:r>
    </w:p>
    <w:p>
      <w:pPr>
        <w:pStyle w:val="ListParagraph"/>
        <w:numPr>
          <w:ilvl w:val="0"/>
          <w:numId w:val="100507040"/>
        </w:numPr>
        <w:ind w:left="360"/>
      </w:pPr>
      <w:r>
        <w:t xml:space="preserve">Ten aanzien van de mogelijkheid tot arbitrage tussen box 2 en box 3, welke effecten verwacht u van het voorgenomen nieuwe box 3-stelsel en vervolgens van de verdere doorontwikkeling tot een volledige vermogenswinstbelasting?  </w:t>
      </w:r>
      <w:r>
        <w:br/>
      </w:r>
    </w:p>
    <w:p>
      <w:pPr>
        <w:pStyle w:val="ListParagraph"/>
        <w:numPr>
          <w:ilvl w:val="0"/>
          <w:numId w:val="100507040"/>
        </w:numPr>
        <w:ind w:left="360"/>
      </w:pPr>
      <w:r>
        <w:t xml:space="preserve">Wat zijn volgens u de oorzaken van de door het CPB geconstateerde (relatief) lage effectieve belasting over erfenissen van 12% en over schenkingen van 6%? Hoe zou dit, met het oog op de verwachte omvangrijke vermogensoverdrachten van ouders aan kinderen, meer in de buurt kunnen worden gebracht van de beoogde progressieve tarieven in de erf- en schenkbelasting?  </w:t>
      </w:r>
      <w:r>
        <w:br/>
      </w:r>
    </w:p>
    <w:p>
      <w:pPr>
        <w:pStyle w:val="ListParagraph"/>
        <w:numPr>
          <w:ilvl w:val="0"/>
          <w:numId w:val="100507040"/>
        </w:numPr>
        <w:ind w:left="360"/>
      </w:pPr>
      <w:r>
        <w:t xml:space="preserve">Deelt u de mening dat ook een inkomens</w:t>
      </w:r>
      <w:r>
        <w:rPr>
          <w:u w:val="single"/>
        </w:rPr>
        <w:t xml:space="preserve">on</w:t>
      </w:r>
      <w:r>
        <w:rPr/>
        <w:t xml:space="preserve">afhankelijke arbeidskorting per gewerkt uur ondoelmatige inkomensverschillen tussen groepen kan verkleinen omdat dit economisch effectiever kan uitwerken als daadwerkelijke beloning voor meer werken?</w:t>
      </w:r>
      <w:r>
        <w:br/>
      </w:r>
    </w:p>
    <w:p>
      <w:pPr>
        <w:pStyle w:val="ListParagraph"/>
        <w:numPr>
          <w:ilvl w:val="0"/>
          <w:numId w:val="100507040"/>
        </w:numPr>
        <w:ind w:left="360"/>
      </w:pPr>
      <w:r>
        <w:t xml:space="preserve">Bent u voornemens om in uw plannen voor herziening van het belastingstelsel de boodschap van het CPB mee te nemen, namelijk om verschillende soorten inkomen en vermogen gelijker te belasten en fiscale regelingen die inefficiënt en scheef verdeeld zijn aan te pakken om economische verstoring te voorkomen? </w:t>
      </w:r>
      <w:r>
        <w:br/>
      </w:r>
    </w:p>
    <w:p>
      <w:r>
        <w:t xml:space="preserve"> </w:t>
      </w:r>
      <w:r>
        <w:br/>
      </w:r>
    </w:p>
    <w:p>
      <w:r>
        <w:t xml:space="preserve">(1) CPB.nl, 6 mei 2026, https://www.cpb.nl/publicatie/de-hoogste-bomen-vangen-minder-wind-belastingdruk-op-inkomens-en-vermogens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