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2026Z09761</w:t>
        <w:br/>
      </w:r>
      <w:proofErr w:type="spellEnd"/>
    </w:p>
    <w:p>
      <w:pPr>
        <w:pStyle w:val="Normal"/>
        <w:rPr>
          <w:b w:val="1"/>
          <w:bCs w:val="1"/>
        </w:rPr>
      </w:pPr>
      <w:r w:rsidR="250AE766">
        <w:rPr>
          <w:b w:val="0"/>
          <w:bCs w:val="0"/>
        </w:rPr>
        <w:t>(ingezonden 13 mei 2026)</w:t>
        <w:br/>
      </w:r>
    </w:p>
    <w:p>
      <w:r>
        <w:t xml:space="preserve">Vragen van het lid Coenradie (JA21) aan de minister van Justitie en Veiligheid over effectiviteit en slagkracht van de politieorganisatie</w:t>
      </w:r>
      <w:r>
        <w:br/>
      </w:r>
    </w:p>
    <w:p>
      <w:r>
        <w:t xml:space="preserve"> </w:t>
      </w:r>
      <w:r>
        <w:br/>
      </w:r>
    </w:p>
    <w:p>
      <w:pPr>
        <w:pStyle w:val="ListParagraph"/>
        <w:numPr>
          <w:ilvl w:val="0"/>
          <w:numId w:val="100506960"/>
        </w:numPr>
        <w:ind w:left="360"/>
      </w:pPr>
      <w:r>
        <w:t xml:space="preserve">Vindt u het zelf niet onthutsend dat u op meerdere volstrekt basale vragen over de politieorganisatie geen enkel concreet inzicht kunt geven?</w:t>
      </w:r>
      <w:r>
        <w:br/>
      </w:r>
    </w:p>
    <w:p>
      <w:pPr>
        <w:pStyle w:val="ListParagraph"/>
        <w:numPr>
          <w:ilvl w:val="0"/>
          <w:numId w:val="100506960"/>
        </w:numPr>
        <w:ind w:left="360"/>
      </w:pPr>
      <w:r>
        <w:t xml:space="preserve">Sinds wanneer is bij het ministerie bekend dat deze informatie ontbreekt?</w:t>
      </w:r>
      <w:r>
        <w:br/>
      </w:r>
    </w:p>
    <w:p>
      <w:pPr>
        <w:pStyle w:val="ListParagraph"/>
        <w:numPr>
          <w:ilvl w:val="0"/>
          <w:numId w:val="100506960"/>
        </w:numPr>
        <w:ind w:left="360"/>
      </w:pPr>
      <w:r>
        <w:t xml:space="preserve">Acht u dit niveau van informatievoorziening passend bij een organisatie met een begroting van ruim zes miljard euro?</w:t>
      </w:r>
      <w:r>
        <w:br/>
      </w:r>
    </w:p>
    <w:p>
      <w:pPr>
        <w:pStyle w:val="ListParagraph"/>
        <w:numPr>
          <w:ilvl w:val="0"/>
          <w:numId w:val="100506960"/>
        </w:numPr>
        <w:ind w:left="360"/>
      </w:pPr>
      <w:r>
        <w:t xml:space="preserve">Op basis waarvan maakt u beleidskeuzes of bezuinigingsafwegingen als deze cijfers ontbreken?</w:t>
      </w:r>
      <w:r>
        <w:br/>
      </w:r>
    </w:p>
    <w:p>
      <w:pPr>
        <w:pStyle w:val="ListParagraph"/>
        <w:numPr>
          <w:ilvl w:val="0"/>
          <w:numId w:val="100506960"/>
        </w:numPr>
        <w:ind w:left="360"/>
      </w:pPr>
      <w:r>
        <w:t xml:space="preserve">Hoe kan worden vastgesteld of beleid effectief is wanneer de onderliggende data niet beschikbaar is?</w:t>
      </w:r>
      <w:r>
        <w:br/>
      </w:r>
    </w:p>
    <w:p>
      <w:pPr>
        <w:pStyle w:val="ListParagraph"/>
        <w:numPr>
          <w:ilvl w:val="0"/>
          <w:numId w:val="100506960"/>
        </w:numPr>
        <w:ind w:left="360"/>
      </w:pPr>
      <w:r>
        <w:t xml:space="preserve">Kunt u garanderen dat er geen verspilling van publiek geld plaatsvindt op onderdelen waar nauwelijks inzicht in bestaat?</w:t>
      </w:r>
      <w:r>
        <w:br/>
      </w:r>
    </w:p>
    <w:p>
      <w:pPr>
        <w:pStyle w:val="ListParagraph"/>
        <w:numPr>
          <w:ilvl w:val="0"/>
          <w:numId w:val="100506960"/>
        </w:numPr>
        <w:ind w:left="360"/>
      </w:pPr>
      <w:r>
        <w:t xml:space="preserve">Welke andere onderdelen binnen de politieorganisatie kennen vergelijkbare “blinde vlekken” in de informatievoorziening?</w:t>
      </w:r>
      <w:r>
        <w:br/>
      </w:r>
    </w:p>
    <w:p>
      <w:pPr>
        <w:pStyle w:val="ListParagraph"/>
        <w:numPr>
          <w:ilvl w:val="0"/>
          <w:numId w:val="100506960"/>
        </w:numPr>
        <w:ind w:left="360"/>
      </w:pPr>
      <w:r>
        <w:t xml:space="preserve">Hoeveel geld en welk percentage van de totale politiebegroting wordt momenteel uitgegeven aan beleid of programma’s waarvan de exacte kosten niet inzichtelijk zijn?</w:t>
      </w:r>
      <w:r>
        <w:br/>
      </w:r>
    </w:p>
    <w:p>
      <w:pPr>
        <w:pStyle w:val="ListParagraph"/>
        <w:numPr>
          <w:ilvl w:val="0"/>
          <w:numId w:val="100506960"/>
        </w:numPr>
        <w:ind w:left="360"/>
      </w:pPr>
      <w:r>
        <w:t xml:space="preserve">Klopt het dat binnen de interne telefoongids en personeelsregistraties van de politie eenvoudig gezocht en gefilterd kan worden op tijdelijke functies, ingehuurd personeel, functiecategorieën en functieschaalniveaus? Zo ja, waarom heeft u de Kamer dan meegedeeld dat een uitsplitsing van extern ingehuurd personeel naar functiecategorieën of werkzaamheden “niet beschikbaar” zou zijn?</w:t>
      </w:r>
      <w:r>
        <w:br/>
      </w:r>
    </w:p>
    <w:p>
      <w:pPr>
        <w:pStyle w:val="ListParagraph"/>
        <w:numPr>
          <w:ilvl w:val="0"/>
          <w:numId w:val="100506960"/>
        </w:numPr>
        <w:ind w:left="360"/>
      </w:pPr>
      <w:r>
        <w:t xml:space="preserve">Waarom is er geen overzicht van externe bureaus en de bedragen die hiermee gemoeid zijn, terwijl het om aanzienlijke publieke uitgaven gaat?</w:t>
      </w:r>
      <w:r>
        <w:br/>
      </w:r>
    </w:p>
    <w:p>
      <w:pPr>
        <w:pStyle w:val="ListParagraph"/>
        <w:numPr>
          <w:ilvl w:val="0"/>
          <w:numId w:val="100506960"/>
        </w:numPr>
        <w:ind w:left="360"/>
      </w:pPr>
      <w:r>
        <w:t xml:space="preserve">Hoe controleert u op doelmatigheid en afhankelijkheid van externe partijen zonder gedetailleerd inzicht in inhuurstromen?</w:t>
      </w:r>
      <w:r>
        <w:br/>
      </w:r>
    </w:p>
    <w:p>
      <w:pPr>
        <w:pStyle w:val="ListParagraph"/>
        <w:numPr>
          <w:ilvl w:val="0"/>
          <w:numId w:val="100506960"/>
        </w:numPr>
        <w:ind w:left="360"/>
      </w:pPr>
      <w:r>
        <w:t xml:space="preserve">Herkent u het signaal dat de centralisering van de bedrijfsvoering sinds de reorganisatie van 2015 heeft geleid tot langere doorlooptijden bij reparaties en onderhoud van politievoertuigen, waardoor voertuigen vaker langdurig niet inzetbaar zijn? Zo ja, welke gevolgen heeft dit volgens u gehad voor de operationele inzetbaarheid van basisteams?</w:t>
      </w:r>
      <w:r>
        <w:br/>
      </w:r>
    </w:p>
    <w:p>
      <w:pPr>
        <w:pStyle w:val="ListParagraph"/>
        <w:numPr>
          <w:ilvl w:val="0"/>
          <w:numId w:val="100506960"/>
        </w:numPr>
        <w:ind w:left="360"/>
      </w:pPr>
      <w:r>
        <w:t xml:space="preserve">Hoe weet u dat het vervoer van arrestanten geen onevenredig beslag legt op politie-inzet als die uren niet worden geregistreerd?</w:t>
      </w:r>
      <w:r>
        <w:br/>
      </w:r>
    </w:p>
    <w:p>
      <w:pPr>
        <w:pStyle w:val="ListParagraph"/>
        <w:numPr>
          <w:ilvl w:val="0"/>
          <w:numId w:val="100506960"/>
        </w:numPr>
        <w:ind w:left="360"/>
      </w:pPr>
      <w:r>
        <w:t xml:space="preserve">Hoeveel politiecapaciteit gaat jaarlijks verloren aan het vervoeren van arrestanten naar cellencomplexen buiten het eigen district of de eigen eenheid wegens beperkte beschikbare celcapaciteit, en waarom wordt deze capaciteitsinzet niet structureel geregistreerd?</w:t>
      </w:r>
      <w:r>
        <w:br/>
      </w:r>
    </w:p>
    <w:p>
      <w:pPr>
        <w:pStyle w:val="ListParagraph"/>
        <w:numPr>
          <w:ilvl w:val="0"/>
          <w:numId w:val="100506960"/>
        </w:numPr>
        <w:ind w:left="360"/>
      </w:pPr>
      <w:r>
        <w:t xml:space="preserve">Hoe kan de politie gericht beleid voeren op mentale weerbaarheid, uitval en Posttraumatische stressstoornis (PTSS) als de aard en omvang van psychische problematiek niet inzichtelijk zijn?</w:t>
      </w:r>
      <w:r>
        <w:br/>
      </w:r>
    </w:p>
    <w:p>
      <w:pPr>
        <w:pStyle w:val="ListParagraph"/>
        <w:numPr>
          <w:ilvl w:val="0"/>
          <w:numId w:val="100506960"/>
        </w:numPr>
        <w:ind w:left="360"/>
      </w:pPr>
      <w:r>
        <w:t xml:space="preserve">Welke alternatieve indicatoren gebruikt u momenteel om de ontwikkeling van PTSS en psychische problematiek binnen de politie te monitoren?</w:t>
      </w:r>
      <w:r>
        <w:br/>
      </w:r>
    </w:p>
    <w:p>
      <w:pPr>
        <w:pStyle w:val="ListParagraph"/>
        <w:numPr>
          <w:ilvl w:val="0"/>
          <w:numId w:val="100506960"/>
        </w:numPr>
        <w:ind w:left="360"/>
      </w:pPr>
      <w:r>
        <w:t xml:space="preserve">Hoe kunt u stellen dat politiemedewerkers die dat nodig hebben beschikken over gehoorbescherming, terwijl signalen uit de praktijk erop wijzen dat diverse specialistische eenheden nog altijd werken met middelen waarvan de gehoorbeschermende werking volgens betrokkenen onvoldoende is en agenten daardoor onnodig risico lopen op blijvende gehoorschade? Bent u bereid dit uit te zoeken?</w:t>
      </w:r>
      <w:r>
        <w:br/>
      </w:r>
    </w:p>
    <w:p>
      <w:pPr>
        <w:pStyle w:val="ListParagraph"/>
        <w:numPr>
          <w:ilvl w:val="0"/>
          <w:numId w:val="100506960"/>
        </w:numPr>
        <w:ind w:left="360"/>
      </w:pPr>
      <w:r>
        <w:t xml:space="preserve">Hoeveel politiecapaciteit en publieke middelen zijn de afgelopen vijf jaar besteed aan externe diversiteits-, cultuur- en bewustwordingsprojecten binnen het programma “Politie voor Iedereen”, inclusief ingehuurde theatergroepen, consultants en trainers? Graag een helder overzicht.</w:t>
      </w:r>
      <w:r>
        <w:br/>
      </w:r>
    </w:p>
    <w:p>
      <w:pPr>
        <w:pStyle w:val="ListParagraph"/>
        <w:numPr>
          <w:ilvl w:val="0"/>
          <w:numId w:val="100506960"/>
        </w:numPr>
        <w:ind w:left="360"/>
      </w:pPr>
      <w:r>
        <w:t xml:space="preserve">Hoe groot is het budget dat eenheden en diensten krijgen voor het realiseren van wervingsactiviteiten die effect hebben op de arbeidsmarkt precies en waaraan wordt dit besteed?</w:t>
      </w:r>
      <w:r>
        <w:br/>
      </w:r>
    </w:p>
    <w:p>
      <w:pPr>
        <w:pStyle w:val="ListParagraph"/>
        <w:numPr>
          <w:ilvl w:val="0"/>
          <w:numId w:val="100506960"/>
        </w:numPr>
        <w:ind w:left="360"/>
      </w:pPr>
      <w:r>
        <w:t xml:space="preserve">Bent u bereid alsnog een inventarisatie uit te voeren naar de volgende ontbrekende aspecten:</w:t>
      </w:r>
      <w:r>
        <w:br/>
      </w:r>
    </w:p>
    <w:p>
      <w:pPr>
        <w:pStyle w:val="ListParagraph"/>
        <w:numPr>
          <w:ilvl w:val="0"/>
          <w:numId w:val="200506960"/>
        </w:numPr>
        <w:ind w:left="360"/>
      </w:pPr>
      <w:r>
        <w:t xml:space="preserve">Uitsplitsing van externe inhuur naar functiecategorieën of werkzaamheden;</w:t>
      </w:r>
      <w:r>
        <w:br/>
      </w:r>
    </w:p>
    <w:p>
      <w:pPr>
        <w:pStyle w:val="ListParagraph"/>
        <w:numPr>
          <w:ilvl w:val="0"/>
          <w:numId w:val="200506960"/>
        </w:numPr>
        <w:ind w:left="360"/>
      </w:pPr>
      <w:r>
        <w:t xml:space="preserve">Overzicht van welke externe bureaus exact hoeveel ontvangen hebben via inhuurconstructies;</w:t>
      </w:r>
      <w:r>
        <w:br/>
      </w:r>
    </w:p>
    <w:p>
      <w:pPr>
        <w:pStyle w:val="ListParagraph"/>
        <w:numPr>
          <w:ilvl w:val="0"/>
          <w:numId w:val="200506960"/>
        </w:numPr>
        <w:ind w:left="360"/>
      </w:pPr>
      <w:r>
        <w:t xml:space="preserve">Specifieke kostenoverzichten van “Politie voor Iedereen”, zoals: personeel, trainingen, communicatiecampagnes, onderzoeken, evenementen en iftars;</w:t>
      </w:r>
      <w:r>
        <w:br/>
      </w:r>
    </w:p>
    <w:p>
      <w:pPr>
        <w:pStyle w:val="ListParagraph"/>
        <w:numPr>
          <w:ilvl w:val="0"/>
          <w:numId w:val="200506960"/>
        </w:numPr>
        <w:ind w:left="360"/>
      </w:pPr>
      <w:r>
        <w:t xml:space="preserve">Externe consultants/trainers;</w:t>
      </w:r>
      <w:r>
        <w:br/>
      </w:r>
    </w:p>
    <w:p>
      <w:pPr>
        <w:pStyle w:val="ListParagraph"/>
        <w:numPr>
          <w:ilvl w:val="0"/>
          <w:numId w:val="200506960"/>
        </w:numPr>
        <w:ind w:left="360"/>
      </w:pPr>
      <w:r>
        <w:t xml:space="preserve">Aantallen politiemedewerkers met PTSS of andere psychische klachten;</w:t>
      </w:r>
      <w:r>
        <w:br/>
      </w:r>
    </w:p>
    <w:p>
      <w:pPr>
        <w:pStyle w:val="ListParagraph"/>
        <w:numPr>
          <w:ilvl w:val="0"/>
          <w:numId w:val="200506960"/>
        </w:numPr>
        <w:ind w:left="360"/>
      </w:pPr>
      <w:r>
        <w:t xml:space="preserve">Gegevens over hoeveel arrestanten vanuit Utrecht elders moesten worden ondergebracht én hoeveel politie-uren dat kost?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