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2026Z09755</w:t>
        <w:br/>
      </w:r>
      <w:proofErr w:type="spellEnd"/>
    </w:p>
    <w:p>
      <w:pPr>
        <w:pStyle w:val="Normal"/>
        <w:rPr>
          <w:b w:val="1"/>
          <w:bCs w:val="1"/>
        </w:rPr>
      </w:pPr>
      <w:r w:rsidR="250AE766">
        <w:rPr>
          <w:b w:val="0"/>
          <w:bCs w:val="0"/>
        </w:rPr>
        <w:t>(ingezonden 13 mei 2026)</w:t>
        <w:br/>
      </w:r>
    </w:p>
    <w:p>
      <w:r>
        <w:t xml:space="preserve">Vragen van de leden Van der Werf (D66) en Piri (GroenLinks-PvdA) aan de minister van Buitenlandse Zaken over het bericht ‘Minister laat Gazanen met geldig visum nog altijd niet naar Nederland komen’</w:t>
      </w:r>
      <w:r>
        <w:br/>
      </w:r>
    </w:p>
    <w:p>
      <w:r>
        <w:t xml:space="preserve"> </w:t>
      </w:r>
      <w:r>
        <w:br/>
      </w:r>
    </w:p>
    <w:p>
      <w:r>
        <w:t xml:space="preserve">1.⁠ ⁠ Bent u bekend met het bericht dat Nederland, in tegenstelling tot andere Europese landen, geen gebruik heeft gemaakt van de mogelijkheid om Gazanen met een Nederlands studievisum via een internationaal konvooi Gaza te laten verlaten? 1)</w:t>
      </w:r>
      <w:r>
        <w:br/>
      </w:r>
    </w:p>
    <w:p>
      <w:r>
        <w:t xml:space="preserve"> </w:t>
      </w:r>
      <w:r>
        <w:br/>
      </w:r>
    </w:p>
    <w:p>
      <w:r>
        <w:t xml:space="preserve">2.⁠ ⁠Deelt u de opvatting dat er weinig aanleiding kan zijn om personen van wie door de IND is vastgesteld dat zij recht hebben op tijdelijk studiegerelateerd verblijf in Nederland, geen mogelijkheid te bieden Gaza te verlaten?</w:t>
      </w:r>
      <w:r>
        <w:br/>
      </w:r>
    </w:p>
    <w:p>
      <w:r>
        <w:t xml:space="preserve"> </w:t>
      </w:r>
      <w:r>
        <w:br/>
      </w:r>
    </w:p>
    <w:p>
      <w:r>
        <w:t xml:space="preserve">3.⁠ ⁠Bent u, mede gelet op recente uitspraken van de Raad van State en de rechtbank over uw inspanningsverplichting richting Gazaanse MVV-houders, bereid zich ervoor in te spannen dat Nederlandse visumhouders kunnen deelnemen aan een volgend konvooi, zodat zij in Jordanië hun visumsticker kunnen ophalen?</w:t>
      </w:r>
      <w:r>
        <w:br/>
      </w:r>
    </w:p>
    <w:p>
      <w:r>
        <w:t xml:space="preserve"> </w:t>
      </w:r>
      <w:r>
        <w:br/>
      </w:r>
    </w:p>
    <w:p>
      <w:r>
        <w:t xml:space="preserve">4. Wilt u deze vragen zo snel mogelijk en uiterlijk binnen een week beantwoorden?</w:t>
      </w:r>
      <w:r>
        <w:br/>
      </w:r>
    </w:p>
    <w:p>
      <w:r>
        <w:t xml:space="preserve"> </w:t>
      </w:r>
      <w:r>
        <w:br/>
      </w:r>
    </w:p>
    <w:p>
      <w:r>
        <w:t xml:space="preserve">1) NOS, 11 mei 2026, 'Minister laat Gazanen met geldig visum nog altijd niet naar Nederland komen' (https://nos.nl/artikel/2613992-minister-laat-gazanen-met-geldig-visum-nog-altijd-niet-naar-nederland-komen)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