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CC04F41" w14:textId="77777777">
        <w:tc>
          <w:tcPr>
            <w:tcW w:w="6733" w:type="dxa"/>
            <w:gridSpan w:val="2"/>
            <w:tcBorders>
              <w:top w:val="nil"/>
              <w:left w:val="nil"/>
              <w:bottom w:val="nil"/>
              <w:right w:val="nil"/>
            </w:tcBorders>
            <w:vAlign w:val="center"/>
          </w:tcPr>
          <w:p w:rsidR="0028220F" w:rsidP="0065630E" w:rsidRDefault="0028220F" w14:paraId="2E4130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5DC3A9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A25404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8AD4462" w14:textId="77777777">
            <w:r w:rsidRPr="00E41C7D">
              <w:t xml:space="preserve">Vergaderjaar </w:t>
            </w:r>
            <w:r w:rsidR="00852843">
              <w:t>202</w:t>
            </w:r>
            <w:r w:rsidR="00F43E95">
              <w:t>5</w:t>
            </w:r>
            <w:r w:rsidR="00852843">
              <w:t>-202</w:t>
            </w:r>
            <w:r w:rsidR="00F43E95">
              <w:t>6</w:t>
            </w:r>
          </w:p>
        </w:tc>
      </w:tr>
      <w:tr w:rsidR="0028220F" w:rsidTr="0065630E" w14:paraId="1630EF72" w14:textId="77777777">
        <w:trPr>
          <w:cantSplit/>
        </w:trPr>
        <w:tc>
          <w:tcPr>
            <w:tcW w:w="10985" w:type="dxa"/>
            <w:gridSpan w:val="3"/>
            <w:tcBorders>
              <w:top w:val="nil"/>
              <w:left w:val="nil"/>
              <w:bottom w:val="nil"/>
              <w:right w:val="nil"/>
            </w:tcBorders>
            <w:vAlign w:val="center"/>
          </w:tcPr>
          <w:p w:rsidRPr="00E41C7D" w:rsidR="0028220F" w:rsidP="0065630E" w:rsidRDefault="0028220F" w14:paraId="322024CF" w14:textId="77777777"/>
        </w:tc>
      </w:tr>
      <w:tr w:rsidR="0028220F" w:rsidTr="0065630E" w14:paraId="3EF3E6F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E5E9E83" w14:textId="77777777"/>
        </w:tc>
      </w:tr>
      <w:tr w:rsidR="0028220F" w:rsidTr="0065630E" w14:paraId="710E2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DF0C124" w14:textId="77777777"/>
        </w:tc>
        <w:tc>
          <w:tcPr>
            <w:tcW w:w="8647" w:type="dxa"/>
            <w:gridSpan w:val="2"/>
            <w:tcBorders>
              <w:top w:val="single" w:color="auto" w:sz="4" w:space="0"/>
            </w:tcBorders>
          </w:tcPr>
          <w:p w:rsidRPr="002C5138" w:rsidR="0028220F" w:rsidP="0065630E" w:rsidRDefault="0028220F" w14:paraId="082E3E06" w14:textId="77777777">
            <w:pPr>
              <w:rPr>
                <w:b/>
              </w:rPr>
            </w:pPr>
          </w:p>
        </w:tc>
      </w:tr>
      <w:tr w:rsidR="0028220F" w:rsidTr="0065630E" w14:paraId="1B5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50107" w14:paraId="47AD2D03" w14:textId="62C8E5D5">
            <w:pPr>
              <w:rPr>
                <w:b/>
              </w:rPr>
            </w:pPr>
            <w:r>
              <w:rPr>
                <w:b/>
              </w:rPr>
              <w:t>23 645</w:t>
            </w:r>
          </w:p>
        </w:tc>
        <w:tc>
          <w:tcPr>
            <w:tcW w:w="8647" w:type="dxa"/>
            <w:gridSpan w:val="2"/>
          </w:tcPr>
          <w:p w:rsidRPr="00250107" w:rsidR="0028220F" w:rsidP="0065630E" w:rsidRDefault="00250107" w14:paraId="59A49E6F" w14:textId="2FABEA9C">
            <w:pPr>
              <w:rPr>
                <w:b/>
                <w:bCs/>
              </w:rPr>
            </w:pPr>
            <w:r w:rsidRPr="00250107">
              <w:rPr>
                <w:b/>
                <w:bCs/>
              </w:rPr>
              <w:t>Openbaar vervoer</w:t>
            </w:r>
          </w:p>
        </w:tc>
      </w:tr>
      <w:tr w:rsidR="0028220F" w:rsidTr="0065630E" w14:paraId="7C6E6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AC2DAD" w14:textId="77777777"/>
        </w:tc>
        <w:tc>
          <w:tcPr>
            <w:tcW w:w="8647" w:type="dxa"/>
            <w:gridSpan w:val="2"/>
          </w:tcPr>
          <w:p w:rsidR="0028220F" w:rsidP="0065630E" w:rsidRDefault="0028220F" w14:paraId="596114F9" w14:textId="77777777"/>
        </w:tc>
      </w:tr>
      <w:tr w:rsidR="0028220F" w:rsidTr="0065630E" w14:paraId="468C6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7637B3" w14:textId="77777777"/>
        </w:tc>
        <w:tc>
          <w:tcPr>
            <w:tcW w:w="8647" w:type="dxa"/>
            <w:gridSpan w:val="2"/>
          </w:tcPr>
          <w:p w:rsidR="0028220F" w:rsidP="0065630E" w:rsidRDefault="0028220F" w14:paraId="7C438D30" w14:textId="77777777"/>
        </w:tc>
      </w:tr>
      <w:tr w:rsidR="0028220F" w:rsidTr="0065630E" w14:paraId="668CF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98FF41" w14:textId="77777777">
            <w:pPr>
              <w:rPr>
                <w:b/>
              </w:rPr>
            </w:pPr>
            <w:r>
              <w:rPr>
                <w:b/>
              </w:rPr>
              <w:t xml:space="preserve">Nr. </w:t>
            </w:r>
          </w:p>
        </w:tc>
        <w:tc>
          <w:tcPr>
            <w:tcW w:w="8647" w:type="dxa"/>
            <w:gridSpan w:val="2"/>
          </w:tcPr>
          <w:p w:rsidR="0028220F" w:rsidP="0065630E" w:rsidRDefault="0028220F" w14:paraId="4C852A7E" w14:textId="3DFAD13D">
            <w:pPr>
              <w:rPr>
                <w:b/>
              </w:rPr>
            </w:pPr>
            <w:r>
              <w:rPr>
                <w:b/>
              </w:rPr>
              <w:t xml:space="preserve">GEWIJZIGDE MOTIE VAN </w:t>
            </w:r>
            <w:r w:rsidR="00250107">
              <w:rPr>
                <w:b/>
              </w:rPr>
              <w:t>HET LID SCHUTZ</w:t>
            </w:r>
            <w:r w:rsidR="009F73BB">
              <w:rPr>
                <w:b/>
              </w:rPr>
              <w:t xml:space="preserve"> C.S.</w:t>
            </w:r>
          </w:p>
          <w:p w:rsidR="0028220F" w:rsidP="0065630E" w:rsidRDefault="0028220F" w14:paraId="2BBC015C" w14:textId="7BC5FBFD">
            <w:pPr>
              <w:rPr>
                <w:b/>
              </w:rPr>
            </w:pPr>
            <w:r>
              <w:t xml:space="preserve">Ter vervanging van die gedrukt onder nr. </w:t>
            </w:r>
            <w:r w:rsidR="00250107">
              <w:t>893</w:t>
            </w:r>
          </w:p>
        </w:tc>
      </w:tr>
      <w:tr w:rsidR="0028220F" w:rsidTr="0065630E" w14:paraId="7D629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8F44AD" w14:textId="77777777"/>
        </w:tc>
        <w:tc>
          <w:tcPr>
            <w:tcW w:w="8647" w:type="dxa"/>
            <w:gridSpan w:val="2"/>
          </w:tcPr>
          <w:p w:rsidR="0028220F" w:rsidP="0065630E" w:rsidRDefault="0028220F" w14:paraId="184A81CF" w14:textId="77777777">
            <w:r>
              <w:t xml:space="preserve">Voorgesteld </w:t>
            </w:r>
          </w:p>
        </w:tc>
      </w:tr>
      <w:tr w:rsidR="0028220F" w:rsidTr="0065630E" w14:paraId="102F3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541CAD" w14:textId="77777777"/>
        </w:tc>
        <w:tc>
          <w:tcPr>
            <w:tcW w:w="8647" w:type="dxa"/>
            <w:gridSpan w:val="2"/>
          </w:tcPr>
          <w:p w:rsidR="0028220F" w:rsidP="0065630E" w:rsidRDefault="0028220F" w14:paraId="17DCE44E" w14:textId="77777777"/>
        </w:tc>
      </w:tr>
      <w:tr w:rsidR="0028220F" w:rsidTr="0065630E" w14:paraId="36B9B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FB9E0D" w14:textId="77777777"/>
        </w:tc>
        <w:tc>
          <w:tcPr>
            <w:tcW w:w="8647" w:type="dxa"/>
            <w:gridSpan w:val="2"/>
          </w:tcPr>
          <w:p w:rsidR="0028220F" w:rsidP="0065630E" w:rsidRDefault="0028220F" w14:paraId="38EB521B" w14:textId="77777777">
            <w:r>
              <w:t>De Kamer,</w:t>
            </w:r>
          </w:p>
        </w:tc>
      </w:tr>
      <w:tr w:rsidR="0028220F" w:rsidTr="0065630E" w14:paraId="3A32B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0FB3E9" w14:textId="77777777"/>
        </w:tc>
        <w:tc>
          <w:tcPr>
            <w:tcW w:w="8647" w:type="dxa"/>
            <w:gridSpan w:val="2"/>
          </w:tcPr>
          <w:p w:rsidR="0028220F" w:rsidP="0065630E" w:rsidRDefault="0028220F" w14:paraId="0B759DC8" w14:textId="77777777"/>
        </w:tc>
      </w:tr>
      <w:tr w:rsidR="0028220F" w:rsidTr="0065630E" w14:paraId="629D2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478BEE" w14:textId="77777777"/>
        </w:tc>
        <w:tc>
          <w:tcPr>
            <w:tcW w:w="8647" w:type="dxa"/>
            <w:gridSpan w:val="2"/>
          </w:tcPr>
          <w:p w:rsidR="0028220F" w:rsidP="0065630E" w:rsidRDefault="0028220F" w14:paraId="41CFF956" w14:textId="77777777">
            <w:r>
              <w:t>gehoord de beraadslaging,</w:t>
            </w:r>
          </w:p>
        </w:tc>
      </w:tr>
      <w:tr w:rsidR="0028220F" w:rsidTr="0065630E" w14:paraId="630B1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4F9DF" w14:textId="77777777"/>
        </w:tc>
        <w:tc>
          <w:tcPr>
            <w:tcW w:w="8647" w:type="dxa"/>
            <w:gridSpan w:val="2"/>
          </w:tcPr>
          <w:p w:rsidR="0028220F" w:rsidP="0065630E" w:rsidRDefault="0028220F" w14:paraId="3FA2C923" w14:textId="77777777"/>
        </w:tc>
      </w:tr>
      <w:tr w:rsidR="0028220F" w:rsidTr="00250107" w14:paraId="6D605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6"/>
        </w:trPr>
        <w:tc>
          <w:tcPr>
            <w:tcW w:w="2338" w:type="dxa"/>
          </w:tcPr>
          <w:p w:rsidR="0028220F" w:rsidP="0065630E" w:rsidRDefault="0028220F" w14:paraId="3B90CCBC" w14:textId="77777777"/>
        </w:tc>
        <w:tc>
          <w:tcPr>
            <w:tcW w:w="8647" w:type="dxa"/>
            <w:gridSpan w:val="2"/>
          </w:tcPr>
          <w:p w:rsidR="00250107" w:rsidP="00250107" w:rsidRDefault="00250107" w14:paraId="76C99747" w14:textId="77777777">
            <w:r>
              <w:t>constaterende dat de toegankelijkheid van het openbaar vervoer, inclusief die van mensen met een visuele beperking, op grond van het Bestuursakkoord Toegankelijk Openbaar Vervoer 2022-2032 een gezamenlijke verantwoordelijkheid is van Rijk, provincies, vervoerregio's en gemeenten;</w:t>
            </w:r>
          </w:p>
          <w:p w:rsidR="00250107" w:rsidP="00250107" w:rsidRDefault="00250107" w14:paraId="5367E4F4" w14:textId="77777777"/>
          <w:p w:rsidR="00250107" w:rsidP="00250107" w:rsidRDefault="00250107" w14:paraId="2EBD7ABA" w14:textId="77777777">
            <w:r>
              <w:t>overwegende dat het Rijk in 2024 30 miljoen euro beschikbaar heeft gesteld om de toegankelijkheid te verbeteren;</w:t>
            </w:r>
          </w:p>
          <w:p w:rsidR="00250107" w:rsidP="00250107" w:rsidRDefault="00250107" w14:paraId="1E3060CC" w14:textId="77777777"/>
          <w:p w:rsidR="00250107" w:rsidP="00250107" w:rsidRDefault="00250107" w14:paraId="361A0CC2" w14:textId="77777777">
            <w:r>
              <w:t>overwegende dat de voortgang in de uitvoering van maatregelen voor toegankelijk openbaar vervoer tussen regio's en gemeenten sterk uiteenloopt en vaak aan grootonderhoudsprogrammering wordt gekoppeld, waardoor reizigers met een beperking afhankelijk zijn van lokale prioritering en dit leidt tot ongelijkheid in toegankelijkheid;</w:t>
            </w:r>
          </w:p>
          <w:p w:rsidR="00250107" w:rsidP="00250107" w:rsidRDefault="00250107" w14:paraId="731404B8" w14:textId="77777777"/>
          <w:p w:rsidR="00250107" w:rsidP="00250107" w:rsidRDefault="00250107" w14:paraId="20684A7E" w14:textId="77777777">
            <w:r>
              <w:t>overwegende dat actuele horizonnen als 2040, respectievelijk 2047, moeilijk uitlegbaar zijn in relatie tot artikelen 9 en 20 van het VN-verdrag inzake de rechten van personen met een handicap, waar Nederland sinds 2016 bij is aangesloten, omdat mensen met een visuele beperking vaak geen andere keuze hebben dan reizen met het openbaar vervoer;</w:t>
            </w:r>
          </w:p>
          <w:p w:rsidR="00250107" w:rsidP="00250107" w:rsidRDefault="00250107" w14:paraId="1A7A5E01" w14:textId="77777777"/>
          <w:p w:rsidR="00250107" w:rsidP="00250107" w:rsidRDefault="00250107" w14:paraId="5BFE7959" w14:textId="77777777">
            <w:r>
              <w:t>overwegende dat versnippering in aanpak, beperkte normstelling en monitoring de realisatie van een landelijk samenhangend en voorspelbaar toegankelijk openbaarvervoerssysteem belemmert;</w:t>
            </w:r>
          </w:p>
          <w:p w:rsidR="00250107" w:rsidP="00250107" w:rsidRDefault="00250107" w14:paraId="1E3F21F9" w14:textId="77777777"/>
          <w:p w:rsidR="00250107" w:rsidP="00250107" w:rsidRDefault="00250107" w14:paraId="4C82204D" w14:textId="77777777">
            <w:r>
              <w:t>overwegende dat het Rijk een stelselverantwoordelijkheid heeft voor de toegankelijkheid van het openbaar vervoer en daarmee een regisserende rol dient te vervullen wanneer de voortgang achterblijft;</w:t>
            </w:r>
          </w:p>
          <w:p w:rsidR="00250107" w:rsidP="00250107" w:rsidRDefault="00250107" w14:paraId="6536E5EA" w14:textId="77777777"/>
          <w:p w:rsidR="00250107" w:rsidP="00250107" w:rsidRDefault="00250107" w14:paraId="371E0310" w14:textId="77777777">
            <w:r>
              <w:t>verzoekt de regering om:</w:t>
            </w:r>
          </w:p>
          <w:p w:rsidR="00250107" w:rsidP="00250107" w:rsidRDefault="00250107" w14:paraId="15685588" w14:textId="77777777">
            <w:r>
              <w:t>·</w:t>
            </w:r>
            <w:r>
              <w:tab/>
              <w:t>te bevorderen dat binnen het kader van het Bestuursakkoord Toegankelijk Openbaar Vervoer versneld wordt toegewerkt naar rapportage over toegankelijkheid;</w:t>
            </w:r>
          </w:p>
          <w:p w:rsidR="00250107" w:rsidP="00250107" w:rsidRDefault="00250107" w14:paraId="5EA5F847" w14:textId="77777777">
            <w:r>
              <w:t>·</w:t>
            </w:r>
            <w:r>
              <w:tab/>
              <w:t xml:space="preserve">meer landelijke uniformiteit in normen, monitoring aanvullende bestuurlijke </w:t>
            </w:r>
            <w:r>
              <w:lastRenderedPageBreak/>
              <w:t>instrumenten in te zetten om achterblijvende regio's en gemeenten aan te spreken op hun voortgang;</w:t>
            </w:r>
          </w:p>
          <w:p w:rsidR="00250107" w:rsidP="00250107" w:rsidRDefault="00250107" w14:paraId="2032ACA3" w14:textId="77777777">
            <w:r>
              <w:t>·</w:t>
            </w:r>
            <w:r>
              <w:tab/>
              <w:t>de Kamer periodiek te informeren over regionale verschillen in voortgang en de maatregelen die worden genomen om deze verschillen te verkleinen,</w:t>
            </w:r>
          </w:p>
          <w:p w:rsidR="00250107" w:rsidP="00250107" w:rsidRDefault="00250107" w14:paraId="5315B1D2" w14:textId="77777777"/>
          <w:p w:rsidR="00250107" w:rsidP="00250107" w:rsidRDefault="00250107" w14:paraId="02539F82" w14:textId="77777777">
            <w:r>
              <w:t>en gaat over tot de orde van de dag.</w:t>
            </w:r>
          </w:p>
          <w:p w:rsidR="00250107" w:rsidP="00250107" w:rsidRDefault="00250107" w14:paraId="73EC14F3" w14:textId="77777777"/>
          <w:p w:rsidR="00250107" w:rsidP="00250107" w:rsidRDefault="00250107" w14:paraId="300CBABC" w14:textId="77777777">
            <w:r>
              <w:t>Schutz</w:t>
            </w:r>
          </w:p>
          <w:p w:rsidR="00250107" w:rsidP="00250107" w:rsidRDefault="00250107" w14:paraId="1CA14367" w14:textId="77777777">
            <w:r>
              <w:t>De Kort</w:t>
            </w:r>
          </w:p>
          <w:p w:rsidR="00250107" w:rsidP="00250107" w:rsidRDefault="00250107" w14:paraId="54E8BA0C" w14:textId="77777777">
            <w:r>
              <w:t>Jumelet</w:t>
            </w:r>
          </w:p>
          <w:p w:rsidR="00250107" w:rsidP="00250107" w:rsidRDefault="00250107" w14:paraId="2F1777C5" w14:textId="77777777">
            <w:r>
              <w:t>Van Leijen</w:t>
            </w:r>
          </w:p>
          <w:p w:rsidR="00250107" w:rsidP="00250107" w:rsidRDefault="00250107" w14:paraId="6CCE53CB" w14:textId="77777777">
            <w:r>
              <w:t xml:space="preserve">Goudzwaard </w:t>
            </w:r>
          </w:p>
          <w:p w:rsidR="00250107" w:rsidP="00250107" w:rsidRDefault="00250107" w14:paraId="6BF6EC3D" w14:textId="1264B897">
            <w:r>
              <w:t>De Hoop</w:t>
            </w:r>
          </w:p>
          <w:p w:rsidR="0028220F" w:rsidP="00250107" w:rsidRDefault="00250107" w14:paraId="3D0B1639" w14:textId="0EEFA156">
            <w:r>
              <w:t>Grinwis</w:t>
            </w:r>
          </w:p>
        </w:tc>
      </w:tr>
    </w:tbl>
    <w:p w:rsidRPr="0028220F" w:rsidR="004A4819" w:rsidP="0028220F" w:rsidRDefault="004A4819" w14:paraId="25276CB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9AB1" w14:textId="77777777" w:rsidR="00250107" w:rsidRDefault="00250107">
      <w:pPr>
        <w:spacing w:line="20" w:lineRule="exact"/>
      </w:pPr>
    </w:p>
  </w:endnote>
  <w:endnote w:type="continuationSeparator" w:id="0">
    <w:p w14:paraId="160BF33F" w14:textId="77777777" w:rsidR="00250107" w:rsidRDefault="00250107">
      <w:pPr>
        <w:pStyle w:val="Amendement"/>
      </w:pPr>
      <w:r>
        <w:rPr>
          <w:b w:val="0"/>
        </w:rPr>
        <w:t xml:space="preserve"> </w:t>
      </w:r>
    </w:p>
  </w:endnote>
  <w:endnote w:type="continuationNotice" w:id="1">
    <w:p w14:paraId="2C49294F" w14:textId="77777777" w:rsidR="00250107" w:rsidRDefault="002501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3E57" w14:textId="77777777" w:rsidR="00250107" w:rsidRDefault="00250107">
      <w:pPr>
        <w:pStyle w:val="Amendement"/>
      </w:pPr>
      <w:r>
        <w:rPr>
          <w:b w:val="0"/>
        </w:rPr>
        <w:separator/>
      </w:r>
    </w:p>
  </w:footnote>
  <w:footnote w:type="continuationSeparator" w:id="0">
    <w:p w14:paraId="628FD553" w14:textId="77777777" w:rsidR="00250107" w:rsidRDefault="00250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07"/>
    <w:rsid w:val="00027E9C"/>
    <w:rsid w:val="00062708"/>
    <w:rsid w:val="00063162"/>
    <w:rsid w:val="00095EFA"/>
    <w:rsid w:val="000C1E41"/>
    <w:rsid w:val="000C619A"/>
    <w:rsid w:val="00161AE3"/>
    <w:rsid w:val="001C5EB3"/>
    <w:rsid w:val="001D1AB1"/>
    <w:rsid w:val="002002E7"/>
    <w:rsid w:val="0025010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9F73BB"/>
    <w:rsid w:val="00A55F71"/>
    <w:rsid w:val="00A57354"/>
    <w:rsid w:val="00AE6AD7"/>
    <w:rsid w:val="00BB5485"/>
    <w:rsid w:val="00BB5729"/>
    <w:rsid w:val="00BF3DA1"/>
    <w:rsid w:val="00C77B23"/>
    <w:rsid w:val="00CF49B0"/>
    <w:rsid w:val="00D00B3B"/>
    <w:rsid w:val="00D42A43"/>
    <w:rsid w:val="00D51B45"/>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16E81"/>
  <w15:docId w15:val="{02DF9BFF-5EC4-41B8-B834-12E649D4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315</ap:Words>
  <ap:Characters>2008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2026-05-13T06:55:00.0000000Z</dcterms:created>
  <dcterms:modified xsi:type="dcterms:W3CDTF">2026-05-13T07:03:00.0000000Z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