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12B08D3" w14:textId="77777777">
        <w:tc>
          <w:tcPr>
            <w:tcW w:w="6379" w:type="dxa"/>
            <w:gridSpan w:val="2"/>
            <w:tcBorders>
              <w:top w:val="nil"/>
              <w:left w:val="nil"/>
              <w:bottom w:val="nil"/>
              <w:right w:val="nil"/>
            </w:tcBorders>
            <w:vAlign w:val="center"/>
          </w:tcPr>
          <w:p w:rsidR="004330ED" w:rsidP="00EA1CE4" w:rsidRDefault="004330ED" w14:paraId="3B3C8A2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C8BFB0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B6C9795" w14:textId="77777777">
        <w:trPr>
          <w:cantSplit/>
        </w:trPr>
        <w:tc>
          <w:tcPr>
            <w:tcW w:w="10348" w:type="dxa"/>
            <w:gridSpan w:val="3"/>
            <w:tcBorders>
              <w:top w:val="single" w:color="auto" w:sz="4" w:space="0"/>
              <w:left w:val="nil"/>
              <w:bottom w:val="nil"/>
              <w:right w:val="nil"/>
            </w:tcBorders>
          </w:tcPr>
          <w:p w:rsidR="004330ED" w:rsidP="004A1E29" w:rsidRDefault="004330ED" w14:paraId="2AFE5E1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ED787A5" w14:textId="77777777">
        <w:trPr>
          <w:cantSplit/>
        </w:trPr>
        <w:tc>
          <w:tcPr>
            <w:tcW w:w="10348" w:type="dxa"/>
            <w:gridSpan w:val="3"/>
            <w:tcBorders>
              <w:top w:val="nil"/>
              <w:left w:val="nil"/>
              <w:bottom w:val="nil"/>
              <w:right w:val="nil"/>
            </w:tcBorders>
          </w:tcPr>
          <w:p w:rsidR="004330ED" w:rsidP="00BF623B" w:rsidRDefault="004330ED" w14:paraId="1000194E" w14:textId="77777777">
            <w:pPr>
              <w:pStyle w:val="Amendement"/>
              <w:tabs>
                <w:tab w:val="clear" w:pos="3310"/>
                <w:tab w:val="clear" w:pos="3600"/>
              </w:tabs>
              <w:rPr>
                <w:rFonts w:ascii="Times New Roman" w:hAnsi="Times New Roman"/>
                <w:b w:val="0"/>
              </w:rPr>
            </w:pPr>
          </w:p>
        </w:tc>
      </w:tr>
      <w:tr w:rsidR="004330ED" w:rsidTr="00EA1CE4" w14:paraId="6ED9DE89" w14:textId="77777777">
        <w:trPr>
          <w:cantSplit/>
        </w:trPr>
        <w:tc>
          <w:tcPr>
            <w:tcW w:w="10348" w:type="dxa"/>
            <w:gridSpan w:val="3"/>
            <w:tcBorders>
              <w:top w:val="nil"/>
              <w:left w:val="nil"/>
              <w:bottom w:val="single" w:color="auto" w:sz="4" w:space="0"/>
              <w:right w:val="nil"/>
            </w:tcBorders>
          </w:tcPr>
          <w:p w:rsidR="004330ED" w:rsidP="00BF623B" w:rsidRDefault="004330ED" w14:paraId="5D7BBBA0" w14:textId="77777777">
            <w:pPr>
              <w:pStyle w:val="Amendement"/>
              <w:tabs>
                <w:tab w:val="clear" w:pos="3310"/>
                <w:tab w:val="clear" w:pos="3600"/>
              </w:tabs>
              <w:rPr>
                <w:rFonts w:ascii="Times New Roman" w:hAnsi="Times New Roman"/>
              </w:rPr>
            </w:pPr>
          </w:p>
        </w:tc>
      </w:tr>
      <w:tr w:rsidR="004330ED" w:rsidTr="00EA1CE4" w14:paraId="240D0C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73B1FD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24033B8" w14:textId="77777777">
            <w:pPr>
              <w:suppressAutoHyphens/>
              <w:ind w:left="-70"/>
              <w:rPr>
                <w:b/>
              </w:rPr>
            </w:pPr>
          </w:p>
        </w:tc>
      </w:tr>
      <w:tr w:rsidR="003C21AC" w:rsidTr="00EA1CE4" w14:paraId="63757D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0097D" w14:paraId="23B04713" w14:textId="7442A452">
            <w:pPr>
              <w:pStyle w:val="Amendement"/>
              <w:tabs>
                <w:tab w:val="clear" w:pos="3310"/>
                <w:tab w:val="clear" w:pos="3600"/>
              </w:tabs>
              <w:rPr>
                <w:rFonts w:ascii="Times New Roman" w:hAnsi="Times New Roman"/>
              </w:rPr>
            </w:pPr>
            <w:r>
              <w:rPr>
                <w:rFonts w:ascii="Times New Roman" w:hAnsi="Times New Roman"/>
              </w:rPr>
              <w:t>36 745</w:t>
            </w:r>
          </w:p>
        </w:tc>
        <w:tc>
          <w:tcPr>
            <w:tcW w:w="7371" w:type="dxa"/>
            <w:gridSpan w:val="2"/>
          </w:tcPr>
          <w:p w:rsidRPr="0070097D" w:rsidR="003C21AC" w:rsidP="0070097D" w:rsidRDefault="000C4242" w14:paraId="3CA36564" w14:textId="750E1ABA">
            <w:pPr>
              <w:rPr>
                <w:b/>
                <w:bCs/>
                <w:szCs w:val="24"/>
              </w:rPr>
            </w:pPr>
            <w:r w:rsidRPr="006C5760">
              <w:rPr>
                <w:b/>
                <w:bCs/>
              </w:rPr>
              <w:t>Wijziging van diverse wetten op het terrein van het funderend onderwijs in verband met aanpassing van het toezicht rondom oprichting van bepaalde niet bekostigde scholen en het wegnemen van hardvochtigheden in het praktijkonderwijs en het speciaal voortgezet onderwijs (Wet startprocedure b3-scholen)</w:t>
            </w:r>
          </w:p>
        </w:tc>
      </w:tr>
      <w:tr w:rsidR="003C21AC" w:rsidTr="00EA1CE4" w14:paraId="65F3FD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D651E9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B534E6A" w14:textId="77777777">
            <w:pPr>
              <w:pStyle w:val="Amendement"/>
              <w:tabs>
                <w:tab w:val="clear" w:pos="3310"/>
                <w:tab w:val="clear" w:pos="3600"/>
              </w:tabs>
              <w:ind w:left="-70"/>
              <w:rPr>
                <w:rFonts w:ascii="Times New Roman" w:hAnsi="Times New Roman"/>
              </w:rPr>
            </w:pPr>
          </w:p>
        </w:tc>
      </w:tr>
      <w:tr w:rsidR="003C21AC" w:rsidTr="00EA1CE4" w14:paraId="494097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C5FF54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852BD99" w14:textId="77777777">
            <w:pPr>
              <w:pStyle w:val="Amendement"/>
              <w:tabs>
                <w:tab w:val="clear" w:pos="3310"/>
                <w:tab w:val="clear" w:pos="3600"/>
              </w:tabs>
              <w:ind w:left="-70"/>
              <w:rPr>
                <w:rFonts w:ascii="Times New Roman" w:hAnsi="Times New Roman"/>
              </w:rPr>
            </w:pPr>
          </w:p>
        </w:tc>
      </w:tr>
      <w:tr w:rsidR="003C21AC" w:rsidTr="00EA1CE4" w14:paraId="22AD38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E136C9F" w14:textId="30E86E41">
            <w:pPr>
              <w:pStyle w:val="Amendement"/>
              <w:tabs>
                <w:tab w:val="clear" w:pos="3310"/>
                <w:tab w:val="clear" w:pos="3600"/>
              </w:tabs>
              <w:rPr>
                <w:rFonts w:ascii="Times New Roman" w:hAnsi="Times New Roman"/>
              </w:rPr>
            </w:pPr>
            <w:r w:rsidRPr="00C035D4">
              <w:rPr>
                <w:rFonts w:ascii="Times New Roman" w:hAnsi="Times New Roman"/>
              </w:rPr>
              <w:t xml:space="preserve">Nr. </w:t>
            </w:r>
            <w:r w:rsidR="00736247">
              <w:rPr>
                <w:rFonts w:ascii="Times New Roman" w:hAnsi="Times New Roman"/>
                <w:caps/>
              </w:rPr>
              <w:t>10</w:t>
            </w:r>
          </w:p>
        </w:tc>
        <w:tc>
          <w:tcPr>
            <w:tcW w:w="7371" w:type="dxa"/>
            <w:gridSpan w:val="2"/>
          </w:tcPr>
          <w:p w:rsidRPr="00C035D4" w:rsidR="003C21AC" w:rsidP="006E0971" w:rsidRDefault="003C21AC" w14:paraId="5A3AF3F1" w14:textId="6829C54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0097D">
              <w:rPr>
                <w:rFonts w:ascii="Times New Roman" w:hAnsi="Times New Roman"/>
                <w:caps/>
              </w:rPr>
              <w:t>stoffer</w:t>
            </w:r>
          </w:p>
        </w:tc>
      </w:tr>
      <w:tr w:rsidR="003C21AC" w:rsidTr="00EA1CE4" w14:paraId="015E14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A67BDB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8E55797" w14:textId="5C1264E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92CF1">
              <w:rPr>
                <w:rFonts w:ascii="Times New Roman" w:hAnsi="Times New Roman"/>
                <w:b w:val="0"/>
              </w:rPr>
              <w:t>12 mei 2026</w:t>
            </w:r>
          </w:p>
        </w:tc>
      </w:tr>
      <w:tr w:rsidR="00B01BA6" w:rsidTr="00EA1CE4" w14:paraId="5C4F1F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13F61A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7928D9A" w14:textId="77777777">
            <w:pPr>
              <w:pStyle w:val="Amendement"/>
              <w:tabs>
                <w:tab w:val="clear" w:pos="3310"/>
                <w:tab w:val="clear" w:pos="3600"/>
              </w:tabs>
              <w:ind w:left="-70"/>
              <w:rPr>
                <w:rFonts w:ascii="Times New Roman" w:hAnsi="Times New Roman"/>
                <w:b w:val="0"/>
              </w:rPr>
            </w:pPr>
          </w:p>
        </w:tc>
      </w:tr>
      <w:tr w:rsidRPr="00EA69AC" w:rsidR="00B01BA6" w:rsidTr="00EA1CE4" w14:paraId="32671C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288BA7C" w14:textId="77777777">
            <w:pPr>
              <w:ind w:firstLine="284"/>
            </w:pPr>
            <w:r w:rsidRPr="00EA69AC">
              <w:t>De ondergetekende stelt het volgende amendement voor:</w:t>
            </w:r>
          </w:p>
        </w:tc>
      </w:tr>
    </w:tbl>
    <w:p w:rsidRPr="00EA69AC" w:rsidR="004330ED" w:rsidP="00D774B3" w:rsidRDefault="004330ED" w14:paraId="38C72607" w14:textId="77777777"/>
    <w:p w:rsidRPr="00EA69AC" w:rsidR="004330ED" w:rsidP="00EA1CE4" w:rsidRDefault="004330ED" w14:paraId="4B0AB56E" w14:textId="77777777">
      <w:r w:rsidRPr="00EA69AC">
        <w:t>I</w:t>
      </w:r>
    </w:p>
    <w:p w:rsidRPr="00EA69AC" w:rsidR="005B1DCC" w:rsidP="00BF623B" w:rsidRDefault="005B1DCC" w14:paraId="74DF2376" w14:textId="77777777"/>
    <w:p w:rsidRPr="0070097D" w:rsidR="0070097D" w:rsidP="0070097D" w:rsidRDefault="0070097D" w14:paraId="7D00D6B8" w14:textId="597F5C35">
      <w:pPr>
        <w:ind w:firstLine="284"/>
      </w:pPr>
      <w:r>
        <w:t>In de beweegreden wordt “</w:t>
      </w:r>
      <w:r w:rsidRPr="0070097D">
        <w:t>op</w:t>
      </w:r>
      <w:r>
        <w:t>” vervangen door “rondom” en wordt “</w:t>
      </w:r>
      <w:r w:rsidRPr="0070097D">
        <w:t xml:space="preserve">te laten plaatsvinden voorafgaand aan de start van </w:t>
      </w:r>
      <w:r w:rsidR="0090693F">
        <w:t>het leerplichtige onderwijs</w:t>
      </w:r>
      <w:r w:rsidRPr="0070097D">
        <w:t>” vervangen door</w:t>
      </w:r>
      <w:r>
        <w:t xml:space="preserve"> “</w:t>
      </w:r>
      <w:r w:rsidRPr="0070097D">
        <w:t>aan te passen</w:t>
      </w:r>
      <w:r>
        <w:t>”</w:t>
      </w:r>
      <w:r w:rsidRPr="0070097D">
        <w:t xml:space="preserve">. </w:t>
      </w:r>
    </w:p>
    <w:p w:rsidRPr="00EA69AC" w:rsidR="005B1DCC" w:rsidP="0088452C" w:rsidRDefault="005B1DCC" w14:paraId="2F60524A" w14:textId="243A583E">
      <w:pPr>
        <w:ind w:firstLine="284"/>
      </w:pPr>
    </w:p>
    <w:p w:rsidR="00EA1CE4" w:rsidP="00EA1CE4" w:rsidRDefault="0070097D" w14:paraId="1D41B46E" w14:textId="39A7E1F7">
      <w:r>
        <w:t>II</w:t>
      </w:r>
    </w:p>
    <w:p w:rsidR="0070097D" w:rsidP="00EA1CE4" w:rsidRDefault="0070097D" w14:paraId="74996BA3" w14:textId="77777777"/>
    <w:p w:rsidR="0070097D" w:rsidP="00EA1CE4" w:rsidRDefault="0070097D" w14:paraId="2774E35E" w14:textId="119B2B2B">
      <w:r>
        <w:tab/>
        <w:t>Artikel I wordt als volgt gewijzigd:</w:t>
      </w:r>
    </w:p>
    <w:p w:rsidR="0070097D" w:rsidP="00EA1CE4" w:rsidRDefault="0070097D" w14:paraId="416CA9DB" w14:textId="77777777"/>
    <w:p w:rsidR="0070097D" w:rsidP="00EA1CE4" w:rsidRDefault="0070097D" w14:paraId="6E1FC243" w14:textId="77341F70">
      <w:r>
        <w:tab/>
        <w:t>1. Onderdeel 1 wordt als volgt gewijzigd:</w:t>
      </w:r>
    </w:p>
    <w:p w:rsidR="0070097D" w:rsidP="00EA1CE4" w:rsidRDefault="0070097D" w14:paraId="11EAD953" w14:textId="77777777"/>
    <w:p w:rsidR="0070097D" w:rsidP="00EA1CE4" w:rsidRDefault="0070097D" w14:paraId="3018BCA8" w14:textId="756D3FBE">
      <w:r>
        <w:tab/>
        <w:t>a. In de aanhef wordt “negende lid” vervangen door “achtste lid” en wordt “worden twee leden” vervangen door “wordt een lid”.</w:t>
      </w:r>
    </w:p>
    <w:p w:rsidR="0070097D" w:rsidP="00EA1CE4" w:rsidRDefault="0070097D" w14:paraId="1304556D" w14:textId="77777777"/>
    <w:p w:rsidR="0070097D" w:rsidP="00EA1CE4" w:rsidRDefault="0070097D" w14:paraId="526CB1CE" w14:textId="25B8669D">
      <w:r>
        <w:tab/>
        <w:t>b. Het voorgestelde achtste lid vervalt.</w:t>
      </w:r>
    </w:p>
    <w:p w:rsidR="0070097D" w:rsidP="00EA1CE4" w:rsidRDefault="0070097D" w14:paraId="21C86EEA" w14:textId="77777777"/>
    <w:p w:rsidR="0070097D" w:rsidP="00EA1CE4" w:rsidRDefault="0070097D" w14:paraId="38709C69" w14:textId="3A459F10">
      <w:r>
        <w:tab/>
        <w:t>2. In onderdeel 2 wordt “negende lid (nieuw)” vervangen door “achtste lid (nieuw)”</w:t>
      </w:r>
      <w:r w:rsidR="008C2724">
        <w:t xml:space="preserve"> en wordt in de vervangende tekst “artikel 3.27, derde lid,” vervangen door “artikel 3.27, tweede lid,”.</w:t>
      </w:r>
    </w:p>
    <w:p w:rsidR="008C2724" w:rsidP="00EA1CE4" w:rsidRDefault="008C2724" w14:paraId="49284F0C" w14:textId="77777777"/>
    <w:p w:rsidR="008C2724" w:rsidP="00EA1CE4" w:rsidRDefault="008C2724" w14:paraId="424B50F2" w14:textId="0BE86E3F">
      <w:r>
        <w:t>III</w:t>
      </w:r>
    </w:p>
    <w:p w:rsidR="008C2724" w:rsidP="00EA1CE4" w:rsidRDefault="008C2724" w14:paraId="3DED8D95" w14:textId="77777777"/>
    <w:p w:rsidR="00E92CF1" w:rsidP="00EA1CE4" w:rsidRDefault="008C2724" w14:paraId="01FD0AD4" w14:textId="68B71221">
      <w:r>
        <w:tab/>
        <w:t>In artikel II, onderdeel A,</w:t>
      </w:r>
      <w:r w:rsidR="00E92CF1">
        <w:t xml:space="preserve"> wordt het voorgestelde artikel 5 als volgt gewijzigd:</w:t>
      </w:r>
    </w:p>
    <w:p w:rsidR="00E92CF1" w:rsidP="00EA1CE4" w:rsidRDefault="00E92CF1" w14:paraId="02C553C8" w14:textId="77777777"/>
    <w:p w:rsidR="008C2724" w:rsidP="00E92CF1" w:rsidRDefault="008C2724" w14:paraId="61781E75" w14:textId="1BD2AC6D">
      <w:pPr>
        <w:ind w:firstLine="284"/>
      </w:pPr>
      <w:r>
        <w:t xml:space="preserve"> </w:t>
      </w:r>
      <w:r w:rsidR="00E92CF1">
        <w:t>1. Het</w:t>
      </w:r>
      <w:r w:rsidR="00797D52">
        <w:t xml:space="preserve"> </w:t>
      </w:r>
      <w:r>
        <w:t>tweede lid</w:t>
      </w:r>
      <w:r w:rsidR="00E92CF1">
        <w:t xml:space="preserve"> vervalt</w:t>
      </w:r>
      <w:r>
        <w:t>.</w:t>
      </w:r>
    </w:p>
    <w:p w:rsidR="00F05617" w:rsidP="00EA1CE4" w:rsidRDefault="00F05617" w14:paraId="1C294C93" w14:textId="77777777"/>
    <w:p w:rsidR="00E92CF1" w:rsidP="00EA1CE4" w:rsidRDefault="00E92CF1" w14:paraId="37C72252" w14:textId="55C4F10E">
      <w:r>
        <w:tab/>
        <w:t>2. Voor de punt aan het slot van het derde lid wordt ingevoegd “</w:t>
      </w:r>
      <w:r w:rsidRPr="00E92CF1">
        <w:t>, onder overlegging van de statuten en de reglementen, indien de melding wordt gedaan door een rechtspersoon</w:t>
      </w:r>
      <w:r>
        <w:t>”</w:t>
      </w:r>
      <w:r w:rsidRPr="00E92CF1">
        <w:t>.</w:t>
      </w:r>
    </w:p>
    <w:p w:rsidR="00E92CF1" w:rsidP="00EA1CE4" w:rsidRDefault="00E92CF1" w14:paraId="26C7BE20" w14:textId="77777777"/>
    <w:p w:rsidR="00F05617" w:rsidP="00EA1CE4" w:rsidRDefault="00F05617" w14:paraId="6BC88938" w14:textId="006C533C">
      <w:r>
        <w:t>IV</w:t>
      </w:r>
    </w:p>
    <w:p w:rsidR="00F05617" w:rsidP="00EA1CE4" w:rsidRDefault="00F05617" w14:paraId="66256081" w14:textId="77777777"/>
    <w:p w:rsidR="00E92CF1" w:rsidP="00EA1CE4" w:rsidRDefault="00F05617" w14:paraId="0E215FAC" w14:textId="77777777">
      <w:r>
        <w:tab/>
        <w:t xml:space="preserve">In artikel III, onderdeel A, </w:t>
      </w:r>
      <w:r w:rsidR="00E92CF1">
        <w:t>wordt het voorgestelde artikel 7 als volgt gewijzigd:</w:t>
      </w:r>
    </w:p>
    <w:p w:rsidR="00E92CF1" w:rsidP="00EA1CE4" w:rsidRDefault="00E92CF1" w14:paraId="52F3C2F2" w14:textId="77777777"/>
    <w:p w:rsidR="00F05617" w:rsidP="00E92CF1" w:rsidRDefault="00E92CF1" w14:paraId="2C8AEB86" w14:textId="1C6E80AD">
      <w:pPr>
        <w:ind w:firstLine="284"/>
      </w:pPr>
      <w:r>
        <w:t xml:space="preserve">1. Het tweede lid </w:t>
      </w:r>
      <w:r w:rsidR="00F05617">
        <w:t>vervalt.</w:t>
      </w:r>
    </w:p>
    <w:p w:rsidR="00E92CF1" w:rsidP="00E92CF1" w:rsidRDefault="00E92CF1" w14:paraId="3CD51D36" w14:textId="77777777">
      <w:pPr>
        <w:ind w:firstLine="284"/>
      </w:pPr>
    </w:p>
    <w:p w:rsidR="00E92CF1" w:rsidP="00E92CF1" w:rsidRDefault="00E92CF1" w14:paraId="7488EBD3" w14:textId="1C273BDF">
      <w:pPr>
        <w:ind w:firstLine="284"/>
      </w:pPr>
      <w:r>
        <w:lastRenderedPageBreak/>
        <w:t>2. Voor de punt aan het slot van het derde lid wordt ingevoegd “</w:t>
      </w:r>
      <w:r w:rsidRPr="00E92CF1">
        <w:t>, onder overlegging van de statuten en de reglementen, indien de melding wordt gedaan door een rechtspersoon</w:t>
      </w:r>
      <w:r>
        <w:t>”</w:t>
      </w:r>
      <w:r w:rsidRPr="00E92CF1">
        <w:t>.</w:t>
      </w:r>
    </w:p>
    <w:p w:rsidR="00F05617" w:rsidP="00EA1CE4" w:rsidRDefault="00F05617" w14:paraId="7C9703A6" w14:textId="77777777"/>
    <w:p w:rsidR="00F05617" w:rsidP="00EA1CE4" w:rsidRDefault="00F05617" w14:paraId="24978037" w14:textId="631E8D41">
      <w:r>
        <w:t>V</w:t>
      </w:r>
    </w:p>
    <w:p w:rsidR="00F05617" w:rsidP="00EA1CE4" w:rsidRDefault="00F05617" w14:paraId="61D5782C" w14:textId="77777777"/>
    <w:p w:rsidR="00F05617" w:rsidP="00EA1CE4" w:rsidRDefault="00F05617" w14:paraId="480D201D" w14:textId="4E090052">
      <w:r>
        <w:tab/>
        <w:t>Artikel IV, onderdeel C, wordt als volgt gewijzigd:</w:t>
      </w:r>
    </w:p>
    <w:p w:rsidR="00F05617" w:rsidP="00EA1CE4" w:rsidRDefault="00F05617" w14:paraId="52EB8108" w14:textId="77777777"/>
    <w:p w:rsidR="00F05617" w:rsidP="00EA1CE4" w:rsidRDefault="00F05617" w14:paraId="3F0E4097" w14:textId="45A5AEB6">
      <w:r>
        <w:tab/>
        <w:t>1. Onderdeel 1 wordt als volgt gewijzigd:</w:t>
      </w:r>
    </w:p>
    <w:p w:rsidR="00F05617" w:rsidP="00EA1CE4" w:rsidRDefault="00F05617" w14:paraId="421530B7" w14:textId="77777777"/>
    <w:p w:rsidR="00F05617" w:rsidP="00EA1CE4" w:rsidRDefault="00F05617" w14:paraId="2FA79060" w14:textId="27AE4326">
      <w:r>
        <w:tab/>
        <w:t>a. In de aanhef wordt “derde en vierde lid” vervangen door “tweede en derde lid” en wordt “worden twee leden” vervangen door “wordt een lid”.</w:t>
      </w:r>
    </w:p>
    <w:p w:rsidR="00F05617" w:rsidP="00EA1CE4" w:rsidRDefault="00F05617" w14:paraId="784D24FB" w14:textId="77777777"/>
    <w:p w:rsidR="00F05617" w:rsidP="00EA1CE4" w:rsidRDefault="00F05617" w14:paraId="62D96668" w14:textId="5FC52583">
      <w:r>
        <w:tab/>
        <w:t xml:space="preserve">b. Het voorgestelde tweede lid vervalt. </w:t>
      </w:r>
    </w:p>
    <w:p w:rsidR="00F05617" w:rsidP="00EA1CE4" w:rsidRDefault="00F05617" w14:paraId="250FBE0D" w14:textId="77777777"/>
    <w:p w:rsidR="00F05617" w:rsidP="00EA1CE4" w:rsidRDefault="00F05617" w14:paraId="70FAD5A1" w14:textId="77777777">
      <w:r>
        <w:tab/>
        <w:t xml:space="preserve">2. Onderdeel 2 wordt als volgt gewijzigd: </w:t>
      </w:r>
    </w:p>
    <w:p w:rsidR="00F05617" w:rsidP="00EA1CE4" w:rsidRDefault="00F05617" w14:paraId="47AAAB16" w14:textId="77777777"/>
    <w:p w:rsidR="00F05617" w:rsidP="00F05617" w:rsidRDefault="00F05617" w14:paraId="1B335E15" w14:textId="4BFF3397">
      <w:pPr>
        <w:ind w:firstLine="284"/>
      </w:pPr>
      <w:r>
        <w:t>a. In de aanhef wordt “derde lid (nieuw)” vervangen door “tweede lid (nieuw)”.</w:t>
      </w:r>
    </w:p>
    <w:p w:rsidR="00F05617" w:rsidP="00F05617" w:rsidRDefault="00F05617" w14:paraId="5A58506A" w14:textId="77777777">
      <w:pPr>
        <w:ind w:firstLine="284"/>
      </w:pPr>
    </w:p>
    <w:p w:rsidR="00F05617" w:rsidP="00F05617" w:rsidRDefault="00F05617" w14:paraId="0DB64307" w14:textId="4966E2B0">
      <w:pPr>
        <w:ind w:firstLine="284"/>
      </w:pPr>
      <w:r>
        <w:t>b. De aanduiding “3.” voor het met dat onderdeel voorgestelde lid wordt vervangen door “2.”</w:t>
      </w:r>
      <w:r w:rsidR="00E92CF1">
        <w:t xml:space="preserve"> en voor de punt aan het slot van dat lid wordt ingevoegd “</w:t>
      </w:r>
      <w:r w:rsidRPr="00E92CF1" w:rsidR="00E92CF1">
        <w:t>, onder overlegging van de statuten en de reglementen, indien de melding wordt gedaan door een rechtspersoon</w:t>
      </w:r>
      <w:r w:rsidR="00E92CF1">
        <w:t>”</w:t>
      </w:r>
      <w:r>
        <w:t xml:space="preserve">. </w:t>
      </w:r>
    </w:p>
    <w:p w:rsidR="008C2724" w:rsidP="00EA1CE4" w:rsidRDefault="008C2724" w14:paraId="1027DE01" w14:textId="77777777"/>
    <w:p w:rsidR="00F05617" w:rsidP="00EA1CE4" w:rsidRDefault="00F05617" w14:paraId="27BE1A8C" w14:textId="69F770E7">
      <w:r>
        <w:t>VI</w:t>
      </w:r>
    </w:p>
    <w:p w:rsidR="00F05617" w:rsidP="00EA1CE4" w:rsidRDefault="00F05617" w14:paraId="7BD1C390" w14:textId="77777777"/>
    <w:p w:rsidR="00F05617" w:rsidP="00EA1CE4" w:rsidRDefault="00F05617" w14:paraId="291826E0" w14:textId="616BAEB2">
      <w:r>
        <w:tab/>
        <w:t xml:space="preserve">Artikel IV, onderdeel D, vervalt. </w:t>
      </w:r>
    </w:p>
    <w:p w:rsidR="00F05617" w:rsidP="00EA1CE4" w:rsidRDefault="00F05617" w14:paraId="26E58114" w14:textId="77777777"/>
    <w:p w:rsidR="00F05617" w:rsidP="00EA1CE4" w:rsidRDefault="00F05617" w14:paraId="4C85CD01" w14:textId="26499BE8">
      <w:r>
        <w:t>VII</w:t>
      </w:r>
    </w:p>
    <w:p w:rsidR="00F05617" w:rsidP="00EA1CE4" w:rsidRDefault="00F05617" w14:paraId="1711A6B3" w14:textId="77777777"/>
    <w:p w:rsidR="00F05617" w:rsidP="00EA1CE4" w:rsidRDefault="00E03E2B" w14:paraId="5433B142" w14:textId="470EC2EE">
      <w:r>
        <w:tab/>
        <w:t xml:space="preserve">In </w:t>
      </w:r>
      <w:r w:rsidR="006A3373">
        <w:t>artikel V, onderdeel 2, vervalt “of negende”.</w:t>
      </w:r>
    </w:p>
    <w:p w:rsidR="00F05617" w:rsidP="00EA1CE4" w:rsidRDefault="00F05617" w14:paraId="2D1AB2BA" w14:textId="77777777"/>
    <w:p w:rsidRPr="00EA69AC" w:rsidR="003C21AC" w:rsidP="00EA1CE4" w:rsidRDefault="003C21AC" w14:paraId="7CB3A7BD" w14:textId="77777777">
      <w:pPr>
        <w:rPr>
          <w:b/>
        </w:rPr>
      </w:pPr>
      <w:r w:rsidRPr="00EA69AC">
        <w:rPr>
          <w:b/>
        </w:rPr>
        <w:t>Toelichting</w:t>
      </w:r>
    </w:p>
    <w:p w:rsidRPr="00EA69AC" w:rsidR="003C21AC" w:rsidP="00BF623B" w:rsidRDefault="003C21AC" w14:paraId="1336FE51" w14:textId="77777777"/>
    <w:p w:rsidRPr="00E92CF1" w:rsidR="00E92CF1" w:rsidP="00E92CF1" w:rsidRDefault="00E92CF1" w14:paraId="41842ABE" w14:textId="77777777">
      <w:r w:rsidRPr="00E92CF1">
        <w:t>Ondergetekende is van mening dat onvoldoende aanleiding en noodzaak bestaan tot het invoering van voorafgaand toezicht op particuliere scholen. Door het wetsvoorstel gaan de eisen aan particuliere scholen (b3) sterk lijken op die ten aanzien van bekostigde scholen, terwijl de particuliere scholen geen bekostiging van de overheid ontvangen. Dat voorstel tast het fundament van artikel 23 Grondwet zonder evidente noodzaak aan. Bovendien wijst de Raad van State op het risico dat het toezicht in hoge mate een papieren werkelijkheid is.</w:t>
      </w:r>
    </w:p>
    <w:p w:rsidRPr="00E92CF1" w:rsidR="00E92CF1" w:rsidP="00E92CF1" w:rsidRDefault="00E92CF1" w14:paraId="06688B5A" w14:textId="77777777"/>
    <w:p w:rsidRPr="00E92CF1" w:rsidR="00E92CF1" w:rsidP="00E92CF1" w:rsidRDefault="00E92CF1" w14:paraId="73B6A461" w14:textId="77777777">
      <w:r w:rsidRPr="00E92CF1">
        <w:t>Dit amendement schrapt daarom het inhoudelijke voorafgaande toezicht van de inspectie bij de stichting van particuliere scholen. De school is wel verplicht minstens twaalf weken voorafgaand aan de aanvang van het onderwijs de Minister te informeren en de Onderwijsinspectie kan ook een gesprek voeren met de melder. Ook blijven de verplichtingen gelden dat de rechtspersoon binnen vier weken na aanvang van het onderwijs de Minister daarvan in kennis stelt en dat de Minister binnen vier weken wordt geïnformeerd na wijziging of intrekking van statuten en reglementen. Vijf jaar na invoering kan ter evaluatie van de praktijk bezien worden wat de ervaringen zijn.</w:t>
      </w:r>
    </w:p>
    <w:p w:rsidRPr="00EA69AC" w:rsidR="005B1DCC" w:rsidP="00BF623B" w:rsidRDefault="005B1DCC" w14:paraId="53FA639B" w14:textId="77777777"/>
    <w:p w:rsidRPr="00EA69AC" w:rsidR="00B4708A" w:rsidP="00EA1CE4" w:rsidRDefault="0070097D" w14:paraId="47CC2406" w14:textId="20F95C1D">
      <w:r>
        <w:t>Stoffer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DFC42" w14:textId="77777777" w:rsidR="009474C9" w:rsidRDefault="009474C9">
      <w:pPr>
        <w:spacing w:line="20" w:lineRule="exact"/>
      </w:pPr>
    </w:p>
  </w:endnote>
  <w:endnote w:type="continuationSeparator" w:id="0">
    <w:p w14:paraId="0135C160" w14:textId="77777777" w:rsidR="009474C9" w:rsidRDefault="009474C9">
      <w:pPr>
        <w:pStyle w:val="Amendement"/>
      </w:pPr>
      <w:r>
        <w:rPr>
          <w:b w:val="0"/>
        </w:rPr>
        <w:t xml:space="preserve"> </w:t>
      </w:r>
    </w:p>
  </w:endnote>
  <w:endnote w:type="continuationNotice" w:id="1">
    <w:p w14:paraId="1BC14B8B" w14:textId="77777777" w:rsidR="009474C9" w:rsidRDefault="009474C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2B136" w14:textId="77777777" w:rsidR="009474C9" w:rsidRDefault="009474C9">
      <w:pPr>
        <w:pStyle w:val="Amendement"/>
      </w:pPr>
      <w:r>
        <w:rPr>
          <w:b w:val="0"/>
        </w:rPr>
        <w:separator/>
      </w:r>
    </w:p>
  </w:footnote>
  <w:footnote w:type="continuationSeparator" w:id="0">
    <w:p w14:paraId="73CD1D37" w14:textId="77777777" w:rsidR="009474C9" w:rsidRDefault="00947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7D"/>
    <w:rsid w:val="0000060E"/>
    <w:rsid w:val="00052244"/>
    <w:rsid w:val="0007471A"/>
    <w:rsid w:val="00082BAE"/>
    <w:rsid w:val="000C4242"/>
    <w:rsid w:val="000D17BF"/>
    <w:rsid w:val="00150FAB"/>
    <w:rsid w:val="00157CAF"/>
    <w:rsid w:val="001656EE"/>
    <w:rsid w:val="0016653D"/>
    <w:rsid w:val="001D56AF"/>
    <w:rsid w:val="001E0E21"/>
    <w:rsid w:val="001F4F53"/>
    <w:rsid w:val="00212E0A"/>
    <w:rsid w:val="002143CF"/>
    <w:rsid w:val="002153B0"/>
    <w:rsid w:val="0021777F"/>
    <w:rsid w:val="00241DD0"/>
    <w:rsid w:val="002A0713"/>
    <w:rsid w:val="003C21AC"/>
    <w:rsid w:val="003C5218"/>
    <w:rsid w:val="003C7876"/>
    <w:rsid w:val="003E2308"/>
    <w:rsid w:val="003E2F98"/>
    <w:rsid w:val="00413B00"/>
    <w:rsid w:val="0042574B"/>
    <w:rsid w:val="004330ED"/>
    <w:rsid w:val="004547C5"/>
    <w:rsid w:val="00481C91"/>
    <w:rsid w:val="004911E3"/>
    <w:rsid w:val="00497D57"/>
    <w:rsid w:val="004A1E29"/>
    <w:rsid w:val="004A7DD4"/>
    <w:rsid w:val="004B50D8"/>
    <w:rsid w:val="004B5B90"/>
    <w:rsid w:val="004D7218"/>
    <w:rsid w:val="00501109"/>
    <w:rsid w:val="005703C9"/>
    <w:rsid w:val="00597703"/>
    <w:rsid w:val="005A6097"/>
    <w:rsid w:val="005A7AD3"/>
    <w:rsid w:val="005B1DCC"/>
    <w:rsid w:val="005B7323"/>
    <w:rsid w:val="005C25B9"/>
    <w:rsid w:val="006267E6"/>
    <w:rsid w:val="006465CF"/>
    <w:rsid w:val="006558D2"/>
    <w:rsid w:val="00672D25"/>
    <w:rsid w:val="006738BC"/>
    <w:rsid w:val="006A2A36"/>
    <w:rsid w:val="006A3373"/>
    <w:rsid w:val="006D3E69"/>
    <w:rsid w:val="006E0971"/>
    <w:rsid w:val="0070097D"/>
    <w:rsid w:val="00701F82"/>
    <w:rsid w:val="00736247"/>
    <w:rsid w:val="007709F6"/>
    <w:rsid w:val="00783215"/>
    <w:rsid w:val="007965FC"/>
    <w:rsid w:val="00797D52"/>
    <w:rsid w:val="007D2608"/>
    <w:rsid w:val="008164E5"/>
    <w:rsid w:val="00830081"/>
    <w:rsid w:val="008467D7"/>
    <w:rsid w:val="00852541"/>
    <w:rsid w:val="00855FEE"/>
    <w:rsid w:val="00865D47"/>
    <w:rsid w:val="00871CB5"/>
    <w:rsid w:val="0088452C"/>
    <w:rsid w:val="008B47BB"/>
    <w:rsid w:val="008C2724"/>
    <w:rsid w:val="008C4050"/>
    <w:rsid w:val="008D7DCB"/>
    <w:rsid w:val="009055DB"/>
    <w:rsid w:val="00905ECB"/>
    <w:rsid w:val="0090693F"/>
    <w:rsid w:val="009474C9"/>
    <w:rsid w:val="0096165D"/>
    <w:rsid w:val="00976119"/>
    <w:rsid w:val="00993E91"/>
    <w:rsid w:val="009A0B0F"/>
    <w:rsid w:val="009A409F"/>
    <w:rsid w:val="009B5845"/>
    <w:rsid w:val="009C0C1F"/>
    <w:rsid w:val="00A10505"/>
    <w:rsid w:val="00A1288B"/>
    <w:rsid w:val="00A53203"/>
    <w:rsid w:val="00A772EB"/>
    <w:rsid w:val="00AF7C3F"/>
    <w:rsid w:val="00B01BA6"/>
    <w:rsid w:val="00B31319"/>
    <w:rsid w:val="00B4708A"/>
    <w:rsid w:val="00BB0D15"/>
    <w:rsid w:val="00BB772E"/>
    <w:rsid w:val="00BF623B"/>
    <w:rsid w:val="00C035D4"/>
    <w:rsid w:val="00C220A2"/>
    <w:rsid w:val="00C37F31"/>
    <w:rsid w:val="00C679BF"/>
    <w:rsid w:val="00C81BBD"/>
    <w:rsid w:val="00CD3132"/>
    <w:rsid w:val="00CE27CD"/>
    <w:rsid w:val="00D032F3"/>
    <w:rsid w:val="00D12FC7"/>
    <w:rsid w:val="00D134F3"/>
    <w:rsid w:val="00D47D01"/>
    <w:rsid w:val="00D578B6"/>
    <w:rsid w:val="00D774B3"/>
    <w:rsid w:val="00D94915"/>
    <w:rsid w:val="00DD35A5"/>
    <w:rsid w:val="00DE2948"/>
    <w:rsid w:val="00DF68BE"/>
    <w:rsid w:val="00DF712A"/>
    <w:rsid w:val="00E03E2B"/>
    <w:rsid w:val="00E25DF4"/>
    <w:rsid w:val="00E3485D"/>
    <w:rsid w:val="00E6619B"/>
    <w:rsid w:val="00E908D7"/>
    <w:rsid w:val="00E92CF1"/>
    <w:rsid w:val="00EA1CE4"/>
    <w:rsid w:val="00EA69AC"/>
    <w:rsid w:val="00EB40A1"/>
    <w:rsid w:val="00EC3112"/>
    <w:rsid w:val="00ED5E57"/>
    <w:rsid w:val="00EE1BD8"/>
    <w:rsid w:val="00F05617"/>
    <w:rsid w:val="00F72171"/>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F1534"/>
  <w15:docId w15:val="{CE4F1324-0DE7-4511-90D5-DCC39A9A9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70097D"/>
    <w:pPr>
      <w:ind w:left="720"/>
      <w:contextualSpacing/>
    </w:pPr>
  </w:style>
  <w:style w:type="character" w:styleId="Verwijzingopmerking">
    <w:name w:val="annotation reference"/>
    <w:basedOn w:val="Standaardalinea-lettertype"/>
    <w:semiHidden/>
    <w:unhideWhenUsed/>
    <w:rsid w:val="008C2724"/>
    <w:rPr>
      <w:sz w:val="16"/>
      <w:szCs w:val="16"/>
    </w:rPr>
  </w:style>
  <w:style w:type="paragraph" w:styleId="Tekstopmerking">
    <w:name w:val="annotation text"/>
    <w:basedOn w:val="Standaard"/>
    <w:link w:val="TekstopmerkingChar"/>
    <w:unhideWhenUsed/>
    <w:rsid w:val="008C2724"/>
    <w:rPr>
      <w:sz w:val="20"/>
    </w:rPr>
  </w:style>
  <w:style w:type="character" w:customStyle="1" w:styleId="TekstopmerkingChar">
    <w:name w:val="Tekst opmerking Char"/>
    <w:basedOn w:val="Standaardalinea-lettertype"/>
    <w:link w:val="Tekstopmerking"/>
    <w:rsid w:val="008C2724"/>
  </w:style>
  <w:style w:type="paragraph" w:styleId="Onderwerpvanopmerking">
    <w:name w:val="annotation subject"/>
    <w:basedOn w:val="Tekstopmerking"/>
    <w:next w:val="Tekstopmerking"/>
    <w:link w:val="OnderwerpvanopmerkingChar"/>
    <w:semiHidden/>
    <w:unhideWhenUsed/>
    <w:rsid w:val="008C2724"/>
    <w:rPr>
      <w:b/>
      <w:bCs/>
    </w:rPr>
  </w:style>
  <w:style w:type="character" w:customStyle="1" w:styleId="OnderwerpvanopmerkingChar">
    <w:name w:val="Onderwerp van opmerking Char"/>
    <w:basedOn w:val="TekstopmerkingChar"/>
    <w:link w:val="Onderwerpvanopmerking"/>
    <w:semiHidden/>
    <w:rsid w:val="008C2724"/>
    <w:rPr>
      <w:b/>
      <w:bCs/>
    </w:rPr>
  </w:style>
  <w:style w:type="paragraph" w:styleId="Revisie">
    <w:name w:val="Revision"/>
    <w:hidden/>
    <w:uiPriority w:val="99"/>
    <w:semiHidden/>
    <w:rsid w:val="00C37F3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571</ap:Words>
  <ap:Characters>3145</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2026-05-12T14:48:00.0000000Z</dcterms:created>
  <dcterms:modified xsi:type="dcterms:W3CDTF">2026-05-18T12:39:00.0000000Z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