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0205" w:rsidP="008878E3" w:rsidRDefault="007B769D" w14:paraId="524C7A9E" w14:textId="1B0639F4">
      <w:pPr>
        <w:spacing w:line="276" w:lineRule="auto"/>
      </w:pPr>
      <w:r>
        <w:t>Het v</w:t>
      </w:r>
      <w:r w:rsidR="008878E3">
        <w:t>rij verkeer van personen, goederen, diensten en kapitaal vorm</w:t>
      </w:r>
      <w:r>
        <w:t xml:space="preserve">t </w:t>
      </w:r>
      <w:r w:rsidR="008878E3">
        <w:t xml:space="preserve">het fundament van de gemeenschappelijke Europese markt. Binnen die markt </w:t>
      </w:r>
      <w:r w:rsidR="00C1222C">
        <w:t>is</w:t>
      </w:r>
      <w:r w:rsidR="008878E3">
        <w:t xml:space="preserve"> de transportsector, vanwege haar mobiele en internationale aard, </w:t>
      </w:r>
      <w:r w:rsidR="00C1222C">
        <w:t xml:space="preserve">één van de sectoren die het meest gebruik maakt van dit vrije verkeer. </w:t>
      </w:r>
      <w:r w:rsidR="008878E3">
        <w:t xml:space="preserve">Internationale vrachtwagenchauffeurs rijden dagelijks door </w:t>
      </w:r>
      <w:r w:rsidR="00A94B2D">
        <w:t xml:space="preserve">verschillende </w:t>
      </w:r>
      <w:r w:rsidR="008878E3">
        <w:t>EU-lidstaten</w:t>
      </w:r>
      <w:r w:rsidR="00C917FE">
        <w:t>, wat de vraag oplevert in welk land ze recht hebben op welke arbeidsvoorwaarden</w:t>
      </w:r>
      <w:r w:rsidR="008878E3">
        <w:t xml:space="preserve">. </w:t>
      </w:r>
      <w:r w:rsidR="00C917FE">
        <w:t xml:space="preserve">Daarom heeft </w:t>
      </w:r>
      <w:r w:rsidR="00A94B2D">
        <w:t xml:space="preserve">de EU </w:t>
      </w:r>
      <w:r w:rsidR="00C917FE">
        <w:t>in 2020 Richtlijn 2020/1057 (hierna: mobiliteitsrichtlijn) vastgesteld</w:t>
      </w:r>
      <w:r w:rsidR="00AF6E7D">
        <w:t>,</w:t>
      </w:r>
      <w:r w:rsidR="00C917FE">
        <w:t xml:space="preserve"> die </w:t>
      </w:r>
      <w:r w:rsidR="00B0244B">
        <w:t>verheldert</w:t>
      </w:r>
      <w:r w:rsidR="00C917FE">
        <w:t xml:space="preserve"> wanneer er sprake is van detachering </w:t>
      </w:r>
      <w:r w:rsidR="00B0244B">
        <w:t xml:space="preserve">in het internationaal </w:t>
      </w:r>
      <w:r w:rsidR="00B923CA">
        <w:t>wegtransport</w:t>
      </w:r>
      <w:r w:rsidR="00B0244B">
        <w:t xml:space="preserve"> </w:t>
      </w:r>
      <w:r w:rsidR="00C917FE">
        <w:t xml:space="preserve">en wanneer niet. </w:t>
      </w:r>
      <w:r w:rsidR="00B405BE">
        <w:t>Er is sprake van</w:t>
      </w:r>
      <w:r w:rsidR="0070303F">
        <w:t xml:space="preserve"> detachering a</w:t>
      </w:r>
      <w:r w:rsidR="00C917FE">
        <w:t xml:space="preserve">ls er </w:t>
      </w:r>
      <w:r w:rsidR="00A94B2D">
        <w:t xml:space="preserve">een </w:t>
      </w:r>
      <w:r w:rsidR="00C917FE">
        <w:t xml:space="preserve">voldoende nauwe band is met de lidstaat waar de chauffeur </w:t>
      </w:r>
      <w:r w:rsidR="00C1222C">
        <w:t xml:space="preserve">zijn werkzaamheden uitvoert. </w:t>
      </w:r>
      <w:r w:rsidR="00C917FE">
        <w:t xml:space="preserve">In dat geval heeft de chauffeur recht op de harde kern van de </w:t>
      </w:r>
      <w:r w:rsidR="005E7919">
        <w:t xml:space="preserve">arbeidsvoorwaarden </w:t>
      </w:r>
      <w:r w:rsidR="00C917FE">
        <w:t>in dat land,</w:t>
      </w:r>
      <w:r w:rsidR="009019CD">
        <w:t xml:space="preserve"> </w:t>
      </w:r>
      <w:r w:rsidR="00A94B2D">
        <w:t>voor zover</w:t>
      </w:r>
      <w:r w:rsidRPr="00432734" w:rsidR="00432734">
        <w:t xml:space="preserve"> gunstiger dan </w:t>
      </w:r>
      <w:r w:rsidR="00C917FE">
        <w:t xml:space="preserve">de voorwaarden </w:t>
      </w:r>
      <w:r w:rsidRPr="00432734" w:rsidR="00432734">
        <w:t>in de lidstaat van vestiging van de werkgever.</w:t>
      </w:r>
      <w:r w:rsidR="005E7919">
        <w:rPr>
          <w:rStyle w:val="Voetnootmarkering"/>
        </w:rPr>
        <w:footnoteReference w:id="1"/>
      </w:r>
      <w:r w:rsidR="00C917FE">
        <w:t xml:space="preserve"> </w:t>
      </w:r>
      <w:r w:rsidR="00AB74C2">
        <w:t xml:space="preserve">De </w:t>
      </w:r>
      <w:r w:rsidR="00C917FE">
        <w:t xml:space="preserve">mobiliteitsrichtlijn moet </w:t>
      </w:r>
      <w:r w:rsidR="00AB74C2">
        <w:t>leiden tot eerlijke concurrentie en adequate bescherming van arbeidsvoorwaarden.</w:t>
      </w:r>
    </w:p>
    <w:p w:rsidR="00C35BA0" w:rsidP="008878E3" w:rsidRDefault="00C35BA0" w14:paraId="09740BFB" w14:textId="77777777">
      <w:pPr>
        <w:spacing w:line="276" w:lineRule="auto"/>
      </w:pPr>
    </w:p>
    <w:p w:rsidR="00C35BA0" w:rsidP="00C35BA0" w:rsidRDefault="00C35BA0" w14:paraId="6EC70136" w14:textId="5CBBD09B">
      <w:pPr>
        <w:spacing w:line="276" w:lineRule="auto"/>
      </w:pPr>
      <w:r>
        <w:t>Ondanks de doelstellingen van de mobiliteitsrichtlijn gaven de Arbeidsinspectie en de Afdeling advisering van de Raad van State al</w:t>
      </w:r>
      <w:r w:rsidR="003673B1">
        <w:t xml:space="preserve"> bij de implementatie van de richtlijn</w:t>
      </w:r>
      <w:r>
        <w:t xml:space="preserve"> </w:t>
      </w:r>
      <w:r w:rsidR="004938E6">
        <w:t xml:space="preserve">in nationale wetgeving </w:t>
      </w:r>
      <w:r>
        <w:t>aan dat het nog steeds zeer complex is om detachering vast te stellen.</w:t>
      </w:r>
      <w:r>
        <w:rPr>
          <w:rStyle w:val="Voetnootmarkering"/>
        </w:rPr>
        <w:footnoteReference w:id="2"/>
      </w:r>
      <w:r>
        <w:t xml:space="preserve"> Dit bemoeilijkt niet alleen de aanpak van misstanden, maar maakt het ook voor werkgevers complexer om de juiste arbeidsvoorwaarden toe te passen en voor werknemers het juiste loon op te eisen. Om te bezien hoe de regeling uitpakt voor de verschillende doelgroepen, en de problemen in de regelgeving te ontdekken, is de voorliggende invoeringstoets uitgevoerd.</w:t>
      </w:r>
    </w:p>
    <w:p w:rsidR="00C35BA0" w:rsidP="008878E3" w:rsidRDefault="00C35BA0" w14:paraId="6CBA71FC" w14:textId="77777777">
      <w:pPr>
        <w:spacing w:line="276" w:lineRule="auto"/>
      </w:pPr>
    </w:p>
    <w:p w:rsidR="00472BB5" w:rsidP="3C0DD928" w:rsidRDefault="00BB4185" w14:paraId="2F4A7B13" w14:textId="77777777">
      <w:pPr>
        <w:spacing w:line="276" w:lineRule="auto"/>
      </w:pPr>
      <w:r>
        <w:t xml:space="preserve">Het is een invoeringstoets naar </w:t>
      </w:r>
      <w:r w:rsidR="00432734">
        <w:t xml:space="preserve">de effecten van </w:t>
      </w:r>
      <w:r w:rsidR="00C917FE">
        <w:t xml:space="preserve">de </w:t>
      </w:r>
      <w:bookmarkStart w:name="_Hlk225771889" w:id="0"/>
      <w:r w:rsidRPr="00E93670" w:rsidR="00E93670">
        <w:t xml:space="preserve">Implementatiewet Richtlijn 2020/1057/EU </w:t>
      </w:r>
      <w:proofErr w:type="gramStart"/>
      <w:r w:rsidRPr="00E93670" w:rsidR="00E93670">
        <w:t>inzake</w:t>
      </w:r>
      <w:proofErr w:type="gramEnd"/>
      <w:r w:rsidRPr="00E93670" w:rsidR="00E93670">
        <w:t xml:space="preserve"> detachering in de wegvervoersector</w:t>
      </w:r>
      <w:bookmarkEnd w:id="0"/>
      <w:r w:rsidR="00C917FE">
        <w:t xml:space="preserve">. </w:t>
      </w:r>
      <w:r w:rsidRPr="00432734" w:rsidR="00432734">
        <w:t>In het onderzoek is specifiek gekeken naar de gevolgen voor verschillende doelgroepen: gedetacheerde chauffeurs, ondernemers en toezichthouders.</w:t>
      </w:r>
      <w:r w:rsidR="003C0F48">
        <w:t xml:space="preserve"> </w:t>
      </w:r>
    </w:p>
    <w:p w:rsidR="00472BB5" w:rsidP="3C0DD928" w:rsidRDefault="00472BB5" w14:paraId="257BDFC0" w14:textId="77777777">
      <w:pPr>
        <w:spacing w:line="276" w:lineRule="auto"/>
      </w:pPr>
    </w:p>
    <w:p w:rsidR="005916A6" w:rsidP="3C0DD928" w:rsidRDefault="0088207D" w14:paraId="4FD0900D" w14:textId="576053CE">
      <w:pPr>
        <w:spacing w:line="276" w:lineRule="auto"/>
      </w:pPr>
      <w:r w:rsidRPr="004F129C">
        <w:lastRenderedPageBreak/>
        <w:t xml:space="preserve">Met deze invoeringstoets heeft Nederland waardevolle informatie </w:t>
      </w:r>
      <w:r w:rsidR="007B769D">
        <w:t xml:space="preserve">opgehaald </w:t>
      </w:r>
      <w:r w:rsidRPr="004F129C">
        <w:t xml:space="preserve">voor de evaluatie die de Europese Commissie op basis van artikel 7 van de </w:t>
      </w:r>
      <w:r w:rsidR="00B7149E">
        <w:t>mobiliteits</w:t>
      </w:r>
      <w:r w:rsidRPr="004F129C">
        <w:t>richtlijn zal uitvoeren</w:t>
      </w:r>
      <w:r>
        <w:t>.</w:t>
      </w:r>
      <w:r w:rsidDel="0088207D">
        <w:t xml:space="preserve"> </w:t>
      </w:r>
      <w:r w:rsidR="00B405BE">
        <w:t xml:space="preserve">Ik dank </w:t>
      </w:r>
      <w:proofErr w:type="spellStart"/>
      <w:r w:rsidR="00B405BE">
        <w:t>Panteia</w:t>
      </w:r>
      <w:proofErr w:type="spellEnd"/>
      <w:r w:rsidR="00B405BE">
        <w:t xml:space="preserve"> voor het uitvoerige onderzoek en voor het inzichtelijk maken van de belangrijkste knelpunten.</w:t>
      </w:r>
    </w:p>
    <w:p w:rsidR="004D629C" w:rsidP="3C0DD928" w:rsidRDefault="004D629C" w14:paraId="22AF8273" w14:textId="77777777">
      <w:pPr>
        <w:spacing w:line="276" w:lineRule="auto"/>
      </w:pPr>
    </w:p>
    <w:p w:rsidR="004D629C" w:rsidP="3C0DD928" w:rsidRDefault="00AB74C2" w14:paraId="36734F0A" w14:textId="296DC3D7">
      <w:pPr>
        <w:spacing w:line="276" w:lineRule="auto"/>
      </w:pPr>
      <w:r>
        <w:t>H</w:t>
      </w:r>
      <w:r w:rsidR="3C0DD928">
        <w:t xml:space="preserve">ieronder </w:t>
      </w:r>
      <w:r>
        <w:t>schets ik</w:t>
      </w:r>
      <w:r w:rsidR="004D629C">
        <w:t xml:space="preserve"> eerst de achtergrond </w:t>
      </w:r>
      <w:r w:rsidR="00AC655E">
        <w:t xml:space="preserve">en doelstellingen </w:t>
      </w:r>
      <w:r w:rsidR="004D629C">
        <w:t xml:space="preserve">van de </w:t>
      </w:r>
      <w:r w:rsidR="00384D84">
        <w:t>r</w:t>
      </w:r>
      <w:r w:rsidR="004D629C">
        <w:t>ichtlijn. Daarna licht ik kort de conclusies</w:t>
      </w:r>
      <w:r w:rsidR="00C35BA0">
        <w:t xml:space="preserve"> van de invoeringstoets</w:t>
      </w:r>
      <w:r w:rsidR="004D629C">
        <w:t xml:space="preserve"> toe. Vervolgens loop ik de vier </w:t>
      </w:r>
      <w:r w:rsidR="003C0F48">
        <w:t>aanbevelingen l</w:t>
      </w:r>
      <w:r w:rsidR="004D629C">
        <w:t xml:space="preserve">angs en geef ik aan wat </w:t>
      </w:r>
      <w:r w:rsidR="00B405BE">
        <w:t xml:space="preserve">mijn </w:t>
      </w:r>
      <w:r w:rsidR="004D629C">
        <w:t>vervolgstappen zullen zijn</w:t>
      </w:r>
      <w:r w:rsidR="0088207D">
        <w:t xml:space="preserve"> op nationaal en Europees niveau</w:t>
      </w:r>
      <w:r w:rsidR="004D629C">
        <w:t xml:space="preserve">. Ik sluit af met een oproep aan </w:t>
      </w:r>
      <w:r w:rsidR="00B405BE">
        <w:t xml:space="preserve">de Europese Commissie </w:t>
      </w:r>
      <w:r>
        <w:t xml:space="preserve">om </w:t>
      </w:r>
      <w:r w:rsidR="003C0F48">
        <w:t xml:space="preserve">de mobiliteitsrichtlijn </w:t>
      </w:r>
      <w:r w:rsidR="00B7149E">
        <w:t>grondig</w:t>
      </w:r>
      <w:r w:rsidR="003C0F48">
        <w:t xml:space="preserve"> te evalueren.</w:t>
      </w:r>
      <w:r w:rsidR="00AC655E">
        <w:t xml:space="preserve"> </w:t>
      </w:r>
    </w:p>
    <w:p w:rsidR="00432734" w:rsidP="3C0DD928" w:rsidRDefault="00432734" w14:paraId="3FDFA677" w14:textId="77777777">
      <w:pPr>
        <w:spacing w:line="276" w:lineRule="auto"/>
      </w:pPr>
    </w:p>
    <w:p w:rsidRPr="00F95EC5" w:rsidR="004D629C" w:rsidP="00B405BE" w:rsidRDefault="004D629C" w14:paraId="6AEF2760" w14:textId="12E29F3E">
      <w:pPr>
        <w:keepNext/>
        <w:spacing w:line="276" w:lineRule="auto"/>
        <w:rPr>
          <w:i/>
          <w:iCs/>
        </w:rPr>
      </w:pPr>
      <w:r w:rsidRPr="00F95EC5">
        <w:rPr>
          <w:i/>
          <w:iCs/>
        </w:rPr>
        <w:t>Achtergrond</w:t>
      </w:r>
    </w:p>
    <w:p w:rsidRPr="00AC655E" w:rsidR="00AC655E" w:rsidP="3C0DD928" w:rsidRDefault="002338C1" w14:paraId="0B95D15B" w14:textId="34375CE1">
      <w:pPr>
        <w:spacing w:line="276" w:lineRule="auto"/>
      </w:pPr>
      <w:r>
        <w:t>De Europese interne markt maakt het mogelijk</w:t>
      </w:r>
      <w:r w:rsidRPr="00AC655E" w:rsidR="00AC655E">
        <w:t xml:space="preserve"> voor bedrijven om grensoverschrijdend diensten aan te bieden en werknemers tijdelijk in andere lidstaten te laten werken. Om te voorkomen dat dit leidt tot concurrentie op arbeidsvoorwaarden en verslechtering van de positie van werknemers, heeft de Europese Unie in 1996 de </w:t>
      </w:r>
      <w:r w:rsidR="00F3055D">
        <w:t>d</w:t>
      </w:r>
      <w:r w:rsidRPr="00AC655E" w:rsidR="00AC655E">
        <w:t>etacheringsrichtlijn vastgesteld.</w:t>
      </w:r>
      <w:r w:rsidR="003C0F48">
        <w:rPr>
          <w:rStyle w:val="Voetnootmarkering"/>
        </w:rPr>
        <w:footnoteReference w:id="3"/>
      </w:r>
      <w:r w:rsidRPr="00AC655E" w:rsidR="00AC655E">
        <w:t xml:space="preserve"> Deze </w:t>
      </w:r>
      <w:r w:rsidR="00A34506">
        <w:t>r</w:t>
      </w:r>
      <w:r w:rsidR="3C0DD928">
        <w:t>ichtlijn</w:t>
      </w:r>
      <w:r w:rsidR="00FC30DB">
        <w:t xml:space="preserve">, herzien in 2018, </w:t>
      </w:r>
      <w:r w:rsidR="00F3055D">
        <w:t xml:space="preserve">beoogt </w:t>
      </w:r>
      <w:r w:rsidRPr="005A4784" w:rsidR="005A4784">
        <w:t>het vrij verkeer van diensten</w:t>
      </w:r>
      <w:r w:rsidR="005A4784">
        <w:t xml:space="preserve"> </w:t>
      </w:r>
      <w:r w:rsidR="00F3055D">
        <w:t xml:space="preserve">te </w:t>
      </w:r>
      <w:r w:rsidR="005A4784">
        <w:t>bevorderen</w:t>
      </w:r>
      <w:r w:rsidRPr="005A4784" w:rsidR="005A4784">
        <w:t xml:space="preserve">. </w:t>
      </w:r>
      <w:r w:rsidR="00B405BE">
        <w:t xml:space="preserve">Hiermee wordt een balans nagestreefd tussen </w:t>
      </w:r>
      <w:r w:rsidRPr="005A4784" w:rsidR="005A4784">
        <w:t xml:space="preserve">eerlijke mededinging voor ondernemers </w:t>
      </w:r>
      <w:r w:rsidR="00B405BE">
        <w:t>en</w:t>
      </w:r>
      <w:r w:rsidRPr="005A4784" w:rsidR="005A4784">
        <w:t xml:space="preserve"> de bescherming van de rechten van werknemers.</w:t>
      </w:r>
    </w:p>
    <w:p w:rsidR="00AC655E" w:rsidP="3C0DD928" w:rsidRDefault="00AC655E" w14:paraId="15FC26E1" w14:textId="30157861">
      <w:pPr>
        <w:spacing w:line="276" w:lineRule="auto"/>
      </w:pPr>
    </w:p>
    <w:p w:rsidRPr="00AC655E" w:rsidR="00AC655E" w:rsidP="3C0DD928" w:rsidRDefault="00AC655E" w14:paraId="7F0E7451" w14:textId="7FAA0318">
      <w:pPr>
        <w:spacing w:line="276" w:lineRule="auto"/>
      </w:pPr>
      <w:r w:rsidRPr="00AC655E">
        <w:t>Voor de internationale wegvervoersector bleek toepassing van de algemene regels echter complex. Door het sterk mobiele karakter van het werk van chauffeurs</w:t>
      </w:r>
      <w:r w:rsidR="00B405BE">
        <w:t>,</w:t>
      </w:r>
      <w:r w:rsidRPr="00AC655E">
        <w:t xml:space="preserve"> was vaak onduidelijk wanneer sprake </w:t>
      </w:r>
      <w:r w:rsidR="002338C1">
        <w:t>was</w:t>
      </w:r>
      <w:r w:rsidRPr="00AC655E">
        <w:t xml:space="preserve"> van detachering en </w:t>
      </w:r>
      <w:r w:rsidR="00B0244B">
        <w:t xml:space="preserve">daarmee </w:t>
      </w:r>
      <w:r w:rsidR="00414E83">
        <w:t xml:space="preserve">op welke arbeidsvoorwaarden zij recht </w:t>
      </w:r>
      <w:r w:rsidR="002338C1">
        <w:t>hadden</w:t>
      </w:r>
      <w:r w:rsidR="00414E83">
        <w:t xml:space="preserve">. </w:t>
      </w:r>
      <w:r w:rsidRPr="00AC655E">
        <w:t>Om deze onduidelijkheid weg te nemen heeft de Europese Unie</w:t>
      </w:r>
      <w:r w:rsidR="00B7149E">
        <w:t xml:space="preserve"> met d</w:t>
      </w:r>
      <w:r w:rsidR="00F3055D">
        <w:t xml:space="preserve">e </w:t>
      </w:r>
      <w:r w:rsidR="003C0F48">
        <w:t xml:space="preserve">mobiliteitsrichtlijn </w:t>
      </w:r>
      <w:r w:rsidR="00B7149E">
        <w:t xml:space="preserve">sectorspecifieke regels </w:t>
      </w:r>
      <w:r w:rsidRPr="00AC655E">
        <w:t xml:space="preserve">vastgesteld. Deze </w:t>
      </w:r>
      <w:r w:rsidR="00A34506">
        <w:t>r</w:t>
      </w:r>
      <w:r w:rsidRPr="00AC655E">
        <w:t xml:space="preserve">ichtlijn maakt onderdeel uit van het Europese Mobiliteitspakket en bevat specifieke bepalingen voor de toepassing van detacheringsregels in het internationale wegvervoer. </w:t>
      </w:r>
    </w:p>
    <w:p w:rsidRPr="00AC655E" w:rsidR="00AC655E" w:rsidP="3C0DD928" w:rsidRDefault="00AC655E" w14:paraId="4924A989" w14:textId="056C346C">
      <w:pPr>
        <w:spacing w:line="276" w:lineRule="auto"/>
      </w:pPr>
    </w:p>
    <w:p w:rsidR="002338C1" w:rsidP="3C0DD928" w:rsidRDefault="00414E83" w14:paraId="7E4BE1EC" w14:textId="146CD1F9">
      <w:pPr>
        <w:spacing w:line="276" w:lineRule="auto"/>
      </w:pPr>
      <w:r>
        <w:t>De</w:t>
      </w:r>
      <w:r w:rsidR="003C0F48">
        <w:t xml:space="preserve"> mobiliteitsrichtlijn </w:t>
      </w:r>
      <w:r w:rsidRPr="00AC655E" w:rsidR="00AC655E">
        <w:t xml:space="preserve">heeft tot doel duidelijkheid te bieden over de toepassing van de detacheringsregels binnen het internationale wegvervoer. </w:t>
      </w:r>
      <w:r w:rsidR="00DA092E">
        <w:t>Hiermee wordt een gelijk speelveld in de Europese wegvervoersector bevorderd, met eerlijke concurrentievoorwaarden voor ondernemingen en adequate bescherming van arbeidsvoorwaarden voor chauffeurs</w:t>
      </w:r>
      <w:r w:rsidRPr="0A71AEF3" w:rsidR="00DA092E">
        <w:t xml:space="preserve">. </w:t>
      </w:r>
      <w:r w:rsidR="00DA092E">
        <w:t>In de richtlijn</w:t>
      </w:r>
      <w:r w:rsidRPr="00AC655E" w:rsidR="00AC655E">
        <w:t xml:space="preserve"> </w:t>
      </w:r>
      <w:r w:rsidR="00D2345A">
        <w:t>wordt ge</w:t>
      </w:r>
      <w:r w:rsidRPr="00AC655E" w:rsidR="00AC655E">
        <w:t>specificeer</w:t>
      </w:r>
      <w:r w:rsidR="00D2345A">
        <w:t>d</w:t>
      </w:r>
      <w:r w:rsidRPr="00AC655E" w:rsidR="00AC655E">
        <w:t xml:space="preserve"> in welke situaties chauffeurs als gedetacheerd worden beschouwd en daarmee recht hebben op de zogenoemde ‘harde kern’ </w:t>
      </w:r>
      <w:r w:rsidR="00D2345A">
        <w:t xml:space="preserve">van </w:t>
      </w:r>
      <w:r w:rsidRPr="00AC655E" w:rsidR="00AC655E">
        <w:t>arbeidsvoorwaarden van het land waar zij tijdelijk werkzaamheden verrichten,</w:t>
      </w:r>
      <w:r w:rsidRPr="00AC655E" w:rsidR="005E7919">
        <w:t xml:space="preserve"> </w:t>
      </w:r>
      <w:r w:rsidRPr="00AC655E" w:rsidR="00AC655E">
        <w:t xml:space="preserve">voor zover deze gunstiger zijn dan die van het land van vestiging van de werkgever. </w:t>
      </w:r>
      <w:r w:rsidR="005E7919">
        <w:t xml:space="preserve">Polen en Litouwen </w:t>
      </w:r>
      <w:r w:rsidR="00B0244B">
        <w:t xml:space="preserve">zijn </w:t>
      </w:r>
      <w:r w:rsidR="005E7919">
        <w:t xml:space="preserve">in </w:t>
      </w:r>
      <w:r w:rsidR="004E32B0">
        <w:t xml:space="preserve">de </w:t>
      </w:r>
      <w:r w:rsidR="005E7919">
        <w:t>Europ</w:t>
      </w:r>
      <w:r w:rsidR="004E32B0">
        <w:t>ese Unie</w:t>
      </w:r>
      <w:r w:rsidR="005E7919">
        <w:t xml:space="preserve"> de belangrijkste zendende landen, </w:t>
      </w:r>
      <w:r w:rsidR="00F3055D">
        <w:t xml:space="preserve">van waaruit </w:t>
      </w:r>
      <w:r w:rsidR="005E7919">
        <w:t xml:space="preserve">veel </w:t>
      </w:r>
      <w:r w:rsidR="00B7149E">
        <w:t>chauffeurs</w:t>
      </w:r>
      <w:r w:rsidR="00F3055D">
        <w:t xml:space="preserve"> worden gedetacheerd naar</w:t>
      </w:r>
      <w:r w:rsidR="005E7919">
        <w:t xml:space="preserve"> Duitsland, Frankrijk, België, Oostenrijk en Nederland.</w:t>
      </w:r>
      <w:r w:rsidR="00185DE2">
        <w:rPr>
          <w:rStyle w:val="Voetnootmarkering"/>
        </w:rPr>
        <w:footnoteReference w:id="4"/>
      </w:r>
      <w:r w:rsidR="005E7919">
        <w:t xml:space="preserve"> De arbeidsvoorwaarden in </w:t>
      </w:r>
      <w:r w:rsidR="004938E6">
        <w:t xml:space="preserve">de </w:t>
      </w:r>
      <w:r w:rsidR="005E7919">
        <w:t xml:space="preserve">ontvangende </w:t>
      </w:r>
      <w:r w:rsidR="0070303F">
        <w:t>lidstaat</w:t>
      </w:r>
      <w:r w:rsidR="005E7919">
        <w:t xml:space="preserve"> zijn vaak beter dan in de zendende lidstaat. </w:t>
      </w:r>
    </w:p>
    <w:p w:rsidR="002338C1" w:rsidP="3C0DD928" w:rsidRDefault="002338C1" w14:paraId="5FAF0EF4" w14:textId="77777777">
      <w:pPr>
        <w:spacing w:line="276" w:lineRule="auto"/>
      </w:pPr>
    </w:p>
    <w:p w:rsidR="00472BB5" w:rsidP="3C0DD928" w:rsidRDefault="00472BB5" w14:paraId="69934E98" w14:textId="77777777">
      <w:pPr>
        <w:spacing w:line="276" w:lineRule="auto"/>
      </w:pPr>
    </w:p>
    <w:p w:rsidR="00AC655E" w:rsidP="3C0DD928" w:rsidRDefault="006A30E5" w14:paraId="7EA89251" w14:textId="2C678972">
      <w:pPr>
        <w:spacing w:line="276" w:lineRule="auto"/>
      </w:pPr>
      <w:r>
        <w:lastRenderedPageBreak/>
        <w:t xml:space="preserve">Of een </w:t>
      </w:r>
      <w:r w:rsidR="00D2345A">
        <w:t>bestuurder</w:t>
      </w:r>
      <w:r>
        <w:t xml:space="preserve"> als </w:t>
      </w:r>
      <w:r w:rsidR="00D2345A">
        <w:t>ge</w:t>
      </w:r>
      <w:r>
        <w:t>detache</w:t>
      </w:r>
      <w:r w:rsidR="00D2345A">
        <w:t>e</w:t>
      </w:r>
      <w:r>
        <w:t>r</w:t>
      </w:r>
      <w:r w:rsidR="00D2345A">
        <w:t>d</w:t>
      </w:r>
      <w:r>
        <w:t xml:space="preserve"> </w:t>
      </w:r>
      <w:r w:rsidR="00D2345A">
        <w:t>wordt aangemerkt</w:t>
      </w:r>
      <w:r w:rsidRPr="0A71AEF3" w:rsidR="00D20783">
        <w:t>,</w:t>
      </w:r>
      <w:r w:rsidRPr="0A71AEF3" w:rsidR="00D2345A">
        <w:t xml:space="preserve"> </w:t>
      </w:r>
      <w:r>
        <w:t>is afhankelijk van d</w:t>
      </w:r>
      <w:r w:rsidRPr="006A30E5">
        <w:t>e aard van de transportbeweging</w:t>
      </w:r>
      <w:r w:rsidR="004A56BE">
        <w:t xml:space="preserve"> en de aard van de dienstverrichting</w:t>
      </w:r>
      <w:r w:rsidRPr="0A71AEF3" w:rsidR="00D2345A">
        <w:t>.</w:t>
      </w:r>
      <w:r>
        <w:t xml:space="preserve"> </w:t>
      </w:r>
      <w:r w:rsidR="007B6BE4">
        <w:t>Er worden vier soorten transportactiviteiten onderscheiden, waarbij cabotage en cross-</w:t>
      </w:r>
      <w:proofErr w:type="spellStart"/>
      <w:r w:rsidR="007B6BE4">
        <w:t>trade</w:t>
      </w:r>
      <w:proofErr w:type="spellEnd"/>
      <w:r w:rsidR="007B6BE4">
        <w:t xml:space="preserve"> </w:t>
      </w:r>
      <w:r w:rsidR="00B405BE">
        <w:t xml:space="preserve">wel </w:t>
      </w:r>
      <w:r w:rsidR="007B6BE4">
        <w:t>als detachering gelden, en transit en bilateraal vervoer (meestal) niet.</w:t>
      </w:r>
      <w:r w:rsidR="007B6BE4">
        <w:rPr>
          <w:rStyle w:val="Voetnootmarkering"/>
        </w:rPr>
        <w:footnoteReference w:id="5"/>
      </w:r>
      <w:r w:rsidR="007B6BE4">
        <w:t xml:space="preserve"> Het uitgangspunt </w:t>
      </w:r>
      <w:r w:rsidR="004938E6">
        <w:t>voor detachering</w:t>
      </w:r>
      <w:r w:rsidR="007B6BE4">
        <w:t xml:space="preserve"> is dat </w:t>
      </w:r>
      <w:r>
        <w:t xml:space="preserve">er </w:t>
      </w:r>
      <w:r w:rsidR="00D2345A">
        <w:t xml:space="preserve">een </w:t>
      </w:r>
      <w:r>
        <w:t xml:space="preserve">voldoende nauwe band </w:t>
      </w:r>
      <w:r w:rsidR="00D2345A">
        <w:t xml:space="preserve">moet zijn </w:t>
      </w:r>
      <w:r>
        <w:t>met de lidstaat waar</w:t>
      </w:r>
      <w:r w:rsidR="007B6BE4">
        <w:t>in</w:t>
      </w:r>
      <w:r>
        <w:t xml:space="preserve"> de chauffeur rijdt</w:t>
      </w:r>
      <w:r w:rsidR="007B6BE4">
        <w:t>. Verder moet het, om van detachering te kunnen spreken, gaan om zu</w:t>
      </w:r>
      <w:r w:rsidR="004A56BE">
        <w:t>ivere dienstverlening</w:t>
      </w:r>
      <w:r w:rsidR="007B6BE4">
        <w:t>. Dit betekent dat de werknemer</w:t>
      </w:r>
      <w:r w:rsidR="009C422D">
        <w:t>s</w:t>
      </w:r>
      <w:r w:rsidR="007B6BE4">
        <w:t xml:space="preserve"> onder leiding en toezicht van hun werkgever een dienst verrichten (</w:t>
      </w:r>
      <w:r w:rsidR="004A56BE">
        <w:t>en daarmee geen</w:t>
      </w:r>
      <w:r w:rsidR="00B405BE">
        <w:t xml:space="preserve"> </w:t>
      </w:r>
      <w:r w:rsidR="004A56BE">
        <w:t>uitzendarbeid of intra-concernuitlening</w:t>
      </w:r>
      <w:r w:rsidR="007B6BE4">
        <w:t xml:space="preserve">). </w:t>
      </w:r>
      <w:r w:rsidR="00185DE2">
        <w:t>Recent onderzoek laat zien dat ongeveer 35% van alle internationale wegtransportactiviteiten tel</w:t>
      </w:r>
      <w:r w:rsidR="004938E6">
        <w:t>t</w:t>
      </w:r>
      <w:r w:rsidR="00185DE2">
        <w:t xml:space="preserve"> als detachering.</w:t>
      </w:r>
      <w:r w:rsidR="00185DE2">
        <w:rPr>
          <w:rStyle w:val="Voetnootmarkering"/>
        </w:rPr>
        <w:footnoteReference w:id="6"/>
      </w:r>
      <w:r w:rsidR="00185DE2">
        <w:t xml:space="preserve"> </w:t>
      </w:r>
    </w:p>
    <w:p w:rsidR="00AC655E" w:rsidP="3C0DD928" w:rsidRDefault="00AC655E" w14:paraId="71C6A54C" w14:textId="77777777">
      <w:pPr>
        <w:spacing w:line="276" w:lineRule="auto"/>
      </w:pPr>
    </w:p>
    <w:p w:rsidR="00D80428" w:rsidP="3C0DD928" w:rsidRDefault="00AC655E" w14:paraId="483D3D11" w14:textId="6811042C">
      <w:pPr>
        <w:spacing w:line="276" w:lineRule="auto"/>
      </w:pPr>
      <w:r w:rsidRPr="00AC655E">
        <w:t xml:space="preserve">Daarnaast bevat de </w:t>
      </w:r>
      <w:r w:rsidR="00C1222C">
        <w:t>mobiliteits</w:t>
      </w:r>
      <w:r w:rsidR="00B64419">
        <w:t>r</w:t>
      </w:r>
      <w:r w:rsidR="3C0DD928">
        <w:t>ichtlijn</w:t>
      </w:r>
      <w:r w:rsidRPr="00AC655E">
        <w:t xml:space="preserve"> specifieke </w:t>
      </w:r>
      <w:r w:rsidR="00FC30DB">
        <w:t xml:space="preserve">en geharmoniseerde </w:t>
      </w:r>
      <w:r w:rsidRPr="00AC655E">
        <w:t>administratieve voorschriften en controlemaatregelen voor vervoersondernemingen en toezichthouders. Hiermee wordt beoogd de handhaving van de regels effectiever te maken en de administratieve lasten voor ondernemingen te beperken.</w:t>
      </w:r>
      <w:r w:rsidR="00F73D19">
        <w:t xml:space="preserve"> De </w:t>
      </w:r>
      <w:r w:rsidR="00B7149E">
        <w:t>A</w:t>
      </w:r>
      <w:r w:rsidR="00F73D19">
        <w:t>rbeidsinspectie</w:t>
      </w:r>
      <w:r w:rsidR="00B7149E">
        <w:t xml:space="preserve"> houdt in Nederland toezicht </w:t>
      </w:r>
      <w:r w:rsidR="007428B8">
        <w:t>op de naleving van de arbeidswetgeving, zoals de Wet minimumloon en minimumvakantiebijslag (</w:t>
      </w:r>
      <w:proofErr w:type="spellStart"/>
      <w:r w:rsidR="007428B8">
        <w:t>Wml</w:t>
      </w:r>
      <w:proofErr w:type="spellEnd"/>
      <w:r w:rsidR="007428B8">
        <w:t>) en de Wet arbeidsvoorwaarden gedetacheerde werknemers in de Europese Unie (</w:t>
      </w:r>
      <w:proofErr w:type="spellStart"/>
      <w:r w:rsidR="007428B8">
        <w:t>WagwEU</w:t>
      </w:r>
      <w:proofErr w:type="spellEnd"/>
      <w:r w:rsidR="007428B8">
        <w:t>)</w:t>
      </w:r>
      <w:r w:rsidR="007428B8">
        <w:rPr>
          <w:rStyle w:val="Verwijzingopmerking"/>
        </w:rPr>
        <w:t xml:space="preserve">. </w:t>
      </w:r>
      <w:r w:rsidR="004E32B0">
        <w:t xml:space="preserve">De Inspectie Leefomgeving en Transport (ILT) is </w:t>
      </w:r>
      <w:r w:rsidRPr="00805931" w:rsidR="004E32B0">
        <w:t xml:space="preserve">via een aanwijzingsbesluit gemachtigd </w:t>
      </w:r>
      <w:r w:rsidR="004E32B0">
        <w:t xml:space="preserve">en vraagt </w:t>
      </w:r>
      <w:r w:rsidRPr="00805931" w:rsidR="004E32B0">
        <w:t xml:space="preserve">tijdens </w:t>
      </w:r>
      <w:r w:rsidR="004E32B0">
        <w:t xml:space="preserve">reguliere </w:t>
      </w:r>
      <w:r w:rsidRPr="00805931" w:rsidR="004E32B0">
        <w:t>wegcontroles</w:t>
      </w:r>
      <w:r w:rsidR="004E32B0">
        <w:t xml:space="preserve"> </w:t>
      </w:r>
      <w:r w:rsidRPr="00805931" w:rsidR="004E32B0">
        <w:t>detacheringsverklaring</w:t>
      </w:r>
      <w:r w:rsidR="004E32B0">
        <w:t>en</w:t>
      </w:r>
      <w:r w:rsidRPr="00805931" w:rsidR="004E32B0">
        <w:t xml:space="preserve"> op.</w:t>
      </w:r>
      <w:r w:rsidR="004E32B0">
        <w:t xml:space="preserve"> Deze verklaringen en overige relevante informatie worden vervolgens gedeeld met de Arbeidsinspectie voor haar toezicht op detachering in het internationaal </w:t>
      </w:r>
      <w:r w:rsidR="00B923CA">
        <w:t>wegvervoer</w:t>
      </w:r>
      <w:r w:rsidR="004E32B0">
        <w:t>.</w:t>
      </w:r>
    </w:p>
    <w:p w:rsidR="006A30E5" w:rsidP="3C0DD928" w:rsidRDefault="006A30E5" w14:paraId="0408C80D" w14:textId="77777777">
      <w:pPr>
        <w:spacing w:line="276" w:lineRule="auto"/>
      </w:pPr>
    </w:p>
    <w:p w:rsidRPr="00F95EC5" w:rsidR="004D629C" w:rsidP="3C0DD928" w:rsidRDefault="004D629C" w14:paraId="01439286" w14:textId="3FE186E3">
      <w:pPr>
        <w:spacing w:line="276" w:lineRule="auto"/>
        <w:rPr>
          <w:i/>
          <w:iCs/>
        </w:rPr>
      </w:pPr>
      <w:r w:rsidRPr="00F95EC5">
        <w:rPr>
          <w:i/>
          <w:iCs/>
        </w:rPr>
        <w:t>Conclusies</w:t>
      </w:r>
      <w:r w:rsidR="00F95EC5">
        <w:rPr>
          <w:i/>
          <w:iCs/>
        </w:rPr>
        <w:t xml:space="preserve"> uit de invoeringstoets</w:t>
      </w:r>
    </w:p>
    <w:p w:rsidR="00E13EE8" w:rsidP="00E13EE8" w:rsidRDefault="00AC655E" w14:paraId="023C9194" w14:textId="2BE47509">
      <w:pPr>
        <w:spacing w:line="276" w:lineRule="auto"/>
      </w:pPr>
      <w:r w:rsidRPr="00AC655E">
        <w:t xml:space="preserve">De conclusies </w:t>
      </w:r>
      <w:r w:rsidR="00644A5E">
        <w:t>uit</w:t>
      </w:r>
      <w:r w:rsidRPr="00AC655E" w:rsidR="00644A5E">
        <w:t xml:space="preserve"> </w:t>
      </w:r>
      <w:r w:rsidRPr="00AC655E">
        <w:t xml:space="preserve">het onderzoek zijn stevig. </w:t>
      </w:r>
      <w:r w:rsidR="00185DE2">
        <w:t>Chauffeurs, ondernemers</w:t>
      </w:r>
      <w:r w:rsidR="004E32B0">
        <w:t xml:space="preserve">, </w:t>
      </w:r>
      <w:r w:rsidR="00DD4B92">
        <w:t xml:space="preserve">toezichthouders en sociale partners ervaren dat de regels complex zijn en dat deze moeilijk zijn te begrijpen, toe te passen en te controleren. </w:t>
      </w:r>
      <w:r w:rsidRPr="00AC655E" w:rsidR="00E13EE8">
        <w:t xml:space="preserve">De meerderheid van de chauffeurs </w:t>
      </w:r>
      <w:r w:rsidR="00E13EE8">
        <w:t xml:space="preserve">(vaak werknemers van buiten de EU) </w:t>
      </w:r>
      <w:r w:rsidRPr="00AC655E" w:rsidR="00E13EE8">
        <w:t xml:space="preserve">heeft onvoldoende </w:t>
      </w:r>
      <w:r w:rsidR="00E13EE8">
        <w:t>in</w:t>
      </w:r>
      <w:r w:rsidRPr="00AC655E" w:rsidR="00E13EE8">
        <w:t xml:space="preserve">zicht </w:t>
      </w:r>
      <w:r w:rsidR="007B54C2">
        <w:t>in</w:t>
      </w:r>
      <w:r w:rsidRPr="00AC655E" w:rsidR="007B54C2">
        <w:t xml:space="preserve"> </w:t>
      </w:r>
      <w:r w:rsidRPr="00AC655E" w:rsidR="00E13EE8">
        <w:t>de inhoud en betekenis van de nieuwe regels met betrekking tot hun arbeidsvoorwaarden. Veel chauffeurs blijken slechts beperkt bekend met de rechten die zij op grond van de detacheringsregels hebben.</w:t>
      </w:r>
      <w:r w:rsidR="006948E2">
        <w:t xml:space="preserve"> Wat betreft het hoge aantal gedetacheerde derdelander-chauffeurs verwijs ik u graag naar de inzet van het kabinet om onrechtmatige detachering tegen te gaan.</w:t>
      </w:r>
      <w:r w:rsidR="006948E2">
        <w:rPr>
          <w:rStyle w:val="Voetnootmarkering"/>
        </w:rPr>
        <w:footnoteReference w:id="7"/>
      </w:r>
      <w:r w:rsidR="006948E2">
        <w:t xml:space="preserve"> Uw Kamer ontvangt hierover later dit jaar een brief. </w:t>
      </w:r>
    </w:p>
    <w:p w:rsidR="00185DE2" w:rsidP="00E13EE8" w:rsidRDefault="00185DE2" w14:paraId="59524161" w14:textId="77777777">
      <w:pPr>
        <w:spacing w:line="276" w:lineRule="auto"/>
      </w:pPr>
    </w:p>
    <w:p w:rsidR="00472BB5" w:rsidP="00E13EE8" w:rsidRDefault="006948E2" w14:paraId="1C355D4F" w14:textId="77777777">
      <w:pPr>
        <w:spacing w:line="276" w:lineRule="auto"/>
      </w:pPr>
      <w:r>
        <w:t>De onderzoekers concluderen verder dat o</w:t>
      </w:r>
      <w:r w:rsidRPr="00AC655E" w:rsidR="00E13EE8">
        <w:t xml:space="preserve">ndernemers </w:t>
      </w:r>
      <w:r w:rsidR="00E13EE8">
        <w:t>op</w:t>
      </w:r>
      <w:r w:rsidRPr="00AC655E" w:rsidR="00E13EE8">
        <w:t xml:space="preserve"> hoofdlijnen wel bekend </w:t>
      </w:r>
      <w:r>
        <w:t xml:space="preserve">zijn </w:t>
      </w:r>
      <w:r w:rsidRPr="00AC655E" w:rsidR="00E13EE8">
        <w:t>met de regelgeving</w:t>
      </w:r>
      <w:r w:rsidR="00E13EE8">
        <w:t xml:space="preserve"> en met de definitie van det</w:t>
      </w:r>
      <w:r>
        <w:t>a</w:t>
      </w:r>
      <w:r w:rsidR="00E13EE8">
        <w:t>chering</w:t>
      </w:r>
      <w:r>
        <w:t xml:space="preserve">. Ondernemers ervaren </w:t>
      </w:r>
      <w:r w:rsidRPr="00AC655E" w:rsidR="00E13EE8">
        <w:t xml:space="preserve">in de praktijk </w:t>
      </w:r>
      <w:r>
        <w:t xml:space="preserve">wel </w:t>
      </w:r>
      <w:r w:rsidR="00E13EE8">
        <w:t xml:space="preserve">aanzienlijke </w:t>
      </w:r>
      <w:r w:rsidRPr="00AC655E" w:rsidR="00E13EE8">
        <w:t xml:space="preserve">knelpunten bij de toepassing daarvan. </w:t>
      </w:r>
      <w:r w:rsidR="00E13EE8">
        <w:t xml:space="preserve">Zo blijkt het voor </w:t>
      </w:r>
      <w:r w:rsidRPr="00AC655E" w:rsidR="00E13EE8">
        <w:t>vervoersondernemingen complex om te bepalen of een specifieke rit onder de detacheringsregels valt</w:t>
      </w:r>
      <w:r w:rsidR="00E13EE8">
        <w:t xml:space="preserve">. </w:t>
      </w:r>
    </w:p>
    <w:p w:rsidR="00E13EE8" w:rsidP="00E13EE8" w:rsidRDefault="00E13EE8" w14:paraId="055ECEB6" w14:textId="533B122E">
      <w:pPr>
        <w:spacing w:line="276" w:lineRule="auto"/>
      </w:pPr>
      <w:r>
        <w:lastRenderedPageBreak/>
        <w:t xml:space="preserve">Daarnaast lukt het ondernemers vaak niet om de loonberekeningen volledig correct toe te passen, mede doordat dit veel tijd en inspanning vergt. Werkgevers geven dan ook aan dat zij hoge lastendruk ervaren als gevolg van de </w:t>
      </w:r>
      <w:r w:rsidR="00C1222C">
        <w:t>mobiliteits</w:t>
      </w:r>
      <w:r>
        <w:t>richtlijn. Verder wordt de beoordeling als administratief complex gezien, en is het in de praktijk lastig om hier consistent uitvoering aan te geven.</w:t>
      </w:r>
    </w:p>
    <w:p w:rsidRPr="00AC655E" w:rsidR="00E13EE8" w:rsidP="00E13EE8" w:rsidRDefault="00E13EE8" w14:paraId="0650A6E6" w14:textId="77777777">
      <w:pPr>
        <w:spacing w:line="276" w:lineRule="auto"/>
      </w:pPr>
    </w:p>
    <w:p w:rsidR="00E13EE8" w:rsidP="00E13EE8" w:rsidRDefault="00E13EE8" w14:paraId="26AC889F" w14:textId="0BFCB52E">
      <w:pPr>
        <w:spacing w:line="276" w:lineRule="auto"/>
      </w:pPr>
      <w:r>
        <w:t xml:space="preserve">De </w:t>
      </w:r>
      <w:r w:rsidR="007428B8">
        <w:t xml:space="preserve">controle op de naleving van de richtlijn is zeer complex. De Arbeidsinspectie wordt als toezichthouder beperkt </w:t>
      </w:r>
      <w:r w:rsidRPr="00AC655E">
        <w:t xml:space="preserve">door de limitatieve </w:t>
      </w:r>
      <w:r w:rsidR="00600644">
        <w:t xml:space="preserve">en geharmoniseerde </w:t>
      </w:r>
      <w:r w:rsidRPr="00AC655E">
        <w:t xml:space="preserve">instrumenten die de Europese wetgever heeft vastgesteld voor de handhaving van deze </w:t>
      </w:r>
      <w:r w:rsidR="00C1222C">
        <w:t>mobiliteits</w:t>
      </w:r>
      <w:r>
        <w:t>r</w:t>
      </w:r>
      <w:r w:rsidRPr="00AC655E">
        <w:t xml:space="preserve">ichtlijn. </w:t>
      </w:r>
      <w:r w:rsidR="00644A5E">
        <w:t>D</w:t>
      </w:r>
      <w:r w:rsidRPr="00AC655E">
        <w:t xml:space="preserve">e </w:t>
      </w:r>
      <w:r>
        <w:t>r</w:t>
      </w:r>
      <w:r w:rsidRPr="00AC655E">
        <w:t>ichtlijn</w:t>
      </w:r>
      <w:r w:rsidR="00644A5E">
        <w:t xml:space="preserve"> schrijft</w:t>
      </w:r>
      <w:r w:rsidRPr="00AC655E">
        <w:t xml:space="preserve"> </w:t>
      </w:r>
      <w:r>
        <w:t>nauwkeurig</w:t>
      </w:r>
      <w:r w:rsidRPr="00AC655E">
        <w:t xml:space="preserve"> voor welke documenten en informatie toezichthouders bij controles mogen opvragen en welke handhavingsinstrumenten zij mogen inzetten. Hierdoor is de ruimte voor </w:t>
      </w:r>
      <w:r w:rsidR="004E32B0">
        <w:t>de Arbeidsinspectie</w:t>
      </w:r>
      <w:r w:rsidRPr="00AC655E">
        <w:t xml:space="preserve"> </w:t>
      </w:r>
      <w:r>
        <w:t xml:space="preserve">beperkt </w:t>
      </w:r>
      <w:r w:rsidRPr="00AC655E">
        <w:t xml:space="preserve">om aanvullende informatie </w:t>
      </w:r>
      <w:r>
        <w:t>op te vragen</w:t>
      </w:r>
      <w:r w:rsidRPr="00AC655E">
        <w:t xml:space="preserve"> of alternatieve controlemechanismen toe te passen. </w:t>
      </w:r>
      <w:r w:rsidR="007428B8">
        <w:t xml:space="preserve">De </w:t>
      </w:r>
      <w:r w:rsidR="00B7149E">
        <w:t>door de werkgever verstrekte gegevens zijn vaak ont</w:t>
      </w:r>
      <w:r w:rsidR="007428B8">
        <w:t>oereikend om een volledig loononderzoek uit te voeren. Dit beperkt de mogelijkheden voor efficiënte en effectieve handhaving van d</w:t>
      </w:r>
      <w:r>
        <w:t xml:space="preserve">e regels rondom detachering en arbeidsvoorwaarden. </w:t>
      </w:r>
    </w:p>
    <w:p w:rsidRPr="00AC655E" w:rsidR="00E13EE8" w:rsidP="00E13EE8" w:rsidRDefault="00E13EE8" w14:paraId="19CAE2C2" w14:textId="77777777">
      <w:pPr>
        <w:spacing w:line="276" w:lineRule="auto"/>
      </w:pPr>
    </w:p>
    <w:p w:rsidR="00F95EC5" w:rsidP="3C0DD928" w:rsidRDefault="00E13EE8" w14:paraId="29110FD9" w14:textId="74A10954">
      <w:pPr>
        <w:spacing w:line="276" w:lineRule="auto"/>
      </w:pPr>
      <w:r w:rsidRPr="00AC655E">
        <w:t>Tot slot blijkt uit het onderzoek dat vooralsnog geen aantoonbare positieve effecten van de nieuwe regels kunnen worden vastgesteld. Er is geen significante verbetering zichtbaar in de naleving van de</w:t>
      </w:r>
      <w:r w:rsidR="00185DE2">
        <w:t xml:space="preserve"> </w:t>
      </w:r>
      <w:r w:rsidRPr="00AC655E">
        <w:t>harde kern</w:t>
      </w:r>
      <w:r w:rsidR="00185DE2">
        <w:t xml:space="preserve"> </w:t>
      </w:r>
      <w:r w:rsidRPr="00AC655E">
        <w:t>van arbeidsvoorwaarden. Evenmin is sprake van een aantoonbaar gelijker speelveld tussen ondernemingen uit verschillende lidstaten of van een verbetering van de veiligheid in de sector.</w:t>
      </w:r>
      <w:r>
        <w:t xml:space="preserve"> Daarmee laat de invoeringstoets zien dat de doelstellingen van de </w:t>
      </w:r>
      <w:r w:rsidR="00C1222C">
        <w:t>mobiliteits</w:t>
      </w:r>
      <w:r>
        <w:t xml:space="preserve">richtlijn vooralsnog niet zijn behaald. </w:t>
      </w:r>
    </w:p>
    <w:p w:rsidR="00E13EE8" w:rsidP="3C0DD928" w:rsidRDefault="00E13EE8" w14:paraId="181E16C2" w14:textId="77777777">
      <w:pPr>
        <w:spacing w:line="276" w:lineRule="auto"/>
      </w:pPr>
    </w:p>
    <w:p w:rsidRPr="00F95EC5" w:rsidR="004D629C" w:rsidP="3C0DD928" w:rsidRDefault="004D629C" w14:paraId="452F3BA3" w14:textId="39038453">
      <w:pPr>
        <w:spacing w:line="276" w:lineRule="auto"/>
        <w:rPr>
          <w:i/>
          <w:iCs/>
        </w:rPr>
      </w:pPr>
      <w:r w:rsidRPr="00F95EC5">
        <w:rPr>
          <w:i/>
          <w:iCs/>
        </w:rPr>
        <w:t>Aanbevelingen en beleidsreactie</w:t>
      </w:r>
    </w:p>
    <w:p w:rsidR="00F95EC5" w:rsidP="3C0DD928" w:rsidRDefault="00340EAB" w14:paraId="0A58E634" w14:textId="43BEE7E1">
      <w:pPr>
        <w:spacing w:line="276" w:lineRule="auto"/>
      </w:pPr>
      <w:r>
        <w:t xml:space="preserve">Deze conclusies baren mij </w:t>
      </w:r>
      <w:r w:rsidR="00185DE2">
        <w:t xml:space="preserve">zorgen </w:t>
      </w:r>
      <w:r>
        <w:t xml:space="preserve">en vragen om actie. Het gaat om acties die </w:t>
      </w:r>
      <w:r w:rsidRPr="0039715B">
        <w:t>slechts ten dele op nationaal niveau opgepakt kunnen worden</w:t>
      </w:r>
      <w:r w:rsidRPr="00B13E10">
        <w:t xml:space="preserve">. </w:t>
      </w:r>
      <w:r w:rsidRPr="0039715B">
        <w:t>Gezien het grensoverschrijdende karakter van de problematiek</w:t>
      </w:r>
      <w:r w:rsidR="00EE7DE0">
        <w:t xml:space="preserve"> en het feit dat de gesignaleerde knelpunten hoofdzakelijk volgen uit de vormgeving van de mobiliteitsrichtlijn</w:t>
      </w:r>
      <w:r w:rsidR="00D255AF">
        <w:t xml:space="preserve"> en het Europese meldsysteem</w:t>
      </w:r>
      <w:r w:rsidR="00D52E14">
        <w:t>,</w:t>
      </w:r>
      <w:r w:rsidRPr="0039715B">
        <w:t xml:space="preserve"> is het nodig om op Europees niveau </w:t>
      </w:r>
      <w:r w:rsidR="00EE7DE0">
        <w:t xml:space="preserve">het gesprek aan te gaan en </w:t>
      </w:r>
      <w:r w:rsidRPr="0039715B">
        <w:t>naar oplossingen te zoeken</w:t>
      </w:r>
      <w:r>
        <w:t xml:space="preserve">. </w:t>
      </w:r>
      <w:r w:rsidR="00C60CB6">
        <w:t>Ik ga</w:t>
      </w:r>
      <w:r w:rsidR="00F95EC5">
        <w:t xml:space="preserve"> hieronder specifieker in op de vier gedane aanbevelingen:</w:t>
      </w:r>
      <w:r w:rsidR="00D80428">
        <w:br/>
      </w:r>
    </w:p>
    <w:p w:rsidR="00F95EC5" w:rsidP="00B405BE" w:rsidRDefault="00F95EC5" w14:paraId="0F83FC7C" w14:textId="4D2D1EFB">
      <w:pPr>
        <w:pStyle w:val="Lijstalinea"/>
        <w:keepNext/>
        <w:numPr>
          <w:ilvl w:val="0"/>
          <w:numId w:val="9"/>
        </w:numPr>
        <w:spacing w:line="276" w:lineRule="auto"/>
        <w:ind w:left="714" w:hanging="357"/>
        <w:rPr>
          <w:i/>
          <w:iCs/>
        </w:rPr>
      </w:pPr>
      <w:r w:rsidRPr="00336942">
        <w:rPr>
          <w:i/>
          <w:iCs/>
        </w:rPr>
        <w:t xml:space="preserve">Vereenvoudig </w:t>
      </w:r>
      <w:r w:rsidR="00CB61BE">
        <w:rPr>
          <w:i/>
          <w:iCs/>
        </w:rPr>
        <w:t xml:space="preserve">van </w:t>
      </w:r>
      <w:r w:rsidRPr="00336942">
        <w:rPr>
          <w:i/>
          <w:iCs/>
        </w:rPr>
        <w:t>de regelgeving</w:t>
      </w:r>
    </w:p>
    <w:p w:rsidR="00F962FB" w:rsidP="3C0DD928" w:rsidRDefault="00F95EC5" w14:paraId="14F0D43D" w14:textId="1B1A8A79">
      <w:pPr>
        <w:spacing w:line="276" w:lineRule="auto"/>
      </w:pPr>
      <w:r>
        <w:t xml:space="preserve">De onderzoekers geven aan dat de regelgeving vereenvoudigd moet worden. Specifiek </w:t>
      </w:r>
      <w:r w:rsidR="00D37BE4">
        <w:t>vragen zij om</w:t>
      </w:r>
      <w:r w:rsidR="00FC485D">
        <w:t xml:space="preserve"> een vereenvoudiging van het detacheringsbegrip. Daarbij stellen ze dat </w:t>
      </w:r>
      <w:r w:rsidR="00C1222C">
        <w:t>een</w:t>
      </w:r>
      <w:r w:rsidR="00FC485D">
        <w:t xml:space="preserve"> waterdicht elektronisch systeem </w:t>
      </w:r>
      <w:r w:rsidR="00C1222C">
        <w:t xml:space="preserve">nodig </w:t>
      </w:r>
      <w:r w:rsidR="00FC485D">
        <w:t>is dat automatisch kan vaststellen wanneer sprake is van detachering</w:t>
      </w:r>
      <w:r w:rsidR="00F962FB">
        <w:t>.</w:t>
      </w:r>
    </w:p>
    <w:p w:rsidR="00F962FB" w:rsidP="3C0DD928" w:rsidRDefault="00F962FB" w14:paraId="1BE8F340" w14:textId="77777777">
      <w:pPr>
        <w:spacing w:line="276" w:lineRule="auto"/>
      </w:pPr>
    </w:p>
    <w:p w:rsidR="00472BB5" w:rsidP="3C0DD928" w:rsidRDefault="00F962FB" w14:paraId="069E304C" w14:textId="77777777">
      <w:pPr>
        <w:spacing w:line="276" w:lineRule="auto"/>
      </w:pPr>
      <w:r>
        <w:t xml:space="preserve">Vanuit Nederland is er in 2024 een tool ontwikkeld waarbij in vijf stappen gecontroleerd kan worden of een rit onder de detacheringsregels valt. Deze tool is beschikbaar op de website postedworkers.nl. Dit is een eerste stap, maar niet waterdicht, niet gekoppeld aan de loonberekening en geen integraal Europees systeem. Op Europees niveau zijn er ook initiatieven. Zo </w:t>
      </w:r>
      <w:r w:rsidR="00F73D19">
        <w:t xml:space="preserve">heeft de Europese Commissie het initiatief genomen voor een </w:t>
      </w:r>
      <w:proofErr w:type="spellStart"/>
      <w:r w:rsidRPr="34FB9674">
        <w:rPr>
          <w:i/>
          <w:iCs/>
        </w:rPr>
        <w:t>re</w:t>
      </w:r>
      <w:r>
        <w:rPr>
          <w:i/>
          <w:iCs/>
        </w:rPr>
        <w:t>mun</w:t>
      </w:r>
      <w:r w:rsidRPr="34FB9674">
        <w:rPr>
          <w:i/>
          <w:iCs/>
        </w:rPr>
        <w:t>eration</w:t>
      </w:r>
      <w:proofErr w:type="spellEnd"/>
      <w:r w:rsidRPr="34FB9674">
        <w:rPr>
          <w:i/>
          <w:iCs/>
        </w:rPr>
        <w:t xml:space="preserve"> </w:t>
      </w:r>
      <w:r w:rsidRPr="0085187B">
        <w:rPr>
          <w:i/>
          <w:iCs/>
        </w:rPr>
        <w:t>tool</w:t>
      </w:r>
      <w:r>
        <w:rPr>
          <w:i/>
          <w:iCs/>
        </w:rPr>
        <w:t xml:space="preserve"> </w:t>
      </w:r>
      <w:r w:rsidRPr="00AC329E">
        <w:t>(looncalculatie</w:t>
      </w:r>
      <w:r w:rsidR="00D52E14">
        <w:t>-</w:t>
      </w:r>
      <w:r w:rsidRPr="00AC329E">
        <w:t>instrument)</w:t>
      </w:r>
      <w:r w:rsidR="00F73D19">
        <w:t>, waar Nederland één van de pilotlanden voor is</w:t>
      </w:r>
      <w:r w:rsidRPr="00B47CFD">
        <w:t>.</w:t>
      </w:r>
      <w:r>
        <w:t xml:space="preserve"> Dit wordt een website waarop voor werkgevers en chauffeurs inzichtelijk </w:t>
      </w:r>
      <w:r w:rsidR="00D52E14">
        <w:t xml:space="preserve">wordt gemaakt </w:t>
      </w:r>
      <w:r>
        <w:t xml:space="preserve">op welk loon recht </w:t>
      </w:r>
      <w:r w:rsidR="00D52E14">
        <w:t>bestaat</w:t>
      </w:r>
      <w:r>
        <w:t xml:space="preserve">. </w:t>
      </w:r>
      <w:r w:rsidR="00B0244B">
        <w:t xml:space="preserve">De Arbeidsinspectie, </w:t>
      </w:r>
      <w:r>
        <w:t xml:space="preserve">Transport en Logistiek Nederland en de FNV </w:t>
      </w:r>
      <w:r w:rsidR="00B0244B">
        <w:t>zijn betrokken bij de ontwikkeling van deze tool</w:t>
      </w:r>
      <w:r>
        <w:t xml:space="preserve">. </w:t>
      </w:r>
    </w:p>
    <w:p w:rsidR="00F962FB" w:rsidP="3C0DD928" w:rsidRDefault="00F962FB" w14:paraId="72BC678D" w14:textId="46495712">
      <w:pPr>
        <w:spacing w:line="276" w:lineRule="auto"/>
      </w:pPr>
      <w:r>
        <w:lastRenderedPageBreak/>
        <w:t xml:space="preserve">Ik kijk met interesse naar de </w:t>
      </w:r>
      <w:r w:rsidR="00C60CB6">
        <w:t xml:space="preserve">verdere ontwikkeling </w:t>
      </w:r>
      <w:r>
        <w:t>van deze</w:t>
      </w:r>
      <w:r w:rsidR="00F73D19">
        <w:t xml:space="preserve"> Europese</w:t>
      </w:r>
      <w:r>
        <w:t xml:space="preserve"> tool, die </w:t>
      </w:r>
      <w:r w:rsidR="00C1222C">
        <w:t>een nuttig handvat kan bieden voor het toepassen van de complexe kaders op de praktijk.</w:t>
      </w:r>
    </w:p>
    <w:p w:rsidR="00C1222C" w:rsidP="3C0DD928" w:rsidRDefault="00C1222C" w14:paraId="29ED3108" w14:textId="77777777">
      <w:pPr>
        <w:spacing w:line="276" w:lineRule="auto"/>
      </w:pPr>
    </w:p>
    <w:p w:rsidRPr="005E7919" w:rsidR="00F95EC5" w:rsidP="3C0DD928" w:rsidRDefault="00FC485D" w14:paraId="616B7CD4" w14:textId="511E0BBF">
      <w:pPr>
        <w:spacing w:line="276" w:lineRule="auto"/>
        <w:rPr>
          <w:rFonts w:ascii="Calibri" w:hAnsi="Calibri"/>
          <w:color w:val="auto"/>
          <w:sz w:val="22"/>
          <w:szCs w:val="22"/>
        </w:rPr>
      </w:pPr>
      <w:r>
        <w:t xml:space="preserve">Daarnaast </w:t>
      </w:r>
      <w:r w:rsidR="00D9721F">
        <w:t xml:space="preserve">adviseren </w:t>
      </w:r>
      <w:r w:rsidR="00F962FB">
        <w:t xml:space="preserve">de onderzoekers een vereenvoudiging van de procedures rond het toepassen van arbeidsvoorwaarden in een meer pragmatische regeling. </w:t>
      </w:r>
      <w:r w:rsidR="005E7919">
        <w:t>Daarbij</w:t>
      </w:r>
      <w:r w:rsidR="00F962FB">
        <w:t xml:space="preserve"> zou een uniform loonbegrip helpen.</w:t>
      </w:r>
      <w:r w:rsidR="00D37BE4">
        <w:t xml:space="preserve"> Het </w:t>
      </w:r>
      <w:r w:rsidR="0085187B">
        <w:t>opvolg</w:t>
      </w:r>
      <w:r w:rsidR="005E7919">
        <w:t>en</w:t>
      </w:r>
      <w:r w:rsidR="0085187B">
        <w:t xml:space="preserve"> </w:t>
      </w:r>
      <w:r w:rsidR="005E7919">
        <w:t xml:space="preserve">van </w:t>
      </w:r>
      <w:r w:rsidR="0085187B">
        <w:t>de</w:t>
      </w:r>
      <w:r w:rsidR="005E7919">
        <w:t xml:space="preserve">ze </w:t>
      </w:r>
      <w:r w:rsidR="0085187B">
        <w:t xml:space="preserve">aanbeveling </w:t>
      </w:r>
      <w:r w:rsidR="006948E2">
        <w:t xml:space="preserve">is niet mogelijk via Nederlandse regelgeving en </w:t>
      </w:r>
      <w:r w:rsidR="00C60CB6">
        <w:t>vraagt</w:t>
      </w:r>
      <w:r w:rsidR="00C1222C">
        <w:t xml:space="preserve"> aangepast Europees beleid</w:t>
      </w:r>
      <w:r w:rsidR="005E7919">
        <w:t>.</w:t>
      </w:r>
      <w:r w:rsidR="0085187B">
        <w:t xml:space="preserve"> </w:t>
      </w:r>
      <w:r w:rsidR="00C60CB6">
        <w:t xml:space="preserve">Ik </w:t>
      </w:r>
      <w:r w:rsidR="00D022C9">
        <w:t xml:space="preserve">zal </w:t>
      </w:r>
      <w:r w:rsidR="005E7919">
        <w:t xml:space="preserve">deze aanbeveling, net als de gehele invoeringstoets, agenderen </w:t>
      </w:r>
      <w:r w:rsidR="0085187B">
        <w:t xml:space="preserve">in </w:t>
      </w:r>
      <w:r w:rsidR="00537EA2">
        <w:t>Europees verband en</w:t>
      </w:r>
      <w:r w:rsidR="00F22047">
        <w:t xml:space="preserve"> als aanknopingspunt </w:t>
      </w:r>
      <w:r w:rsidR="005E7919">
        <w:t xml:space="preserve">gebruiken </w:t>
      </w:r>
      <w:r w:rsidR="00537EA2">
        <w:t xml:space="preserve">in gesprekken met de Europese Commissie en andere lidstaten. </w:t>
      </w:r>
      <w:r w:rsidR="00BB4185">
        <w:t xml:space="preserve">Daarbij houd ik in ogenschouw dat vereenvoudiging van de regels niet ten koste mag gaan van de werknemersrechten en bescherming. </w:t>
      </w:r>
      <w:r w:rsidR="00537EA2">
        <w:t>De Europese Commissie komt met een evaluatie van</w:t>
      </w:r>
      <w:r w:rsidR="00F22047">
        <w:t xml:space="preserve"> de </w:t>
      </w:r>
      <w:r w:rsidR="00C1222C">
        <w:t>mobiliteits</w:t>
      </w:r>
      <w:r w:rsidR="00F22047">
        <w:t>richtlijn</w:t>
      </w:r>
      <w:r w:rsidR="00537EA2">
        <w:t>.</w:t>
      </w:r>
      <w:r w:rsidR="00F22047">
        <w:t xml:space="preserve"> </w:t>
      </w:r>
      <w:r w:rsidR="00537EA2">
        <w:t xml:space="preserve">Op dit moment is nog niet bekend wanneer die evaluatie </w:t>
      </w:r>
      <w:r w:rsidR="00BB4185">
        <w:t>wordt</w:t>
      </w:r>
      <w:r w:rsidR="00EE7DE0">
        <w:t xml:space="preserve"> afgerond.</w:t>
      </w:r>
    </w:p>
    <w:p w:rsidRPr="00336942" w:rsidR="00F95EC5" w:rsidP="3C0DD928" w:rsidRDefault="00F95EC5" w14:paraId="73A0BF28" w14:textId="77777777">
      <w:pPr>
        <w:spacing w:line="276" w:lineRule="auto"/>
        <w:rPr>
          <w:i/>
          <w:iCs/>
        </w:rPr>
      </w:pPr>
    </w:p>
    <w:p w:rsidR="00F95EC5" w:rsidP="00B405BE" w:rsidRDefault="00F95EC5" w14:paraId="78D2622E" w14:textId="0F661BE0">
      <w:pPr>
        <w:pStyle w:val="Lijstalinea"/>
        <w:keepNext/>
        <w:numPr>
          <w:ilvl w:val="0"/>
          <w:numId w:val="9"/>
        </w:numPr>
        <w:spacing w:line="276" w:lineRule="auto"/>
        <w:ind w:left="714" w:hanging="357"/>
        <w:rPr>
          <w:i/>
          <w:iCs/>
        </w:rPr>
      </w:pPr>
      <w:r w:rsidRPr="00336942">
        <w:rPr>
          <w:i/>
          <w:iCs/>
        </w:rPr>
        <w:t xml:space="preserve">Verbeter de informatievoorziening over </w:t>
      </w:r>
      <w:r w:rsidR="0048682B">
        <w:rPr>
          <w:i/>
          <w:iCs/>
        </w:rPr>
        <w:t>de mobiliteitsrichtlijn</w:t>
      </w:r>
    </w:p>
    <w:p w:rsidR="00F95EC5" w:rsidP="3C0DD928" w:rsidRDefault="0085187B" w14:paraId="3A0D7A45" w14:textId="1E8879B4">
      <w:pPr>
        <w:spacing w:line="276" w:lineRule="auto"/>
      </w:pPr>
      <w:r>
        <w:t xml:space="preserve">Als tweede aanbeveling adviseren de onderzoekers </w:t>
      </w:r>
      <w:r w:rsidR="00F95EC5">
        <w:t xml:space="preserve">duidelijke en toegankelijke uitleg </w:t>
      </w:r>
      <w:r w:rsidR="00F22047">
        <w:t xml:space="preserve">aan werkgevers </w:t>
      </w:r>
      <w:r w:rsidR="00BB4185">
        <w:t xml:space="preserve">en werknemers </w:t>
      </w:r>
      <w:r w:rsidR="00F22047">
        <w:t xml:space="preserve">over </w:t>
      </w:r>
      <w:r w:rsidR="00F95EC5">
        <w:t xml:space="preserve">wanneer sprake is van detachering, praktische toelichting over de arbeidsvoorwaarden en het vergroten van het bewustzijn onder chauffeurs over hun rechten. Dit </w:t>
      </w:r>
      <w:r w:rsidR="00DA66C9">
        <w:t>zorgt voor</w:t>
      </w:r>
      <w:r w:rsidR="00F95EC5">
        <w:t xml:space="preserve"> een beter begrip van de regels, wat leidt tot correctere toepassing en </w:t>
      </w:r>
      <w:r w:rsidR="0039715B">
        <w:t>draagt</w:t>
      </w:r>
      <w:r w:rsidR="0043217A">
        <w:t xml:space="preserve"> bij</w:t>
      </w:r>
      <w:r w:rsidR="0039715B">
        <w:t xml:space="preserve"> aan een</w:t>
      </w:r>
      <w:r w:rsidR="00F95EC5">
        <w:t xml:space="preserve"> effectievere werking van de </w:t>
      </w:r>
      <w:r w:rsidR="00D80E50">
        <w:t>r</w:t>
      </w:r>
      <w:r w:rsidR="00F95EC5">
        <w:t xml:space="preserve">ichtlijn. </w:t>
      </w:r>
    </w:p>
    <w:p w:rsidR="00F95EC5" w:rsidP="3C0DD928" w:rsidRDefault="00F95EC5" w14:paraId="321870C6" w14:textId="77777777">
      <w:pPr>
        <w:spacing w:line="276" w:lineRule="auto"/>
      </w:pPr>
    </w:p>
    <w:p w:rsidR="00F95EC5" w:rsidP="3C0DD928" w:rsidRDefault="00F95EC5" w14:paraId="2FF9CEAE" w14:textId="03D08891">
      <w:pPr>
        <w:spacing w:line="276" w:lineRule="auto"/>
      </w:pPr>
      <w:r>
        <w:t>Om de informatievoorziening te verbeteren zijn de afgelopen jaren verschillende effectieve acties uitgevoerd</w:t>
      </w:r>
      <w:r w:rsidR="00D80E50">
        <w:t>.</w:t>
      </w:r>
      <w:r w:rsidR="00E50D68">
        <w:t xml:space="preserve"> Zo zijn er </w:t>
      </w:r>
      <w:r>
        <w:t xml:space="preserve">diverse campagnes gedaan in Polen en Nederland. De campagnes, in samenwerking met de </w:t>
      </w:r>
      <w:r w:rsidR="00F22047">
        <w:t xml:space="preserve">Nederlandse </w:t>
      </w:r>
      <w:r>
        <w:t>ambassade</w:t>
      </w:r>
      <w:r w:rsidR="00F22047">
        <w:t xml:space="preserve"> in Warschau</w:t>
      </w:r>
      <w:r>
        <w:t>, waren gericht op duidelijke uitleg over wanneer er sprake is van detachering. D</w:t>
      </w:r>
      <w:r w:rsidR="00F22047">
        <w:t xml:space="preserve">eze invoeringstoets </w:t>
      </w:r>
      <w:r>
        <w:t xml:space="preserve">is voor mij aanleiding om de campagnes in 2027 </w:t>
      </w:r>
      <w:r w:rsidR="001978A1">
        <w:t>weer op te starten.</w:t>
      </w:r>
    </w:p>
    <w:p w:rsidR="00F95EC5" w:rsidP="3C0DD928" w:rsidRDefault="00F95EC5" w14:paraId="3427E26B" w14:textId="77777777">
      <w:pPr>
        <w:spacing w:line="276" w:lineRule="auto"/>
      </w:pPr>
    </w:p>
    <w:p w:rsidR="00F95EC5" w:rsidP="3C0DD928" w:rsidRDefault="00F95EC5" w14:paraId="7925E029" w14:textId="6644C6F5">
      <w:pPr>
        <w:spacing w:line="276" w:lineRule="auto"/>
      </w:pPr>
      <w:r>
        <w:t>Daarnaast blij</w:t>
      </w:r>
      <w:r w:rsidR="0085187B">
        <w:t xml:space="preserve">f ik </w:t>
      </w:r>
      <w:r>
        <w:t xml:space="preserve">de website </w:t>
      </w:r>
      <w:r w:rsidR="0048682B">
        <w:t>p</w:t>
      </w:r>
      <w:r>
        <w:t>ostedworkers.nl verbeteren. Op deze website staan alle rechten en plichten rond detachering. Uit onze cijfers blijkt dat de website meer dan 1</w:t>
      </w:r>
      <w:r w:rsidR="008102CD">
        <w:t>50</w:t>
      </w:r>
      <w:r>
        <w:t xml:space="preserve">.000 keer </w:t>
      </w:r>
      <w:r w:rsidR="00DA66C9">
        <w:t xml:space="preserve">per jaar </w:t>
      </w:r>
      <w:r>
        <w:t>bekeken wordt. Ook is er een aparte pagina over de transportsector, die beschikbaar is in negen talen.</w:t>
      </w:r>
      <w:r>
        <w:rPr>
          <w:rStyle w:val="Voetnootmarkering"/>
        </w:rPr>
        <w:footnoteReference w:id="8"/>
      </w:r>
      <w:r>
        <w:t xml:space="preserve"> De website bevat vele communicatiemiddelen</w:t>
      </w:r>
      <w:r w:rsidR="00D80E50">
        <w:t>,</w:t>
      </w:r>
      <w:r>
        <w:t xml:space="preserve"> zoals een tool om te bepalen of iemand gedetacheerd is of niet en </w:t>
      </w:r>
      <w:r w:rsidR="00C60CB6">
        <w:t xml:space="preserve">veel </w:t>
      </w:r>
      <w:proofErr w:type="spellStart"/>
      <w:r>
        <w:t>infographics</w:t>
      </w:r>
      <w:proofErr w:type="spellEnd"/>
      <w:r>
        <w:t xml:space="preserve"> en video’s over de rechten van de buitenlandse chauffeur. </w:t>
      </w:r>
      <w:r>
        <w:br/>
      </w:r>
    </w:p>
    <w:p w:rsidRPr="00151BDA" w:rsidR="00F95EC5" w:rsidP="3C0DD928" w:rsidRDefault="00F95EC5" w14:paraId="3D157510" w14:textId="18453F4A">
      <w:pPr>
        <w:spacing w:line="276" w:lineRule="auto"/>
      </w:pPr>
      <w:r>
        <w:t>Bovengenoemde acties en middelen zijn vanuit de Nederlandse overheid geïnitieerd. Maar ook in Europ</w:t>
      </w:r>
      <w:r w:rsidR="00F22047">
        <w:t xml:space="preserve">ees verband, via de Europese Arbeidsautoriteit (ELA), </w:t>
      </w:r>
      <w:r w:rsidR="00D70592">
        <w:t>worden acties ondernomen om</w:t>
      </w:r>
      <w:r>
        <w:t xml:space="preserve"> de informatievoorziening </w:t>
      </w:r>
      <w:r w:rsidR="00D70592">
        <w:t>te verbeteren.</w:t>
      </w:r>
      <w:r>
        <w:t xml:space="preserve"> Zo </w:t>
      </w:r>
      <w:r w:rsidR="00D70592">
        <w:t>heeft de ELA diverse training</w:t>
      </w:r>
      <w:r w:rsidR="0048682B">
        <w:t>s</w:t>
      </w:r>
      <w:r w:rsidR="00D70592">
        <w:t>sessies voor werkgevers en toezichthouders georganiseerd ter versterking van de naleving van en het toezicht op de Europese regelgeving in het internationaal wegtransport</w:t>
      </w:r>
      <w:r w:rsidDel="00D70592">
        <w:t>.</w:t>
      </w:r>
      <w:r>
        <w:t xml:space="preserve"> </w:t>
      </w:r>
      <w:r w:rsidR="00DB076E">
        <w:t xml:space="preserve">Verder wordt in Europa gewerkt aan de </w:t>
      </w:r>
      <w:proofErr w:type="gramStart"/>
      <w:r w:rsidR="00DB076E">
        <w:t>eerder genoemde</w:t>
      </w:r>
      <w:proofErr w:type="gramEnd"/>
      <w:r w:rsidR="00DB076E">
        <w:t xml:space="preserve"> </w:t>
      </w:r>
      <w:proofErr w:type="spellStart"/>
      <w:r w:rsidRPr="34FB9674" w:rsidR="00B47CFD">
        <w:rPr>
          <w:i/>
          <w:iCs/>
        </w:rPr>
        <w:t>re</w:t>
      </w:r>
      <w:r w:rsidR="00B47CFD">
        <w:rPr>
          <w:i/>
          <w:iCs/>
        </w:rPr>
        <w:t>mun</w:t>
      </w:r>
      <w:r w:rsidRPr="34FB9674" w:rsidR="00B47CFD">
        <w:rPr>
          <w:i/>
          <w:iCs/>
        </w:rPr>
        <w:t>eration</w:t>
      </w:r>
      <w:proofErr w:type="spellEnd"/>
      <w:r w:rsidRPr="34FB9674" w:rsidR="00B47CFD">
        <w:rPr>
          <w:i/>
          <w:iCs/>
        </w:rPr>
        <w:t xml:space="preserve"> </w:t>
      </w:r>
      <w:r w:rsidRPr="0085187B">
        <w:rPr>
          <w:i/>
          <w:iCs/>
        </w:rPr>
        <w:t>tool</w:t>
      </w:r>
      <w:r w:rsidRPr="00B47CFD">
        <w:t>.</w:t>
      </w:r>
      <w:r>
        <w:br/>
      </w:r>
    </w:p>
    <w:p w:rsidRPr="005D0D28" w:rsidR="00F95EC5" w:rsidP="00B405BE" w:rsidRDefault="00F95EC5" w14:paraId="7B38BD80" w14:textId="71BFC775">
      <w:pPr>
        <w:pStyle w:val="Lijstalinea"/>
        <w:keepNext/>
        <w:numPr>
          <w:ilvl w:val="0"/>
          <w:numId w:val="9"/>
        </w:numPr>
        <w:spacing w:line="276" w:lineRule="auto"/>
        <w:ind w:left="714" w:hanging="357"/>
        <w:rPr>
          <w:i/>
          <w:iCs/>
        </w:rPr>
      </w:pPr>
      <w:r w:rsidRPr="00336942">
        <w:rPr>
          <w:i/>
          <w:iCs/>
        </w:rPr>
        <w:lastRenderedPageBreak/>
        <w:t>Versterk de mogelijkheden voor effectief toezicht op arbeidsvoorwaarden</w:t>
      </w:r>
    </w:p>
    <w:p w:rsidR="00F95EC5" w:rsidP="3C0DD928" w:rsidRDefault="0085187B" w14:paraId="4ACADDC5" w14:textId="4A7512C7">
      <w:pPr>
        <w:autoSpaceDN/>
        <w:spacing w:after="160" w:line="276" w:lineRule="auto"/>
        <w:textAlignment w:val="auto"/>
      </w:pPr>
      <w:r>
        <w:t xml:space="preserve">De derde aanbeveling </w:t>
      </w:r>
      <w:r w:rsidR="00DA66C9">
        <w:t>gaat over</w:t>
      </w:r>
      <w:r>
        <w:t xml:space="preserve"> het effectief toezicht kunnen houden. Dit </w:t>
      </w:r>
      <w:r w:rsidR="00F95EC5">
        <w:t xml:space="preserve">toezicht wordt in de praktijk sterk beperkt door het beschikbare </w:t>
      </w:r>
      <w:r w:rsidR="00FC04D1">
        <w:t>en geharmoniseerde</w:t>
      </w:r>
      <w:r w:rsidR="00F95EC5">
        <w:t xml:space="preserve"> instrumentarium en de wijze waarop informatie verkregen kan worden. De </w:t>
      </w:r>
      <w:r w:rsidR="004E32B0">
        <w:t>Arbeidsinspectie</w:t>
      </w:r>
      <w:r w:rsidR="00F95EC5">
        <w:t xml:space="preserve"> beschikt over een limitatieve set gegevens die mag worden opgevraagd en is voor communicatie en gegevensuitwisseling </w:t>
      </w:r>
      <w:r w:rsidR="00B47CFD">
        <w:t xml:space="preserve">grotendeels </w:t>
      </w:r>
      <w:r w:rsidR="00F95EC5">
        <w:t xml:space="preserve">afhankelijk van </w:t>
      </w:r>
      <w:r w:rsidR="5E733E50">
        <w:t>de specifieke Road Transport</w:t>
      </w:r>
      <w:r w:rsidR="0048682B">
        <w:t>-</w:t>
      </w:r>
      <w:r w:rsidR="5E733E50">
        <w:t xml:space="preserve">modules van </w:t>
      </w:r>
      <w:r w:rsidR="00F95EC5">
        <w:t>het</w:t>
      </w:r>
      <w:r w:rsidR="00FC04D1">
        <w:t xml:space="preserve"> Europese</w:t>
      </w:r>
      <w:r w:rsidR="00F95EC5">
        <w:t xml:space="preserve"> IMI-systeem</w:t>
      </w:r>
      <w:r w:rsidR="00F5110A">
        <w:rPr>
          <w:rStyle w:val="Voetnootmarkering"/>
        </w:rPr>
        <w:footnoteReference w:id="9"/>
      </w:r>
      <w:r w:rsidR="008D7EFC">
        <w:t xml:space="preserve"> (zie </w:t>
      </w:r>
      <w:r w:rsidR="00F5110A">
        <w:t xml:space="preserve">ook </w:t>
      </w:r>
      <w:r w:rsidR="008D7EFC">
        <w:t>hieronder)</w:t>
      </w:r>
      <w:r w:rsidR="00F95EC5">
        <w:t xml:space="preserve">. Dit </w:t>
      </w:r>
      <w:r w:rsidR="00B0244B">
        <w:t>biedt onvoldoende mogelijkheden om risicogericht en e</w:t>
      </w:r>
      <w:r w:rsidR="00F95EC5">
        <w:t>ffectief onderzoek te doen naar de naleving van arbeidsvoorwaarden.</w:t>
      </w:r>
    </w:p>
    <w:p w:rsidR="00136CE3" w:rsidP="3C0DD928" w:rsidRDefault="008D17E6" w14:paraId="05FE0EBF" w14:textId="1F7C449C">
      <w:pPr>
        <w:autoSpaceDN/>
        <w:spacing w:after="160" w:line="276" w:lineRule="auto"/>
        <w:textAlignment w:val="auto"/>
      </w:pPr>
      <w:r>
        <w:t xml:space="preserve">De onderzoekers adviseren de mogelijkheden om op te treden te verruimen wanneer informatie uitblijft of onvolledig wordt verstrekt. </w:t>
      </w:r>
      <w:r w:rsidR="00136CE3">
        <w:t xml:space="preserve">Het Nederlandse kabinet </w:t>
      </w:r>
      <w:r w:rsidR="00C60CB6">
        <w:t xml:space="preserve">werkt </w:t>
      </w:r>
      <w:r w:rsidR="008102CD">
        <w:t>op dit moment</w:t>
      </w:r>
      <w:r w:rsidR="00C60CB6">
        <w:t xml:space="preserve"> aan een verhoging va</w:t>
      </w:r>
      <w:r w:rsidR="00B649D5">
        <w:t xml:space="preserve">n alle boetes voor de Eerlijk Werk wetten, waaronder de boetes die volgen uit de </w:t>
      </w:r>
      <w:proofErr w:type="spellStart"/>
      <w:r w:rsidR="00B649D5">
        <w:t>WagwEU</w:t>
      </w:r>
      <w:proofErr w:type="spellEnd"/>
      <w:r w:rsidR="00136CE3">
        <w:t xml:space="preserve">. </w:t>
      </w:r>
      <w:r w:rsidR="004E32B0">
        <w:t>Extra aanleiding hiervoor is dat d</w:t>
      </w:r>
      <w:r w:rsidR="00136CE3">
        <w:t xml:space="preserve">e boetes bij overtreding van de </w:t>
      </w:r>
      <w:r w:rsidR="00FC485D">
        <w:t>detacheringsregels</w:t>
      </w:r>
      <w:r w:rsidR="00136CE3">
        <w:t xml:space="preserve"> </w:t>
      </w:r>
      <w:r w:rsidR="007428B8">
        <w:t xml:space="preserve">al sinds lange tijd </w:t>
      </w:r>
      <w:r w:rsidR="00136CE3">
        <w:t xml:space="preserve">niet </w:t>
      </w:r>
      <w:r w:rsidR="00C60CB6">
        <w:t xml:space="preserve">zijn </w:t>
      </w:r>
      <w:r w:rsidR="00136CE3">
        <w:t xml:space="preserve">geïndexeerd. </w:t>
      </w:r>
      <w:r w:rsidR="004E32B0">
        <w:t>De verhoging van de boetes</w:t>
      </w:r>
      <w:r w:rsidR="008102CD">
        <w:t>, verwacht in 2027,</w:t>
      </w:r>
      <w:r w:rsidR="004E32B0">
        <w:t xml:space="preserve"> heeft als doel </w:t>
      </w:r>
      <w:r w:rsidR="0048682B">
        <w:t>om</w:t>
      </w:r>
      <w:r w:rsidR="00136CE3">
        <w:t xml:space="preserve"> de naleving te bevorderen.</w:t>
      </w:r>
    </w:p>
    <w:p w:rsidR="00B700E8" w:rsidP="0039715B" w:rsidRDefault="008D17E6" w14:paraId="51A8228C" w14:textId="74111240">
      <w:pPr>
        <w:autoSpaceDN/>
        <w:spacing w:after="160" w:line="259" w:lineRule="auto"/>
        <w:textAlignment w:val="auto"/>
      </w:pPr>
      <w:r>
        <w:t xml:space="preserve">Verder </w:t>
      </w:r>
      <w:r w:rsidR="00C60CB6">
        <w:t xml:space="preserve">adviseren </w:t>
      </w:r>
      <w:r>
        <w:t xml:space="preserve">de onderzoekers dat de mogelijkheden worden uitgebreid om onderzoek te verrichten in het vestigingsland van de werkgever. Een belangrijke schakel om internationaal toezicht mogelijk te </w:t>
      </w:r>
      <w:r w:rsidR="00B0244B">
        <w:t>ondersteunen</w:t>
      </w:r>
      <w:r>
        <w:t xml:space="preserve"> is de ELA. De Europese Commissie herziet op dit moment het </w:t>
      </w:r>
      <w:r w:rsidR="00B700E8">
        <w:t xml:space="preserve">mandaat van de ELA. In het kader van het bevorderen van effectieve handhaving zet Nederland zich ervoor in om het </w:t>
      </w:r>
      <w:proofErr w:type="spellStart"/>
      <w:r w:rsidR="00B700E8">
        <w:t>onderzoeksmandaat</w:t>
      </w:r>
      <w:proofErr w:type="spellEnd"/>
      <w:r w:rsidR="00B700E8">
        <w:t xml:space="preserve"> van ELA te verstevigen. Dit betekent wat Nederland betreft ook dat de ELA persoonsgegevens</w:t>
      </w:r>
      <w:r w:rsidR="00E14616">
        <w:t xml:space="preserve"> moet kunnen verwerken</w:t>
      </w:r>
      <w:r w:rsidR="00B700E8">
        <w:t xml:space="preserve"> en </w:t>
      </w:r>
      <w:r w:rsidR="00E14616">
        <w:t xml:space="preserve">toegang zou moeten krijgen tot </w:t>
      </w:r>
      <w:r w:rsidR="00B700E8">
        <w:t>IMI.</w:t>
      </w:r>
      <w:r w:rsidRPr="00D16C08" w:rsidR="00B700E8">
        <w:t xml:space="preserve"> Hierdoor </w:t>
      </w:r>
      <w:r w:rsidR="00C60CB6">
        <w:t>is</w:t>
      </w:r>
      <w:r w:rsidRPr="00D16C08" w:rsidR="00C60CB6">
        <w:t xml:space="preserve"> </w:t>
      </w:r>
      <w:r w:rsidR="008102CD">
        <w:t xml:space="preserve">de </w:t>
      </w:r>
      <w:r w:rsidRPr="00D16C08" w:rsidR="00B700E8">
        <w:t xml:space="preserve">ELA beter in staat om </w:t>
      </w:r>
      <w:r w:rsidR="008102CD">
        <w:t xml:space="preserve">te assisteren bij </w:t>
      </w:r>
      <w:r w:rsidRPr="00D16C08" w:rsidR="00B700E8">
        <w:t>risicoanalyses en gerichte</w:t>
      </w:r>
      <w:r w:rsidR="00B0244B">
        <w:t xml:space="preserve"> grensoverschrijdende</w:t>
      </w:r>
      <w:r w:rsidRPr="00D16C08" w:rsidR="00B700E8">
        <w:t xml:space="preserve"> inspecties te faciliteren</w:t>
      </w:r>
      <w:r w:rsidR="00B700E8">
        <w:t xml:space="preserve">. </w:t>
      </w:r>
    </w:p>
    <w:p w:rsidR="0044485A" w:rsidP="3C0DD928" w:rsidRDefault="000D7C34" w14:paraId="52BECE51" w14:textId="7B2DBCAA">
      <w:pPr>
        <w:autoSpaceDN/>
        <w:spacing w:after="160" w:line="276" w:lineRule="auto"/>
        <w:textAlignment w:val="auto"/>
      </w:pPr>
      <w:r>
        <w:t>Ik lees</w:t>
      </w:r>
      <w:r w:rsidR="00136CE3">
        <w:t xml:space="preserve"> in het rapport ook </w:t>
      </w:r>
      <w:r w:rsidR="00C60CB6">
        <w:t xml:space="preserve">goede </w:t>
      </w:r>
      <w:r w:rsidR="00136CE3">
        <w:t xml:space="preserve">ontwikkelingen terug over het toezicht. Zo </w:t>
      </w:r>
      <w:r w:rsidR="00C60CB6">
        <w:t>wordt</w:t>
      </w:r>
      <w:r w:rsidR="00136CE3">
        <w:t xml:space="preserve"> de samenwerking tussen de </w:t>
      </w:r>
      <w:r w:rsidR="00B0244B">
        <w:t>A</w:t>
      </w:r>
      <w:r w:rsidR="00136CE3">
        <w:t>rbeidsinspectie en de ILT</w:t>
      </w:r>
      <w:r w:rsidR="00C60CB6">
        <w:t xml:space="preserve"> als positief beoordeeld</w:t>
      </w:r>
      <w:r w:rsidR="00136CE3">
        <w:t xml:space="preserve">. De </w:t>
      </w:r>
      <w:r w:rsidR="0044485A">
        <w:t>onderlinge</w:t>
      </w:r>
      <w:r w:rsidR="00136CE3">
        <w:t xml:space="preserve"> gegevensuitwisseling en de samenwerking </w:t>
      </w:r>
      <w:r w:rsidR="00B0244B">
        <w:t>bij wegcontroles</w:t>
      </w:r>
      <w:r w:rsidR="00136CE3">
        <w:t xml:space="preserve">, hebben het toezicht in </w:t>
      </w:r>
      <w:r w:rsidR="00B923CA">
        <w:t>het wegvervoer</w:t>
      </w:r>
      <w:r w:rsidR="00136CE3">
        <w:t xml:space="preserve"> de afgelopen jaren verbeterd.</w:t>
      </w:r>
    </w:p>
    <w:p w:rsidRPr="00E50D68" w:rsidR="008D7EFC" w:rsidP="00B405BE" w:rsidRDefault="00F95EC5" w14:paraId="069B5226" w14:textId="505DEBA0">
      <w:pPr>
        <w:pStyle w:val="Lijstalinea"/>
        <w:keepNext/>
        <w:numPr>
          <w:ilvl w:val="0"/>
          <w:numId w:val="9"/>
        </w:numPr>
        <w:spacing w:line="276" w:lineRule="auto"/>
        <w:ind w:left="714" w:hanging="357"/>
        <w:rPr>
          <w:i/>
          <w:iCs/>
        </w:rPr>
      </w:pPr>
      <w:r w:rsidRPr="005D0D28">
        <w:rPr>
          <w:i/>
          <w:iCs/>
        </w:rPr>
        <w:t>Verbeter de functionaliteit van het IMI-systeem</w:t>
      </w:r>
    </w:p>
    <w:p w:rsidR="00F95EC5" w:rsidP="3C0DD928" w:rsidRDefault="004E32B0" w14:paraId="0929728B" w14:textId="4A4606F9">
      <w:pPr>
        <w:spacing w:line="276" w:lineRule="auto"/>
      </w:pPr>
      <w:r>
        <w:t xml:space="preserve">Het IMI-systeem wordt via diverse modules voor verschillende doeleinden gebruikt. De Road Transport-modules dienen als een meldsysteem voor het internationale wegvervoer. </w:t>
      </w:r>
      <w:r w:rsidR="008D7EFC">
        <w:t xml:space="preserve">De invoeringstoets stelt dat </w:t>
      </w:r>
      <w:r>
        <w:t xml:space="preserve">deze </w:t>
      </w:r>
      <w:r w:rsidR="70891343">
        <w:t>modules</w:t>
      </w:r>
      <w:r w:rsidRPr="00151BDA" w:rsidR="00F95EC5">
        <w:t xml:space="preserve"> in </w:t>
      </w:r>
      <w:r w:rsidR="00C60CB6">
        <w:t>de</w:t>
      </w:r>
      <w:r w:rsidRPr="00151BDA" w:rsidR="00C60CB6">
        <w:t xml:space="preserve"> </w:t>
      </w:r>
      <w:r w:rsidRPr="00151BDA" w:rsidR="00F95EC5">
        <w:t xml:space="preserve">huidige vorm onvoldoende geschikt </w:t>
      </w:r>
      <w:r w:rsidR="00C60CB6">
        <w:t xml:space="preserve">zijn </w:t>
      </w:r>
      <w:r w:rsidRPr="00151BDA" w:rsidR="00F95EC5">
        <w:t>voor effectief en risicogericht toezicht</w:t>
      </w:r>
      <w:r w:rsidR="00F95EC5">
        <w:t xml:space="preserve">. De database is vervuild en geeft geen betrouwbaar beeld van feitelijke detacheringen. </w:t>
      </w:r>
      <w:r w:rsidRPr="00151BDA" w:rsidR="00F95EC5">
        <w:t xml:space="preserve">Werkgevers melden chauffeurs vaak voor meerdere lidstaten en langere periodes vooruit, waardoor </w:t>
      </w:r>
      <w:proofErr w:type="spellStart"/>
      <w:r w:rsidRPr="00151BDA" w:rsidR="00F95EC5">
        <w:t>overmeldingen</w:t>
      </w:r>
      <w:proofErr w:type="spellEnd"/>
      <w:r w:rsidRPr="00151BDA" w:rsidR="00F95EC5">
        <w:t xml:space="preserve"> ontstaan en de data vervuild </w:t>
      </w:r>
      <w:r w:rsidR="00B0244B">
        <w:t>ra</w:t>
      </w:r>
      <w:r w:rsidR="00E14616">
        <w:t>akt</w:t>
      </w:r>
      <w:r w:rsidRPr="00151BDA" w:rsidR="00F95EC5">
        <w:t>. Daarnaast ontbreken adequate filter- en exportmogelijkheden</w:t>
      </w:r>
      <w:r w:rsidRPr="00151BDA" w:rsidR="70891343">
        <w:t xml:space="preserve"> voor de data</w:t>
      </w:r>
      <w:r w:rsidRPr="00151BDA" w:rsidR="00F95EC5">
        <w:t>, waardoor het uitvoeren van betekenisvolle risicoanalyses niet goed mogelijk is.</w:t>
      </w:r>
    </w:p>
    <w:p w:rsidR="00F95EC5" w:rsidP="3C0DD928" w:rsidRDefault="00F95EC5" w14:paraId="161BF98B" w14:textId="77777777">
      <w:pPr>
        <w:spacing w:line="276" w:lineRule="auto"/>
      </w:pPr>
    </w:p>
    <w:p w:rsidR="00472BB5" w:rsidP="3C0DD928" w:rsidRDefault="008D17E6" w14:paraId="542E4E06" w14:textId="77777777">
      <w:pPr>
        <w:spacing w:line="276" w:lineRule="auto"/>
      </w:pPr>
      <w:r>
        <w:t xml:space="preserve">Het verruimen van het ELA-mandaat kan helpen om met behulp van IMI risicogericht toezicht </w:t>
      </w:r>
      <w:r w:rsidR="00C60CB6">
        <w:t>uit te voeren</w:t>
      </w:r>
      <w:r>
        <w:t xml:space="preserve">. Daarnaast is er een </w:t>
      </w:r>
      <w:r w:rsidR="00F95EC5">
        <w:t>IMI</w:t>
      </w:r>
      <w:r w:rsidR="71377AA0">
        <w:t>-</w:t>
      </w:r>
      <w:r w:rsidR="0048682B">
        <w:t xml:space="preserve">PROVE </w:t>
      </w:r>
      <w:r w:rsidR="00F95EC5">
        <w:t>werkgroep, waar ook Nederland</w:t>
      </w:r>
      <w:r w:rsidR="00F5110A">
        <w:t xml:space="preserve"> aan deelneemt</w:t>
      </w:r>
      <w:r w:rsidR="5400D13C">
        <w:t>.</w:t>
      </w:r>
      <w:r w:rsidR="00E14616">
        <w:t xml:space="preserve"> Nederland heeft bovengenoemde ervaren gebreken met betrekking tot de Road-Transport-modules via deze werkgroep bij de Europese Commissie kenbaar gemaakt.</w:t>
      </w:r>
      <w:r w:rsidR="007F1C99">
        <w:t xml:space="preserve"> </w:t>
      </w:r>
    </w:p>
    <w:p w:rsidR="00F95EC5" w:rsidP="3C0DD928" w:rsidRDefault="00F5110A" w14:paraId="4A410211" w14:textId="7DAF9684">
      <w:pPr>
        <w:spacing w:line="276" w:lineRule="auto"/>
      </w:pPr>
      <w:r>
        <w:lastRenderedPageBreak/>
        <w:t>Lidstaten zijn voor de verwerking van t</w:t>
      </w:r>
      <w:r w:rsidR="5400D13C">
        <w:t xml:space="preserve">echnische aanbevelingen </w:t>
      </w:r>
      <w:r>
        <w:t xml:space="preserve">aan de Road Transport-modules van het IMI-systeem </w:t>
      </w:r>
      <w:r w:rsidR="5400D13C">
        <w:t xml:space="preserve">en </w:t>
      </w:r>
      <w:r>
        <w:t xml:space="preserve">het oppakken van </w:t>
      </w:r>
      <w:r w:rsidR="5400D13C">
        <w:t xml:space="preserve">inhoudelijke feedback </w:t>
      </w:r>
      <w:r>
        <w:t>afhankelijk van</w:t>
      </w:r>
      <w:r w:rsidR="5400D13C">
        <w:t xml:space="preserve"> de Europese Commissie. </w:t>
      </w:r>
      <w:r>
        <w:t>Wat Nederland betreft moeten verbeteringen van het systeem sneller en adequater worden doorgevoerd.</w:t>
      </w:r>
    </w:p>
    <w:p w:rsidR="00F95EC5" w:rsidP="3C0DD928" w:rsidRDefault="00F95EC5" w14:paraId="4D6321FB" w14:textId="77777777">
      <w:pPr>
        <w:spacing w:line="276" w:lineRule="auto"/>
      </w:pPr>
    </w:p>
    <w:p w:rsidRPr="00B405BE" w:rsidR="004D629C" w:rsidP="00B405BE" w:rsidRDefault="004D629C" w14:paraId="73240BDA" w14:textId="50F6C067">
      <w:pPr>
        <w:keepNext/>
        <w:spacing w:line="276" w:lineRule="auto"/>
        <w:rPr>
          <w:i/>
          <w:iCs/>
        </w:rPr>
      </w:pPr>
      <w:r w:rsidRPr="00B405BE">
        <w:rPr>
          <w:i/>
          <w:iCs/>
        </w:rPr>
        <w:t>Afsluiting</w:t>
      </w:r>
    </w:p>
    <w:p w:rsidR="005427A0" w:rsidP="3C0DD928" w:rsidRDefault="005427A0" w14:paraId="225B4D6E" w14:textId="082C14E3">
      <w:pPr>
        <w:spacing w:line="276" w:lineRule="auto"/>
      </w:pPr>
      <w:r>
        <w:t>D</w:t>
      </w:r>
      <w:r w:rsidRPr="005427A0">
        <w:t xml:space="preserve">e uitkomsten van deze invoeringstoets </w:t>
      </w:r>
      <w:r>
        <w:t xml:space="preserve">laten zien </w:t>
      </w:r>
      <w:r w:rsidRPr="005427A0">
        <w:t xml:space="preserve">dat de huidige toepassing van </w:t>
      </w:r>
      <w:r w:rsidR="00B47CFD">
        <w:t>de mobiliteitsrichtlijn</w:t>
      </w:r>
      <w:r w:rsidRPr="005427A0">
        <w:t xml:space="preserve"> in de praktijk tot aanzienlijke knelpunten leidt. Voor chauffeurs is het moeilijk hun rechten te doorgronden, voor ondernemingen is de regelgeving complex toepasbaar en voor </w:t>
      </w:r>
      <w:r w:rsidR="004E32B0">
        <w:t>de Arbeidsinspectie</w:t>
      </w:r>
      <w:r w:rsidRPr="005427A0">
        <w:t xml:space="preserve"> is het beschikbare instrumentarium</w:t>
      </w:r>
      <w:r w:rsidR="003D79DA">
        <w:t xml:space="preserve"> te</w:t>
      </w:r>
      <w:r w:rsidRPr="005427A0">
        <w:t xml:space="preserve"> beperkt. Daarmee </w:t>
      </w:r>
      <w:r w:rsidR="009310E2">
        <w:t>wordt</w:t>
      </w:r>
      <w:r w:rsidRPr="005427A0">
        <w:t xml:space="preserve"> het </w:t>
      </w:r>
      <w:proofErr w:type="gramStart"/>
      <w:r w:rsidRPr="005427A0">
        <w:t>beoogde doel</w:t>
      </w:r>
      <w:proofErr w:type="gramEnd"/>
      <w:r w:rsidRPr="005427A0">
        <w:t xml:space="preserve"> van de </w:t>
      </w:r>
      <w:r w:rsidR="009310E2">
        <w:t>r</w:t>
      </w:r>
      <w:r w:rsidRPr="005427A0">
        <w:t xml:space="preserve">ichtlijn – eerlijke concurrentie en adequate bescherming van arbeidsvoorwaarden – vooralsnog </w:t>
      </w:r>
      <w:r w:rsidR="00B7149E">
        <w:t>niet behaald</w:t>
      </w:r>
      <w:r w:rsidR="3C0DD928">
        <w:t>.</w:t>
      </w:r>
      <w:r w:rsidRPr="005427A0">
        <w:t xml:space="preserve"> Deze signalen </w:t>
      </w:r>
      <w:r w:rsidR="0044485A">
        <w:t>uit de Nederlandse praktijk</w:t>
      </w:r>
      <w:r w:rsidRPr="005427A0">
        <w:t xml:space="preserve"> verdienen serieuze aandacht in de door de Europese Commissie aangekondigde evaluatie van </w:t>
      </w:r>
      <w:r w:rsidR="0044485A">
        <w:t>de richtlijn</w:t>
      </w:r>
      <w:r w:rsidRPr="005427A0">
        <w:t xml:space="preserve">. Nederland zal de bevindingen uit deze invoeringstoets </w:t>
      </w:r>
      <w:r w:rsidR="0044485A">
        <w:t xml:space="preserve">in Europees verband </w:t>
      </w:r>
      <w:r w:rsidRPr="005427A0">
        <w:t xml:space="preserve">nadrukkelijk onder de aandacht brengen en blijft zich inzetten voor een grondige evaluatie en, waar nodig, gerichte aanpassingen van </w:t>
      </w:r>
      <w:r w:rsidR="0044485A">
        <w:t>de richtlijn</w:t>
      </w:r>
      <w:r w:rsidR="00D255AF">
        <w:t xml:space="preserve"> en </w:t>
      </w:r>
      <w:r w:rsidR="003D79DA">
        <w:t xml:space="preserve">de werking van </w:t>
      </w:r>
      <w:r w:rsidR="00D255AF">
        <w:t>IMI</w:t>
      </w:r>
      <w:r w:rsidR="006948E2">
        <w:t>-systeem</w:t>
      </w:r>
      <w:r w:rsidRPr="005427A0">
        <w:t xml:space="preserve">. </w:t>
      </w:r>
      <w:r w:rsidR="00E14616">
        <w:t>Het is uiteindelijk aan de Europese Commissie om al dan niet met het initiatief te komen om de mobiliteitsrichtlijn te herzien</w:t>
      </w:r>
      <w:r w:rsidR="007F1C99">
        <w:t xml:space="preserve"> of IMI</w:t>
      </w:r>
      <w:r w:rsidR="006948E2">
        <w:t>-systeem</w:t>
      </w:r>
      <w:r w:rsidR="007F1C99">
        <w:t xml:space="preserve"> aan te passen</w:t>
      </w:r>
      <w:r w:rsidR="00E14616">
        <w:t xml:space="preserve">. </w:t>
      </w:r>
      <w:r w:rsidR="00B47CFD">
        <w:t>Daarnaast zet ik mij namens het kabinet op Nederlands niveau in voor eerlijke concurrentie en bescherming van arbeidsvoorwaarden via betere informatievoorziening en het verhogen van de boete</w:t>
      </w:r>
      <w:r w:rsidR="00B649D5">
        <w:t>s</w:t>
      </w:r>
      <w:r w:rsidR="00B47CFD">
        <w:t xml:space="preserve">. Echter kan alleen met </w:t>
      </w:r>
      <w:r w:rsidRPr="005427A0">
        <w:t>gezamenlijke inzet op Europees niveau worden gewerkt aan een</w:t>
      </w:r>
      <w:r>
        <w:t xml:space="preserve"> </w:t>
      </w:r>
      <w:r w:rsidR="00B0244B">
        <w:t xml:space="preserve">internationale </w:t>
      </w:r>
      <w:r>
        <w:t>transportsector waarin de regels</w:t>
      </w:r>
      <w:r w:rsidR="0091734D">
        <w:t xml:space="preserve"> eenvoudig toe te passen zijn en</w:t>
      </w:r>
      <w:r w:rsidRPr="005427A0">
        <w:t xml:space="preserve"> handhaafbaar </w:t>
      </w:r>
      <w:r>
        <w:t>en</w:t>
      </w:r>
      <w:r w:rsidRPr="005427A0">
        <w:t xml:space="preserve"> rechtvaardig </w:t>
      </w:r>
      <w:r>
        <w:t>zijn.</w:t>
      </w:r>
    </w:p>
    <w:p w:rsidRPr="005427A0" w:rsidR="005427A0" w:rsidP="3C0DD928" w:rsidRDefault="005427A0" w14:paraId="7B7E5D78" w14:textId="77777777">
      <w:pPr>
        <w:spacing w:line="276" w:lineRule="auto"/>
      </w:pPr>
    </w:p>
    <w:p w:rsidR="00432734" w:rsidP="3C0DD928" w:rsidRDefault="00432734" w14:paraId="01A745B6" w14:textId="77777777">
      <w:pPr>
        <w:spacing w:line="276" w:lineRule="auto"/>
      </w:pPr>
    </w:p>
    <w:p w:rsidR="008F0205" w:rsidP="3C0DD928" w:rsidRDefault="004C14F9" w14:paraId="7BDF1DB6" w14:textId="350AFD61">
      <w:pPr>
        <w:spacing w:line="276" w:lineRule="auto"/>
      </w:pPr>
      <w:r>
        <w:t xml:space="preserve">De Minister van Sociale Zaken </w:t>
      </w:r>
      <w:r>
        <w:br/>
        <w:t>en Werkgelegenheid,</w:t>
      </w:r>
    </w:p>
    <w:p w:rsidR="008F0205" w:rsidP="005F757C" w:rsidRDefault="008F0205" w14:paraId="3983C2BB" w14:textId="77777777">
      <w:pPr>
        <w:spacing w:line="276" w:lineRule="auto"/>
        <w:ind w:firstLine="708"/>
      </w:pPr>
    </w:p>
    <w:p w:rsidR="008F0205" w:rsidP="3C0DD928" w:rsidRDefault="008F0205" w14:paraId="0ED26444" w14:textId="77777777">
      <w:pPr>
        <w:spacing w:line="276" w:lineRule="auto"/>
      </w:pPr>
    </w:p>
    <w:p w:rsidR="008F0205" w:rsidP="3C0DD928" w:rsidRDefault="008F0205" w14:paraId="385D407F" w14:textId="77777777">
      <w:pPr>
        <w:spacing w:line="276" w:lineRule="auto"/>
      </w:pPr>
    </w:p>
    <w:p w:rsidR="008F0205" w:rsidP="3C0DD928" w:rsidRDefault="008F0205" w14:paraId="6C802006" w14:textId="77777777">
      <w:pPr>
        <w:spacing w:line="276" w:lineRule="auto"/>
      </w:pPr>
    </w:p>
    <w:p w:rsidR="008F0205" w:rsidP="3C0DD928" w:rsidRDefault="008F0205" w14:paraId="0A5988DC" w14:textId="77777777">
      <w:pPr>
        <w:spacing w:line="276" w:lineRule="auto"/>
      </w:pPr>
    </w:p>
    <w:p w:rsidR="008F0205" w:rsidP="3C0DD928" w:rsidRDefault="005916A6" w14:paraId="27E40B02" w14:textId="7DB9FC5D">
      <w:pPr>
        <w:spacing w:line="276" w:lineRule="auto"/>
      </w:pPr>
      <w:r>
        <w:t>J.A. Vijlbrief</w:t>
      </w:r>
    </w:p>
    <w:sectPr w:rsidR="008F0205">
      <w:headerReference w:type="even" r:id="rId12"/>
      <w:headerReference w:type="default" r:id="rId13"/>
      <w:footerReference w:type="even" r:id="rId14"/>
      <w:footerReference w:type="default" r:id="rId15"/>
      <w:headerReference w:type="first" r:id="rId16"/>
      <w:footerReference w:type="first" r:id="rId17"/>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BED9C" w14:textId="77777777" w:rsidR="00457FF3" w:rsidRDefault="00457FF3">
      <w:pPr>
        <w:spacing w:line="240" w:lineRule="auto"/>
      </w:pPr>
      <w:r>
        <w:separator/>
      </w:r>
    </w:p>
  </w:endnote>
  <w:endnote w:type="continuationSeparator" w:id="0">
    <w:p w14:paraId="11B56EB3" w14:textId="77777777" w:rsidR="00457FF3" w:rsidRDefault="00457F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4A6A7" w14:textId="77777777" w:rsidR="009A2CCB" w:rsidRDefault="009A2CC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6ADC7" w14:textId="77777777" w:rsidR="009A2CCB" w:rsidRDefault="009A2CC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52EAE" w14:textId="77777777" w:rsidR="009A2CCB" w:rsidRDefault="009A2CC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5D060" w14:textId="77777777" w:rsidR="00457FF3" w:rsidRDefault="00457FF3">
      <w:pPr>
        <w:spacing w:line="240" w:lineRule="auto"/>
      </w:pPr>
      <w:r>
        <w:separator/>
      </w:r>
    </w:p>
  </w:footnote>
  <w:footnote w:type="continuationSeparator" w:id="0">
    <w:p w14:paraId="3C876079" w14:textId="77777777" w:rsidR="00457FF3" w:rsidRDefault="00457FF3">
      <w:pPr>
        <w:spacing w:line="240" w:lineRule="auto"/>
      </w:pPr>
      <w:r>
        <w:continuationSeparator/>
      </w:r>
    </w:p>
  </w:footnote>
  <w:footnote w:id="1">
    <w:p w14:paraId="74E552F9" w14:textId="480A79EC" w:rsidR="005E7919" w:rsidRPr="008102CD" w:rsidRDefault="005E7919">
      <w:pPr>
        <w:pStyle w:val="Voetnoottekst"/>
        <w:rPr>
          <w:sz w:val="16"/>
          <w:szCs w:val="16"/>
        </w:rPr>
      </w:pPr>
      <w:r w:rsidRPr="008102CD">
        <w:rPr>
          <w:rStyle w:val="Voetnootmarkering"/>
          <w:sz w:val="16"/>
          <w:szCs w:val="16"/>
        </w:rPr>
        <w:footnoteRef/>
      </w:r>
      <w:r w:rsidRPr="008102CD">
        <w:rPr>
          <w:sz w:val="16"/>
          <w:szCs w:val="16"/>
        </w:rPr>
        <w:t xml:space="preserve"> De harde kern van de arbeidsvoorwaarden bestaat uit het wettelijk minimumloon, veilige arbeidsomstandigheden, gelijke behandeling van mannen en vrouwen en een minimumaantal vakantiedagen.</w:t>
      </w:r>
    </w:p>
  </w:footnote>
  <w:footnote w:id="2">
    <w:p w14:paraId="4AC1DD89" w14:textId="77777777" w:rsidR="00C35BA0" w:rsidRDefault="00C35BA0" w:rsidP="00C35BA0">
      <w:pPr>
        <w:pStyle w:val="Voetnoottekst"/>
      </w:pPr>
      <w:r w:rsidRPr="008102CD">
        <w:rPr>
          <w:rStyle w:val="Voetnootmarkering"/>
          <w:sz w:val="16"/>
          <w:szCs w:val="16"/>
        </w:rPr>
        <w:footnoteRef/>
      </w:r>
      <w:r w:rsidRPr="008102CD">
        <w:rPr>
          <w:sz w:val="16"/>
          <w:szCs w:val="16"/>
        </w:rPr>
        <w:t xml:space="preserve"> Kamerstukken II, 2021/2022, 36166, nr. 4.</w:t>
      </w:r>
    </w:p>
  </w:footnote>
  <w:footnote w:id="3">
    <w:p w14:paraId="685171A3" w14:textId="43BD5B2E" w:rsidR="003C0F48" w:rsidRPr="00AC329E" w:rsidRDefault="003C0F48">
      <w:pPr>
        <w:pStyle w:val="Voetnoottekst"/>
        <w:rPr>
          <w:sz w:val="16"/>
          <w:szCs w:val="16"/>
        </w:rPr>
      </w:pPr>
      <w:r w:rsidRPr="00AC329E">
        <w:rPr>
          <w:rStyle w:val="Voetnootmarkering"/>
          <w:sz w:val="16"/>
          <w:szCs w:val="16"/>
        </w:rPr>
        <w:footnoteRef/>
      </w:r>
      <w:r w:rsidRPr="00AC329E">
        <w:rPr>
          <w:sz w:val="16"/>
          <w:szCs w:val="16"/>
        </w:rPr>
        <w:t xml:space="preserve"> Richtlijn 96/71/EG van het Europees Parlement en de Raad van 16 december 1996 </w:t>
      </w:r>
      <w:proofErr w:type="gramStart"/>
      <w:r w:rsidRPr="00AC329E">
        <w:rPr>
          <w:sz w:val="16"/>
          <w:szCs w:val="16"/>
        </w:rPr>
        <w:t>betreffende</w:t>
      </w:r>
      <w:proofErr w:type="gramEnd"/>
      <w:r w:rsidRPr="00AC329E">
        <w:rPr>
          <w:sz w:val="16"/>
          <w:szCs w:val="16"/>
        </w:rPr>
        <w:t xml:space="preserve"> de terbeschikkingstelling van werknemers met het oog op het verrichten van diensten</w:t>
      </w:r>
      <w:r>
        <w:rPr>
          <w:sz w:val="16"/>
          <w:szCs w:val="16"/>
        </w:rPr>
        <w:t>.</w:t>
      </w:r>
    </w:p>
  </w:footnote>
  <w:footnote w:id="4">
    <w:p w14:paraId="46477086" w14:textId="09F5DDBD" w:rsidR="00185DE2" w:rsidRPr="00185DE2" w:rsidRDefault="00185DE2">
      <w:pPr>
        <w:pStyle w:val="Voetnoottekst"/>
        <w:rPr>
          <w:sz w:val="16"/>
          <w:szCs w:val="16"/>
        </w:rPr>
      </w:pPr>
      <w:r w:rsidRPr="00185DE2">
        <w:rPr>
          <w:rStyle w:val="Voetnootmarkering"/>
          <w:sz w:val="16"/>
          <w:szCs w:val="16"/>
        </w:rPr>
        <w:footnoteRef/>
      </w:r>
      <w:r w:rsidRPr="00185DE2">
        <w:rPr>
          <w:sz w:val="16"/>
          <w:szCs w:val="16"/>
        </w:rPr>
        <w:t xml:space="preserve"> Zie: SEO Economisch Onderzoek, 2025, ‘</w:t>
      </w:r>
      <w:proofErr w:type="spellStart"/>
      <w:r w:rsidRPr="00185DE2">
        <w:rPr>
          <w:sz w:val="16"/>
          <w:szCs w:val="16"/>
        </w:rPr>
        <w:t>Posting</w:t>
      </w:r>
      <w:proofErr w:type="spellEnd"/>
      <w:r w:rsidRPr="00185DE2">
        <w:rPr>
          <w:sz w:val="16"/>
          <w:szCs w:val="16"/>
        </w:rPr>
        <w:t xml:space="preserve"> of </w:t>
      </w:r>
      <w:proofErr w:type="spellStart"/>
      <w:r w:rsidRPr="00185DE2">
        <w:rPr>
          <w:sz w:val="16"/>
          <w:szCs w:val="16"/>
        </w:rPr>
        <w:t>workers</w:t>
      </w:r>
      <w:proofErr w:type="spellEnd"/>
      <w:r w:rsidRPr="00185DE2">
        <w:rPr>
          <w:sz w:val="16"/>
          <w:szCs w:val="16"/>
        </w:rPr>
        <w:t xml:space="preserve"> in </w:t>
      </w:r>
      <w:proofErr w:type="spellStart"/>
      <w:r w:rsidRPr="00185DE2">
        <w:rPr>
          <w:sz w:val="16"/>
          <w:szCs w:val="16"/>
        </w:rPr>
        <w:t>road</w:t>
      </w:r>
      <w:proofErr w:type="spellEnd"/>
      <w:r w:rsidRPr="00185DE2">
        <w:rPr>
          <w:sz w:val="16"/>
          <w:szCs w:val="16"/>
        </w:rPr>
        <w:t xml:space="preserve"> </w:t>
      </w:r>
      <w:proofErr w:type="spellStart"/>
      <w:r w:rsidRPr="00185DE2">
        <w:rPr>
          <w:sz w:val="16"/>
          <w:szCs w:val="16"/>
        </w:rPr>
        <w:t>freight</w:t>
      </w:r>
      <w:proofErr w:type="spellEnd"/>
      <w:r w:rsidRPr="00185DE2">
        <w:rPr>
          <w:sz w:val="16"/>
          <w:szCs w:val="16"/>
        </w:rPr>
        <w:t xml:space="preserve"> </w:t>
      </w:r>
      <w:proofErr w:type="gramStart"/>
      <w:r w:rsidRPr="00185DE2">
        <w:rPr>
          <w:sz w:val="16"/>
          <w:szCs w:val="16"/>
        </w:rPr>
        <w:t>transport sector</w:t>
      </w:r>
      <w:proofErr w:type="gramEnd"/>
      <w:r>
        <w:rPr>
          <w:sz w:val="16"/>
          <w:szCs w:val="16"/>
        </w:rPr>
        <w:t>’</w:t>
      </w:r>
      <w:r w:rsidRPr="00185DE2">
        <w:rPr>
          <w:sz w:val="16"/>
          <w:szCs w:val="16"/>
        </w:rPr>
        <w:t xml:space="preserve">. </w:t>
      </w:r>
    </w:p>
  </w:footnote>
  <w:footnote w:id="5">
    <w:p w14:paraId="6632430F" w14:textId="6D2C305B" w:rsidR="007B6BE4" w:rsidRPr="006A30E5" w:rsidRDefault="007B6BE4" w:rsidP="007B6BE4">
      <w:pPr>
        <w:pStyle w:val="Voetnoottekst"/>
        <w:rPr>
          <w:sz w:val="16"/>
          <w:szCs w:val="16"/>
        </w:rPr>
      </w:pPr>
      <w:r w:rsidRPr="006A30E5">
        <w:rPr>
          <w:rStyle w:val="Voetnootmarkering"/>
          <w:sz w:val="16"/>
          <w:szCs w:val="16"/>
        </w:rPr>
        <w:footnoteRef/>
      </w:r>
      <w:r w:rsidRPr="006A30E5">
        <w:rPr>
          <w:sz w:val="16"/>
          <w:szCs w:val="16"/>
        </w:rPr>
        <w:t xml:space="preserve"> </w:t>
      </w:r>
      <w:r>
        <w:rPr>
          <w:sz w:val="16"/>
          <w:szCs w:val="16"/>
        </w:rPr>
        <w:t>Cabotage is vervoer tussen twee punten binnen de grenzen van één land in de Europese Unie, uitgevoerd door een transportbedrijf dat is gevestigd in een ander EU-land. Cross</w:t>
      </w:r>
      <w:r w:rsidR="00340EAB">
        <w:rPr>
          <w:sz w:val="16"/>
          <w:szCs w:val="16"/>
        </w:rPr>
        <w:t>-</w:t>
      </w:r>
      <w:proofErr w:type="spellStart"/>
      <w:r>
        <w:rPr>
          <w:sz w:val="16"/>
          <w:szCs w:val="16"/>
        </w:rPr>
        <w:t>trade</w:t>
      </w:r>
      <w:proofErr w:type="spellEnd"/>
      <w:r>
        <w:rPr>
          <w:sz w:val="16"/>
          <w:szCs w:val="16"/>
        </w:rPr>
        <w:t xml:space="preserve"> is vervoer tussen twee EU-landen, maar uitgevoerd door een transportbedrijf dat niet in één van de twee landen gevestigd is. Transit houdt het vervoer in waarbij een EU-land of derde land wordt doorkruist zonder dat de chauffeur er laadt of lost. Bilateraal vervoer is het vervoer tussen het land van vestiging van het transportbedrijf en een ander EU-land. Zie </w:t>
      </w:r>
      <w:r w:rsidRPr="006A30E5">
        <w:rPr>
          <w:sz w:val="16"/>
          <w:szCs w:val="16"/>
          <w:u w:val="single"/>
        </w:rPr>
        <w:t>Postedworkers.nl/transportsector</w:t>
      </w:r>
      <w:r>
        <w:rPr>
          <w:sz w:val="16"/>
          <w:szCs w:val="16"/>
        </w:rPr>
        <w:t xml:space="preserve"> voor</w:t>
      </w:r>
      <w:r w:rsidRPr="006A30E5">
        <w:rPr>
          <w:sz w:val="16"/>
          <w:szCs w:val="16"/>
        </w:rPr>
        <w:t xml:space="preserve"> meer uitleg over deze specifieke regels. </w:t>
      </w:r>
    </w:p>
  </w:footnote>
  <w:footnote w:id="6">
    <w:p w14:paraId="3A94DA2C" w14:textId="7835ADC8" w:rsidR="00185DE2" w:rsidRPr="006948E2" w:rsidRDefault="00185DE2">
      <w:pPr>
        <w:pStyle w:val="Voetnoottekst"/>
        <w:rPr>
          <w:sz w:val="16"/>
          <w:szCs w:val="16"/>
        </w:rPr>
      </w:pPr>
      <w:r w:rsidRPr="006948E2">
        <w:rPr>
          <w:rStyle w:val="Voetnootmarkering"/>
          <w:sz w:val="16"/>
          <w:szCs w:val="16"/>
        </w:rPr>
        <w:footnoteRef/>
      </w:r>
      <w:r w:rsidRPr="006948E2">
        <w:rPr>
          <w:sz w:val="16"/>
          <w:szCs w:val="16"/>
        </w:rPr>
        <w:t xml:space="preserve"> SEO Economisch Onderzoek, 2025, ‘</w:t>
      </w:r>
      <w:proofErr w:type="spellStart"/>
      <w:r w:rsidRPr="006948E2">
        <w:rPr>
          <w:sz w:val="16"/>
          <w:szCs w:val="16"/>
        </w:rPr>
        <w:t>Posting</w:t>
      </w:r>
      <w:proofErr w:type="spellEnd"/>
      <w:r w:rsidRPr="006948E2">
        <w:rPr>
          <w:sz w:val="16"/>
          <w:szCs w:val="16"/>
        </w:rPr>
        <w:t xml:space="preserve"> of </w:t>
      </w:r>
      <w:proofErr w:type="spellStart"/>
      <w:r w:rsidRPr="006948E2">
        <w:rPr>
          <w:sz w:val="16"/>
          <w:szCs w:val="16"/>
        </w:rPr>
        <w:t>workers</w:t>
      </w:r>
      <w:proofErr w:type="spellEnd"/>
      <w:r w:rsidRPr="006948E2">
        <w:rPr>
          <w:sz w:val="16"/>
          <w:szCs w:val="16"/>
        </w:rPr>
        <w:t xml:space="preserve"> in </w:t>
      </w:r>
      <w:proofErr w:type="spellStart"/>
      <w:r w:rsidRPr="006948E2">
        <w:rPr>
          <w:sz w:val="16"/>
          <w:szCs w:val="16"/>
        </w:rPr>
        <w:t>road</w:t>
      </w:r>
      <w:proofErr w:type="spellEnd"/>
      <w:r w:rsidRPr="006948E2">
        <w:rPr>
          <w:sz w:val="16"/>
          <w:szCs w:val="16"/>
        </w:rPr>
        <w:t xml:space="preserve"> </w:t>
      </w:r>
      <w:proofErr w:type="spellStart"/>
      <w:r w:rsidRPr="006948E2">
        <w:rPr>
          <w:sz w:val="16"/>
          <w:szCs w:val="16"/>
        </w:rPr>
        <w:t>freight</w:t>
      </w:r>
      <w:proofErr w:type="spellEnd"/>
      <w:r w:rsidRPr="006948E2">
        <w:rPr>
          <w:sz w:val="16"/>
          <w:szCs w:val="16"/>
        </w:rPr>
        <w:t xml:space="preserve"> </w:t>
      </w:r>
      <w:proofErr w:type="gramStart"/>
      <w:r w:rsidRPr="006948E2">
        <w:rPr>
          <w:sz w:val="16"/>
          <w:szCs w:val="16"/>
        </w:rPr>
        <w:t>transport sector</w:t>
      </w:r>
      <w:proofErr w:type="gramEnd"/>
      <w:r w:rsidRPr="006948E2">
        <w:rPr>
          <w:sz w:val="16"/>
          <w:szCs w:val="16"/>
        </w:rPr>
        <w:t>’.</w:t>
      </w:r>
    </w:p>
  </w:footnote>
  <w:footnote w:id="7">
    <w:p w14:paraId="080BA701" w14:textId="742D9CC9" w:rsidR="006948E2" w:rsidRDefault="006948E2">
      <w:pPr>
        <w:pStyle w:val="Voetnoottekst"/>
      </w:pPr>
      <w:r w:rsidRPr="006948E2">
        <w:rPr>
          <w:rStyle w:val="Voetnootmarkering"/>
          <w:sz w:val="16"/>
          <w:szCs w:val="16"/>
        </w:rPr>
        <w:footnoteRef/>
      </w:r>
      <w:r w:rsidRPr="006948E2">
        <w:rPr>
          <w:sz w:val="16"/>
          <w:szCs w:val="16"/>
        </w:rPr>
        <w:t xml:space="preserve"> Kamerstukken II, 2024/2025, 29861, nr. 162.</w:t>
      </w:r>
    </w:p>
  </w:footnote>
  <w:footnote w:id="8">
    <w:p w14:paraId="1B843A14" w14:textId="77777777" w:rsidR="00F95EC5" w:rsidRPr="00BB4185" w:rsidRDefault="00F95EC5" w:rsidP="00F95EC5">
      <w:pPr>
        <w:pStyle w:val="Voetnoottekst"/>
        <w:rPr>
          <w:color w:val="auto"/>
          <w:sz w:val="16"/>
          <w:szCs w:val="16"/>
        </w:rPr>
      </w:pPr>
      <w:r w:rsidRPr="00BB4185">
        <w:rPr>
          <w:rStyle w:val="Voetnootmarkering"/>
          <w:color w:val="auto"/>
          <w:sz w:val="16"/>
          <w:szCs w:val="16"/>
        </w:rPr>
        <w:footnoteRef/>
      </w:r>
      <w:r w:rsidRPr="00BB4185">
        <w:rPr>
          <w:color w:val="auto"/>
          <w:sz w:val="16"/>
          <w:szCs w:val="16"/>
        </w:rPr>
        <w:t xml:space="preserve"> Nederlands, Duits, Engels, Spaans, Frans, Litouws, Pools, Roemeens en Russisch. </w:t>
      </w:r>
    </w:p>
  </w:footnote>
  <w:footnote w:id="9">
    <w:p w14:paraId="085E3B28" w14:textId="7C24EBD1" w:rsidR="00F5110A" w:rsidRPr="00F5110A" w:rsidRDefault="00F5110A">
      <w:pPr>
        <w:pStyle w:val="Voetnoottekst"/>
        <w:rPr>
          <w:sz w:val="16"/>
          <w:szCs w:val="16"/>
        </w:rPr>
      </w:pPr>
      <w:r w:rsidRPr="00BB4185">
        <w:rPr>
          <w:rStyle w:val="Voetnootmarkering"/>
          <w:color w:val="auto"/>
          <w:sz w:val="16"/>
          <w:szCs w:val="16"/>
        </w:rPr>
        <w:footnoteRef/>
      </w:r>
      <w:r w:rsidRPr="00BB4185">
        <w:rPr>
          <w:color w:val="auto"/>
          <w:sz w:val="16"/>
          <w:szCs w:val="16"/>
        </w:rPr>
        <w:t xml:space="preserve"> </w:t>
      </w:r>
      <w:proofErr w:type="spellStart"/>
      <w:r w:rsidR="00BB4185" w:rsidRPr="00BB4185">
        <w:rPr>
          <w:color w:val="auto"/>
          <w:sz w:val="16"/>
          <w:szCs w:val="16"/>
        </w:rPr>
        <w:t>Internal</w:t>
      </w:r>
      <w:proofErr w:type="spellEnd"/>
      <w:r w:rsidR="00BB4185" w:rsidRPr="00BB4185">
        <w:rPr>
          <w:color w:val="auto"/>
          <w:sz w:val="16"/>
          <w:szCs w:val="16"/>
        </w:rPr>
        <w:t xml:space="preserve"> Market Information System: een online Europees systeem waarin chauffeurs worden gemeld wanneer zij in een ander Europees land rijden.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9664B" w14:textId="77777777" w:rsidR="009A2CCB" w:rsidRDefault="009A2CC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1CDE8" w14:textId="77777777" w:rsidR="008F0205" w:rsidRDefault="004C14F9">
    <w:r>
      <w:rPr>
        <w:noProof/>
      </w:rPr>
      <mc:AlternateContent>
        <mc:Choice Requires="wps">
          <w:drawing>
            <wp:anchor distT="0" distB="0" distL="0" distR="0" simplePos="0" relativeHeight="251658240" behindDoc="0" locked="1" layoutInCell="1" allowOverlap="1" wp14:anchorId="5880204E" wp14:editId="46643976">
              <wp:simplePos x="5921375" y="1979930"/>
              <wp:positionH relativeFrom="page">
                <wp:posOffset>5921375</wp:posOffset>
              </wp:positionH>
              <wp:positionV relativeFrom="paragraph">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287390F2" w14:textId="77777777" w:rsidR="008F0205" w:rsidRDefault="008F0205">
                          <w:pPr>
                            <w:pStyle w:val="WitregelW2"/>
                          </w:pPr>
                        </w:p>
                        <w:p w14:paraId="748C5F37" w14:textId="77777777" w:rsidR="008F0205" w:rsidRDefault="004C14F9">
                          <w:pPr>
                            <w:pStyle w:val="Referentiegegevenskopjes"/>
                          </w:pPr>
                          <w:r>
                            <w:t>Datum</w:t>
                          </w:r>
                        </w:p>
                        <w:p w14:paraId="6155EE89" w14:textId="68D8C27D" w:rsidR="00FB3EFF" w:rsidRDefault="005F757C">
                          <w:pPr>
                            <w:pStyle w:val="Referentiegegevens"/>
                          </w:pPr>
                          <w:r>
                            <w:t>12-05-2026</w:t>
                          </w:r>
                          <w:r w:rsidR="006073FF">
                            <w:fldChar w:fldCharType="begin"/>
                          </w:r>
                          <w:r w:rsidR="006073FF">
                            <w:instrText xml:space="preserve"> DOCPROPERTY  "iDatum"  \* MERGEFORMAT </w:instrText>
                          </w:r>
                          <w:r w:rsidR="006073FF">
                            <w:fldChar w:fldCharType="end"/>
                          </w:r>
                        </w:p>
                        <w:p w14:paraId="1F336FFF" w14:textId="77777777" w:rsidR="008F0205" w:rsidRDefault="008F0205">
                          <w:pPr>
                            <w:pStyle w:val="WitregelW1"/>
                          </w:pPr>
                        </w:p>
                        <w:p w14:paraId="135C3D57" w14:textId="77777777" w:rsidR="008F0205" w:rsidRDefault="004C14F9">
                          <w:pPr>
                            <w:pStyle w:val="Referentiegegevenskopjes"/>
                          </w:pPr>
                          <w:r>
                            <w:t>Onze referentie</w:t>
                          </w:r>
                        </w:p>
                        <w:p w14:paraId="38ACF7D4" w14:textId="413F6C12" w:rsidR="00FB3EFF" w:rsidRDefault="006073FF">
                          <w:pPr>
                            <w:pStyle w:val="ReferentiegegevensHL"/>
                          </w:pPr>
                          <w:r>
                            <w:fldChar w:fldCharType="begin"/>
                          </w:r>
                          <w:r>
                            <w:instrText xml:space="preserve"> DOCPROPERTY  "iOnsKenmerk"  \* MERGEFORMAT </w:instrText>
                          </w:r>
                          <w:r>
                            <w:fldChar w:fldCharType="separate"/>
                          </w:r>
                          <w:r w:rsidR="009A2CCB">
                            <w:t>2026-0000127509</w:t>
                          </w:r>
                          <w:r>
                            <w:fldChar w:fldCharType="end"/>
                          </w:r>
                        </w:p>
                      </w:txbxContent>
                    </wps:txbx>
                    <wps:bodyPr vert="horz" wrap="square" lIns="0" tIns="0" rIns="0" bIns="0" anchor="t" anchorCtr="0"/>
                  </wps:wsp>
                </a:graphicData>
              </a:graphic>
            </wp:anchor>
          </w:drawing>
        </mc:Choice>
        <mc:Fallback>
          <w:pict>
            <v:shapetype w14:anchorId="5880204E"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287390F2" w14:textId="77777777" w:rsidR="008F0205" w:rsidRDefault="008F0205">
                    <w:pPr>
                      <w:pStyle w:val="WitregelW2"/>
                    </w:pPr>
                  </w:p>
                  <w:p w14:paraId="748C5F37" w14:textId="77777777" w:rsidR="008F0205" w:rsidRDefault="004C14F9">
                    <w:pPr>
                      <w:pStyle w:val="Referentiegegevenskopjes"/>
                    </w:pPr>
                    <w:r>
                      <w:t>Datum</w:t>
                    </w:r>
                  </w:p>
                  <w:p w14:paraId="6155EE89" w14:textId="68D8C27D" w:rsidR="00FB3EFF" w:rsidRDefault="005F757C">
                    <w:pPr>
                      <w:pStyle w:val="Referentiegegevens"/>
                    </w:pPr>
                    <w:r>
                      <w:t>12-05-2026</w:t>
                    </w:r>
                    <w:r w:rsidR="006073FF">
                      <w:fldChar w:fldCharType="begin"/>
                    </w:r>
                    <w:r w:rsidR="006073FF">
                      <w:instrText xml:space="preserve"> DOCPROPERTY  "iDatum"  \* MERGEFORMAT </w:instrText>
                    </w:r>
                    <w:r w:rsidR="006073FF">
                      <w:fldChar w:fldCharType="end"/>
                    </w:r>
                  </w:p>
                  <w:p w14:paraId="1F336FFF" w14:textId="77777777" w:rsidR="008F0205" w:rsidRDefault="008F0205">
                    <w:pPr>
                      <w:pStyle w:val="WitregelW1"/>
                    </w:pPr>
                  </w:p>
                  <w:p w14:paraId="135C3D57" w14:textId="77777777" w:rsidR="008F0205" w:rsidRDefault="004C14F9">
                    <w:pPr>
                      <w:pStyle w:val="Referentiegegevenskopjes"/>
                    </w:pPr>
                    <w:r>
                      <w:t>Onze referentie</w:t>
                    </w:r>
                  </w:p>
                  <w:p w14:paraId="38ACF7D4" w14:textId="413F6C12" w:rsidR="00FB3EFF" w:rsidRDefault="006073FF">
                    <w:pPr>
                      <w:pStyle w:val="ReferentiegegevensHL"/>
                    </w:pPr>
                    <w:r>
                      <w:fldChar w:fldCharType="begin"/>
                    </w:r>
                    <w:r>
                      <w:instrText xml:space="preserve"> DOCPROPERTY  "iOnsKenmerk"  \* MERGEFORMAT </w:instrText>
                    </w:r>
                    <w:r>
                      <w:fldChar w:fldCharType="separate"/>
                    </w:r>
                    <w:r w:rsidR="009A2CCB">
                      <w:t>2026-0000127509</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8241" behindDoc="0" locked="1" layoutInCell="1" allowOverlap="1" wp14:anchorId="0DFD37A4" wp14:editId="464C44E7">
              <wp:simplePos x="5921375" y="10223500"/>
              <wp:positionH relativeFrom="page">
                <wp:posOffset>5921375</wp:posOffset>
              </wp:positionH>
              <wp:positionV relativeFrom="paragraph">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09C208D7" w14:textId="77777777" w:rsidR="00FB3EFF" w:rsidRDefault="006073FF">
                          <w:pPr>
                            <w:pStyle w:val="Afzend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DFD37A4" id="bd639883-03a6-11ee-8f29-0242ac130005" o:spid="_x0000_s1027" type="#_x0000_t202" style="position:absolute;margin-left:466.25pt;margin-top:805pt;width:99.2pt;height:14.15pt;z-index:25165824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09C208D7" w14:textId="77777777" w:rsidR="00FB3EFF" w:rsidRDefault="006073FF">
                    <w:pPr>
                      <w:pStyle w:val="Afzend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00E22" w14:textId="77777777" w:rsidR="008F0205" w:rsidRDefault="004C14F9">
    <w:pPr>
      <w:spacing w:after="7029" w:line="14" w:lineRule="exact"/>
    </w:pPr>
    <w:r>
      <w:rPr>
        <w:noProof/>
      </w:rPr>
      <mc:AlternateContent>
        <mc:Choice Requires="wps">
          <w:drawing>
            <wp:anchor distT="0" distB="0" distL="0" distR="0" simplePos="0" relativeHeight="251658242" behindDoc="0" locked="1" layoutInCell="1" allowOverlap="1" wp14:anchorId="76FC1FD7" wp14:editId="415E77B6">
              <wp:simplePos x="4013835" y="0"/>
              <wp:positionH relativeFrom="page">
                <wp:posOffset>4013835</wp:posOffset>
              </wp:positionH>
              <wp:positionV relativeFrom="paragraph">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68A9D92" w14:textId="77777777" w:rsidR="008F0205" w:rsidRDefault="004C14F9">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6FC1FD7"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824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468A9D92" w14:textId="77777777" w:rsidR="008F0205" w:rsidRDefault="004C14F9">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243" behindDoc="0" locked="1" layoutInCell="1" allowOverlap="1" wp14:anchorId="60235DA7" wp14:editId="47CCB605">
              <wp:simplePos x="5921375" y="1979930"/>
              <wp:positionH relativeFrom="page">
                <wp:posOffset>5921375</wp:posOffset>
              </wp:positionH>
              <wp:positionV relativeFrom="paragraph">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79C95D0E" w14:textId="77777777" w:rsidR="008F0205" w:rsidRDefault="008F0205">
                          <w:pPr>
                            <w:pStyle w:val="WitregelW1"/>
                          </w:pPr>
                        </w:p>
                        <w:p w14:paraId="3D03C96A" w14:textId="77777777" w:rsidR="008F0205" w:rsidRPr="00472BB5" w:rsidRDefault="004C14F9">
                          <w:pPr>
                            <w:pStyle w:val="Afzendgegevens"/>
                            <w:rPr>
                              <w:lang w:val="de-DE"/>
                            </w:rPr>
                          </w:pPr>
                          <w:r w:rsidRPr="00472BB5">
                            <w:rPr>
                              <w:lang w:val="de-DE"/>
                            </w:rPr>
                            <w:t>Postbus 90801</w:t>
                          </w:r>
                        </w:p>
                        <w:p w14:paraId="5552AD91" w14:textId="37CF9911" w:rsidR="008F0205" w:rsidRPr="00472BB5" w:rsidRDefault="004C14F9">
                          <w:pPr>
                            <w:pStyle w:val="Afzendgegevens"/>
                            <w:rPr>
                              <w:lang w:val="de-DE"/>
                            </w:rPr>
                          </w:pPr>
                          <w:r w:rsidRPr="00472BB5">
                            <w:rPr>
                              <w:lang w:val="de-DE"/>
                            </w:rPr>
                            <w:t xml:space="preserve">2509 </w:t>
                          </w:r>
                          <w:r w:rsidR="005F757C" w:rsidRPr="00472BB5">
                            <w:rPr>
                              <w:lang w:val="de-DE"/>
                            </w:rPr>
                            <w:t>LV Den</w:t>
                          </w:r>
                          <w:r w:rsidRPr="00472BB5">
                            <w:rPr>
                              <w:lang w:val="de-DE"/>
                            </w:rPr>
                            <w:t xml:space="preserve"> Haag</w:t>
                          </w:r>
                        </w:p>
                        <w:p w14:paraId="5FD96725" w14:textId="77777777" w:rsidR="008F0205" w:rsidRPr="00472BB5" w:rsidRDefault="004C14F9">
                          <w:pPr>
                            <w:pStyle w:val="Afzendgegevens"/>
                            <w:rPr>
                              <w:lang w:val="de-DE"/>
                            </w:rPr>
                          </w:pPr>
                          <w:r w:rsidRPr="00472BB5">
                            <w:rPr>
                              <w:lang w:val="de-DE"/>
                            </w:rPr>
                            <w:t>T   070 333 44 44</w:t>
                          </w:r>
                        </w:p>
                        <w:p w14:paraId="3256DD9E" w14:textId="77777777" w:rsidR="008F0205" w:rsidRPr="00472BB5" w:rsidRDefault="008F0205">
                          <w:pPr>
                            <w:pStyle w:val="WitregelW2"/>
                            <w:rPr>
                              <w:lang w:val="de-DE"/>
                            </w:rPr>
                          </w:pPr>
                        </w:p>
                        <w:p w14:paraId="4980D4CF" w14:textId="77777777" w:rsidR="008F0205" w:rsidRDefault="004C14F9">
                          <w:pPr>
                            <w:pStyle w:val="Referentiegegevenskopjes"/>
                          </w:pPr>
                          <w:r>
                            <w:t>Onze referentie</w:t>
                          </w:r>
                        </w:p>
                        <w:p w14:paraId="459EE753" w14:textId="617572DF" w:rsidR="00FB3EFF" w:rsidRDefault="006073FF">
                          <w:pPr>
                            <w:pStyle w:val="ReferentiegegevensHL"/>
                          </w:pPr>
                          <w:r>
                            <w:fldChar w:fldCharType="begin"/>
                          </w:r>
                          <w:r>
                            <w:instrText xml:space="preserve"> DOCPROPERTY  "iOnsKenmerk"  \* MERGEFORMAT </w:instrText>
                          </w:r>
                          <w:r>
                            <w:fldChar w:fldCharType="separate"/>
                          </w:r>
                          <w:r w:rsidR="009A2CCB">
                            <w:t>2026-0000127509</w:t>
                          </w:r>
                          <w:r>
                            <w:fldChar w:fldCharType="end"/>
                          </w:r>
                        </w:p>
                        <w:p w14:paraId="7AFF5118" w14:textId="77777777" w:rsidR="008F0205" w:rsidRDefault="008F0205">
                          <w:pPr>
                            <w:pStyle w:val="WitregelW1"/>
                          </w:pPr>
                        </w:p>
                        <w:p w14:paraId="7C1D288D" w14:textId="254BC6A4" w:rsidR="00FB3EFF" w:rsidRDefault="006073FF">
                          <w:pPr>
                            <w:pStyle w:val="Referentiegegevens"/>
                          </w:pPr>
                          <w:r>
                            <w:fldChar w:fldCharType="begin"/>
                          </w:r>
                          <w:r>
                            <w:instrText xml:space="preserve"> DOCPROPERTY  "iCC"  \* MERGEFORMAT </w:instrText>
                          </w:r>
                          <w:r>
                            <w:fldChar w:fldCharType="end"/>
                          </w:r>
                        </w:p>
                        <w:p w14:paraId="68BFECD2" w14:textId="77777777" w:rsidR="008F0205" w:rsidRDefault="008F0205">
                          <w:pPr>
                            <w:pStyle w:val="WitregelW1"/>
                          </w:pPr>
                        </w:p>
                        <w:p w14:paraId="25ED2E6D" w14:textId="77777777" w:rsidR="008F0205" w:rsidRDefault="004C14F9">
                          <w:pPr>
                            <w:pStyle w:val="Referentiegegevenskopjes"/>
                          </w:pPr>
                          <w:r>
                            <w:t>Bijlage(n)</w:t>
                          </w:r>
                        </w:p>
                        <w:p w14:paraId="171AC1EC" w14:textId="75401B33" w:rsidR="008F0205" w:rsidRDefault="00805CAC">
                          <w:pPr>
                            <w:pStyle w:val="Referentiegegevens"/>
                          </w:pPr>
                          <w:fldSimple w:instr=" DOCPROPERTY  &quot;iBijlagen&quot;  \* MERGEFORMAT ">
                            <w:r w:rsidR="009A2CCB">
                              <w:t>1</w:t>
                            </w:r>
                          </w:fldSimple>
                        </w:p>
                      </w:txbxContent>
                    </wps:txbx>
                    <wps:bodyPr vert="horz" wrap="square" lIns="0" tIns="0" rIns="0" bIns="0" anchor="t" anchorCtr="0"/>
                  </wps:wsp>
                </a:graphicData>
              </a:graphic>
            </wp:anchor>
          </w:drawing>
        </mc:Choice>
        <mc:Fallback>
          <w:pict>
            <v:shape w14:anchorId="60235DA7" id="bd4a91e7-03a6-11ee-8f29-0242ac130005" o:spid="_x0000_s1029" type="#_x0000_t202" style="position:absolute;margin-left:466.25pt;margin-top:155.9pt;width:108.85pt;height:630.7pt;z-index:25165824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79C95D0E" w14:textId="77777777" w:rsidR="008F0205" w:rsidRDefault="008F0205">
                    <w:pPr>
                      <w:pStyle w:val="WitregelW1"/>
                    </w:pPr>
                  </w:p>
                  <w:p w14:paraId="3D03C96A" w14:textId="77777777" w:rsidR="008F0205" w:rsidRPr="00472BB5" w:rsidRDefault="004C14F9">
                    <w:pPr>
                      <w:pStyle w:val="Afzendgegevens"/>
                      <w:rPr>
                        <w:lang w:val="de-DE"/>
                      </w:rPr>
                    </w:pPr>
                    <w:r w:rsidRPr="00472BB5">
                      <w:rPr>
                        <w:lang w:val="de-DE"/>
                      </w:rPr>
                      <w:t>Postbus 90801</w:t>
                    </w:r>
                  </w:p>
                  <w:p w14:paraId="5552AD91" w14:textId="37CF9911" w:rsidR="008F0205" w:rsidRPr="00472BB5" w:rsidRDefault="004C14F9">
                    <w:pPr>
                      <w:pStyle w:val="Afzendgegevens"/>
                      <w:rPr>
                        <w:lang w:val="de-DE"/>
                      </w:rPr>
                    </w:pPr>
                    <w:r w:rsidRPr="00472BB5">
                      <w:rPr>
                        <w:lang w:val="de-DE"/>
                      </w:rPr>
                      <w:t xml:space="preserve">2509 </w:t>
                    </w:r>
                    <w:r w:rsidR="005F757C" w:rsidRPr="00472BB5">
                      <w:rPr>
                        <w:lang w:val="de-DE"/>
                      </w:rPr>
                      <w:t>LV Den</w:t>
                    </w:r>
                    <w:r w:rsidRPr="00472BB5">
                      <w:rPr>
                        <w:lang w:val="de-DE"/>
                      </w:rPr>
                      <w:t xml:space="preserve"> Haag</w:t>
                    </w:r>
                  </w:p>
                  <w:p w14:paraId="5FD96725" w14:textId="77777777" w:rsidR="008F0205" w:rsidRPr="00472BB5" w:rsidRDefault="004C14F9">
                    <w:pPr>
                      <w:pStyle w:val="Afzendgegevens"/>
                      <w:rPr>
                        <w:lang w:val="de-DE"/>
                      </w:rPr>
                    </w:pPr>
                    <w:r w:rsidRPr="00472BB5">
                      <w:rPr>
                        <w:lang w:val="de-DE"/>
                      </w:rPr>
                      <w:t>T   070 333 44 44</w:t>
                    </w:r>
                  </w:p>
                  <w:p w14:paraId="3256DD9E" w14:textId="77777777" w:rsidR="008F0205" w:rsidRPr="00472BB5" w:rsidRDefault="008F0205">
                    <w:pPr>
                      <w:pStyle w:val="WitregelW2"/>
                      <w:rPr>
                        <w:lang w:val="de-DE"/>
                      </w:rPr>
                    </w:pPr>
                  </w:p>
                  <w:p w14:paraId="4980D4CF" w14:textId="77777777" w:rsidR="008F0205" w:rsidRDefault="004C14F9">
                    <w:pPr>
                      <w:pStyle w:val="Referentiegegevenskopjes"/>
                    </w:pPr>
                    <w:r>
                      <w:t>Onze referentie</w:t>
                    </w:r>
                  </w:p>
                  <w:p w14:paraId="459EE753" w14:textId="617572DF" w:rsidR="00FB3EFF" w:rsidRDefault="006073FF">
                    <w:pPr>
                      <w:pStyle w:val="ReferentiegegevensHL"/>
                    </w:pPr>
                    <w:r>
                      <w:fldChar w:fldCharType="begin"/>
                    </w:r>
                    <w:r>
                      <w:instrText xml:space="preserve"> DOCPROPERTY  "iOnsKenmerk"  \* MERGEFORMAT </w:instrText>
                    </w:r>
                    <w:r>
                      <w:fldChar w:fldCharType="separate"/>
                    </w:r>
                    <w:r w:rsidR="009A2CCB">
                      <w:t>2026-0000127509</w:t>
                    </w:r>
                    <w:r>
                      <w:fldChar w:fldCharType="end"/>
                    </w:r>
                  </w:p>
                  <w:p w14:paraId="7AFF5118" w14:textId="77777777" w:rsidR="008F0205" w:rsidRDefault="008F0205">
                    <w:pPr>
                      <w:pStyle w:val="WitregelW1"/>
                    </w:pPr>
                  </w:p>
                  <w:p w14:paraId="7C1D288D" w14:textId="254BC6A4" w:rsidR="00FB3EFF" w:rsidRDefault="006073FF">
                    <w:pPr>
                      <w:pStyle w:val="Referentiegegevens"/>
                    </w:pPr>
                    <w:r>
                      <w:fldChar w:fldCharType="begin"/>
                    </w:r>
                    <w:r>
                      <w:instrText xml:space="preserve"> DOCPROPERTY  "iCC"  \* MERGEFORMAT </w:instrText>
                    </w:r>
                    <w:r>
                      <w:fldChar w:fldCharType="end"/>
                    </w:r>
                  </w:p>
                  <w:p w14:paraId="68BFECD2" w14:textId="77777777" w:rsidR="008F0205" w:rsidRDefault="008F0205">
                    <w:pPr>
                      <w:pStyle w:val="WitregelW1"/>
                    </w:pPr>
                  </w:p>
                  <w:p w14:paraId="25ED2E6D" w14:textId="77777777" w:rsidR="008F0205" w:rsidRDefault="004C14F9">
                    <w:pPr>
                      <w:pStyle w:val="Referentiegegevenskopjes"/>
                    </w:pPr>
                    <w:r>
                      <w:t>Bijlage(n)</w:t>
                    </w:r>
                  </w:p>
                  <w:p w14:paraId="171AC1EC" w14:textId="75401B33" w:rsidR="008F0205" w:rsidRDefault="00805CAC">
                    <w:pPr>
                      <w:pStyle w:val="Referentiegegevens"/>
                    </w:pPr>
                    <w:fldSimple w:instr=" DOCPROPERTY  &quot;iBijlagen&quot;  \* MERGEFORMAT ">
                      <w:r w:rsidR="009A2CCB">
                        <w:t>1</w:t>
                      </w:r>
                    </w:fldSimple>
                  </w:p>
                </w:txbxContent>
              </v:textbox>
              <w10:wrap anchorx="page"/>
              <w10:anchorlock/>
            </v:shape>
          </w:pict>
        </mc:Fallback>
      </mc:AlternateContent>
    </w:r>
    <w:r>
      <w:rPr>
        <w:noProof/>
      </w:rPr>
      <mc:AlternateContent>
        <mc:Choice Requires="wps">
          <w:drawing>
            <wp:anchor distT="0" distB="0" distL="0" distR="0" simplePos="0" relativeHeight="251658244" behindDoc="0" locked="1" layoutInCell="1" allowOverlap="1" wp14:anchorId="136FBC4E" wp14:editId="4097B1AF">
              <wp:simplePos x="1007744" y="1691639"/>
              <wp:positionH relativeFrom="page">
                <wp:posOffset>1007744</wp:posOffset>
              </wp:positionH>
              <wp:positionV relativeFrom="paragraph">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058651A4" w14:textId="77777777" w:rsidR="008F0205" w:rsidRDefault="004C14F9">
                          <w:pPr>
                            <w:pStyle w:val="Referentiegegevens"/>
                          </w:pPr>
                          <w:r>
                            <w:t>&gt; Retouradres Postbus 90801 2509 LV  Den Haag</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4;visibility:visible;mso-wrap-style:square;mso-wrap-distance-left:0;mso-wrap-distance-top:0;mso-wrap-distance-right:0;mso-wrap-distance-bottom:0;mso-position-horizontal:absolute;mso-position-horizontal-relative:page;mso-position-vertical:absolute;mso-position-vertical-relative:text;v-text-anchor:top" id="bd59c9e4-03a6-11ee-8f29-0242ac130005" o:spid="_x0000_s1030" stroked="f" filled="f">
              <v:textbox inset="0,0,0,0">
                <w:txbxContent>
                  <w:p w:rsidR="008F0205" w:rsidRDefault="004C14F9" w14:paraId="058651A4" w14:textId="77777777">
                    <w:pPr>
                      <w:pStyle w:val="Referentiegegevens"/>
                    </w:pPr>
                    <w:r>
                      <w:t>&gt; Retouradres Postbus 90801 2509 LV  Den Haag</w:t>
                    </w:r>
                  </w:p>
                </w:txbxContent>
              </v:textbox>
              <w10:wrap anchorx="page"/>
              <w10:anchorlock/>
            </v:shape>
          </w:pict>
        </mc:Fallback>
      </mc:AlternateContent>
    </w:r>
    <w:r>
      <w:rPr>
        <w:noProof/>
      </w:rPr>
      <mc:AlternateContent>
        <mc:Choice Requires="wps">
          <w:drawing>
            <wp:anchor distT="0" distB="0" distL="0" distR="0" simplePos="0" relativeHeight="251658245" behindDoc="0" locked="1" layoutInCell="1" allowOverlap="1" wp14:anchorId="16886D01" wp14:editId="0ACA7E75">
              <wp:simplePos x="1007744" y="1896745"/>
              <wp:positionH relativeFrom="page">
                <wp:posOffset>1007744</wp:posOffset>
              </wp:positionH>
              <wp:positionV relativeFrom="paragraph">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6FCDCA19" w14:textId="77777777" w:rsidR="008F0205" w:rsidRDefault="004C14F9">
                          <w:r>
                            <w:t>De voorzitter van de Tweede Kamer der Staten-Generaal</w:t>
                          </w:r>
                        </w:p>
                        <w:p w14:paraId="44CF25EE" w14:textId="77777777" w:rsidR="008F0205" w:rsidRDefault="004C14F9">
                          <w:r>
                            <w:t xml:space="preserve">Postbus 20018 </w:t>
                          </w:r>
                        </w:p>
                        <w:p w14:paraId="59EEF73F" w14:textId="77777777" w:rsidR="008F0205" w:rsidRDefault="004C14F9">
                          <w:r>
                            <w:t>2500 EA  Den Haag</w:t>
                          </w:r>
                        </w:p>
                        <w:p w14:paraId="3F901948" w14:textId="77777777" w:rsidR="008F0205" w:rsidRDefault="004C14F9">
                          <w:pPr>
                            <w:pStyle w:val="KixCode"/>
                          </w:pPr>
                          <w:r>
                            <w:t>2500 EA</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8245;visibility:visible;mso-wrap-style:square;mso-wrap-distance-left:0;mso-wrap-distance-top:0;mso-wrap-distance-right:0;mso-wrap-distance-bottom:0;mso-position-horizontal:absolute;mso-position-horizontal-relative:page;mso-position-vertical:absolute;mso-position-vertical-relative:text;v-text-anchor:top" id="bd4a90ba-03a6-11ee-8f29-0242ac130005" o:spid="_x0000_s1031" stroked="f" filled="f">
              <v:textbox inset="0,0,0,0">
                <w:txbxContent>
                  <w:p w:rsidR="008F0205" w:rsidRDefault="004C14F9" w14:paraId="6FCDCA19" w14:textId="77777777">
                    <w:r>
                      <w:t>De voorzitter van de Tweede Kamer der Staten-Generaal</w:t>
                    </w:r>
                  </w:p>
                  <w:p w:rsidR="008F0205" w:rsidRDefault="004C14F9" w14:paraId="44CF25EE" w14:textId="77777777">
                    <w:r>
                      <w:t xml:space="preserve">Postbus 20018 </w:t>
                    </w:r>
                  </w:p>
                  <w:p w:rsidR="008F0205" w:rsidRDefault="004C14F9" w14:paraId="59EEF73F" w14:textId="77777777">
                    <w:r>
                      <w:t>2500 EA  Den Haag</w:t>
                    </w:r>
                  </w:p>
                  <w:p w:rsidR="008F0205" w:rsidRDefault="004C14F9" w14:paraId="3F901948" w14:textId="77777777">
                    <w:pPr>
                      <w:pStyle w:val="KixCode"/>
                    </w:pPr>
                    <w:r>
                      <w:t>2500 EA</w:t>
                    </w:r>
                  </w:p>
                </w:txbxContent>
              </v:textbox>
              <w10:wrap anchorx="page"/>
              <w10:anchorlock/>
            </v:shape>
          </w:pict>
        </mc:Fallback>
      </mc:AlternateContent>
    </w:r>
    <w:r>
      <w:rPr>
        <w:noProof/>
      </w:rPr>
      <mc:AlternateContent>
        <mc:Choice Requires="wps">
          <w:drawing>
            <wp:anchor distT="0" distB="0" distL="0" distR="0" simplePos="0" relativeHeight="251658246" behindDoc="0" locked="1" layoutInCell="1" allowOverlap="1" wp14:anchorId="1561FFBC" wp14:editId="6B9C8FBC">
              <wp:simplePos x="1007744" y="3635375"/>
              <wp:positionH relativeFrom="page">
                <wp:posOffset>1007744</wp:posOffset>
              </wp:positionH>
              <wp:positionV relativeFrom="paragraph">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8F0205" w14:paraId="3D7264DC" w14:textId="77777777">
                            <w:trPr>
                              <w:trHeight w:val="200"/>
                            </w:trPr>
                            <w:tc>
                              <w:tcPr>
                                <w:tcW w:w="1134" w:type="dxa"/>
                              </w:tcPr>
                              <w:p w14:paraId="67B35360" w14:textId="77777777" w:rsidR="008F0205" w:rsidRDefault="008F0205"/>
                            </w:tc>
                            <w:tc>
                              <w:tcPr>
                                <w:tcW w:w="5244" w:type="dxa"/>
                              </w:tcPr>
                              <w:p w14:paraId="65926D27" w14:textId="77777777" w:rsidR="008F0205" w:rsidRDefault="008F0205"/>
                            </w:tc>
                          </w:tr>
                          <w:tr w:rsidR="008F0205" w14:paraId="30805898" w14:textId="77777777">
                            <w:trPr>
                              <w:trHeight w:val="240"/>
                            </w:trPr>
                            <w:tc>
                              <w:tcPr>
                                <w:tcW w:w="1134" w:type="dxa"/>
                              </w:tcPr>
                              <w:p w14:paraId="689410C7" w14:textId="77777777" w:rsidR="008F0205" w:rsidRDefault="004C14F9">
                                <w:r>
                                  <w:t>Datum</w:t>
                                </w:r>
                              </w:p>
                            </w:tc>
                            <w:tc>
                              <w:tcPr>
                                <w:tcW w:w="5244" w:type="dxa"/>
                              </w:tcPr>
                              <w:p w14:paraId="0C85C703" w14:textId="0BA34EE8" w:rsidR="00FB3EFF" w:rsidRDefault="005F757C">
                                <w:r>
                                  <w:t>12 mei 2026</w:t>
                                </w:r>
                                <w:r w:rsidR="006073FF">
                                  <w:fldChar w:fldCharType="begin"/>
                                </w:r>
                                <w:r w:rsidR="006073FF">
                                  <w:instrText xml:space="preserve"> DOCPROPERTY  "iDatum"  \* MERGEFORMAT </w:instrText>
                                </w:r>
                                <w:r w:rsidR="006073FF">
                                  <w:fldChar w:fldCharType="end"/>
                                </w:r>
                              </w:p>
                            </w:tc>
                          </w:tr>
                          <w:tr w:rsidR="008F0205" w14:paraId="77EEF0BA" w14:textId="77777777">
                            <w:trPr>
                              <w:trHeight w:val="240"/>
                            </w:trPr>
                            <w:tc>
                              <w:tcPr>
                                <w:tcW w:w="1134" w:type="dxa"/>
                              </w:tcPr>
                              <w:p w14:paraId="46D397A2" w14:textId="77777777" w:rsidR="008F0205" w:rsidRDefault="004C14F9">
                                <w:r>
                                  <w:t>Betreft</w:t>
                                </w:r>
                              </w:p>
                            </w:tc>
                            <w:tc>
                              <w:tcPr>
                                <w:tcW w:w="5244" w:type="dxa"/>
                              </w:tcPr>
                              <w:p w14:paraId="3E6D0894" w14:textId="6D3F38E1" w:rsidR="008F0205" w:rsidRDefault="00805CAC">
                                <w:fldSimple w:instr=" DOCPROPERTY  &quot;iOnderwerp&quot;  \* MERGEFORMAT ">
                                  <w:r w:rsidR="009A2CCB">
                                    <w:t>Onderzoek detachering Europees wegvervoer (invoeringstoets en nulmeting)</w:t>
                                  </w:r>
                                </w:fldSimple>
                              </w:p>
                            </w:tc>
                          </w:tr>
                          <w:tr w:rsidR="008F0205" w14:paraId="4B45948A" w14:textId="77777777">
                            <w:trPr>
                              <w:trHeight w:val="200"/>
                            </w:trPr>
                            <w:tc>
                              <w:tcPr>
                                <w:tcW w:w="1134" w:type="dxa"/>
                              </w:tcPr>
                              <w:p w14:paraId="2495FD0B" w14:textId="77777777" w:rsidR="008F0205" w:rsidRDefault="008F0205"/>
                            </w:tc>
                            <w:tc>
                              <w:tcPr>
                                <w:tcW w:w="5244" w:type="dxa"/>
                              </w:tcPr>
                              <w:p w14:paraId="29195102" w14:textId="77777777" w:rsidR="008F0205" w:rsidRDefault="008F0205"/>
                            </w:tc>
                          </w:tr>
                        </w:tbl>
                        <w:p w14:paraId="476051AB" w14:textId="77777777" w:rsidR="009A0E7C" w:rsidRDefault="009A0E7C"/>
                      </w:txbxContent>
                    </wps:txbx>
                    <wps:bodyPr vert="horz" wrap="square" lIns="0" tIns="0" rIns="0" bIns="0" anchor="t" anchorCtr="0"/>
                  </wps:wsp>
                </a:graphicData>
              </a:graphic>
            </wp:anchor>
          </w:drawing>
        </mc:Choice>
        <mc:Fallback>
          <w:pict>
            <v:shape w14:anchorId="1561FFBC" id="bd55b0e2-03a6-11ee-8f29-0242ac130005" o:spid="_x0000_s1032" type="#_x0000_t202" style="position:absolute;margin-left:79.35pt;margin-top:286.25pt;width:323.1pt;height:59.5pt;z-index:25165824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8F0205" w14:paraId="3D7264DC" w14:textId="77777777">
                      <w:trPr>
                        <w:trHeight w:val="200"/>
                      </w:trPr>
                      <w:tc>
                        <w:tcPr>
                          <w:tcW w:w="1134" w:type="dxa"/>
                        </w:tcPr>
                        <w:p w14:paraId="67B35360" w14:textId="77777777" w:rsidR="008F0205" w:rsidRDefault="008F0205"/>
                      </w:tc>
                      <w:tc>
                        <w:tcPr>
                          <w:tcW w:w="5244" w:type="dxa"/>
                        </w:tcPr>
                        <w:p w14:paraId="65926D27" w14:textId="77777777" w:rsidR="008F0205" w:rsidRDefault="008F0205"/>
                      </w:tc>
                    </w:tr>
                    <w:tr w:rsidR="008F0205" w14:paraId="30805898" w14:textId="77777777">
                      <w:trPr>
                        <w:trHeight w:val="240"/>
                      </w:trPr>
                      <w:tc>
                        <w:tcPr>
                          <w:tcW w:w="1134" w:type="dxa"/>
                        </w:tcPr>
                        <w:p w14:paraId="689410C7" w14:textId="77777777" w:rsidR="008F0205" w:rsidRDefault="004C14F9">
                          <w:r>
                            <w:t>Datum</w:t>
                          </w:r>
                        </w:p>
                      </w:tc>
                      <w:tc>
                        <w:tcPr>
                          <w:tcW w:w="5244" w:type="dxa"/>
                        </w:tcPr>
                        <w:p w14:paraId="0C85C703" w14:textId="0BA34EE8" w:rsidR="00FB3EFF" w:rsidRDefault="005F757C">
                          <w:r>
                            <w:t>12 mei 2026</w:t>
                          </w:r>
                          <w:r w:rsidR="006073FF">
                            <w:fldChar w:fldCharType="begin"/>
                          </w:r>
                          <w:r w:rsidR="006073FF">
                            <w:instrText xml:space="preserve"> DOCPROPERTY  "iDatum"  \* MERGEFORMAT </w:instrText>
                          </w:r>
                          <w:r w:rsidR="006073FF">
                            <w:fldChar w:fldCharType="end"/>
                          </w:r>
                        </w:p>
                      </w:tc>
                    </w:tr>
                    <w:tr w:rsidR="008F0205" w14:paraId="77EEF0BA" w14:textId="77777777">
                      <w:trPr>
                        <w:trHeight w:val="240"/>
                      </w:trPr>
                      <w:tc>
                        <w:tcPr>
                          <w:tcW w:w="1134" w:type="dxa"/>
                        </w:tcPr>
                        <w:p w14:paraId="46D397A2" w14:textId="77777777" w:rsidR="008F0205" w:rsidRDefault="004C14F9">
                          <w:r>
                            <w:t>Betreft</w:t>
                          </w:r>
                        </w:p>
                      </w:tc>
                      <w:tc>
                        <w:tcPr>
                          <w:tcW w:w="5244" w:type="dxa"/>
                        </w:tcPr>
                        <w:p w14:paraId="3E6D0894" w14:textId="6D3F38E1" w:rsidR="008F0205" w:rsidRDefault="00805CAC">
                          <w:fldSimple w:instr=" DOCPROPERTY  &quot;iOnderwerp&quot;  \* MERGEFORMAT ">
                            <w:r w:rsidR="009A2CCB">
                              <w:t>Onderzoek detachering Europees wegvervoer (invoeringstoets en nulmeting)</w:t>
                            </w:r>
                          </w:fldSimple>
                        </w:p>
                      </w:tc>
                    </w:tr>
                    <w:tr w:rsidR="008F0205" w14:paraId="4B45948A" w14:textId="77777777">
                      <w:trPr>
                        <w:trHeight w:val="200"/>
                      </w:trPr>
                      <w:tc>
                        <w:tcPr>
                          <w:tcW w:w="1134" w:type="dxa"/>
                        </w:tcPr>
                        <w:p w14:paraId="2495FD0B" w14:textId="77777777" w:rsidR="008F0205" w:rsidRDefault="008F0205"/>
                      </w:tc>
                      <w:tc>
                        <w:tcPr>
                          <w:tcW w:w="5244" w:type="dxa"/>
                        </w:tcPr>
                        <w:p w14:paraId="29195102" w14:textId="77777777" w:rsidR="008F0205" w:rsidRDefault="008F0205"/>
                      </w:tc>
                    </w:tr>
                  </w:tbl>
                  <w:p w14:paraId="476051AB" w14:textId="77777777" w:rsidR="009A0E7C" w:rsidRDefault="009A0E7C"/>
                </w:txbxContent>
              </v:textbox>
              <w10:wrap anchorx="page"/>
              <w10:anchorlock/>
            </v:shape>
          </w:pict>
        </mc:Fallback>
      </mc:AlternateContent>
    </w:r>
    <w:r>
      <w:rPr>
        <w:noProof/>
      </w:rPr>
      <mc:AlternateContent>
        <mc:Choice Requires="wps">
          <w:drawing>
            <wp:anchor distT="0" distB="0" distL="0" distR="0" simplePos="0" relativeHeight="251658247" behindDoc="0" locked="1" layoutInCell="1" allowOverlap="1" wp14:anchorId="7043013A" wp14:editId="5592F77E">
              <wp:simplePos x="5921375" y="10223500"/>
              <wp:positionH relativeFrom="page">
                <wp:posOffset>5921375</wp:posOffset>
              </wp:positionH>
              <wp:positionV relativeFrom="paragraph">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B6F6A00" w14:textId="77777777" w:rsidR="00FB3EFF" w:rsidRDefault="006073FF">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043013A" id="bd4a9275-03a6-11ee-8f29-0242ac130005" o:spid="_x0000_s1033" type="#_x0000_t202" style="position:absolute;margin-left:466.25pt;margin-top:805pt;width:99pt;height:14.25pt;z-index:25165824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1B6F6A00" w14:textId="77777777" w:rsidR="00FB3EFF" w:rsidRDefault="006073FF">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A363A2"/>
    <w:multiLevelType w:val="multilevel"/>
    <w:tmpl w:val="B8C5F1E8"/>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E26DD62E"/>
    <w:multiLevelType w:val="multilevel"/>
    <w:tmpl w:val="9B5F247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0B850017"/>
    <w:multiLevelType w:val="multilevel"/>
    <w:tmpl w:val="3FBD05A4"/>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011582"/>
    <w:multiLevelType w:val="hybridMultilevel"/>
    <w:tmpl w:val="A2340EA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7859C70"/>
    <w:multiLevelType w:val="multilevel"/>
    <w:tmpl w:val="B57B9D77"/>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0AA4970"/>
    <w:multiLevelType w:val="hybridMultilevel"/>
    <w:tmpl w:val="19529FA8"/>
    <w:lvl w:ilvl="0" w:tplc="8F0E7858">
      <w:start w:val="1"/>
      <w:numFmt w:val="bullet"/>
      <w:lvlText w:val=""/>
      <w:lvlJc w:val="left"/>
      <w:pPr>
        <w:ind w:left="720" w:hanging="360"/>
      </w:pPr>
      <w:rPr>
        <w:rFonts w:ascii="Symbol" w:hAnsi="Symbol"/>
      </w:rPr>
    </w:lvl>
    <w:lvl w:ilvl="1" w:tplc="6012E9E8">
      <w:start w:val="1"/>
      <w:numFmt w:val="bullet"/>
      <w:lvlText w:val=""/>
      <w:lvlJc w:val="left"/>
      <w:pPr>
        <w:ind w:left="720" w:hanging="360"/>
      </w:pPr>
      <w:rPr>
        <w:rFonts w:ascii="Symbol" w:hAnsi="Symbol"/>
      </w:rPr>
    </w:lvl>
    <w:lvl w:ilvl="2" w:tplc="240A00A2">
      <w:start w:val="1"/>
      <w:numFmt w:val="bullet"/>
      <w:lvlText w:val=""/>
      <w:lvlJc w:val="left"/>
      <w:pPr>
        <w:ind w:left="720" w:hanging="360"/>
      </w:pPr>
      <w:rPr>
        <w:rFonts w:ascii="Symbol" w:hAnsi="Symbol"/>
      </w:rPr>
    </w:lvl>
    <w:lvl w:ilvl="3" w:tplc="A198D7DE">
      <w:start w:val="1"/>
      <w:numFmt w:val="bullet"/>
      <w:lvlText w:val=""/>
      <w:lvlJc w:val="left"/>
      <w:pPr>
        <w:ind w:left="720" w:hanging="360"/>
      </w:pPr>
      <w:rPr>
        <w:rFonts w:ascii="Symbol" w:hAnsi="Symbol"/>
      </w:rPr>
    </w:lvl>
    <w:lvl w:ilvl="4" w:tplc="F2FC43D4">
      <w:start w:val="1"/>
      <w:numFmt w:val="bullet"/>
      <w:lvlText w:val=""/>
      <w:lvlJc w:val="left"/>
      <w:pPr>
        <w:ind w:left="720" w:hanging="360"/>
      </w:pPr>
      <w:rPr>
        <w:rFonts w:ascii="Symbol" w:hAnsi="Symbol"/>
      </w:rPr>
    </w:lvl>
    <w:lvl w:ilvl="5" w:tplc="8F30A818">
      <w:start w:val="1"/>
      <w:numFmt w:val="bullet"/>
      <w:lvlText w:val=""/>
      <w:lvlJc w:val="left"/>
      <w:pPr>
        <w:ind w:left="720" w:hanging="360"/>
      </w:pPr>
      <w:rPr>
        <w:rFonts w:ascii="Symbol" w:hAnsi="Symbol"/>
      </w:rPr>
    </w:lvl>
    <w:lvl w:ilvl="6" w:tplc="11569072">
      <w:start w:val="1"/>
      <w:numFmt w:val="bullet"/>
      <w:lvlText w:val=""/>
      <w:lvlJc w:val="left"/>
      <w:pPr>
        <w:ind w:left="720" w:hanging="360"/>
      </w:pPr>
      <w:rPr>
        <w:rFonts w:ascii="Symbol" w:hAnsi="Symbol"/>
      </w:rPr>
    </w:lvl>
    <w:lvl w:ilvl="7" w:tplc="E788DF80">
      <w:start w:val="1"/>
      <w:numFmt w:val="bullet"/>
      <w:lvlText w:val=""/>
      <w:lvlJc w:val="left"/>
      <w:pPr>
        <w:ind w:left="720" w:hanging="360"/>
      </w:pPr>
      <w:rPr>
        <w:rFonts w:ascii="Symbol" w:hAnsi="Symbol"/>
      </w:rPr>
    </w:lvl>
    <w:lvl w:ilvl="8" w:tplc="BAF272E8">
      <w:start w:val="1"/>
      <w:numFmt w:val="bullet"/>
      <w:lvlText w:val=""/>
      <w:lvlJc w:val="left"/>
      <w:pPr>
        <w:ind w:left="720" w:hanging="360"/>
      </w:pPr>
      <w:rPr>
        <w:rFonts w:ascii="Symbol" w:hAnsi="Symbol"/>
      </w:rPr>
    </w:lvl>
  </w:abstractNum>
  <w:abstractNum w:abstractNumId="6" w15:restartNumberingAfterBreak="0">
    <w:nsid w:val="2A472796"/>
    <w:multiLevelType w:val="hybridMultilevel"/>
    <w:tmpl w:val="AD82D29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1F82EBA"/>
    <w:multiLevelType w:val="multilevel"/>
    <w:tmpl w:val="B6BA7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84F00F"/>
    <w:multiLevelType w:val="multilevel"/>
    <w:tmpl w:val="45C3950D"/>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185707B"/>
    <w:multiLevelType w:val="multilevel"/>
    <w:tmpl w:val="424623C9"/>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35B3B55"/>
    <w:multiLevelType w:val="multilevel"/>
    <w:tmpl w:val="33F72857"/>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69FB347"/>
    <w:multiLevelType w:val="multilevel"/>
    <w:tmpl w:val="D2F93BE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309046548">
    <w:abstractNumId w:val="9"/>
  </w:num>
  <w:num w:numId="2" w16cid:durableId="1850683146">
    <w:abstractNumId w:val="2"/>
  </w:num>
  <w:num w:numId="3" w16cid:durableId="953901930">
    <w:abstractNumId w:val="1"/>
  </w:num>
  <w:num w:numId="4" w16cid:durableId="1181121093">
    <w:abstractNumId w:val="11"/>
  </w:num>
  <w:num w:numId="5" w16cid:durableId="2137329373">
    <w:abstractNumId w:val="4"/>
  </w:num>
  <w:num w:numId="6" w16cid:durableId="1980961983">
    <w:abstractNumId w:val="8"/>
  </w:num>
  <w:num w:numId="7" w16cid:durableId="1512839604">
    <w:abstractNumId w:val="10"/>
  </w:num>
  <w:num w:numId="8" w16cid:durableId="250437402">
    <w:abstractNumId w:val="0"/>
  </w:num>
  <w:num w:numId="9" w16cid:durableId="1980189999">
    <w:abstractNumId w:val="3"/>
  </w:num>
  <w:num w:numId="10" w16cid:durableId="1402093265">
    <w:abstractNumId w:val="6"/>
  </w:num>
  <w:num w:numId="11" w16cid:durableId="867524372">
    <w:abstractNumId w:val="7"/>
  </w:num>
  <w:num w:numId="12" w16cid:durableId="17304206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6A6"/>
    <w:rsid w:val="000038DE"/>
    <w:rsid w:val="0001002B"/>
    <w:rsid w:val="000127C4"/>
    <w:rsid w:val="00044D4D"/>
    <w:rsid w:val="00064097"/>
    <w:rsid w:val="000701D6"/>
    <w:rsid w:val="00074C27"/>
    <w:rsid w:val="00094CD8"/>
    <w:rsid w:val="000C6601"/>
    <w:rsid w:val="000D160E"/>
    <w:rsid w:val="000D2FC6"/>
    <w:rsid w:val="000D7C34"/>
    <w:rsid w:val="000E09CE"/>
    <w:rsid w:val="000E47CF"/>
    <w:rsid w:val="000E7967"/>
    <w:rsid w:val="000F037E"/>
    <w:rsid w:val="00100CEA"/>
    <w:rsid w:val="00105AE0"/>
    <w:rsid w:val="0011608C"/>
    <w:rsid w:val="00136CE3"/>
    <w:rsid w:val="0014615E"/>
    <w:rsid w:val="00151BDA"/>
    <w:rsid w:val="001556CD"/>
    <w:rsid w:val="00162C5B"/>
    <w:rsid w:val="001824FB"/>
    <w:rsid w:val="00185DE2"/>
    <w:rsid w:val="00191A7E"/>
    <w:rsid w:val="00193801"/>
    <w:rsid w:val="00196548"/>
    <w:rsid w:val="001978A1"/>
    <w:rsid w:val="001B4BE4"/>
    <w:rsid w:val="001C19C0"/>
    <w:rsid w:val="001C6B50"/>
    <w:rsid w:val="001F36B4"/>
    <w:rsid w:val="002058DC"/>
    <w:rsid w:val="002338C1"/>
    <w:rsid w:val="00235279"/>
    <w:rsid w:val="002560AB"/>
    <w:rsid w:val="00265830"/>
    <w:rsid w:val="00270046"/>
    <w:rsid w:val="00281EFB"/>
    <w:rsid w:val="002870B1"/>
    <w:rsid w:val="002B03A3"/>
    <w:rsid w:val="002C7907"/>
    <w:rsid w:val="002E0176"/>
    <w:rsid w:val="00312933"/>
    <w:rsid w:val="0032297A"/>
    <w:rsid w:val="00336942"/>
    <w:rsid w:val="00340EAB"/>
    <w:rsid w:val="00344916"/>
    <w:rsid w:val="00347699"/>
    <w:rsid w:val="00352B07"/>
    <w:rsid w:val="003645AB"/>
    <w:rsid w:val="00364D34"/>
    <w:rsid w:val="003673B1"/>
    <w:rsid w:val="003765BD"/>
    <w:rsid w:val="00384D84"/>
    <w:rsid w:val="00393C7F"/>
    <w:rsid w:val="00395763"/>
    <w:rsid w:val="0039715B"/>
    <w:rsid w:val="003B3BB7"/>
    <w:rsid w:val="003C0F48"/>
    <w:rsid w:val="003D0701"/>
    <w:rsid w:val="003D3DCA"/>
    <w:rsid w:val="003D79DA"/>
    <w:rsid w:val="00411FE2"/>
    <w:rsid w:val="00414E83"/>
    <w:rsid w:val="0041796E"/>
    <w:rsid w:val="0043217A"/>
    <w:rsid w:val="00432734"/>
    <w:rsid w:val="00432CD2"/>
    <w:rsid w:val="0043598B"/>
    <w:rsid w:val="0044485A"/>
    <w:rsid w:val="00457FF3"/>
    <w:rsid w:val="00466D54"/>
    <w:rsid w:val="004710C3"/>
    <w:rsid w:val="00472BB5"/>
    <w:rsid w:val="004817C9"/>
    <w:rsid w:val="00483A5D"/>
    <w:rsid w:val="0048682B"/>
    <w:rsid w:val="00486B07"/>
    <w:rsid w:val="004938E6"/>
    <w:rsid w:val="004A1AB3"/>
    <w:rsid w:val="004A46C9"/>
    <w:rsid w:val="004A56BE"/>
    <w:rsid w:val="004B4E79"/>
    <w:rsid w:val="004C14F9"/>
    <w:rsid w:val="004D629C"/>
    <w:rsid w:val="004E32B0"/>
    <w:rsid w:val="004E5DFA"/>
    <w:rsid w:val="00516E96"/>
    <w:rsid w:val="00537EA2"/>
    <w:rsid w:val="005427A0"/>
    <w:rsid w:val="00544353"/>
    <w:rsid w:val="00561654"/>
    <w:rsid w:val="00577952"/>
    <w:rsid w:val="00586B9F"/>
    <w:rsid w:val="005916A6"/>
    <w:rsid w:val="005A4784"/>
    <w:rsid w:val="005B3FB7"/>
    <w:rsid w:val="005C6315"/>
    <w:rsid w:val="005D0D28"/>
    <w:rsid w:val="005D420D"/>
    <w:rsid w:val="005E7919"/>
    <w:rsid w:val="005F757C"/>
    <w:rsid w:val="00600644"/>
    <w:rsid w:val="006073FF"/>
    <w:rsid w:val="006208C0"/>
    <w:rsid w:val="00644A5E"/>
    <w:rsid w:val="006948E2"/>
    <w:rsid w:val="006A30E5"/>
    <w:rsid w:val="006A3583"/>
    <w:rsid w:val="006B3805"/>
    <w:rsid w:val="006C4224"/>
    <w:rsid w:val="006F2B1D"/>
    <w:rsid w:val="006F2BBA"/>
    <w:rsid w:val="006F2DFB"/>
    <w:rsid w:val="006F61F9"/>
    <w:rsid w:val="0070303F"/>
    <w:rsid w:val="007428B8"/>
    <w:rsid w:val="00765C6D"/>
    <w:rsid w:val="00766A13"/>
    <w:rsid w:val="00770BCD"/>
    <w:rsid w:val="007A5F71"/>
    <w:rsid w:val="007B35C5"/>
    <w:rsid w:val="007B54C2"/>
    <w:rsid w:val="007B6BE4"/>
    <w:rsid w:val="007B769D"/>
    <w:rsid w:val="007C31B7"/>
    <w:rsid w:val="007D3A5A"/>
    <w:rsid w:val="007E4DF1"/>
    <w:rsid w:val="007E56B2"/>
    <w:rsid w:val="007F1C99"/>
    <w:rsid w:val="00805CAC"/>
    <w:rsid w:val="008102CD"/>
    <w:rsid w:val="008131B6"/>
    <w:rsid w:val="0085187B"/>
    <w:rsid w:val="00856077"/>
    <w:rsid w:val="0088207D"/>
    <w:rsid w:val="008871D4"/>
    <w:rsid w:val="008878E3"/>
    <w:rsid w:val="00891FA7"/>
    <w:rsid w:val="008A1307"/>
    <w:rsid w:val="008A5E95"/>
    <w:rsid w:val="008C5990"/>
    <w:rsid w:val="008D17E6"/>
    <w:rsid w:val="008D3B4C"/>
    <w:rsid w:val="008D7EFC"/>
    <w:rsid w:val="008E606F"/>
    <w:rsid w:val="008F0205"/>
    <w:rsid w:val="009019CD"/>
    <w:rsid w:val="009063E0"/>
    <w:rsid w:val="0091734D"/>
    <w:rsid w:val="009204C1"/>
    <w:rsid w:val="009310E2"/>
    <w:rsid w:val="00941449"/>
    <w:rsid w:val="00973378"/>
    <w:rsid w:val="009841FA"/>
    <w:rsid w:val="009961F6"/>
    <w:rsid w:val="009A0E7C"/>
    <w:rsid w:val="009A2CCB"/>
    <w:rsid w:val="009A574E"/>
    <w:rsid w:val="009B328B"/>
    <w:rsid w:val="009C422D"/>
    <w:rsid w:val="009C5C0C"/>
    <w:rsid w:val="009D65DD"/>
    <w:rsid w:val="009E2D82"/>
    <w:rsid w:val="009F0281"/>
    <w:rsid w:val="009F7081"/>
    <w:rsid w:val="00A024D6"/>
    <w:rsid w:val="00A34506"/>
    <w:rsid w:val="00A368F3"/>
    <w:rsid w:val="00A46D6A"/>
    <w:rsid w:val="00A708A2"/>
    <w:rsid w:val="00A729F1"/>
    <w:rsid w:val="00A76504"/>
    <w:rsid w:val="00A82305"/>
    <w:rsid w:val="00A94B2D"/>
    <w:rsid w:val="00AA2EF0"/>
    <w:rsid w:val="00AB74C2"/>
    <w:rsid w:val="00AC329E"/>
    <w:rsid w:val="00AC655E"/>
    <w:rsid w:val="00AE3CD5"/>
    <w:rsid w:val="00AF2CF9"/>
    <w:rsid w:val="00AF6E7D"/>
    <w:rsid w:val="00B022A9"/>
    <w:rsid w:val="00B0244B"/>
    <w:rsid w:val="00B03FD8"/>
    <w:rsid w:val="00B04691"/>
    <w:rsid w:val="00B11270"/>
    <w:rsid w:val="00B13E10"/>
    <w:rsid w:val="00B149A9"/>
    <w:rsid w:val="00B350A2"/>
    <w:rsid w:val="00B405BE"/>
    <w:rsid w:val="00B4099B"/>
    <w:rsid w:val="00B47CFD"/>
    <w:rsid w:val="00B50093"/>
    <w:rsid w:val="00B57266"/>
    <w:rsid w:val="00B64419"/>
    <w:rsid w:val="00B649D5"/>
    <w:rsid w:val="00B700E8"/>
    <w:rsid w:val="00B712AF"/>
    <w:rsid w:val="00B7149E"/>
    <w:rsid w:val="00B72C5A"/>
    <w:rsid w:val="00B923CA"/>
    <w:rsid w:val="00B9289C"/>
    <w:rsid w:val="00B94599"/>
    <w:rsid w:val="00BB285B"/>
    <w:rsid w:val="00BB3504"/>
    <w:rsid w:val="00BB4185"/>
    <w:rsid w:val="00BC4705"/>
    <w:rsid w:val="00BC579A"/>
    <w:rsid w:val="00BC7E7D"/>
    <w:rsid w:val="00C01461"/>
    <w:rsid w:val="00C1222C"/>
    <w:rsid w:val="00C35BA0"/>
    <w:rsid w:val="00C60CB6"/>
    <w:rsid w:val="00C63DBF"/>
    <w:rsid w:val="00C64D87"/>
    <w:rsid w:val="00C76AB7"/>
    <w:rsid w:val="00C777BE"/>
    <w:rsid w:val="00C917FE"/>
    <w:rsid w:val="00C92124"/>
    <w:rsid w:val="00CB0FFB"/>
    <w:rsid w:val="00CB61BE"/>
    <w:rsid w:val="00CC2578"/>
    <w:rsid w:val="00D022C9"/>
    <w:rsid w:val="00D02903"/>
    <w:rsid w:val="00D04506"/>
    <w:rsid w:val="00D20783"/>
    <w:rsid w:val="00D2345A"/>
    <w:rsid w:val="00D255AF"/>
    <w:rsid w:val="00D353C2"/>
    <w:rsid w:val="00D37BE4"/>
    <w:rsid w:val="00D500E5"/>
    <w:rsid w:val="00D52E14"/>
    <w:rsid w:val="00D66C06"/>
    <w:rsid w:val="00D70592"/>
    <w:rsid w:val="00D72C57"/>
    <w:rsid w:val="00D73388"/>
    <w:rsid w:val="00D80428"/>
    <w:rsid w:val="00D80E50"/>
    <w:rsid w:val="00D914DA"/>
    <w:rsid w:val="00D9721F"/>
    <w:rsid w:val="00DA092E"/>
    <w:rsid w:val="00DA66C9"/>
    <w:rsid w:val="00DB076E"/>
    <w:rsid w:val="00DB3F34"/>
    <w:rsid w:val="00DB610C"/>
    <w:rsid w:val="00DD4B92"/>
    <w:rsid w:val="00E00ABC"/>
    <w:rsid w:val="00E13EE8"/>
    <w:rsid w:val="00E14616"/>
    <w:rsid w:val="00E245DF"/>
    <w:rsid w:val="00E3725C"/>
    <w:rsid w:val="00E42F9A"/>
    <w:rsid w:val="00E50D68"/>
    <w:rsid w:val="00E93670"/>
    <w:rsid w:val="00EC395B"/>
    <w:rsid w:val="00ED036B"/>
    <w:rsid w:val="00ED15FB"/>
    <w:rsid w:val="00ED2B42"/>
    <w:rsid w:val="00EE38BE"/>
    <w:rsid w:val="00EE755C"/>
    <w:rsid w:val="00EE7DE0"/>
    <w:rsid w:val="00F21C2B"/>
    <w:rsid w:val="00F21CD1"/>
    <w:rsid w:val="00F22047"/>
    <w:rsid w:val="00F24087"/>
    <w:rsid w:val="00F3055D"/>
    <w:rsid w:val="00F43B15"/>
    <w:rsid w:val="00F5110A"/>
    <w:rsid w:val="00F63009"/>
    <w:rsid w:val="00F73D19"/>
    <w:rsid w:val="00F87BAA"/>
    <w:rsid w:val="00F95EC5"/>
    <w:rsid w:val="00F962FB"/>
    <w:rsid w:val="00FB3EFF"/>
    <w:rsid w:val="00FC04D1"/>
    <w:rsid w:val="00FC30DB"/>
    <w:rsid w:val="00FC485D"/>
    <w:rsid w:val="00FC532C"/>
    <w:rsid w:val="0A71AEF3"/>
    <w:rsid w:val="0D58B6CA"/>
    <w:rsid w:val="10C9FA46"/>
    <w:rsid w:val="1DC041E5"/>
    <w:rsid w:val="258C4D0B"/>
    <w:rsid w:val="34FB9674"/>
    <w:rsid w:val="3AFEA803"/>
    <w:rsid w:val="3C0DD928"/>
    <w:rsid w:val="4372C4B4"/>
    <w:rsid w:val="49C284E7"/>
    <w:rsid w:val="53D3E2C8"/>
    <w:rsid w:val="5400D13C"/>
    <w:rsid w:val="5E733E50"/>
    <w:rsid w:val="6029FA76"/>
    <w:rsid w:val="70891343"/>
    <w:rsid w:val="71377AA0"/>
    <w:rsid w:val="74F2E222"/>
    <w:rsid w:val="7FF3CF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66B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rPr>
      <w:rFonts w:ascii="KIX Barcode" w:hAnsi="KIX Barcode"/>
      <w:sz w:val="20"/>
      <w:szCs w:val="20"/>
    </w:rPr>
  </w:style>
  <w:style w:type="paragraph" w:customStyle="1" w:styleId="KixCode">
    <w:name w:val="KixCode"/>
    <w:basedOn w:val="Standaard"/>
    <w:next w:val="Standaard"/>
    <w:pPr>
      <w:spacing w:before="120"/>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v7lijst">
    <w:name w:val="v7 lijst"/>
    <w:basedOn w:val="Standaard"/>
    <w:next w:val="Standaard"/>
    <w:pPr>
      <w:numPr>
        <w:numId w:val="2"/>
      </w:numPr>
      <w:spacing w:line="240" w:lineRule="exact"/>
    </w:pPr>
    <w:rPr>
      <w:sz w:val="14"/>
      <w:szCs w:val="14"/>
    </w:rPr>
  </w:style>
  <w:style w:type="paragraph" w:styleId="Lijstalinea">
    <w:name w:val="List Paragraph"/>
    <w:basedOn w:val="Standaard"/>
    <w:uiPriority w:val="34"/>
    <w:qFormat/>
    <w:rsid w:val="00336942"/>
    <w:pPr>
      <w:ind w:left="720"/>
      <w:contextualSpacing/>
    </w:pPr>
  </w:style>
  <w:style w:type="paragraph" w:styleId="Normaalweb">
    <w:name w:val="Normal (Web)"/>
    <w:basedOn w:val="Standaard"/>
    <w:uiPriority w:val="99"/>
    <w:semiHidden/>
    <w:unhideWhenUsed/>
    <w:rsid w:val="00432734"/>
    <w:rPr>
      <w:rFonts w:ascii="Times New Roman" w:hAnsi="Times New Roman" w:cs="Times New Roman"/>
      <w:sz w:val="24"/>
      <w:szCs w:val="24"/>
    </w:rPr>
  </w:style>
  <w:style w:type="character" w:styleId="Verwijzingopmerking">
    <w:name w:val="annotation reference"/>
    <w:basedOn w:val="Standaardalinea-lettertype"/>
    <w:uiPriority w:val="99"/>
    <w:semiHidden/>
    <w:unhideWhenUsed/>
    <w:rsid w:val="00D500E5"/>
    <w:rPr>
      <w:sz w:val="16"/>
      <w:szCs w:val="16"/>
    </w:rPr>
  </w:style>
  <w:style w:type="paragraph" w:styleId="Tekstopmerking">
    <w:name w:val="annotation text"/>
    <w:basedOn w:val="Standaard"/>
    <w:link w:val="TekstopmerkingChar"/>
    <w:uiPriority w:val="99"/>
    <w:unhideWhenUsed/>
    <w:rsid w:val="00D500E5"/>
    <w:pPr>
      <w:spacing w:line="240" w:lineRule="auto"/>
    </w:pPr>
    <w:rPr>
      <w:sz w:val="20"/>
      <w:szCs w:val="20"/>
    </w:rPr>
  </w:style>
  <w:style w:type="character" w:customStyle="1" w:styleId="TekstopmerkingChar">
    <w:name w:val="Tekst opmerking Char"/>
    <w:basedOn w:val="Standaardalinea-lettertype"/>
    <w:link w:val="Tekstopmerking"/>
    <w:uiPriority w:val="99"/>
    <w:rsid w:val="00D500E5"/>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D500E5"/>
    <w:rPr>
      <w:b/>
      <w:bCs/>
    </w:rPr>
  </w:style>
  <w:style w:type="character" w:customStyle="1" w:styleId="OnderwerpvanopmerkingChar">
    <w:name w:val="Onderwerp van opmerking Char"/>
    <w:basedOn w:val="TekstopmerkingChar"/>
    <w:link w:val="Onderwerpvanopmerking"/>
    <w:uiPriority w:val="99"/>
    <w:semiHidden/>
    <w:rsid w:val="00D500E5"/>
    <w:rPr>
      <w:rFonts w:ascii="Verdana" w:hAnsi="Verdana"/>
      <w:b/>
      <w:bCs/>
      <w:color w:val="000000"/>
    </w:rPr>
  </w:style>
  <w:style w:type="paragraph" w:styleId="Voetnoottekst">
    <w:name w:val="footnote text"/>
    <w:basedOn w:val="Standaard"/>
    <w:link w:val="VoetnoottekstChar"/>
    <w:uiPriority w:val="99"/>
    <w:semiHidden/>
    <w:unhideWhenUsed/>
    <w:rsid w:val="00E245DF"/>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E245DF"/>
    <w:rPr>
      <w:rFonts w:ascii="Verdana" w:hAnsi="Verdana"/>
      <w:color w:val="000000"/>
    </w:rPr>
  </w:style>
  <w:style w:type="character" w:styleId="Voetnootmarkering">
    <w:name w:val="footnote reference"/>
    <w:basedOn w:val="Standaardalinea-lettertype"/>
    <w:uiPriority w:val="99"/>
    <w:semiHidden/>
    <w:unhideWhenUsed/>
    <w:rsid w:val="00E245DF"/>
    <w:rPr>
      <w:vertAlign w:val="superscript"/>
    </w:rPr>
  </w:style>
  <w:style w:type="character" w:styleId="Onopgelostemelding">
    <w:name w:val="Unresolved Mention"/>
    <w:basedOn w:val="Standaardalinea-lettertype"/>
    <w:uiPriority w:val="99"/>
    <w:semiHidden/>
    <w:unhideWhenUsed/>
    <w:rsid w:val="006A30E5"/>
    <w:rPr>
      <w:color w:val="605E5C"/>
      <w:shd w:val="clear" w:color="auto" w:fill="E1DFDD"/>
    </w:rPr>
  </w:style>
  <w:style w:type="paragraph" w:styleId="Revisie">
    <w:name w:val="Revision"/>
    <w:hidden/>
    <w:uiPriority w:val="99"/>
    <w:semiHidden/>
    <w:rsid w:val="00B11270"/>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353108">
      <w:bodyDiv w:val="1"/>
      <w:marLeft w:val="0"/>
      <w:marRight w:val="0"/>
      <w:marTop w:val="0"/>
      <w:marBottom w:val="0"/>
      <w:divBdr>
        <w:top w:val="none" w:sz="0" w:space="0" w:color="auto"/>
        <w:left w:val="none" w:sz="0" w:space="0" w:color="auto"/>
        <w:bottom w:val="none" w:sz="0" w:space="0" w:color="auto"/>
        <w:right w:val="none" w:sz="0" w:space="0" w:color="auto"/>
      </w:divBdr>
    </w:div>
    <w:div w:id="307518081">
      <w:bodyDiv w:val="1"/>
      <w:marLeft w:val="0"/>
      <w:marRight w:val="0"/>
      <w:marTop w:val="0"/>
      <w:marBottom w:val="0"/>
      <w:divBdr>
        <w:top w:val="none" w:sz="0" w:space="0" w:color="auto"/>
        <w:left w:val="none" w:sz="0" w:space="0" w:color="auto"/>
        <w:bottom w:val="none" w:sz="0" w:space="0" w:color="auto"/>
        <w:right w:val="none" w:sz="0" w:space="0" w:color="auto"/>
      </w:divBdr>
    </w:div>
    <w:div w:id="348262645">
      <w:bodyDiv w:val="1"/>
      <w:marLeft w:val="0"/>
      <w:marRight w:val="0"/>
      <w:marTop w:val="0"/>
      <w:marBottom w:val="0"/>
      <w:divBdr>
        <w:top w:val="none" w:sz="0" w:space="0" w:color="auto"/>
        <w:left w:val="none" w:sz="0" w:space="0" w:color="auto"/>
        <w:bottom w:val="none" w:sz="0" w:space="0" w:color="auto"/>
        <w:right w:val="none" w:sz="0" w:space="0" w:color="auto"/>
      </w:divBdr>
    </w:div>
    <w:div w:id="625084591">
      <w:bodyDiv w:val="1"/>
      <w:marLeft w:val="0"/>
      <w:marRight w:val="0"/>
      <w:marTop w:val="0"/>
      <w:marBottom w:val="0"/>
      <w:divBdr>
        <w:top w:val="none" w:sz="0" w:space="0" w:color="auto"/>
        <w:left w:val="none" w:sz="0" w:space="0" w:color="auto"/>
        <w:bottom w:val="none" w:sz="0" w:space="0" w:color="auto"/>
        <w:right w:val="none" w:sz="0" w:space="0" w:color="auto"/>
      </w:divBdr>
    </w:div>
    <w:div w:id="651103477">
      <w:bodyDiv w:val="1"/>
      <w:marLeft w:val="0"/>
      <w:marRight w:val="0"/>
      <w:marTop w:val="0"/>
      <w:marBottom w:val="0"/>
      <w:divBdr>
        <w:top w:val="none" w:sz="0" w:space="0" w:color="auto"/>
        <w:left w:val="none" w:sz="0" w:space="0" w:color="auto"/>
        <w:bottom w:val="none" w:sz="0" w:space="0" w:color="auto"/>
        <w:right w:val="none" w:sz="0" w:space="0" w:color="auto"/>
      </w:divBdr>
    </w:div>
    <w:div w:id="1344473609">
      <w:bodyDiv w:val="1"/>
      <w:marLeft w:val="0"/>
      <w:marRight w:val="0"/>
      <w:marTop w:val="0"/>
      <w:marBottom w:val="0"/>
      <w:divBdr>
        <w:top w:val="none" w:sz="0" w:space="0" w:color="auto"/>
        <w:left w:val="none" w:sz="0" w:space="0" w:color="auto"/>
        <w:bottom w:val="none" w:sz="0" w:space="0" w:color="auto"/>
        <w:right w:val="none" w:sz="0" w:space="0" w:color="auto"/>
      </w:divBdr>
    </w:div>
    <w:div w:id="1449006911">
      <w:bodyDiv w:val="1"/>
      <w:marLeft w:val="0"/>
      <w:marRight w:val="0"/>
      <w:marTop w:val="0"/>
      <w:marBottom w:val="0"/>
      <w:divBdr>
        <w:top w:val="none" w:sz="0" w:space="0" w:color="auto"/>
        <w:left w:val="none" w:sz="0" w:space="0" w:color="auto"/>
        <w:bottom w:val="none" w:sz="0" w:space="0" w:color="auto"/>
        <w:right w:val="none" w:sz="0" w:space="0" w:color="auto"/>
      </w:divBdr>
    </w:div>
    <w:div w:id="1701320285">
      <w:bodyDiv w:val="1"/>
      <w:marLeft w:val="0"/>
      <w:marRight w:val="0"/>
      <w:marTop w:val="0"/>
      <w:marBottom w:val="0"/>
      <w:divBdr>
        <w:top w:val="none" w:sz="0" w:space="0" w:color="auto"/>
        <w:left w:val="none" w:sz="0" w:space="0" w:color="auto"/>
        <w:bottom w:val="none" w:sz="0" w:space="0" w:color="auto"/>
        <w:right w:val="none" w:sz="0" w:space="0" w:color="auto"/>
      </w:divBdr>
    </w:div>
    <w:div w:id="1770809417">
      <w:bodyDiv w:val="1"/>
      <w:marLeft w:val="0"/>
      <w:marRight w:val="0"/>
      <w:marTop w:val="0"/>
      <w:marBottom w:val="0"/>
      <w:divBdr>
        <w:top w:val="none" w:sz="0" w:space="0" w:color="auto"/>
        <w:left w:val="none" w:sz="0" w:space="0" w:color="auto"/>
        <w:bottom w:val="none" w:sz="0" w:space="0" w:color="auto"/>
        <w:right w:val="none" w:sz="0" w:space="0" w:color="auto"/>
      </w:divBdr>
    </w:div>
    <w:div w:id="2102141566">
      <w:bodyDiv w:val="1"/>
      <w:marLeft w:val="0"/>
      <w:marRight w:val="0"/>
      <w:marTop w:val="0"/>
      <w:marBottom w:val="0"/>
      <w:divBdr>
        <w:top w:val="none" w:sz="0" w:space="0" w:color="auto"/>
        <w:left w:val="none" w:sz="0" w:space="0" w:color="auto"/>
        <w:bottom w:val="none" w:sz="0" w:space="0" w:color="auto"/>
        <w:right w:val="none" w:sz="0" w:space="0" w:color="auto"/>
      </w:divBdr>
    </w:div>
    <w:div w:id="21419967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webSetting" Target="webSettings0.xml" Id="rId25"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2871</ap:Words>
  <ap:Characters>15794</ap:Characters>
  <ap:DocSecurity>0</ap:DocSecurity>
  <ap:Lines>131</ap:Lines>
  <ap:Paragraphs>37</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Brief Kamer - Onderzoek detachering Europees wegvervoer (invoeringstoets en nulmeting)</vt:lpstr>
      <vt:lpstr>Brief Kamer - Onderzoek detachering Europees wegvervoer (invoeringstoets en nulmeting)</vt:lpstr>
    </vt:vector>
  </ap:TitlesOfParts>
  <ap:LinksUpToDate>false</ap:LinksUpToDate>
  <ap:CharactersWithSpaces>18628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2026-05-12T13:36:00.0000000Z</dcterms:created>
  <dcterms:modified xsi:type="dcterms:W3CDTF">2026-05-12T13:36:00.0000000Z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Onderzoek detachering Europees wegvervoer (invoeringstoets en nulmeting)</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S.C. Piet</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1</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Onderzoek detachering Europees wegvervoer (invoeringstoets en nulmeting)</vt:lpwstr>
  </property>
  <property fmtid="{D5CDD505-2E9C-101B-9397-08002B2CF9AE}" pid="36" name="iOnsKenmerk">
    <vt:lpwstr>2026-0000127509</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y fmtid="{D5CDD505-2E9C-101B-9397-08002B2CF9AE}" pid="42" name="ContentTypeId">
    <vt:lpwstr>0x0101008E7AB5344090CC4F894DC4FB79843145</vt:lpwstr>
  </property>
</Properties>
</file>