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3C3096A1" w14:textId="77777777">
        <w:tc>
          <w:tcPr>
            <w:tcW w:w="4394" w:type="dxa"/>
          </w:tcPr>
          <w:sdt>
            <w:sdtPr>
              <w:id w:val="597447541"/>
              <w:placeholder>
                <w:docPart w:val="B2D8E3D0B68F42488895E408A9FE7176"/>
              </w:placeholder>
              <w:text/>
            </w:sdtPr>
            <w:sdtContent>
              <w:p w:rsidR="00771D5E" w:rsidP="00771D5E" w:rsidRDefault="0051643E" w14:paraId="39E7BE8D" w14:textId="77777777">
                <w:pPr>
                  <w:pStyle w:val="Tussenkop"/>
                </w:pPr>
                <w:r>
                  <w:t>Stafnotitie</w:t>
                </w:r>
              </w:p>
            </w:sdtContent>
          </w:sdt>
          <w:p w:rsidR="00771D5E" w:rsidRDefault="00771D5E" w14:paraId="0A85FC32" w14:textId="77777777"/>
          <w:p w:rsidR="00771D5E" w:rsidP="00771D5E" w:rsidRDefault="00000000" w14:paraId="5128BCE4" w14:textId="77777777">
            <w:pPr>
              <w:pStyle w:val="Legendakop"/>
            </w:pPr>
            <w:sdt>
              <w:sdtPr>
                <w:tag w:val="lblAan"/>
                <w:id w:val="-1576117823"/>
                <w:lock w:val="contentLocked"/>
                <w:placeholder>
                  <w:docPart w:val="5BED722A8957419E8A432912906A26F4"/>
                </w:placeholder>
                <w:text/>
              </w:sdtPr>
              <w:sdtContent>
                <w:r w:rsidR="004C7750">
                  <w:t>Aan</w:t>
                </w:r>
              </w:sdtContent>
            </w:sdt>
          </w:p>
          <w:sdt>
            <w:sdtPr>
              <w:alias w:val="txtCommissies"/>
              <w:tag w:val="txtCommissies"/>
              <w:id w:val="266655824"/>
              <w:placeholder>
                <w:docPart w:val="A3E622BFC4184435A85EC86466E93107"/>
              </w:placeholder>
            </w:sdtPr>
            <w:sdtContent>
              <w:p w:rsidR="00A456A1" w:rsidP="00A456A1" w:rsidRDefault="004B0561" w14:paraId="22E34F8C" w14:textId="32D1FE81">
                <w:pPr>
                  <w:pStyle w:val="Legendatekst"/>
                </w:pPr>
                <w:r>
                  <w:t xml:space="preserve">Leden en plv. </w:t>
                </w:r>
                <w:proofErr w:type="gramStart"/>
                <w:r>
                  <w:t>leden</w:t>
                </w:r>
                <w:proofErr w:type="gramEnd"/>
                <w:r>
                  <w:t xml:space="preserve"> van de vaste commissie voor Economische Zaken</w:t>
                </w:r>
              </w:p>
            </w:sdtContent>
          </w:sdt>
          <w:p w:rsidRPr="000211BE" w:rsidR="00771D5E" w:rsidP="00B94A75" w:rsidRDefault="00000000" w14:paraId="056F63BD" w14:textId="77777777">
            <w:pPr>
              <w:pStyle w:val="Legendakop"/>
              <w:rPr>
                <w:lang w:val="de-DE"/>
              </w:rPr>
            </w:pPr>
            <w:sdt>
              <w:sdtPr>
                <w:rPr>
                  <w:lang w:val="de-DE"/>
                </w:rPr>
                <w:tag w:val="lblDatum"/>
                <w:id w:val="-2140411034"/>
                <w:lock w:val="contentLocked"/>
                <w:placeholder>
                  <w:docPart w:val="6AB51AFA4E7E49F888CBE54D24919128"/>
                </w:placeholder>
                <w:text/>
              </w:sdtPr>
              <w:sdtContent>
                <w:r w:rsidRPr="000211BE" w:rsidR="004C7750">
                  <w:rPr>
                    <w:lang w:val="de-DE"/>
                  </w:rPr>
                  <w:t>Datum</w:t>
                </w:r>
              </w:sdtContent>
            </w:sdt>
          </w:p>
          <w:sdt>
            <w:sdtPr>
              <w:alias w:val="Datum"/>
              <w:tag w:val="dtmDatum"/>
              <w:id w:val="193665119"/>
              <w:placeholder>
                <w:docPart w:val="44E9AE6709244E18BD6947804186ADA2"/>
              </w:placeholder>
              <w:dataBinding w:prefixMappings="xmlns:ns0='urn:tweedekamer.nl:da:wd:templates:2025:85c5' " w:xpath="/data[1]/datum[1]" w:storeItemID="{5B489D38-C4AB-47B8-8F75-5BDEF252216E}"/>
              <w:date w:fullDate="2026-05-08T00:00:00Z">
                <w:dateFormat w:val="d MMMM yyyy"/>
                <w:lid w:val="nl-NL"/>
                <w:storeMappedDataAs w:val="dateTime"/>
                <w:calendar w:val="gregorian"/>
              </w:date>
            </w:sdtPr>
            <w:sdtContent>
              <w:p w:rsidRPr="000211BE" w:rsidR="000678E6" w:rsidP="000678E6" w:rsidRDefault="004B0561" w14:paraId="1D51EDC7" w14:textId="07C01088">
                <w:pPr>
                  <w:pStyle w:val="Legendatekst"/>
                  <w:rPr>
                    <w:lang w:val="de-DE"/>
                  </w:rPr>
                </w:pPr>
                <w:r>
                  <w:t>8 mei 2026</w:t>
                </w:r>
              </w:p>
            </w:sdtContent>
          </w:sdt>
        </w:tc>
        <w:tc>
          <w:tcPr>
            <w:tcW w:w="4395" w:type="dxa"/>
          </w:tcPr>
          <w:sdt>
            <w:sdtPr>
              <w:alias w:val="txtAfzenderPersoonlijk"/>
              <w:tag w:val="txtAfzenderPersoonlijk"/>
              <w:id w:val="1145699291"/>
              <w:placeholder>
                <w:docPart w:val="DB0910B333BD423D905C737E1B8A4755"/>
              </w:placeholder>
            </w:sdtPr>
            <w:sdtContent>
              <w:sdt>
                <w:sdtPr>
                  <w:alias w:val="txtAfzenderPersoonlijk"/>
                  <w:tag w:val="txtAfzenderPersoonlijk"/>
                  <w:id w:val="-179587827"/>
                  <w:placeholder>
                    <w:docPart w:val="36EC101082344EBEAB743FC04DF077DF"/>
                  </w:placeholder>
                </w:sdtPr>
                <w:sdtContent>
                  <w:p w:rsidR="00642AC0" w:rsidP="00642AC0" w:rsidRDefault="00642AC0" w14:paraId="0F065ED7" w14:textId="77777777">
                    <w:pPr>
                      <w:pStyle w:val="Afzendergegevens"/>
                    </w:pPr>
                    <w:r>
                      <w:t xml:space="preserve">Diederik Boomsma, rapporteur voor de commissie OCW voor het voorstel van </w:t>
                    </w:r>
                    <w:r w:rsidRPr="009B5CE9">
                      <w:rPr>
                        <w:rFonts w:ascii="Verdana" w:hAnsi="Verdana"/>
                        <w:szCs w:val="18"/>
                      </w:rPr>
                      <w:t>Horizon Europe</w:t>
                    </w:r>
                    <w:r>
                      <w:t xml:space="preserve"> </w:t>
                    </w:r>
                  </w:p>
                </w:sdtContent>
              </w:sdt>
              <w:p w:rsidR="00A456A1" w:rsidP="00A456A1" w:rsidRDefault="00000000" w14:paraId="6B1BB3E5" w14:textId="02710ED0">
                <w:pPr>
                  <w:pStyle w:val="Afzendergegevens"/>
                </w:pPr>
              </w:p>
            </w:sdtContent>
          </w:sdt>
          <w:p w:rsidRPr="00A456A1" w:rsidR="00A456A1" w:rsidP="00A456A1" w:rsidRDefault="00A456A1" w14:paraId="20D158C5" w14:textId="77777777">
            <w:pPr>
              <w:pStyle w:val="Afzendergegevens"/>
              <w:rPr>
                <w:sz w:val="18"/>
              </w:rPr>
            </w:pPr>
          </w:p>
          <w:p w:rsidR="00D712DA" w:rsidRDefault="00D712DA" w14:paraId="1A474BB8" w14:textId="77777777"/>
        </w:tc>
      </w:tr>
    </w:tbl>
    <w:p w:rsidR="00BC0DBA" w:rsidP="00771D5E" w:rsidRDefault="00BC0DBA" w14:paraId="2F0F6E97" w14:textId="77777777">
      <w:pPr>
        <w:pStyle w:val="Scheidingsalinea"/>
      </w:pPr>
    </w:p>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C02814" w14:paraId="7C34D92D" w14:textId="77777777">
        <w:tc>
          <w:tcPr>
            <w:tcW w:w="8789" w:type="dxa"/>
          </w:tcPr>
          <w:p w:rsidR="00771D5E" w:rsidP="00B94A75" w:rsidRDefault="00000000" w14:paraId="7E1250FF" w14:textId="77777777">
            <w:pPr>
              <w:pStyle w:val="Legendakop"/>
            </w:pPr>
            <w:sdt>
              <w:sdtPr>
                <w:tag w:val="lblTeBetrekkenBij"/>
                <w:id w:val="1546945238"/>
                <w:lock w:val="contentLocked"/>
                <w:placeholder>
                  <w:docPart w:val="52B2D22D76344E89BE815DB368076941"/>
                </w:placeholder>
                <w:text/>
              </w:sdtPr>
              <w:sdtContent>
                <w:r w:rsidR="004C7750">
                  <w:t>Te betrekken bij</w:t>
                </w:r>
              </w:sdtContent>
            </w:sdt>
          </w:p>
          <w:sdt>
            <w:sdtPr>
              <w:alias w:val="Te betrekken bij"/>
              <w:tag w:val="txtTeBetrekkenBij"/>
              <w:id w:val="8726486"/>
              <w:placeholder>
                <w:docPart w:val="EAB08645953C40A9B568E760997A3914"/>
              </w:placeholder>
              <w:text w:multiLine="1"/>
            </w:sdtPr>
            <w:sdtContent>
              <w:p w:rsidR="006E3A7F" w:rsidP="006E3A7F" w:rsidRDefault="004B0561" w14:paraId="1FBA450B" w14:textId="680EA70D">
                <w:pPr>
                  <w:pStyle w:val="Legendatekst"/>
                </w:pPr>
                <w:r>
                  <w:t>Procedurevergadering EZ 12 mei 2026</w:t>
                </w:r>
              </w:p>
            </w:sdtContent>
          </w:sdt>
          <w:p w:rsidR="006E3A7F" w:rsidP="00B94A75" w:rsidRDefault="006E3A7F" w14:paraId="47F77AF5" w14:textId="77777777"/>
        </w:tc>
      </w:tr>
    </w:tbl>
    <w:sdt>
      <w:sdtPr>
        <w:rPr>
          <w:szCs w:val="18"/>
        </w:rPr>
        <w:alias w:val="Titel"/>
        <w:tag w:val="txtTitel"/>
        <w:id w:val="-1474901945"/>
        <w:placeholder>
          <w:docPart w:val="ED5CEDD2E8F846EEA5D9B9449E05E2EC"/>
        </w:placeholder>
        <w:dataBinding w:prefixMappings="xmlns:ns0='urn:tweedekamer.nl:da:wd:templates:2025:85c5' " w:xpath="/data[1]/onderwerp[1]" w:storeItemID="{5B489D38-C4AB-47B8-8F75-5BDEF252216E}"/>
        <w:text w:multiLine="1"/>
      </w:sdtPr>
      <w:sdtContent>
        <w:p w:rsidR="00C02814" w:rsidP="00C02814" w:rsidRDefault="00723D5A" w14:paraId="7A580D89" w14:textId="757AB92F">
          <w:pPr>
            <w:pStyle w:val="Titel"/>
          </w:pPr>
          <w:r w:rsidRPr="007B5FF3">
            <w:rPr>
              <w:szCs w:val="18"/>
            </w:rPr>
            <w:t>Rapporteursinbreng voor het tiende kaderprogramma voor kennis en innovatie, Horizon Europe</w:t>
          </w:r>
        </w:p>
      </w:sdtContent>
    </w:sdt>
    <w:p w:rsidRPr="001765A4" w:rsidR="00C02814" w:rsidP="00C02814" w:rsidRDefault="00C02814" w14:paraId="1F0C3CDB" w14:textId="77777777">
      <w:pPr>
        <w:pStyle w:val="Kop1-Zondernummer"/>
      </w:pPr>
      <w:bookmarkStart w:name="_Toc197884918" w:id="0"/>
      <w:r w:rsidRPr="001765A4">
        <w:t>Inleiding</w:t>
      </w:r>
      <w:bookmarkEnd w:id="0"/>
    </w:p>
    <w:p w:rsidR="00C02814" w:rsidP="00C02814" w:rsidRDefault="002E567D" w14:paraId="33876052" w14:textId="23930BB0">
      <w:pPr>
        <w:rPr>
          <w:rFonts w:ascii="Verdana" w:hAnsi="Verdana"/>
          <w:szCs w:val="18"/>
        </w:rPr>
      </w:pPr>
      <w:r w:rsidRPr="001515F5">
        <w:rPr>
          <w:lang w:eastAsia="nl-NL"/>
        </w:rPr>
        <w:t xml:space="preserve">De vaste Kamercommissie voor Onderwijs, Cultuur en Wetenschap (OCW) heeft op 4 december 2025 de leden Boomsma (JA21) en Rajkowski (VVD) </w:t>
      </w:r>
      <w:hyperlink w:history="1" r:id="rId12">
        <w:r w:rsidRPr="002E567D">
          <w:rPr>
            <w:rStyle w:val="Hyperlink"/>
            <w:lang w:eastAsia="nl-NL"/>
          </w:rPr>
          <w:t>aangesteld</w:t>
        </w:r>
      </w:hyperlink>
      <w:r w:rsidRPr="001515F5">
        <w:rPr>
          <w:lang w:eastAsia="nl-NL"/>
        </w:rPr>
        <w:t xml:space="preserve"> als EU-rapporteurs voor het tiende kaderprogramma voor kennis en innovatie, Horizon Europe. Vanwege het tijdelijk vertrek van het lid Rajkowski uit de Tweede Kamer </w:t>
      </w:r>
      <w:r>
        <w:rPr>
          <w:lang w:eastAsia="nl-NL"/>
        </w:rPr>
        <w:t xml:space="preserve">worden de activiteiten door </w:t>
      </w:r>
      <w:r w:rsidRPr="001515F5">
        <w:rPr>
          <w:lang w:eastAsia="nl-NL"/>
        </w:rPr>
        <w:t>het lid Boomsma uitgevoerd</w:t>
      </w:r>
      <w:r w:rsidRPr="009B5CE9" w:rsidR="00C02814">
        <w:rPr>
          <w:rFonts w:ascii="Verdana" w:hAnsi="Verdana"/>
          <w:szCs w:val="18"/>
        </w:rPr>
        <w:t>.</w:t>
      </w:r>
      <w:r>
        <w:rPr>
          <w:rFonts w:ascii="Verdana" w:hAnsi="Verdana"/>
          <w:szCs w:val="18"/>
        </w:rPr>
        <w:t xml:space="preserve"> Het voorstel voor de Europese Onderzoeksruimtewet wordt ook</w:t>
      </w:r>
      <w:r w:rsidRPr="009B5CE9" w:rsidR="00C02814">
        <w:rPr>
          <w:rFonts w:ascii="Verdana" w:hAnsi="Verdana"/>
          <w:szCs w:val="18"/>
        </w:rPr>
        <w:t xml:space="preserve"> </w:t>
      </w:r>
      <w:r w:rsidR="00C02814">
        <w:rPr>
          <w:rFonts w:ascii="Verdana" w:hAnsi="Verdana"/>
          <w:szCs w:val="18"/>
        </w:rPr>
        <w:t xml:space="preserve">betrokken </w:t>
      </w:r>
      <w:r w:rsidRPr="009B5CE9" w:rsidR="00C02814">
        <w:rPr>
          <w:rFonts w:ascii="Verdana" w:hAnsi="Verdana"/>
          <w:szCs w:val="18"/>
        </w:rPr>
        <w:t>bij het rapporteurschap</w:t>
      </w:r>
      <w:r w:rsidR="00C02814">
        <w:rPr>
          <w:rFonts w:ascii="Verdana" w:hAnsi="Verdana"/>
          <w:szCs w:val="18"/>
        </w:rPr>
        <w:t xml:space="preserve"> (publicatie 3</w:t>
      </w:r>
      <w:r w:rsidRPr="006012EC" w:rsidR="00C02814">
        <w:rPr>
          <w:rFonts w:ascii="Verdana" w:hAnsi="Verdana"/>
          <w:szCs w:val="18"/>
          <w:vertAlign w:val="superscript"/>
        </w:rPr>
        <w:t>e</w:t>
      </w:r>
      <w:r w:rsidR="00C02814">
        <w:rPr>
          <w:rFonts w:ascii="Verdana" w:hAnsi="Verdana"/>
          <w:szCs w:val="18"/>
        </w:rPr>
        <w:t xml:space="preserve"> kwartaal 2026)</w:t>
      </w:r>
      <w:r w:rsidRPr="009B5CE9" w:rsidR="00C02814">
        <w:rPr>
          <w:rFonts w:ascii="Verdana" w:hAnsi="Verdana"/>
          <w:szCs w:val="18"/>
        </w:rPr>
        <w:t xml:space="preserve">. </w:t>
      </w:r>
      <w:r>
        <w:rPr>
          <w:rFonts w:ascii="Verdana" w:hAnsi="Verdana"/>
          <w:szCs w:val="18"/>
        </w:rPr>
        <w:t>Het rapporteurschap moet</w:t>
      </w:r>
      <w:r w:rsidRPr="009B5CE9" w:rsidR="00C02814">
        <w:rPr>
          <w:rFonts w:ascii="Verdana" w:hAnsi="Verdana"/>
          <w:szCs w:val="18"/>
        </w:rPr>
        <w:t xml:space="preserve"> </w:t>
      </w:r>
      <w:r w:rsidR="00C02814">
        <w:rPr>
          <w:rFonts w:ascii="Verdana" w:hAnsi="Verdana"/>
          <w:szCs w:val="18"/>
        </w:rPr>
        <w:t xml:space="preserve">enerzijds </w:t>
      </w:r>
      <w:r w:rsidRPr="009B5CE9" w:rsidR="00C02814">
        <w:rPr>
          <w:rFonts w:ascii="Verdana" w:hAnsi="Verdana"/>
          <w:szCs w:val="18"/>
        </w:rPr>
        <w:t>de informatiepositie van de commissie OCW en de</w:t>
      </w:r>
      <w:r w:rsidR="00C02814">
        <w:rPr>
          <w:rFonts w:ascii="Verdana" w:hAnsi="Verdana"/>
          <w:szCs w:val="18"/>
        </w:rPr>
        <w:t xml:space="preserve"> Tweede Kamer </w:t>
      </w:r>
      <w:r w:rsidRPr="009B5CE9" w:rsidR="00C02814">
        <w:rPr>
          <w:rFonts w:ascii="Verdana" w:hAnsi="Verdana"/>
          <w:szCs w:val="18"/>
        </w:rPr>
        <w:t>versterken</w:t>
      </w:r>
      <w:r w:rsidR="00C02814">
        <w:rPr>
          <w:rFonts w:ascii="Verdana" w:hAnsi="Verdana"/>
          <w:szCs w:val="18"/>
        </w:rPr>
        <w:t>. Anderzijds moet het bijdragen aan het verbeteren van de</w:t>
      </w:r>
      <w:r w:rsidRPr="009B5CE9" w:rsidR="00C02814">
        <w:rPr>
          <w:rFonts w:ascii="Verdana" w:hAnsi="Verdana"/>
          <w:szCs w:val="18"/>
        </w:rPr>
        <w:t xml:space="preserve"> behandeling van beide voorstellen binnen de commissie OCW. </w:t>
      </w:r>
    </w:p>
    <w:p w:rsidR="00C02814" w:rsidP="00C02814" w:rsidRDefault="00C02814" w14:paraId="6B86FD8E" w14:textId="51E2C522">
      <w:pPr>
        <w:rPr>
          <w:rFonts w:ascii="Verdana" w:hAnsi="Verdana"/>
          <w:szCs w:val="18"/>
        </w:rPr>
      </w:pPr>
      <w:r>
        <w:rPr>
          <w:rFonts w:ascii="Verdana" w:hAnsi="Verdana"/>
          <w:szCs w:val="18"/>
        </w:rPr>
        <w:t xml:space="preserve">Tijdens de </w:t>
      </w:r>
      <w:hyperlink w:history="1" r:id="rId13">
        <w:r w:rsidRPr="00361E01">
          <w:rPr>
            <w:rStyle w:val="Hyperlink"/>
            <w:rFonts w:ascii="Verdana" w:hAnsi="Verdana"/>
            <w:szCs w:val="18"/>
          </w:rPr>
          <w:t>procedurevergadering</w:t>
        </w:r>
      </w:hyperlink>
      <w:r>
        <w:rPr>
          <w:rFonts w:ascii="Verdana" w:hAnsi="Verdana"/>
          <w:szCs w:val="18"/>
        </w:rPr>
        <w:t xml:space="preserve"> van 3 maart 2026 heeft de commissie EZ </w:t>
      </w:r>
      <w:r w:rsidR="002E567D">
        <w:rPr>
          <w:rFonts w:ascii="Verdana" w:hAnsi="Verdana"/>
          <w:szCs w:val="18"/>
        </w:rPr>
        <w:t xml:space="preserve">de huidige rapporteur </w:t>
      </w:r>
      <w:r>
        <w:rPr>
          <w:rFonts w:ascii="Verdana" w:hAnsi="Verdana"/>
          <w:szCs w:val="18"/>
        </w:rPr>
        <w:t>aangeboden</w:t>
      </w:r>
      <w:r w:rsidRPr="009B5CE9">
        <w:rPr>
          <w:rFonts w:ascii="Verdana" w:hAnsi="Verdana"/>
          <w:szCs w:val="18"/>
        </w:rPr>
        <w:t xml:space="preserve"> namens de commissie OCW een </w:t>
      </w:r>
      <w:r>
        <w:rPr>
          <w:rFonts w:ascii="Verdana" w:hAnsi="Verdana"/>
          <w:szCs w:val="18"/>
        </w:rPr>
        <w:t xml:space="preserve">politiek neutrale inbreng </w:t>
      </w:r>
      <w:r w:rsidR="002E567D">
        <w:rPr>
          <w:rFonts w:ascii="Verdana" w:hAnsi="Verdana"/>
          <w:szCs w:val="18"/>
        </w:rPr>
        <w:t>te</w:t>
      </w:r>
      <w:r>
        <w:rPr>
          <w:rFonts w:ascii="Verdana" w:hAnsi="Verdana"/>
          <w:szCs w:val="18"/>
        </w:rPr>
        <w:t xml:space="preserve"> </w:t>
      </w:r>
      <w:r w:rsidRPr="009B5CE9">
        <w:rPr>
          <w:rFonts w:ascii="Verdana" w:hAnsi="Verdana"/>
          <w:szCs w:val="18"/>
        </w:rPr>
        <w:t>leveren aan het commissiedebat Raad Concurrentievermogen van 2</w:t>
      </w:r>
      <w:r w:rsidR="002E567D">
        <w:rPr>
          <w:rFonts w:ascii="Verdana" w:hAnsi="Verdana"/>
          <w:szCs w:val="18"/>
        </w:rPr>
        <w:t>0</w:t>
      </w:r>
      <w:r w:rsidRPr="009B5CE9">
        <w:rPr>
          <w:rFonts w:ascii="Verdana" w:hAnsi="Verdana"/>
          <w:szCs w:val="18"/>
        </w:rPr>
        <w:t xml:space="preserve"> mei. </w:t>
      </w:r>
    </w:p>
    <w:p w:rsidR="00C02814" w:rsidP="00C02814" w:rsidRDefault="00C02814" w14:paraId="34BA33A3" w14:textId="77777777">
      <w:pPr>
        <w:rPr>
          <w:rFonts w:ascii="Verdana" w:hAnsi="Verdana"/>
          <w:szCs w:val="18"/>
        </w:rPr>
      </w:pPr>
    </w:p>
    <w:p w:rsidR="00C02814" w:rsidP="00C02814" w:rsidRDefault="00C02814" w14:paraId="69369530" w14:textId="6501CB78">
      <w:pPr>
        <w:rPr>
          <w:rFonts w:ascii="Verdana" w:hAnsi="Verdana"/>
          <w:szCs w:val="18"/>
        </w:rPr>
      </w:pPr>
      <w:r>
        <w:rPr>
          <w:rFonts w:ascii="Verdana" w:hAnsi="Verdana"/>
          <w:szCs w:val="18"/>
        </w:rPr>
        <w:t xml:space="preserve">Op deze wijze wordt de commissie OCW in staat gesteld om voor het </w:t>
      </w:r>
      <w:proofErr w:type="gramStart"/>
      <w:r>
        <w:rPr>
          <w:rFonts w:ascii="Verdana" w:hAnsi="Verdana"/>
          <w:szCs w:val="18"/>
        </w:rPr>
        <w:t>deel onderzoek</w:t>
      </w:r>
      <w:proofErr w:type="gramEnd"/>
      <w:r>
        <w:rPr>
          <w:rFonts w:ascii="Verdana" w:hAnsi="Verdana"/>
          <w:szCs w:val="18"/>
        </w:rPr>
        <w:t xml:space="preserve"> van de Raad van Concurrentievermogen, vanuit haar expertise en eigen perspectief, inbreng te leveren. De behandeling van onderhandelingen over Europese wetgeving over onderzoek vinden in de Tweede Kamer uitsluitend plaats in de commissie voor Economische Zaken. Een bijdrage namens commissie OCW is juist voor de Raad van Concurrentievermogen van 28 &amp; 29 mei relevant gezien de verwachting is dat de Raad hier tot een gedeeltelijke algemene oriëntatie komt. </w:t>
      </w:r>
      <w:r w:rsidR="00B106E0">
        <w:rPr>
          <w:rFonts w:ascii="Verdana" w:hAnsi="Verdana"/>
          <w:szCs w:val="18"/>
        </w:rPr>
        <w:t xml:space="preserve">Als het commissiedebat wordt </w:t>
      </w:r>
      <w:r w:rsidR="00B106E0">
        <w:rPr>
          <w:rFonts w:ascii="Verdana" w:hAnsi="Verdana"/>
          <w:szCs w:val="18"/>
        </w:rPr>
        <w:lastRenderedPageBreak/>
        <w:t>omgezet in een schriftelijk overleg, zal onderstaande tekst als inbreng worden toegevoegd.</w:t>
      </w:r>
      <w:r>
        <w:rPr>
          <w:noProof/>
          <w:lang w:eastAsia="nl-NL"/>
        </w:rPr>
        <mc:AlternateContent>
          <mc:Choice Requires="wps">
            <w:drawing>
              <wp:anchor distT="45720" distB="45720" distL="114300" distR="114300" simplePos="0" relativeHeight="251659264" behindDoc="0" locked="0" layoutInCell="1" allowOverlap="1" wp14:editId="2C1FB425" wp14:anchorId="000071F0">
                <wp:simplePos x="0" y="0"/>
                <wp:positionH relativeFrom="margin">
                  <wp:posOffset>0</wp:posOffset>
                </wp:positionH>
                <wp:positionV relativeFrom="paragraph">
                  <wp:posOffset>300990</wp:posOffset>
                </wp:positionV>
                <wp:extent cx="5137150" cy="1404620"/>
                <wp:effectExtent l="0" t="0" r="2540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1404620"/>
                        </a:xfrm>
                        <a:prstGeom prst="rect">
                          <a:avLst/>
                        </a:prstGeom>
                        <a:solidFill>
                          <a:srgbClr val="FFFFFF"/>
                        </a:solidFill>
                        <a:ln w="9525">
                          <a:solidFill>
                            <a:srgbClr val="000000"/>
                          </a:solidFill>
                          <a:miter lim="800000"/>
                          <a:headEnd/>
                          <a:tailEnd/>
                        </a:ln>
                      </wps:spPr>
                      <wps:txbx>
                        <w:txbxContent>
                          <w:p w:rsidR="00C02814" w:rsidP="00C02814" w:rsidRDefault="00C02814" w14:paraId="39ACF2CF" w14:textId="77777777">
                            <w:pPr>
                              <w:rPr>
                                <w:b/>
                                <w:bCs/>
                              </w:rPr>
                            </w:pPr>
                            <w:r w:rsidRPr="00BD0AFF">
                              <w:rPr>
                                <w:b/>
                                <w:bCs/>
                              </w:rPr>
                              <w:t>Beslispunt</w:t>
                            </w:r>
                          </w:p>
                          <w:p w:rsidR="00CA3346" w:rsidP="00C02814" w:rsidRDefault="00CA3346" w14:paraId="7290533A" w14:textId="77777777">
                            <w:pPr>
                              <w:rPr>
                                <w:b/>
                                <w:bCs/>
                              </w:rPr>
                            </w:pPr>
                          </w:p>
                          <w:p w:rsidR="00C02814" w:rsidP="00C02814" w:rsidRDefault="00CA3346" w14:paraId="3AEBCA8A" w14:textId="5BC657C5">
                            <w:r w:rsidRPr="00CA3346">
                              <w:t>Kunt u instemmen met</w:t>
                            </w:r>
                            <w:r>
                              <w:t xml:space="preserve"> de </w:t>
                            </w:r>
                            <w:r w:rsidRPr="00EE7CC5">
                              <w:t xml:space="preserve">inbreng van </w:t>
                            </w:r>
                            <w:r w:rsidRPr="00EE7CC5" w:rsidR="003556D8">
                              <w:t>EU-rapporteur voor Horizon Europe tijdens</w:t>
                            </w:r>
                            <w:r w:rsidRPr="00EE7CC5">
                              <w:t xml:space="preserve"> het commissiedebat </w:t>
                            </w:r>
                            <w:r w:rsidRPr="00EE7CC5">
                              <w:rPr>
                                <w:rFonts w:ascii="Verdana" w:hAnsi="Verdana"/>
                                <w:szCs w:val="18"/>
                              </w:rPr>
                              <w:t xml:space="preserve">Raad Concurrentievermogen </w:t>
                            </w:r>
                            <w:r w:rsidRPr="00CA3346">
                              <w:rPr>
                                <w:rFonts w:ascii="Verdana" w:hAnsi="Verdana"/>
                                <w:szCs w:val="18"/>
                              </w:rPr>
                              <w:t xml:space="preserve">op </w:t>
                            </w:r>
                            <w:r w:rsidRPr="00CA3346">
                              <w:t>20 mei 2026</w:t>
                            </w:r>
                            <w:r w:rsidR="003556D8">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0071F0">
                <v:stroke joinstyle="miter"/>
                <v:path gradientshapeok="t" o:connecttype="rect"/>
              </v:shapetype>
              <v:shape id="Tekstvak 2" style="position:absolute;margin-left:0;margin-top:23.7pt;width:40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">
                <v:textbox style="mso-fit-shape-to-text:t">
                  <w:txbxContent>
                    <w:p w:rsidR="00C02814" w:rsidP="00C02814" w:rsidRDefault="00C02814" w14:paraId="39ACF2CF" w14:textId="77777777">
                      <w:pPr>
                        <w:rPr>
                          <w:b/>
                          <w:bCs/>
                        </w:rPr>
                      </w:pPr>
                      <w:r w:rsidRPr="00BD0AFF">
                        <w:rPr>
                          <w:b/>
                          <w:bCs/>
                        </w:rPr>
                        <w:t>Beslispunt</w:t>
                      </w:r>
                    </w:p>
                    <w:p w:rsidR="00CA3346" w:rsidP="00C02814" w:rsidRDefault="00CA3346" w14:paraId="7290533A" w14:textId="77777777">
                      <w:pPr>
                        <w:rPr>
                          <w:b/>
                          <w:bCs/>
                        </w:rPr>
                      </w:pPr>
                    </w:p>
                    <w:p w:rsidR="00C02814" w:rsidP="00C02814" w:rsidRDefault="00CA3346" w14:paraId="3AEBCA8A" w14:textId="5BC657C5">
                      <w:r w:rsidRPr="00CA3346">
                        <w:t>Kunt u instemmen met</w:t>
                      </w:r>
                      <w:r>
                        <w:t xml:space="preserve"> de </w:t>
                      </w:r>
                      <w:r w:rsidRPr="00EE7CC5">
                        <w:t xml:space="preserve">inbreng van </w:t>
                      </w:r>
                      <w:r w:rsidRPr="00EE7CC5" w:rsidR="003556D8">
                        <w:t>EU-rapporteur voor Horizon Europe tijdens</w:t>
                      </w:r>
                      <w:r w:rsidRPr="00EE7CC5">
                        <w:t xml:space="preserve"> het commissiedebat </w:t>
                      </w:r>
                      <w:r w:rsidRPr="00EE7CC5">
                        <w:rPr>
                          <w:rFonts w:ascii="Verdana" w:hAnsi="Verdana"/>
                          <w:szCs w:val="18"/>
                        </w:rPr>
                        <w:t xml:space="preserve">Raad Concurrentievermogen </w:t>
                      </w:r>
                      <w:r w:rsidRPr="00CA3346">
                        <w:rPr>
                          <w:rFonts w:ascii="Verdana" w:hAnsi="Verdana"/>
                          <w:szCs w:val="18"/>
                        </w:rPr>
                        <w:t xml:space="preserve">op </w:t>
                      </w:r>
                      <w:r w:rsidRPr="00CA3346">
                        <w:t>20 mei 2026</w:t>
                      </w:r>
                      <w:r w:rsidR="003556D8">
                        <w:t>.</w:t>
                      </w:r>
                    </w:p>
                  </w:txbxContent>
                </v:textbox>
                <w10:wrap type="square" anchorx="margin"/>
              </v:shape>
            </w:pict>
          </mc:Fallback>
        </mc:AlternateContent>
      </w:r>
    </w:p>
    <w:p w:rsidRPr="006012EC" w:rsidR="00C02814" w:rsidP="00C02814" w:rsidRDefault="00C02814" w14:paraId="6E065124" w14:textId="77777777">
      <w:pPr>
        <w:rPr>
          <w:rFonts w:ascii="Verdana" w:hAnsi="Verdana"/>
          <w:szCs w:val="18"/>
        </w:rPr>
      </w:pPr>
    </w:p>
    <w:p w:rsidRPr="006012EC" w:rsidR="00C02814" w:rsidP="00C02814" w:rsidRDefault="00C02814" w14:paraId="0363B1D7" w14:textId="10E7A7C4">
      <w:pPr>
        <w:tabs>
          <w:tab w:val="clear" w:pos="284"/>
          <w:tab w:val="clear" w:pos="567"/>
          <w:tab w:val="clear" w:pos="851"/>
          <w:tab w:val="clear" w:pos="1134"/>
          <w:tab w:val="clear" w:pos="4111"/>
          <w:tab w:val="clear" w:pos="8222"/>
          <w:tab w:val="left" w:pos="2429"/>
        </w:tabs>
        <w:rPr>
          <w:rFonts w:ascii="Verdana" w:hAnsi="Verdana"/>
          <w:szCs w:val="18"/>
        </w:rPr>
      </w:pPr>
    </w:p>
    <w:p w:rsidR="00C02814" w:rsidP="00C02814" w:rsidRDefault="00C02814" w14:paraId="22AA3DFA" w14:textId="5B343780">
      <w:pPr>
        <w:rPr>
          <w:rFonts w:ascii="Verdana" w:hAnsi="Verdana"/>
          <w:szCs w:val="18"/>
        </w:rPr>
      </w:pPr>
      <w:r>
        <w:rPr>
          <w:rFonts w:ascii="Verdana" w:hAnsi="Verdana"/>
          <w:szCs w:val="18"/>
        </w:rPr>
        <w:t>Uiteraard moedig</w:t>
      </w:r>
      <w:r w:rsidR="002E567D">
        <w:rPr>
          <w:rFonts w:ascii="Verdana" w:hAnsi="Verdana"/>
          <w:szCs w:val="18"/>
        </w:rPr>
        <w:t>t de rapporteur</w:t>
      </w:r>
      <w:r>
        <w:rPr>
          <w:rFonts w:ascii="Verdana" w:hAnsi="Verdana"/>
          <w:szCs w:val="18"/>
        </w:rPr>
        <w:t xml:space="preserve"> de rest van de commissieleden van commissie OCW voor deze en toekomstige raden aan om via hun eigen fractie politieke inbreng te leveren over het onderdeel onderzoek. </w:t>
      </w:r>
      <w:r w:rsidRPr="009B5CE9">
        <w:rPr>
          <w:rFonts w:ascii="Verdana" w:hAnsi="Verdana"/>
          <w:szCs w:val="18"/>
        </w:rPr>
        <w:t xml:space="preserve">Onderstaand treft u de inbreng die </w:t>
      </w:r>
      <w:r w:rsidR="002E567D">
        <w:rPr>
          <w:rFonts w:ascii="Verdana" w:hAnsi="Verdana"/>
          <w:szCs w:val="18"/>
        </w:rPr>
        <w:t>de rapporteur wilt doen. De inhoud is</w:t>
      </w:r>
      <w:r>
        <w:rPr>
          <w:rFonts w:ascii="Verdana" w:hAnsi="Verdana"/>
          <w:szCs w:val="18"/>
        </w:rPr>
        <w:t xml:space="preserve"> </w:t>
      </w:r>
      <w:r w:rsidR="002E567D">
        <w:rPr>
          <w:rFonts w:ascii="Verdana" w:hAnsi="Verdana"/>
          <w:szCs w:val="18"/>
        </w:rPr>
        <w:t>uitsluitend</w:t>
      </w:r>
      <w:r>
        <w:rPr>
          <w:rFonts w:ascii="Verdana" w:hAnsi="Verdana"/>
          <w:szCs w:val="18"/>
        </w:rPr>
        <w:t xml:space="preserve"> gebaseerd op</w:t>
      </w:r>
      <w:r w:rsidR="002E567D">
        <w:rPr>
          <w:rFonts w:ascii="Verdana" w:hAnsi="Verdana"/>
          <w:szCs w:val="18"/>
        </w:rPr>
        <w:t xml:space="preserve"> de bevindingen van de rapporteur. Deze bevindingen zijn</w:t>
      </w:r>
      <w:r>
        <w:rPr>
          <w:rFonts w:ascii="Verdana" w:hAnsi="Verdana"/>
          <w:szCs w:val="18"/>
        </w:rPr>
        <w:t xml:space="preserve"> terug te lezen in het </w:t>
      </w:r>
      <w:r w:rsidR="00B64EE6">
        <w:rPr>
          <w:rFonts w:ascii="Verdana" w:hAnsi="Verdana"/>
          <w:szCs w:val="18"/>
        </w:rPr>
        <w:t>concept-</w:t>
      </w:r>
      <w:r>
        <w:rPr>
          <w:rFonts w:ascii="Verdana" w:hAnsi="Verdana"/>
          <w:szCs w:val="18"/>
        </w:rPr>
        <w:t>tussentijdsverslag van dit rapporteurschap (bijlage 1).</w:t>
      </w:r>
      <w:r w:rsidR="002E567D">
        <w:rPr>
          <w:rFonts w:ascii="Verdana" w:hAnsi="Verdana"/>
          <w:szCs w:val="18"/>
        </w:rPr>
        <w:t xml:space="preserve"> Dit verslag moet nog formeel worden voorgelegd aan commissie OCW. </w:t>
      </w:r>
    </w:p>
    <w:p w:rsidRPr="006012EC" w:rsidR="00C02814" w:rsidP="00C02814" w:rsidRDefault="00C02814" w14:paraId="7818747C" w14:textId="77777777">
      <w:pPr>
        <w:rPr>
          <w:rFonts w:ascii="Verdana" w:hAnsi="Verdana"/>
          <w:szCs w:val="18"/>
        </w:rPr>
      </w:pPr>
    </w:p>
    <w:p w:rsidR="00B106E0" w:rsidRDefault="00B106E0" w14:paraId="6CE09705" w14:textId="77777777">
      <w:pPr>
        <w:tabs>
          <w:tab w:val="clear" w:pos="284"/>
          <w:tab w:val="clear" w:pos="567"/>
          <w:tab w:val="clear" w:pos="851"/>
          <w:tab w:val="clear" w:pos="1134"/>
          <w:tab w:val="clear" w:pos="4111"/>
          <w:tab w:val="clear" w:pos="8222"/>
        </w:tabs>
        <w:spacing w:line="278" w:lineRule="auto"/>
        <w:contextualSpacing w:val="0"/>
        <w:rPr>
          <w:rFonts w:ascii="Verdana" w:hAnsi="Verdana" w:eastAsiaTheme="majorEastAsia" w:cstheme="majorBidi"/>
          <w:b/>
          <w:bCs/>
          <w:color w:val="121469" w:themeColor="accent1"/>
          <w:spacing w:val="3"/>
          <w:kern w:val="0"/>
          <w:sz w:val="22"/>
          <w:szCs w:val="32"/>
          <w:lang w:eastAsia="nl-NL"/>
          <w14:ligatures w14:val="none"/>
        </w:rPr>
      </w:pPr>
      <w:r>
        <w:br w:type="page"/>
      </w:r>
    </w:p>
    <w:p w:rsidR="00C02814" w:rsidP="00C02814" w:rsidRDefault="00C02814" w14:paraId="5D39C2FD" w14:textId="59D5746E">
      <w:pPr>
        <w:pStyle w:val="Kop1-Zondernummer"/>
      </w:pPr>
      <w:r>
        <w:lastRenderedPageBreak/>
        <w:t>Voorgestelde inbreng in commissiedebat Raad Concurrentievermogen (Interne Markt, Industrie en Onderzoek)</w:t>
      </w:r>
    </w:p>
    <w:p w:rsidR="00C02814" w:rsidP="00C02814" w:rsidRDefault="002E567D" w14:paraId="0BFA4D30" w14:textId="38D8265F">
      <w:pPr>
        <w:rPr>
          <w:rFonts w:cs="Calibri"/>
        </w:rPr>
      </w:pPr>
      <w:r>
        <w:rPr>
          <w:rFonts w:cs="Calibri"/>
        </w:rPr>
        <w:t>Uit de</w:t>
      </w:r>
      <w:r w:rsidRPr="00FC3344" w:rsidR="00C02814">
        <w:rPr>
          <w:rFonts w:cs="Calibri"/>
        </w:rPr>
        <w:t xml:space="preserve"> </w:t>
      </w:r>
      <w:hyperlink w:history="1" r:id="rId14">
        <w:r w:rsidRPr="002E567D" w:rsidR="00C02814">
          <w:rPr>
            <w:rStyle w:val="Hyperlink"/>
            <w:rFonts w:cs="Calibri"/>
          </w:rPr>
          <w:t>tussentijdse evaluatie</w:t>
        </w:r>
      </w:hyperlink>
      <w:r w:rsidRPr="00FC3344" w:rsidR="00C02814">
        <w:rPr>
          <w:rFonts w:cs="Calibri"/>
        </w:rPr>
        <w:t xml:space="preserve"> van het huidige programma</w:t>
      </w:r>
      <w:r>
        <w:rPr>
          <w:rFonts w:cs="Calibri"/>
        </w:rPr>
        <w:t xml:space="preserve">, Horizon Europe 2021-2027, </w:t>
      </w:r>
      <w:r w:rsidRPr="00FC3344" w:rsidR="00C02814">
        <w:rPr>
          <w:rFonts w:cs="Calibri"/>
        </w:rPr>
        <w:t>blijkt dat iedere euro aan EU-bijdrage naar verwachting tot €11 aan bbp-groei oplevert in 2045.</w:t>
      </w:r>
      <w:r w:rsidR="00C02814">
        <w:rPr>
          <w:rFonts w:cs="Calibri"/>
        </w:rPr>
        <w:t xml:space="preserve"> De bijdrage van het programma is niet alleen terug te zien in de bijdrage aan de Europese economie.</w:t>
      </w:r>
      <w:r w:rsidRPr="00FC3344" w:rsidR="00C02814">
        <w:rPr>
          <w:rFonts w:cs="Calibri"/>
        </w:rPr>
        <w:t xml:space="preserve"> </w:t>
      </w:r>
      <w:r>
        <w:rPr>
          <w:rFonts w:cs="Calibri"/>
        </w:rPr>
        <w:t>Gesprekspartners vertelde tijdens een werkbezoek in Brussel dat Nederland in</w:t>
      </w:r>
      <w:r w:rsidR="00C02814">
        <w:rPr>
          <w:rFonts w:cs="Calibri"/>
        </w:rPr>
        <w:t xml:space="preserve"> absolute aantallen </w:t>
      </w:r>
      <w:r w:rsidRPr="00BF5C95" w:rsidR="00C02814">
        <w:rPr>
          <w:rFonts w:cs="Calibri"/>
        </w:rPr>
        <w:t>momenteel de op drie na grootste ontvanger</w:t>
      </w:r>
      <w:r>
        <w:rPr>
          <w:rFonts w:cs="Calibri"/>
        </w:rPr>
        <w:t xml:space="preserve"> is</w:t>
      </w:r>
      <w:r w:rsidRPr="00BF5C95" w:rsidR="00C02814">
        <w:rPr>
          <w:rFonts w:cs="Calibri"/>
        </w:rPr>
        <w:t xml:space="preserve"> van de middelen uit Horizon Europe 2021-2027</w:t>
      </w:r>
      <w:r>
        <w:rPr>
          <w:rFonts w:cs="Calibri"/>
        </w:rPr>
        <w:t>. A</w:t>
      </w:r>
      <w:r w:rsidRPr="00BF5C95" w:rsidR="00C02814">
        <w:rPr>
          <w:rFonts w:cs="Calibri"/>
        </w:rPr>
        <w:t xml:space="preserve">ls je het afzet tegen de bevolkingsomvang staat Nederland </w:t>
      </w:r>
      <w:r>
        <w:rPr>
          <w:rFonts w:cs="Calibri"/>
        </w:rPr>
        <w:t xml:space="preserve">volgens hen </w:t>
      </w:r>
      <w:r w:rsidRPr="00BF5C95" w:rsidR="00C02814">
        <w:rPr>
          <w:rFonts w:cs="Calibri"/>
        </w:rPr>
        <w:t xml:space="preserve">op nummer één. Het programma is daarom voor </w:t>
      </w:r>
      <w:r w:rsidR="00C02814">
        <w:rPr>
          <w:rFonts w:cs="Calibri"/>
        </w:rPr>
        <w:t xml:space="preserve">het </w:t>
      </w:r>
      <w:r w:rsidRPr="00BF5C95" w:rsidR="00C02814">
        <w:rPr>
          <w:rFonts w:cs="Calibri"/>
        </w:rPr>
        <w:t>Nederland</w:t>
      </w:r>
      <w:r w:rsidR="00C02814">
        <w:rPr>
          <w:rFonts w:cs="Calibri"/>
        </w:rPr>
        <w:t>s onderzoek en innovatie</w:t>
      </w:r>
      <w:r w:rsidRPr="00BF5C95" w:rsidR="00C02814">
        <w:rPr>
          <w:rFonts w:cs="Calibri"/>
        </w:rPr>
        <w:t xml:space="preserve"> van groot belang</w:t>
      </w:r>
      <w:r w:rsidR="00C02814">
        <w:rPr>
          <w:rFonts w:cs="Calibri"/>
        </w:rPr>
        <w:t xml:space="preserve">. </w:t>
      </w:r>
    </w:p>
    <w:p w:rsidR="00C02814" w:rsidP="00C02814" w:rsidRDefault="00C02814" w14:paraId="1C6FE5C9" w14:textId="77777777">
      <w:pPr>
        <w:rPr>
          <w:rFonts w:cs="Calibri"/>
        </w:rPr>
      </w:pPr>
    </w:p>
    <w:p w:rsidRPr="00655A74" w:rsidR="00C02814" w:rsidP="00C02814" w:rsidRDefault="00C02814" w14:paraId="0BCEFE1B" w14:textId="243C54FA">
      <w:pPr>
        <w:rPr>
          <w:rFonts w:cs="Calibri"/>
        </w:rPr>
      </w:pPr>
      <w:r>
        <w:rPr>
          <w:rFonts w:cs="Calibri"/>
        </w:rPr>
        <w:t xml:space="preserve">Namens commissie Onderwijs, Cultuur en Wetenschap benadruk ik als rapporteur het belang van het programma. Mede daarom kan ik de uitnodiging van commissie voor Economische Zaken om als rapporteur inbreng te leveren op dit onderdeel ten zeerste waarderen. </w:t>
      </w:r>
      <w:r w:rsidRPr="00FC3344">
        <w:t xml:space="preserve">Ik ben tijdens een werkbezoek in Brussel in gesprek gegaan met verschillende actoren om meer inzicht te krijgen in het voorstel en </w:t>
      </w:r>
      <w:r>
        <w:t>de aandachtspunten.</w:t>
      </w:r>
      <w:r w:rsidR="0033007E">
        <w:t xml:space="preserve"> </w:t>
      </w:r>
      <w:r w:rsidRPr="00FC3344">
        <w:t>Hier sprak ik me</w:t>
      </w:r>
      <w:r>
        <w:t>t experts</w:t>
      </w:r>
      <w:r w:rsidRPr="00FC3344">
        <w:t xml:space="preserve"> bij de Europese Commissie, het E</w:t>
      </w:r>
      <w:r>
        <w:t>uropees Parlement</w:t>
      </w:r>
      <w:r w:rsidRPr="00FC3344">
        <w:t xml:space="preserve">, de Nederlandse </w:t>
      </w:r>
      <w:proofErr w:type="spellStart"/>
      <w:r w:rsidRPr="00FC3344">
        <w:t>Permenente</w:t>
      </w:r>
      <w:proofErr w:type="spellEnd"/>
      <w:r w:rsidRPr="00FC3344">
        <w:t xml:space="preserve"> vertegenwoordiging bij de Europese Unie en vertegenwoordigers van </w:t>
      </w:r>
      <w:proofErr w:type="spellStart"/>
      <w:r w:rsidRPr="00FC3344">
        <w:t>Neth-ER</w:t>
      </w:r>
      <w:proofErr w:type="spellEnd"/>
      <w:r w:rsidRPr="00FC3344">
        <w:t xml:space="preserve"> (</w:t>
      </w:r>
      <w:r w:rsidRPr="00FC3344">
        <w:rPr>
          <w:i/>
          <w:iCs/>
        </w:rPr>
        <w:t xml:space="preserve">Netherlands House of </w:t>
      </w:r>
      <w:proofErr w:type="spellStart"/>
      <w:r w:rsidRPr="00FC3344">
        <w:rPr>
          <w:i/>
          <w:iCs/>
        </w:rPr>
        <w:t>Education</w:t>
      </w:r>
      <w:proofErr w:type="spellEnd"/>
      <w:r w:rsidRPr="00FC3344">
        <w:rPr>
          <w:i/>
          <w:iCs/>
        </w:rPr>
        <w:t xml:space="preserve"> </w:t>
      </w:r>
      <w:proofErr w:type="spellStart"/>
      <w:r w:rsidRPr="00FC3344">
        <w:rPr>
          <w:i/>
          <w:iCs/>
        </w:rPr>
        <w:t>and</w:t>
      </w:r>
      <w:proofErr w:type="spellEnd"/>
      <w:r w:rsidRPr="00FC3344">
        <w:rPr>
          <w:i/>
          <w:iCs/>
        </w:rPr>
        <w:t xml:space="preserve"> Research</w:t>
      </w:r>
      <w:r w:rsidRPr="00FC3344">
        <w:t>).</w:t>
      </w:r>
      <w:r>
        <w:rPr>
          <w:rFonts w:cs="Calibri"/>
        </w:rPr>
        <w:t xml:space="preserve"> </w:t>
      </w:r>
      <w:r w:rsidRPr="00BF5C95">
        <w:rPr>
          <w:szCs w:val="18"/>
        </w:rPr>
        <w:t xml:space="preserve">Uit mijn gesprekken daar haal ik nu specifiek enkele punten met bijbehorende vragen aan de minister. </w:t>
      </w:r>
    </w:p>
    <w:p w:rsidR="00C02814" w:rsidP="00C02814" w:rsidRDefault="00C02814" w14:paraId="1EF6FA1F" w14:textId="77777777">
      <w:pPr>
        <w:jc w:val="both"/>
        <w:rPr>
          <w:rFonts w:cs="Calibri"/>
          <w:szCs w:val="18"/>
        </w:rPr>
      </w:pPr>
    </w:p>
    <w:p w:rsidRPr="006012EC" w:rsidR="00C02814" w:rsidP="00C02814" w:rsidRDefault="00C02814" w14:paraId="03E64677" w14:textId="6321F6F5">
      <w:pPr>
        <w:pStyle w:val="Tussenkop"/>
      </w:pPr>
      <w:r w:rsidRPr="006012EC">
        <w:t>Budget</w:t>
      </w:r>
    </w:p>
    <w:p w:rsidR="00C02814" w:rsidP="00C02814" w:rsidRDefault="00C02814" w14:paraId="3429F67C" w14:textId="77777777">
      <w:pPr>
        <w:rPr>
          <w:rFonts w:cs="Calibri"/>
          <w:szCs w:val="18"/>
        </w:rPr>
      </w:pPr>
    </w:p>
    <w:p w:rsidR="0033007E" w:rsidP="00C02814" w:rsidRDefault="00C02814" w14:paraId="1A6D8E93" w14:textId="0F87277A">
      <w:r w:rsidRPr="004C1D59">
        <w:rPr>
          <w:rFonts w:ascii="Calibri" w:hAnsi="Calibri" w:cs="Calibri"/>
          <w:sz w:val="22"/>
          <w:szCs w:val="22"/>
        </w:rPr>
        <w:t>De Europese Commissie stelt</w:t>
      </w:r>
      <w:r>
        <w:rPr>
          <w:rFonts w:ascii="Calibri" w:hAnsi="Calibri" w:cs="Calibri"/>
          <w:sz w:val="22"/>
          <w:szCs w:val="22"/>
        </w:rPr>
        <w:t xml:space="preserve"> voor een budget van €</w:t>
      </w:r>
      <w:r w:rsidRPr="004C1D59">
        <w:rPr>
          <w:rFonts w:ascii="Calibri" w:hAnsi="Calibri" w:cs="Calibri"/>
          <w:sz w:val="22"/>
          <w:szCs w:val="22"/>
        </w:rPr>
        <w:t xml:space="preserve">175 miljard </w:t>
      </w:r>
      <w:r>
        <w:rPr>
          <w:rFonts w:ascii="Calibri" w:hAnsi="Calibri" w:cs="Calibri"/>
          <w:sz w:val="22"/>
          <w:szCs w:val="22"/>
        </w:rPr>
        <w:t>beschikbaar te stellen</w:t>
      </w:r>
      <w:r w:rsidRPr="004C1D59">
        <w:rPr>
          <w:rFonts w:ascii="Calibri" w:hAnsi="Calibri" w:cs="Calibri"/>
          <w:sz w:val="22"/>
          <w:szCs w:val="22"/>
        </w:rPr>
        <w:t xml:space="preserve"> </w:t>
      </w:r>
      <w:r>
        <w:rPr>
          <w:rFonts w:ascii="Calibri" w:hAnsi="Calibri" w:cs="Calibri"/>
          <w:sz w:val="22"/>
          <w:szCs w:val="22"/>
        </w:rPr>
        <w:t>voor Horizon Europe</w:t>
      </w:r>
      <w:r w:rsidRPr="004C1D59">
        <w:rPr>
          <w:rFonts w:ascii="Calibri" w:hAnsi="Calibri" w:cs="Calibri"/>
          <w:sz w:val="22"/>
          <w:szCs w:val="22"/>
        </w:rPr>
        <w:t>.</w:t>
      </w:r>
      <w:r w:rsidRPr="0089104B">
        <w:rPr>
          <w:rFonts w:ascii="Calibri" w:hAnsi="Calibri" w:cs="Calibri"/>
          <w:sz w:val="22"/>
          <w:szCs w:val="22"/>
        </w:rPr>
        <w:t xml:space="preserve"> </w:t>
      </w:r>
      <w:r w:rsidRPr="004C1D59">
        <w:rPr>
          <w:rFonts w:ascii="Calibri" w:hAnsi="Calibri" w:cs="Calibri"/>
          <w:sz w:val="22"/>
          <w:szCs w:val="22"/>
        </w:rPr>
        <w:t xml:space="preserve">Dat is bijna een verdubbeling van het oorspronkelijke budget van het huidige programma van </w:t>
      </w:r>
      <w:r>
        <w:rPr>
          <w:rFonts w:ascii="Calibri" w:hAnsi="Calibri" w:cs="Calibri"/>
          <w:sz w:val="22"/>
          <w:szCs w:val="22"/>
        </w:rPr>
        <w:t>€</w:t>
      </w:r>
      <w:r w:rsidRPr="004C1D59">
        <w:rPr>
          <w:rFonts w:ascii="Calibri" w:hAnsi="Calibri" w:cs="Calibri"/>
          <w:sz w:val="22"/>
          <w:szCs w:val="22"/>
        </w:rPr>
        <w:t xml:space="preserve">95,5 miljard.  </w:t>
      </w:r>
      <w:r>
        <w:rPr>
          <w:rFonts w:ascii="Calibri" w:hAnsi="Calibri" w:cs="Calibri"/>
          <w:sz w:val="22"/>
          <w:szCs w:val="22"/>
        </w:rPr>
        <w:t>In het</w:t>
      </w:r>
      <w:hyperlink w:history="1" r:id="rId15">
        <w:r w:rsidRPr="002E567D">
          <w:rPr>
            <w:rStyle w:val="Hyperlink"/>
            <w:rFonts w:ascii="Calibri" w:hAnsi="Calibri" w:cs="Calibri"/>
            <w:sz w:val="22"/>
            <w:szCs w:val="22"/>
          </w:rPr>
          <w:t xml:space="preserve"> conceptrapport</w:t>
        </w:r>
      </w:hyperlink>
      <w:r>
        <w:rPr>
          <w:rFonts w:ascii="Calibri" w:hAnsi="Calibri" w:cs="Calibri"/>
          <w:sz w:val="22"/>
          <w:szCs w:val="22"/>
        </w:rPr>
        <w:t xml:space="preserve"> van de rapporteur Christian </w:t>
      </w:r>
      <w:proofErr w:type="spellStart"/>
      <w:r>
        <w:rPr>
          <w:rFonts w:ascii="Calibri" w:hAnsi="Calibri" w:cs="Calibri"/>
          <w:sz w:val="22"/>
          <w:szCs w:val="22"/>
        </w:rPr>
        <w:t>Ehler</w:t>
      </w:r>
      <w:proofErr w:type="spellEnd"/>
      <w:r>
        <w:rPr>
          <w:rFonts w:ascii="Calibri" w:hAnsi="Calibri" w:cs="Calibri"/>
          <w:sz w:val="22"/>
          <w:szCs w:val="22"/>
        </w:rPr>
        <w:t xml:space="preserve"> </w:t>
      </w:r>
      <w:r w:rsidR="002E567D">
        <w:rPr>
          <w:rFonts w:ascii="Calibri" w:hAnsi="Calibri" w:cs="Calibri"/>
          <w:sz w:val="22"/>
          <w:szCs w:val="22"/>
        </w:rPr>
        <w:t>in het</w:t>
      </w:r>
      <w:r>
        <w:rPr>
          <w:rFonts w:ascii="Calibri" w:hAnsi="Calibri" w:cs="Calibri"/>
          <w:sz w:val="22"/>
          <w:szCs w:val="22"/>
        </w:rPr>
        <w:t xml:space="preserve"> Europees Parlement wordt in lijn met de aanbevelingen van de expertgroep onder leiding van Manuel </w:t>
      </w:r>
      <w:proofErr w:type="spellStart"/>
      <w:r>
        <w:rPr>
          <w:rFonts w:ascii="Calibri" w:hAnsi="Calibri" w:cs="Calibri"/>
          <w:sz w:val="22"/>
          <w:szCs w:val="22"/>
        </w:rPr>
        <w:t>Heitor</w:t>
      </w:r>
      <w:proofErr w:type="spellEnd"/>
      <w:r>
        <w:rPr>
          <w:rFonts w:ascii="Calibri" w:hAnsi="Calibri" w:cs="Calibri"/>
          <w:sz w:val="22"/>
          <w:szCs w:val="22"/>
        </w:rPr>
        <w:t xml:space="preserve"> ingezet op een </w:t>
      </w:r>
      <w:r w:rsidRPr="004C1D59">
        <w:rPr>
          <w:rFonts w:ascii="Calibri" w:hAnsi="Calibri" w:cs="Calibri"/>
          <w:sz w:val="22"/>
          <w:szCs w:val="22"/>
        </w:rPr>
        <w:t xml:space="preserve">budget van </w:t>
      </w:r>
      <w:r>
        <w:rPr>
          <w:rFonts w:ascii="Calibri" w:hAnsi="Calibri" w:cs="Calibri"/>
          <w:sz w:val="22"/>
          <w:szCs w:val="22"/>
        </w:rPr>
        <w:t>€</w:t>
      </w:r>
      <w:r w:rsidRPr="004C1D59">
        <w:rPr>
          <w:rFonts w:ascii="Calibri" w:hAnsi="Calibri" w:cs="Calibri"/>
          <w:sz w:val="22"/>
          <w:szCs w:val="22"/>
        </w:rPr>
        <w:t>220 miljard</w:t>
      </w:r>
      <w:r>
        <w:rPr>
          <w:rFonts w:ascii="Calibri" w:hAnsi="Calibri" w:cs="Calibri"/>
          <w:sz w:val="22"/>
          <w:szCs w:val="22"/>
        </w:rPr>
        <w:t>. Het belang van een degelijk bedrag voor het Nederlandse kennisveld werd benadrukt tijdens mijn werkbezoek aan Brussel</w:t>
      </w:r>
      <w:r>
        <w:t>.</w:t>
      </w: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44357DDA" w14:textId="77777777">
        <w:tc>
          <w:tcPr>
            <w:tcW w:w="8222" w:type="dxa"/>
            <w:shd w:val="clear" w:color="auto" w:fill="F0F2F4" w:themeFill="text2" w:themeFillTint="33"/>
          </w:tcPr>
          <w:p w:rsidRPr="000E419E" w:rsidR="00C02814" w:rsidP="008F686D" w:rsidRDefault="00C02814" w14:paraId="6D068486" w14:textId="221BD6A2">
            <w:pPr>
              <w:pStyle w:val="Citaatkop"/>
            </w:pPr>
            <w:r>
              <w:t>Vraag</w:t>
            </w:r>
          </w:p>
          <w:p w:rsidRPr="0089341F" w:rsidR="00C02814" w:rsidP="0089341F" w:rsidRDefault="0089341F" w14:paraId="2E17055D" w14:textId="0836E19A">
            <w:pPr>
              <w:pStyle w:val="Lijstalinea"/>
              <w:rPr>
                <w:sz w:val="24"/>
              </w:rPr>
            </w:pPr>
            <w:r>
              <w:t>Wat is de inzet van het kabinet in de MFK-onderhandelingen voor het budget van Horizon Europe? Is het kabinet van mening dat dit op het niveau van het commissievoorstel moet blijven</w:t>
            </w:r>
          </w:p>
        </w:tc>
      </w:tr>
    </w:tbl>
    <w:p w:rsidR="00C02814" w:rsidP="002E567D" w:rsidRDefault="00C02814" w14:paraId="140ADDA2" w14:textId="77777777">
      <w:pPr>
        <w:jc w:val="both"/>
        <w:rPr>
          <w:rFonts w:cs="Calibri"/>
          <w:szCs w:val="18"/>
        </w:rPr>
      </w:pPr>
    </w:p>
    <w:p w:rsidRPr="006012EC" w:rsidR="00C02814" w:rsidP="00C02814" w:rsidRDefault="00C02814" w14:paraId="7FE53F0E" w14:textId="2105C2D2">
      <w:pPr>
        <w:pStyle w:val="Tussenkop"/>
      </w:pPr>
      <w:r w:rsidRPr="006012EC">
        <w:t>Duidelijkheid inhoud programma</w:t>
      </w:r>
    </w:p>
    <w:p w:rsidR="00C02814" w:rsidP="00C02814" w:rsidRDefault="00C02814" w14:paraId="18B0E690" w14:textId="77777777">
      <w:pPr>
        <w:ind w:left="284" w:hanging="284"/>
        <w:jc w:val="both"/>
        <w:rPr>
          <w:rFonts w:cs="Calibri"/>
          <w:szCs w:val="18"/>
        </w:rPr>
      </w:pPr>
    </w:p>
    <w:p w:rsidRPr="00A66B11" w:rsidR="00C02814" w:rsidP="00C02814" w:rsidRDefault="00C02814" w14:paraId="2482308E" w14:textId="61C03F6B">
      <w:pPr>
        <w:rPr>
          <w:b/>
          <w:bCs/>
        </w:rPr>
      </w:pPr>
      <w:r>
        <w:t>Meerdere lidstaten hebben zich</w:t>
      </w:r>
      <w:r w:rsidR="002E567D">
        <w:t xml:space="preserve"> in de Raad</w:t>
      </w:r>
      <w:r>
        <w:t xml:space="preserve"> uitgesproken over onduidelijkheden in het voorstel van de Europese Commissie. In de onderhandelingen lijkt de Europese Commissie onvoldoende transparant te zijn over hoe het programma er precies uit komt te zien. Dit gebrek aan transparantie zou ook vragen op leveren bij kennisinstellingen.</w:t>
      </w: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476E6196" w14:textId="77777777">
        <w:tc>
          <w:tcPr>
            <w:tcW w:w="8222" w:type="dxa"/>
            <w:shd w:val="clear" w:color="auto" w:fill="F0F2F4" w:themeFill="text2" w:themeFillTint="33"/>
          </w:tcPr>
          <w:p w:rsidRPr="000E419E" w:rsidR="00C02814" w:rsidP="008F686D" w:rsidRDefault="00C02814" w14:paraId="1DAC644F" w14:textId="750FAE14">
            <w:pPr>
              <w:pStyle w:val="Citaatkop"/>
            </w:pPr>
            <w:r>
              <w:lastRenderedPageBreak/>
              <w:t>Vraag</w:t>
            </w:r>
          </w:p>
          <w:p w:rsidRPr="00A66B11" w:rsidR="00C02814" w:rsidP="008F686D" w:rsidRDefault="00C02814" w14:paraId="7990EA03" w14:textId="77777777">
            <w:pPr>
              <w:pStyle w:val="Citaatalinea"/>
              <w:numPr>
                <w:ilvl w:val="0"/>
                <w:numId w:val="7"/>
              </w:numPr>
            </w:pPr>
            <w:r>
              <w:t>K</w:t>
            </w:r>
            <w:r w:rsidRPr="00A66B11">
              <w:t>an de minister aangeven of Nederland kan instemmen met de gedeeltelijke algemene oriëntatie zolang er op bepaalde onderdelen nog onvoldoende duidelijkheid is vanuit de Europese Commissie?</w:t>
            </w:r>
          </w:p>
        </w:tc>
      </w:tr>
    </w:tbl>
    <w:p w:rsidR="00C02814" w:rsidP="002E567D" w:rsidRDefault="00C02814" w14:paraId="27C53A85" w14:textId="77777777">
      <w:pPr>
        <w:jc w:val="both"/>
        <w:rPr>
          <w:rFonts w:cs="Calibri"/>
          <w:b/>
          <w:bCs/>
          <w:szCs w:val="18"/>
        </w:rPr>
      </w:pPr>
    </w:p>
    <w:p w:rsidRPr="006012EC" w:rsidR="00C02814" w:rsidP="0033007E" w:rsidRDefault="00C02814" w14:paraId="5462B8E3" w14:textId="75963384">
      <w:pPr>
        <w:pStyle w:val="Tussenkop"/>
      </w:pPr>
      <w:r w:rsidRPr="00A66B11">
        <w:t>Samenhang met het Europees fonds voor Concurrentievermogen (ECF)</w:t>
      </w:r>
    </w:p>
    <w:p w:rsidRPr="002155F4" w:rsidR="00C02814" w:rsidP="00C02814" w:rsidRDefault="00C02814" w14:paraId="6A5BBB9F" w14:textId="77777777">
      <w:pPr>
        <w:ind w:left="284" w:hanging="284"/>
        <w:jc w:val="both"/>
        <w:rPr>
          <w:szCs w:val="18"/>
        </w:rPr>
      </w:pPr>
    </w:p>
    <w:p w:rsidRPr="002E567D" w:rsidR="00C02814" w:rsidP="00C02814" w:rsidRDefault="00C02814" w14:paraId="2D27A45B" w14:textId="1F6E33A7">
      <w:pPr>
        <w:rPr>
          <w:b/>
          <w:bCs/>
        </w:rPr>
      </w:pPr>
      <w:r w:rsidRPr="00D40278">
        <w:t xml:space="preserve">Samenhang met het ECF is één van de grote vraagstukken in de onderhandelingen. Er is in de Raadsonderhandelingen veel discussie over de samenhang tussen Horizon Europe en het ECF, en de </w:t>
      </w:r>
      <w:proofErr w:type="spellStart"/>
      <w:r w:rsidRPr="0089104B">
        <w:rPr>
          <w:i/>
          <w:iCs/>
        </w:rPr>
        <w:t>governance</w:t>
      </w:r>
      <w:proofErr w:type="spellEnd"/>
      <w:r>
        <w:t xml:space="preserve">-structuur </w:t>
      </w:r>
      <w:r w:rsidRPr="00D40278">
        <w:t xml:space="preserve">hierbij. </w:t>
      </w: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36B540E3" w14:textId="77777777">
        <w:tc>
          <w:tcPr>
            <w:tcW w:w="8222" w:type="dxa"/>
            <w:shd w:val="clear" w:color="auto" w:fill="F0F2F4" w:themeFill="text2" w:themeFillTint="33"/>
          </w:tcPr>
          <w:p w:rsidRPr="000E419E" w:rsidR="00C02814" w:rsidP="008F686D" w:rsidRDefault="00C02814" w14:paraId="72E94193" w14:textId="1E4351B5">
            <w:pPr>
              <w:pStyle w:val="Citaatkop"/>
            </w:pPr>
            <w:r>
              <w:t>Vraag</w:t>
            </w:r>
          </w:p>
          <w:p w:rsidRPr="002E567D" w:rsidR="00C02814" w:rsidP="002E567D" w:rsidRDefault="00C02814" w14:paraId="142E80E8" w14:textId="61200A97">
            <w:pPr>
              <w:pStyle w:val="Citaatalinea"/>
              <w:numPr>
                <w:ilvl w:val="0"/>
                <w:numId w:val="7"/>
              </w:numPr>
              <w:rPr>
                <w:bCs/>
              </w:rPr>
            </w:pPr>
            <w:r w:rsidRPr="00A66B11">
              <w:rPr>
                <w:bCs/>
              </w:rPr>
              <w:t>In welke mate zet de minister zich in de onderhandelingen in om de zelfstandig</w:t>
            </w:r>
            <w:r>
              <w:rPr>
                <w:bCs/>
              </w:rPr>
              <w:t>heid</w:t>
            </w:r>
            <w:r w:rsidRPr="00A66B11">
              <w:rPr>
                <w:bCs/>
              </w:rPr>
              <w:t xml:space="preserve"> van de </w:t>
            </w:r>
            <w:proofErr w:type="spellStart"/>
            <w:r w:rsidRPr="00A66B11">
              <w:rPr>
                <w:bCs/>
                <w:i/>
                <w:iCs/>
              </w:rPr>
              <w:t>governance</w:t>
            </w:r>
            <w:proofErr w:type="spellEnd"/>
            <w:r w:rsidRPr="00A66B11">
              <w:rPr>
                <w:bCs/>
              </w:rPr>
              <w:t>-structuur van Horizon Europe ten opzichte van het ECF te waarborgen?</w:t>
            </w:r>
          </w:p>
          <w:p w:rsidRPr="00A66B11" w:rsidR="00C02814" w:rsidP="008F686D" w:rsidRDefault="00C02814" w14:paraId="5714094A" w14:textId="77777777">
            <w:pPr>
              <w:pStyle w:val="Citaatalinea"/>
              <w:numPr>
                <w:ilvl w:val="0"/>
                <w:numId w:val="7"/>
              </w:numPr>
              <w:rPr>
                <w:bCs/>
              </w:rPr>
            </w:pPr>
            <w:r w:rsidRPr="00A66B11">
              <w:rPr>
                <w:bCs/>
              </w:rPr>
              <w:t>Ziet de minister onderdelen die hierop aangepast moeten worden?</w:t>
            </w:r>
          </w:p>
        </w:tc>
      </w:tr>
    </w:tbl>
    <w:p w:rsidR="00C02814" w:rsidP="00C02814" w:rsidRDefault="00C02814" w14:paraId="73C7F1D5" w14:textId="77777777">
      <w:pPr>
        <w:jc w:val="both"/>
        <w:rPr>
          <w:rFonts w:cs="Calibri"/>
          <w:szCs w:val="18"/>
        </w:rPr>
      </w:pPr>
    </w:p>
    <w:p w:rsidRPr="006012EC" w:rsidR="00C02814" w:rsidP="0033007E" w:rsidRDefault="00C02814" w14:paraId="58957E6D" w14:textId="17A23EE2">
      <w:pPr>
        <w:pStyle w:val="Tussenkop"/>
      </w:pPr>
      <w:r w:rsidRPr="00A66B11">
        <w:t xml:space="preserve">Excellentie tegenover </w:t>
      </w:r>
      <w:proofErr w:type="spellStart"/>
      <w:r w:rsidRPr="002E567D" w:rsidR="002E567D">
        <w:rPr>
          <w:i/>
          <w:iCs/>
        </w:rPr>
        <w:t>widening</w:t>
      </w:r>
      <w:proofErr w:type="spellEnd"/>
    </w:p>
    <w:p w:rsidR="00C02814" w:rsidP="00C02814" w:rsidRDefault="00C02814" w14:paraId="7A1FF3C9" w14:textId="77777777">
      <w:pPr>
        <w:jc w:val="both"/>
        <w:rPr>
          <w:rFonts w:cs="Calibri"/>
          <w:szCs w:val="18"/>
        </w:rPr>
      </w:pPr>
    </w:p>
    <w:p w:rsidRPr="002E567D" w:rsidR="00C02814" w:rsidP="002E567D" w:rsidRDefault="00C02814" w14:paraId="6E86ADD3" w14:textId="48782CC9">
      <w:pPr>
        <w:jc w:val="both"/>
        <w:rPr>
          <w:rFonts w:cs="Calibri"/>
          <w:szCs w:val="18"/>
        </w:rPr>
      </w:pPr>
      <w:r w:rsidRPr="00BF5C95">
        <w:rPr>
          <w:rFonts w:cs="Calibri"/>
          <w:szCs w:val="18"/>
        </w:rPr>
        <w:t>Een ander belangrijk discussiepunt is over de vraag of de focus van het programma moet liggen op excellentie (het beste onderzoek en de beste onderzoekers) of de geografische spreiding</w:t>
      </w:r>
      <w:r>
        <w:rPr>
          <w:rFonts w:cs="Calibri"/>
          <w:szCs w:val="18"/>
        </w:rPr>
        <w:t xml:space="preserve"> (</w:t>
      </w:r>
      <w:proofErr w:type="spellStart"/>
      <w:r w:rsidRPr="00A66B11">
        <w:rPr>
          <w:rFonts w:cs="Calibri"/>
          <w:i/>
          <w:iCs/>
          <w:szCs w:val="18"/>
        </w:rPr>
        <w:t>widening</w:t>
      </w:r>
      <w:proofErr w:type="spellEnd"/>
      <w:r>
        <w:rPr>
          <w:rFonts w:cs="Calibri"/>
          <w:szCs w:val="18"/>
        </w:rPr>
        <w:t>)</w:t>
      </w:r>
      <w:r w:rsidRPr="00BF5C95">
        <w:rPr>
          <w:rFonts w:cs="Calibri"/>
          <w:szCs w:val="18"/>
        </w:rPr>
        <w:t xml:space="preserve"> van deelname aan Horizon Europe binnen de Europese Unie. Nederland is een voorstander van </w:t>
      </w:r>
      <w:r>
        <w:rPr>
          <w:rFonts w:cs="Calibri"/>
          <w:szCs w:val="18"/>
        </w:rPr>
        <w:t>e</w:t>
      </w:r>
      <w:r w:rsidRPr="00BF5C95">
        <w:rPr>
          <w:rFonts w:cs="Calibri"/>
          <w:szCs w:val="18"/>
        </w:rPr>
        <w:t>xcellentie</w:t>
      </w:r>
      <w:r>
        <w:rPr>
          <w:rFonts w:cs="Calibri"/>
          <w:szCs w:val="18"/>
        </w:rPr>
        <w:t xml:space="preserve"> als leidend criterium</w:t>
      </w:r>
      <w:r w:rsidRPr="00BF5C95">
        <w:rPr>
          <w:rFonts w:cs="Calibri"/>
          <w:szCs w:val="18"/>
        </w:rPr>
        <w:t xml:space="preserve">. Sommige landen hebben een voorkeur voor een geografische verdeelsleutel voor de verdeling van middelen. Het risico voor Nederland is dat de financiële focus op excellentie daarmee afneemt. </w:t>
      </w: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4B00F146" w14:textId="77777777">
        <w:tc>
          <w:tcPr>
            <w:tcW w:w="8222" w:type="dxa"/>
            <w:shd w:val="clear" w:color="auto" w:fill="F0F2F4" w:themeFill="text2" w:themeFillTint="33"/>
          </w:tcPr>
          <w:p w:rsidRPr="000E419E" w:rsidR="00C02814" w:rsidP="008F686D" w:rsidRDefault="00C02814" w14:paraId="5E3A6D2D" w14:textId="46532B6F">
            <w:pPr>
              <w:pStyle w:val="Citaatkop"/>
            </w:pPr>
            <w:r>
              <w:t>Vraag</w:t>
            </w:r>
          </w:p>
          <w:p w:rsidRPr="000E419E" w:rsidR="00C02814" w:rsidP="008F686D" w:rsidRDefault="00C02814" w14:paraId="027B3084" w14:textId="3766AEB4">
            <w:pPr>
              <w:pStyle w:val="Citaatalinea"/>
              <w:numPr>
                <w:ilvl w:val="0"/>
                <w:numId w:val="7"/>
              </w:numPr>
              <w:rPr>
                <w:bCs/>
              </w:rPr>
            </w:pPr>
            <w:r>
              <w:rPr>
                <w:bCs/>
              </w:rPr>
              <w:t xml:space="preserve">Wat is de balans in de </w:t>
            </w:r>
            <w:r w:rsidRPr="00A66B11">
              <w:rPr>
                <w:rFonts w:cs="Calibri"/>
                <w:szCs w:val="18"/>
              </w:rPr>
              <w:t xml:space="preserve">discussie </w:t>
            </w:r>
            <w:r>
              <w:rPr>
                <w:rFonts w:cs="Calibri"/>
                <w:szCs w:val="18"/>
              </w:rPr>
              <w:t xml:space="preserve">over </w:t>
            </w:r>
            <w:r w:rsidR="002E567D">
              <w:rPr>
                <w:rFonts w:cs="Calibri"/>
                <w:szCs w:val="18"/>
              </w:rPr>
              <w:t xml:space="preserve">het onderdeel </w:t>
            </w:r>
            <w:proofErr w:type="spellStart"/>
            <w:r w:rsidRPr="00A66B11">
              <w:rPr>
                <w:rFonts w:cs="Calibri"/>
                <w:i/>
                <w:iCs/>
                <w:szCs w:val="18"/>
              </w:rPr>
              <w:t>widening</w:t>
            </w:r>
            <w:proofErr w:type="spellEnd"/>
            <w:r>
              <w:rPr>
                <w:rFonts w:cs="Calibri"/>
                <w:szCs w:val="18"/>
              </w:rPr>
              <w:t xml:space="preserve"> tegenover excellentie </w:t>
            </w:r>
            <w:r w:rsidRPr="00A66B11">
              <w:rPr>
                <w:rFonts w:cs="Calibri"/>
                <w:szCs w:val="18"/>
              </w:rPr>
              <w:t>op dit moment in de Raad</w:t>
            </w:r>
            <w:r>
              <w:rPr>
                <w:rFonts w:cs="Calibri"/>
                <w:szCs w:val="18"/>
              </w:rPr>
              <w:t>?</w:t>
            </w:r>
          </w:p>
        </w:tc>
      </w:tr>
    </w:tbl>
    <w:p w:rsidR="00C02814" w:rsidP="00C02814" w:rsidRDefault="00C02814" w14:paraId="7E34E28B" w14:textId="77777777">
      <w:pPr>
        <w:rPr>
          <w:b/>
          <w:bCs/>
        </w:rPr>
      </w:pPr>
    </w:p>
    <w:p w:rsidRPr="006012EC" w:rsidR="00C02814" w:rsidP="0033007E" w:rsidRDefault="00C02814" w14:paraId="4DE3F6B7" w14:textId="7FB6182A">
      <w:pPr>
        <w:pStyle w:val="Tussenkop"/>
      </w:pPr>
      <w:r w:rsidRPr="00A66B11">
        <w:t>Inhoud van de jaarlijkse werkprogramma’s</w:t>
      </w:r>
    </w:p>
    <w:p w:rsidRPr="00BF5C95" w:rsidR="00C02814" w:rsidP="00C02814" w:rsidRDefault="00C02814" w14:paraId="3D7CAD03" w14:textId="77777777">
      <w:pPr>
        <w:jc w:val="both"/>
        <w:rPr>
          <w:rFonts w:cs="Calibri"/>
          <w:szCs w:val="18"/>
        </w:rPr>
      </w:pPr>
    </w:p>
    <w:p w:rsidR="00C02814" w:rsidP="00C02814" w:rsidRDefault="00C02814" w14:paraId="73062075" w14:textId="3F90C332">
      <w:pPr>
        <w:jc w:val="both"/>
        <w:rPr>
          <w:rFonts w:cs="Calibri"/>
          <w:szCs w:val="18"/>
        </w:rPr>
      </w:pPr>
      <w:r w:rsidRPr="00BF5C95">
        <w:rPr>
          <w:rFonts w:cs="Calibri"/>
          <w:szCs w:val="18"/>
        </w:rPr>
        <w:t xml:space="preserve">De </w:t>
      </w:r>
      <w:r w:rsidR="002E567D">
        <w:rPr>
          <w:rFonts w:cs="Calibri"/>
          <w:szCs w:val="18"/>
        </w:rPr>
        <w:t>Europese C</w:t>
      </w:r>
      <w:r w:rsidRPr="00BF5C95">
        <w:rPr>
          <w:rFonts w:cs="Calibri"/>
          <w:szCs w:val="18"/>
        </w:rPr>
        <w:t xml:space="preserve">ommissie lichtte toe gebruik te willen maken van een observatorium voor opkomende technologieën om nieuwe technologieën in beeld te brengen en aan de hand daarvan kunnen bepalen welke onderwerpen in de jaarlijkse werkprogramma’s moeten worden opgenomen. </w:t>
      </w:r>
    </w:p>
    <w:p w:rsidR="00C02814" w:rsidP="00C02814" w:rsidRDefault="00C02814" w14:paraId="4D181693" w14:textId="77777777"/>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71CF165F" w14:textId="77777777">
        <w:tc>
          <w:tcPr>
            <w:tcW w:w="8222" w:type="dxa"/>
            <w:shd w:val="clear" w:color="auto" w:fill="F0F2F4" w:themeFill="text2" w:themeFillTint="33"/>
          </w:tcPr>
          <w:p w:rsidRPr="000E419E" w:rsidR="00C02814" w:rsidP="008F686D" w:rsidRDefault="00C02814" w14:paraId="5D57EA51" w14:textId="07C9F11B">
            <w:pPr>
              <w:pStyle w:val="Citaatkop"/>
            </w:pPr>
            <w:r>
              <w:t>Vraag</w:t>
            </w:r>
          </w:p>
          <w:p w:rsidRPr="000E419E" w:rsidR="00C02814" w:rsidP="008F686D" w:rsidRDefault="00C02814" w14:paraId="10C507F6" w14:textId="77777777">
            <w:pPr>
              <w:pStyle w:val="Citaatalinea"/>
              <w:numPr>
                <w:ilvl w:val="0"/>
                <w:numId w:val="7"/>
              </w:numPr>
              <w:rPr>
                <w:bCs/>
              </w:rPr>
            </w:pPr>
            <w:r>
              <w:rPr>
                <w:bCs/>
              </w:rPr>
              <w:t xml:space="preserve">Zal de minister </w:t>
            </w:r>
            <w:r w:rsidRPr="00A66B11">
              <w:rPr>
                <w:rFonts w:cs="Calibri"/>
                <w:szCs w:val="18"/>
              </w:rPr>
              <w:t>er in de Raad op aandringen om snel verduidelijking te krijgen hoe de EC dit wil vormgeven?</w:t>
            </w:r>
            <w:r w:rsidRPr="00BF5C95">
              <w:rPr>
                <w:rFonts w:cs="Calibri"/>
                <w:b/>
                <w:bCs/>
                <w:szCs w:val="18"/>
              </w:rPr>
              <w:t xml:space="preserve">  </w:t>
            </w:r>
          </w:p>
        </w:tc>
      </w:tr>
    </w:tbl>
    <w:p w:rsidRPr="00BF5C95" w:rsidR="00C02814" w:rsidP="00C02814" w:rsidRDefault="00C02814" w14:paraId="2513AF87" w14:textId="77777777">
      <w:pPr>
        <w:jc w:val="both"/>
        <w:rPr>
          <w:szCs w:val="18"/>
        </w:rPr>
      </w:pPr>
    </w:p>
    <w:p w:rsidRPr="006012EC" w:rsidR="00C02814" w:rsidP="0033007E" w:rsidRDefault="00C02814" w14:paraId="7F4187E2" w14:textId="6933575F">
      <w:pPr>
        <w:pStyle w:val="Tussenkop"/>
      </w:pPr>
      <w:proofErr w:type="spellStart"/>
      <w:r w:rsidRPr="00A66B11">
        <w:lastRenderedPageBreak/>
        <w:t>Lump-sumvergoedingen</w:t>
      </w:r>
      <w:proofErr w:type="spellEnd"/>
    </w:p>
    <w:p w:rsidRPr="00BF5C95" w:rsidR="00C02814" w:rsidP="00C02814" w:rsidRDefault="00C02814" w14:paraId="1006F200" w14:textId="77777777">
      <w:pPr>
        <w:jc w:val="both"/>
        <w:rPr>
          <w:rFonts w:cs="Calibri"/>
          <w:szCs w:val="18"/>
        </w:rPr>
      </w:pPr>
    </w:p>
    <w:p w:rsidR="00C02814" w:rsidP="00C02814" w:rsidRDefault="00C02814" w14:paraId="757E9814" w14:textId="77777777">
      <w:pPr>
        <w:jc w:val="both"/>
        <w:rPr>
          <w:rFonts w:cs="Calibri"/>
          <w:szCs w:val="18"/>
        </w:rPr>
      </w:pPr>
      <w:r w:rsidRPr="00BF5C95">
        <w:rPr>
          <w:rFonts w:cs="Calibri"/>
          <w:szCs w:val="18"/>
        </w:rPr>
        <w:t xml:space="preserve">Het Commissievoorstel zet in op een </w:t>
      </w:r>
      <w:proofErr w:type="spellStart"/>
      <w:r w:rsidRPr="00BF5C95">
        <w:rPr>
          <w:rFonts w:cs="Calibri"/>
          <w:szCs w:val="18"/>
        </w:rPr>
        <w:t>lump-sumvergoeding</w:t>
      </w:r>
      <w:proofErr w:type="spellEnd"/>
      <w:r w:rsidRPr="00BF5C95">
        <w:rPr>
          <w:rFonts w:cs="Calibri"/>
          <w:szCs w:val="18"/>
        </w:rPr>
        <w:t xml:space="preserve">. Het kabinet vindt dat </w:t>
      </w:r>
      <w:proofErr w:type="spellStart"/>
      <w:r>
        <w:rPr>
          <w:rFonts w:cs="Calibri"/>
          <w:szCs w:val="18"/>
        </w:rPr>
        <w:t>lump-sum</w:t>
      </w:r>
      <w:r w:rsidRPr="00BF5C95">
        <w:rPr>
          <w:rFonts w:cs="Calibri"/>
          <w:szCs w:val="18"/>
        </w:rPr>
        <w:t>betalingen</w:t>
      </w:r>
      <w:proofErr w:type="spellEnd"/>
      <w:r>
        <w:rPr>
          <w:rFonts w:cs="Calibri"/>
          <w:szCs w:val="18"/>
        </w:rPr>
        <w:t xml:space="preserve"> </w:t>
      </w:r>
      <w:r w:rsidRPr="00BF5C95">
        <w:rPr>
          <w:rFonts w:cs="Calibri"/>
          <w:szCs w:val="18"/>
        </w:rPr>
        <w:t>niet altijd de standaard hoeven te zijn, hierbij moeten uitzonderingen mogelijk blijven. Toch stellen sommigen dat deze vo</w:t>
      </w:r>
      <w:r>
        <w:rPr>
          <w:rFonts w:cs="Calibri"/>
          <w:szCs w:val="18"/>
        </w:rPr>
        <w:t xml:space="preserve">rm, voornamelijk voor personeelskosten, nadelig </w:t>
      </w:r>
      <w:r w:rsidRPr="00BF5C95">
        <w:rPr>
          <w:rFonts w:cs="Calibri"/>
          <w:szCs w:val="18"/>
        </w:rPr>
        <w:t xml:space="preserve">kan zijn voor lidstaten als Nederland onder andere omdat door de hoge lonen deze vorm van betaling ontoereikend kan zijn. </w:t>
      </w:r>
    </w:p>
    <w:p w:rsidR="00C02814" w:rsidP="00C02814" w:rsidRDefault="00C02814" w14:paraId="149D2C4E" w14:textId="77777777"/>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4C00E5D5" w14:textId="77777777">
        <w:tc>
          <w:tcPr>
            <w:tcW w:w="8222" w:type="dxa"/>
            <w:shd w:val="clear" w:color="auto" w:fill="F0F2F4" w:themeFill="text2" w:themeFillTint="33"/>
          </w:tcPr>
          <w:p w:rsidRPr="000E419E" w:rsidR="00C02814" w:rsidP="008F686D" w:rsidRDefault="00C02814" w14:paraId="22CAD021" w14:textId="71ABCB0C">
            <w:pPr>
              <w:pStyle w:val="Citaatkop"/>
            </w:pPr>
            <w:r>
              <w:t>Vraag</w:t>
            </w:r>
          </w:p>
          <w:p w:rsidRPr="000E419E" w:rsidR="00C02814" w:rsidP="008F686D" w:rsidRDefault="00C02814" w14:paraId="599F36A9" w14:textId="77777777">
            <w:pPr>
              <w:pStyle w:val="Citaatalinea"/>
              <w:numPr>
                <w:ilvl w:val="0"/>
                <w:numId w:val="7"/>
              </w:numPr>
              <w:rPr>
                <w:bCs/>
              </w:rPr>
            </w:pPr>
            <w:r>
              <w:rPr>
                <w:bCs/>
              </w:rPr>
              <w:t xml:space="preserve">Kan de minister toelichten </w:t>
            </w:r>
            <w:r w:rsidRPr="00A66B11">
              <w:rPr>
                <w:rFonts w:cs="Calibri"/>
                <w:szCs w:val="18"/>
              </w:rPr>
              <w:t>voor welke onderdelen de minister uitzonderingen zou willen? Kan het kabinet hier medestanders vinden?</w:t>
            </w:r>
          </w:p>
        </w:tc>
      </w:tr>
    </w:tbl>
    <w:p w:rsidRPr="00BF5C95" w:rsidR="00C02814" w:rsidP="00C02814" w:rsidRDefault="00C02814" w14:paraId="597E008F" w14:textId="77777777">
      <w:pPr>
        <w:jc w:val="both"/>
        <w:rPr>
          <w:b/>
          <w:bCs/>
          <w:szCs w:val="18"/>
        </w:rPr>
      </w:pPr>
    </w:p>
    <w:p w:rsidRPr="00A66B11" w:rsidR="00C02814" w:rsidP="0033007E" w:rsidRDefault="00C02814" w14:paraId="51E8422B" w14:textId="66998F02">
      <w:pPr>
        <w:pStyle w:val="Tussenkop"/>
      </w:pPr>
      <w:r w:rsidRPr="00A66B11">
        <w:t xml:space="preserve">Dual </w:t>
      </w:r>
      <w:proofErr w:type="spellStart"/>
      <w:r w:rsidRPr="00A66B11">
        <w:t>Use</w:t>
      </w:r>
      <w:proofErr w:type="spellEnd"/>
    </w:p>
    <w:p w:rsidRPr="00BF5C95" w:rsidR="00C02814" w:rsidP="00C02814" w:rsidRDefault="00C02814" w14:paraId="563F4BC1" w14:textId="77777777">
      <w:pPr>
        <w:ind w:left="284" w:hanging="284"/>
        <w:jc w:val="both"/>
        <w:rPr>
          <w:rFonts w:cs="Calibri"/>
          <w:szCs w:val="18"/>
        </w:rPr>
      </w:pPr>
    </w:p>
    <w:p w:rsidRPr="002E567D" w:rsidR="00C02814" w:rsidP="00C02814" w:rsidRDefault="00C02814" w14:paraId="50FA17F0" w14:textId="3518E72A">
      <w:pPr>
        <w:rPr>
          <w:rFonts w:cs="Calibri"/>
          <w:szCs w:val="18"/>
        </w:rPr>
      </w:pPr>
      <w:r w:rsidRPr="00BF5C95">
        <w:rPr>
          <w:szCs w:val="18"/>
        </w:rPr>
        <w:t>De inzet</w:t>
      </w:r>
      <w:r>
        <w:rPr>
          <w:szCs w:val="18"/>
        </w:rPr>
        <w:t xml:space="preserve"> van Horizon Europe voor</w:t>
      </w:r>
      <w:r w:rsidRPr="00BF5C95">
        <w:rPr>
          <w:szCs w:val="18"/>
        </w:rPr>
        <w:t xml:space="preserve"> </w:t>
      </w:r>
      <w:r w:rsidRPr="00BF5C95">
        <w:rPr>
          <w:i/>
          <w:iCs/>
          <w:szCs w:val="18"/>
        </w:rPr>
        <w:t>dual-use</w:t>
      </w:r>
      <w:r w:rsidRPr="00BF5C95">
        <w:rPr>
          <w:szCs w:val="18"/>
        </w:rPr>
        <w:t xml:space="preserve"> </w:t>
      </w:r>
      <w:r>
        <w:rPr>
          <w:szCs w:val="18"/>
        </w:rPr>
        <w:t xml:space="preserve">onderzoeken </w:t>
      </w:r>
      <w:r w:rsidRPr="00BF5C95">
        <w:rPr>
          <w:szCs w:val="18"/>
        </w:rPr>
        <w:t xml:space="preserve">in het </w:t>
      </w:r>
      <w:r>
        <w:rPr>
          <w:szCs w:val="18"/>
        </w:rPr>
        <w:t>Commissie</w:t>
      </w:r>
      <w:r w:rsidRPr="00BF5C95">
        <w:rPr>
          <w:szCs w:val="18"/>
        </w:rPr>
        <w:t xml:space="preserve">voorstel wordt breed gesteund. Er is wel discussie over waar en hoe </w:t>
      </w:r>
      <w:r w:rsidRPr="00BF5C95">
        <w:rPr>
          <w:i/>
          <w:iCs/>
          <w:szCs w:val="18"/>
        </w:rPr>
        <w:t>dual-use</w:t>
      </w:r>
      <w:r w:rsidRPr="00BF5C95">
        <w:rPr>
          <w:szCs w:val="18"/>
        </w:rPr>
        <w:t xml:space="preserve"> onderzoek moet worden ingezet. </w:t>
      </w:r>
      <w:r>
        <w:rPr>
          <w:szCs w:val="18"/>
        </w:rPr>
        <w:t xml:space="preserve">Zo leidt </w:t>
      </w:r>
      <w:r w:rsidRPr="00BF5C95">
        <w:rPr>
          <w:szCs w:val="18"/>
        </w:rPr>
        <w:t xml:space="preserve">de inzet op </w:t>
      </w:r>
      <w:r w:rsidRPr="00BF5C95">
        <w:rPr>
          <w:i/>
          <w:iCs/>
          <w:szCs w:val="18"/>
        </w:rPr>
        <w:t>dual-use</w:t>
      </w:r>
      <w:r w:rsidRPr="00BF5C95">
        <w:rPr>
          <w:szCs w:val="18"/>
        </w:rPr>
        <w:t xml:space="preserve">-onderzoek onder kennisinstellingen tot veel discussie en onduidelijkheid over of </w:t>
      </w:r>
      <w:r w:rsidRPr="00BF5C95">
        <w:rPr>
          <w:rFonts w:cs="Calibri"/>
          <w:szCs w:val="18"/>
        </w:rPr>
        <w:t xml:space="preserve">dit kan leiden tot andere regels voor export, kennisveiligheid en </w:t>
      </w:r>
      <w:r w:rsidRPr="00BF5C95">
        <w:rPr>
          <w:rFonts w:cs="Calibri"/>
          <w:i/>
          <w:iCs/>
          <w:szCs w:val="18"/>
        </w:rPr>
        <w:t>compliance</w:t>
      </w:r>
      <w:r w:rsidRPr="00BF5C95">
        <w:rPr>
          <w:rFonts w:cs="Calibri"/>
          <w:szCs w:val="18"/>
        </w:rPr>
        <w:t xml:space="preserve"> en het ontbreken van een definitie van </w:t>
      </w:r>
      <w:r w:rsidRPr="00BF5C95">
        <w:rPr>
          <w:rFonts w:cs="Calibri"/>
          <w:i/>
          <w:iCs/>
          <w:szCs w:val="18"/>
        </w:rPr>
        <w:t>dual-use</w:t>
      </w:r>
      <w:r w:rsidRPr="00BF5C95">
        <w:rPr>
          <w:rFonts w:cs="Calibri"/>
          <w:szCs w:val="18"/>
        </w:rPr>
        <w:t xml:space="preserve"> onderzoek.</w:t>
      </w:r>
    </w:p>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35B507A1" w14:textId="77777777">
        <w:tc>
          <w:tcPr>
            <w:tcW w:w="8222" w:type="dxa"/>
            <w:shd w:val="clear" w:color="auto" w:fill="F0F2F4" w:themeFill="text2" w:themeFillTint="33"/>
          </w:tcPr>
          <w:p w:rsidRPr="000E419E" w:rsidR="00C02814" w:rsidP="008F686D" w:rsidRDefault="00C02814" w14:paraId="1AB3DF64" w14:textId="2C101F1D">
            <w:pPr>
              <w:pStyle w:val="Citaatkop"/>
            </w:pPr>
            <w:r>
              <w:t>Vraag</w:t>
            </w:r>
          </w:p>
          <w:p w:rsidRPr="000E419E" w:rsidR="00C02814" w:rsidP="008F686D" w:rsidRDefault="00C02814" w14:paraId="018DBDBF" w14:textId="30A38DEA">
            <w:pPr>
              <w:pStyle w:val="Citaatalinea"/>
              <w:numPr>
                <w:ilvl w:val="0"/>
                <w:numId w:val="7"/>
              </w:numPr>
              <w:rPr>
                <w:bCs/>
              </w:rPr>
            </w:pPr>
            <w:r>
              <w:rPr>
                <w:bCs/>
              </w:rPr>
              <w:t xml:space="preserve">Neemt de minister de </w:t>
            </w:r>
            <w:r w:rsidRPr="00E7183F">
              <w:rPr>
                <w:szCs w:val="18"/>
              </w:rPr>
              <w:t xml:space="preserve">zorgen van kennisinstellingen met betrekking tot </w:t>
            </w:r>
            <w:r w:rsidR="002E567D">
              <w:rPr>
                <w:szCs w:val="18"/>
              </w:rPr>
              <w:t xml:space="preserve">nieuwe </w:t>
            </w:r>
            <w:r w:rsidRPr="00E7183F">
              <w:rPr>
                <w:szCs w:val="18"/>
              </w:rPr>
              <w:t>regels voor</w:t>
            </w:r>
            <w:r w:rsidR="002E567D">
              <w:rPr>
                <w:szCs w:val="18"/>
              </w:rPr>
              <w:t xml:space="preserve"> dual-use onderzoek met betrekking tot</w:t>
            </w:r>
            <w:r w:rsidRPr="00E7183F">
              <w:rPr>
                <w:szCs w:val="18"/>
              </w:rPr>
              <w:t xml:space="preserve"> export, kennisveiligheid en compliance mee in de raadsonderhandelingen?</w:t>
            </w:r>
          </w:p>
        </w:tc>
      </w:tr>
    </w:tbl>
    <w:p w:rsidRPr="00BF5C95" w:rsidR="00C02814" w:rsidP="00C02814" w:rsidRDefault="00C02814" w14:paraId="7AF272B0" w14:textId="77777777">
      <w:pPr>
        <w:rPr>
          <w:b/>
          <w:bCs/>
          <w:szCs w:val="18"/>
        </w:rPr>
      </w:pPr>
    </w:p>
    <w:p w:rsidRPr="00C02814" w:rsidR="00C02814" w:rsidP="0033007E" w:rsidRDefault="00C02814" w14:paraId="4226CB0A" w14:textId="018657C8">
      <w:pPr>
        <w:pStyle w:val="Tussenkop"/>
        <w:rPr>
          <w:color w:val="auto"/>
        </w:rPr>
      </w:pPr>
      <w:r w:rsidRPr="002E567D">
        <w:t xml:space="preserve">Open </w:t>
      </w:r>
      <w:proofErr w:type="spellStart"/>
      <w:r w:rsidRPr="002E567D">
        <w:t>science</w:t>
      </w:r>
      <w:proofErr w:type="spellEnd"/>
      <w:r w:rsidRPr="002E567D">
        <w:t xml:space="preserve"> </w:t>
      </w:r>
      <w:r w:rsidRPr="00C02814">
        <w:t>&amp; kennisveiligheid</w:t>
      </w:r>
    </w:p>
    <w:p w:rsidRPr="00C02814" w:rsidR="00C02814" w:rsidP="00C02814" w:rsidRDefault="00C02814" w14:paraId="65481745" w14:textId="77777777">
      <w:pPr>
        <w:rPr>
          <w:b/>
          <w:bCs/>
          <w:szCs w:val="18"/>
        </w:rPr>
      </w:pPr>
    </w:p>
    <w:p w:rsidR="00C02814" w:rsidP="00C02814" w:rsidRDefault="00C02814" w14:paraId="19B1ADB3" w14:textId="77777777">
      <w:pPr>
        <w:jc w:val="both"/>
        <w:rPr>
          <w:rFonts w:cs="Calibri"/>
          <w:szCs w:val="18"/>
        </w:rPr>
      </w:pPr>
      <w:r w:rsidRPr="00C02814">
        <w:rPr>
          <w:rFonts w:cs="Calibri"/>
          <w:szCs w:val="18"/>
        </w:rPr>
        <w:t xml:space="preserve">De Europese Commissie zet ook in op </w:t>
      </w:r>
      <w:r w:rsidRPr="00C02814">
        <w:rPr>
          <w:rFonts w:cs="Calibri"/>
          <w:i/>
          <w:iCs/>
          <w:szCs w:val="18"/>
        </w:rPr>
        <w:t xml:space="preserve">open </w:t>
      </w:r>
      <w:proofErr w:type="spellStart"/>
      <w:r w:rsidRPr="00C02814">
        <w:rPr>
          <w:rFonts w:cs="Calibri"/>
          <w:i/>
          <w:iCs/>
          <w:szCs w:val="18"/>
        </w:rPr>
        <w:t>science</w:t>
      </w:r>
      <w:proofErr w:type="spellEnd"/>
      <w:r w:rsidRPr="00C02814">
        <w:rPr>
          <w:rFonts w:cs="Calibri"/>
          <w:szCs w:val="18"/>
        </w:rPr>
        <w:t xml:space="preserve"> en internationale samenwerking (</w:t>
      </w:r>
      <w:r w:rsidRPr="00C02814">
        <w:rPr>
          <w:rFonts w:cs="Calibri"/>
          <w:i/>
          <w:iCs/>
          <w:szCs w:val="18"/>
        </w:rPr>
        <w:t xml:space="preserve">as open as </w:t>
      </w:r>
      <w:proofErr w:type="spellStart"/>
      <w:r w:rsidRPr="00C02814">
        <w:rPr>
          <w:rFonts w:cs="Calibri"/>
          <w:i/>
          <w:iCs/>
          <w:szCs w:val="18"/>
        </w:rPr>
        <w:t>possible</w:t>
      </w:r>
      <w:proofErr w:type="spellEnd"/>
      <w:r w:rsidRPr="00C02814">
        <w:rPr>
          <w:rFonts w:cs="Calibri"/>
          <w:i/>
          <w:iCs/>
          <w:szCs w:val="18"/>
        </w:rPr>
        <w:t xml:space="preserve">, as </w:t>
      </w:r>
      <w:proofErr w:type="spellStart"/>
      <w:r w:rsidRPr="00C02814">
        <w:rPr>
          <w:rFonts w:cs="Calibri"/>
          <w:i/>
          <w:iCs/>
          <w:szCs w:val="18"/>
        </w:rPr>
        <w:t>closed</w:t>
      </w:r>
      <w:proofErr w:type="spellEnd"/>
      <w:r w:rsidRPr="00C02814">
        <w:rPr>
          <w:rFonts w:cs="Calibri"/>
          <w:i/>
          <w:iCs/>
          <w:szCs w:val="18"/>
        </w:rPr>
        <w:t xml:space="preserve"> as </w:t>
      </w:r>
      <w:proofErr w:type="spellStart"/>
      <w:r w:rsidRPr="00C02814">
        <w:rPr>
          <w:rFonts w:cs="Calibri"/>
          <w:i/>
          <w:iCs/>
          <w:szCs w:val="18"/>
        </w:rPr>
        <w:t>necessary</w:t>
      </w:r>
      <w:proofErr w:type="spellEnd"/>
      <w:r w:rsidRPr="00C02814">
        <w:rPr>
          <w:rFonts w:cs="Calibri"/>
          <w:i/>
          <w:iCs/>
          <w:szCs w:val="18"/>
        </w:rPr>
        <w:t>)</w:t>
      </w:r>
      <w:r w:rsidRPr="00C02814">
        <w:rPr>
          <w:rFonts w:cs="Calibri"/>
          <w:szCs w:val="18"/>
        </w:rPr>
        <w:t xml:space="preserve">. </w:t>
      </w:r>
      <w:r w:rsidRPr="00BF5C95">
        <w:rPr>
          <w:rFonts w:cs="Calibri"/>
          <w:szCs w:val="18"/>
        </w:rPr>
        <w:t xml:space="preserve">De gesprekspartners bij de Commissie gaven aan dat de doelstelling voor </w:t>
      </w:r>
      <w:r w:rsidRPr="00BF5C95">
        <w:rPr>
          <w:rFonts w:cs="Calibri"/>
          <w:i/>
          <w:iCs/>
          <w:szCs w:val="18"/>
        </w:rPr>
        <w:t xml:space="preserve">open </w:t>
      </w:r>
      <w:proofErr w:type="spellStart"/>
      <w:r w:rsidRPr="00BF5C95">
        <w:rPr>
          <w:rFonts w:cs="Calibri"/>
          <w:i/>
          <w:iCs/>
          <w:szCs w:val="18"/>
        </w:rPr>
        <w:t>science</w:t>
      </w:r>
      <w:proofErr w:type="spellEnd"/>
      <w:r w:rsidRPr="00BF5C95">
        <w:rPr>
          <w:rFonts w:cs="Calibri"/>
          <w:szCs w:val="18"/>
        </w:rPr>
        <w:t xml:space="preserve"> met name zit in het openstellen van resultaten. Voor</w:t>
      </w:r>
      <w:r w:rsidRPr="00BF5C95">
        <w:rPr>
          <w:rFonts w:cs="Calibri"/>
          <w:i/>
          <w:iCs/>
          <w:szCs w:val="18"/>
        </w:rPr>
        <w:t xml:space="preserve"> open </w:t>
      </w:r>
      <w:proofErr w:type="spellStart"/>
      <w:r w:rsidRPr="00BF5C95">
        <w:rPr>
          <w:rFonts w:cs="Calibri"/>
          <w:i/>
          <w:iCs/>
          <w:szCs w:val="18"/>
        </w:rPr>
        <w:t>science</w:t>
      </w:r>
      <w:proofErr w:type="spellEnd"/>
      <w:r w:rsidRPr="00BF5C95">
        <w:rPr>
          <w:rFonts w:cs="Calibri"/>
          <w:i/>
          <w:iCs/>
          <w:szCs w:val="18"/>
        </w:rPr>
        <w:t xml:space="preserve"> </w:t>
      </w:r>
      <w:r w:rsidRPr="00BF5C95">
        <w:rPr>
          <w:rFonts w:cs="Calibri"/>
          <w:szCs w:val="18"/>
        </w:rPr>
        <w:t xml:space="preserve">zijn volgens </w:t>
      </w:r>
      <w:proofErr w:type="spellStart"/>
      <w:r w:rsidRPr="00BF5C95">
        <w:rPr>
          <w:rFonts w:cs="Calibri"/>
          <w:szCs w:val="18"/>
        </w:rPr>
        <w:t>Neth-ER</w:t>
      </w:r>
      <w:proofErr w:type="spellEnd"/>
      <w:r w:rsidRPr="00BF5C95">
        <w:rPr>
          <w:rFonts w:cs="Calibri"/>
          <w:szCs w:val="18"/>
        </w:rPr>
        <w:t xml:space="preserve"> in de huidige tekst onvoldoende specifieke regels opgenomen in het kader van kennisveiligheid. </w:t>
      </w:r>
    </w:p>
    <w:p w:rsidR="00C02814" w:rsidP="00C02814" w:rsidRDefault="00C02814" w14:paraId="50617AA0" w14:textId="77777777"/>
    <w:tbl>
      <w:tblPr>
        <w:tblStyle w:val="Tabelraster"/>
        <w:tblW w:w="8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0F2F4" w:themeFill="text2" w:themeFillTint="33"/>
        <w:tblLayout w:type="fixed"/>
        <w:tblCellMar>
          <w:top w:w="142" w:type="dxa"/>
          <w:left w:w="284" w:type="dxa"/>
          <w:bottom w:w="142" w:type="dxa"/>
          <w:right w:w="284" w:type="dxa"/>
        </w:tblCellMar>
        <w:tblLook w:val="04A0" w:firstRow="1" w:lastRow="0" w:firstColumn="1" w:lastColumn="0" w:noHBand="0" w:noVBand="1"/>
        <w:tblCaption w:val="Citaat"/>
        <w:tblDescription w:val="Tabel met lichtblauwe achtergrond - tekst vraagt aandacht."/>
      </w:tblPr>
      <w:tblGrid>
        <w:gridCol w:w="8222"/>
      </w:tblGrid>
      <w:tr w:rsidRPr="000E419E" w:rsidR="00C02814" w:rsidTr="008F686D" w14:paraId="6A129F5D" w14:textId="77777777">
        <w:tc>
          <w:tcPr>
            <w:tcW w:w="8222" w:type="dxa"/>
            <w:shd w:val="clear" w:color="auto" w:fill="F0F2F4" w:themeFill="text2" w:themeFillTint="33"/>
          </w:tcPr>
          <w:p w:rsidRPr="000E419E" w:rsidR="00C02814" w:rsidP="008F686D" w:rsidRDefault="00C02814" w14:paraId="46AA3AB8" w14:textId="77777777">
            <w:pPr>
              <w:pStyle w:val="Citaatkop"/>
            </w:pPr>
            <w:r>
              <w:t>Vraagsuggesties</w:t>
            </w:r>
          </w:p>
          <w:p w:rsidRPr="00E7183F" w:rsidR="00C02814" w:rsidP="002E567D" w:rsidRDefault="00C02814" w14:paraId="54ECB790" w14:textId="790CAAB9">
            <w:pPr>
              <w:pStyle w:val="Citaatalinea"/>
              <w:numPr>
                <w:ilvl w:val="0"/>
                <w:numId w:val="7"/>
              </w:numPr>
            </w:pPr>
            <w:r>
              <w:rPr>
                <w:bCs/>
              </w:rPr>
              <w:t xml:space="preserve">Wat is het standpunt </w:t>
            </w:r>
            <w:r w:rsidRPr="00E7183F">
              <w:rPr>
                <w:rFonts w:cs="Calibri"/>
                <w:szCs w:val="18"/>
              </w:rPr>
              <w:t xml:space="preserve">van het kabinet met betrekking tot het opnemen van regels over </w:t>
            </w:r>
            <w:r w:rsidRPr="00E7183F">
              <w:rPr>
                <w:rFonts w:cs="Calibri"/>
                <w:i/>
                <w:iCs/>
                <w:szCs w:val="18"/>
              </w:rPr>
              <w:t xml:space="preserve">open </w:t>
            </w:r>
            <w:proofErr w:type="spellStart"/>
            <w:r w:rsidRPr="00E7183F">
              <w:rPr>
                <w:rFonts w:cs="Calibri"/>
                <w:i/>
                <w:iCs/>
                <w:szCs w:val="18"/>
              </w:rPr>
              <w:t>science</w:t>
            </w:r>
            <w:proofErr w:type="spellEnd"/>
            <w:r w:rsidRPr="00E7183F">
              <w:rPr>
                <w:rFonts w:cs="Calibri"/>
                <w:szCs w:val="18"/>
              </w:rPr>
              <w:t xml:space="preserve"> met het oog op kennisveiligheid?</w:t>
            </w:r>
            <w:r w:rsidR="002E567D">
              <w:rPr>
                <w:rFonts w:cs="Calibri"/>
                <w:szCs w:val="18"/>
              </w:rPr>
              <w:t xml:space="preserve"> </w:t>
            </w:r>
            <w:r w:rsidRPr="002E567D">
              <w:rPr>
                <w:rFonts w:cs="Calibri"/>
                <w:szCs w:val="18"/>
              </w:rPr>
              <w:t xml:space="preserve">Zijn </w:t>
            </w:r>
            <w:r w:rsidR="002E567D">
              <w:rPr>
                <w:rFonts w:cs="Calibri"/>
                <w:szCs w:val="18"/>
              </w:rPr>
              <w:t>er</w:t>
            </w:r>
            <w:r w:rsidRPr="002E567D">
              <w:rPr>
                <w:rFonts w:cs="Calibri"/>
                <w:szCs w:val="18"/>
              </w:rPr>
              <w:t xml:space="preserve"> wijzigingen nodig in het voorstel</w:t>
            </w:r>
            <w:r w:rsidR="002E567D">
              <w:rPr>
                <w:rFonts w:cs="Calibri"/>
                <w:szCs w:val="18"/>
              </w:rPr>
              <w:t xml:space="preserve"> om waarborgen in te bouwen</w:t>
            </w:r>
            <w:r w:rsidRPr="002E567D">
              <w:rPr>
                <w:rFonts w:cs="Calibri"/>
                <w:szCs w:val="18"/>
              </w:rPr>
              <w:t>?</w:t>
            </w:r>
          </w:p>
          <w:p w:rsidRPr="002E567D" w:rsidR="00C02814" w:rsidP="002E567D" w:rsidRDefault="00C02814" w14:paraId="0C105828" w14:textId="5AE28246">
            <w:pPr>
              <w:pStyle w:val="Citaatalinea"/>
              <w:numPr>
                <w:ilvl w:val="0"/>
                <w:numId w:val="7"/>
              </w:numPr>
            </w:pPr>
            <w:r w:rsidRPr="00E7183F">
              <w:rPr>
                <w:rFonts w:cs="Calibri"/>
                <w:szCs w:val="18"/>
              </w:rPr>
              <w:t>Ziet het kabinet in het kader van Europese samenwerking in onderzoek en innovatie noodzaak voor Europese maatregelen voor kennisveiligheid, zoals in de Europese Onde</w:t>
            </w:r>
            <w:r w:rsidR="002E567D">
              <w:rPr>
                <w:rFonts w:cs="Calibri"/>
                <w:szCs w:val="18"/>
              </w:rPr>
              <w:t>r</w:t>
            </w:r>
            <w:r w:rsidRPr="00E7183F">
              <w:rPr>
                <w:rFonts w:cs="Calibri"/>
                <w:szCs w:val="18"/>
              </w:rPr>
              <w:t>zoeksruimtewet?</w:t>
            </w:r>
          </w:p>
        </w:tc>
      </w:tr>
    </w:tbl>
    <w:p w:rsidR="00B64EE6" w:rsidP="00B106E0" w:rsidRDefault="00B64EE6" w14:paraId="03220C0F" w14:textId="211288C1">
      <w:pPr>
        <w:rPr>
          <w:lang w:eastAsia="nl-NL"/>
        </w:rPr>
      </w:pPr>
    </w:p>
    <w:sectPr w:rsidR="00B64EE6" w:rsidSect="00577A05">
      <w:headerReference w:type="default" r:id="rId16"/>
      <w:footerReference w:type="default" r:id="rId17"/>
      <w:headerReference w:type="first" r:id="rId18"/>
      <w:footerReference w:type="first" r:id="rId19"/>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58B3" w14:textId="77777777" w:rsidR="006133EA" w:rsidRDefault="006133EA" w:rsidP="007046EB">
      <w:pPr>
        <w:spacing w:after="0" w:line="240" w:lineRule="auto"/>
      </w:pPr>
      <w:r>
        <w:separator/>
      </w:r>
    </w:p>
  </w:endnote>
  <w:endnote w:type="continuationSeparator" w:id="0">
    <w:p w14:paraId="732129FD" w14:textId="77777777" w:rsidR="006133EA" w:rsidRDefault="006133EA"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7F22" w14:textId="77777777" w:rsidR="00771D5E" w:rsidRDefault="00771D5E" w:rsidP="00771D5E">
    <w:pPr>
      <w:pStyle w:val="Voettekst"/>
    </w:pPr>
  </w:p>
  <w:p w14:paraId="43B21604" w14:textId="77777777" w:rsidR="00771D5E" w:rsidRDefault="00771D5E" w:rsidP="00771D5E">
    <w:pPr>
      <w:pStyle w:val="Voettekst"/>
    </w:pPr>
  </w:p>
  <w:p w14:paraId="2203690D" w14:textId="77777777" w:rsidR="00771D5E" w:rsidRPr="00771D5E" w:rsidRDefault="00771D5E" w:rsidP="00771D5E">
    <w:pPr>
      <w:pStyle w:val="Voettekst"/>
    </w:pPr>
    <w:r>
      <w:tab/>
    </w:r>
    <w:r>
      <w:tab/>
    </w:r>
    <w:sdt>
      <w:sdtPr>
        <w:tag w:val="lblPagina"/>
        <w:id w:val="885538617"/>
        <w:text/>
      </w:sdt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Content>
        <w:r w:rsidR="00572EBC">
          <w:t>van</w:t>
        </w:r>
      </w:sdtContent>
    </w:sdt>
    <w:r>
      <w:t xml:space="preserve">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C7C9" w14:textId="77777777" w:rsidR="00A54B1A" w:rsidRDefault="00A54B1A" w:rsidP="00E341B7">
    <w:pPr>
      <w:pStyle w:val="Voettekst"/>
    </w:pPr>
  </w:p>
  <w:p w14:paraId="22932763" w14:textId="77777777" w:rsidR="00E341B7" w:rsidRDefault="00E341B7" w:rsidP="00E341B7">
    <w:pPr>
      <w:pStyle w:val="Voettekst"/>
    </w:pPr>
  </w:p>
  <w:p w14:paraId="025AD1BE"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D6CE" w14:textId="77777777" w:rsidR="006133EA" w:rsidRDefault="006133EA" w:rsidP="007046EB">
      <w:pPr>
        <w:spacing w:after="0" w:line="240" w:lineRule="auto"/>
      </w:pPr>
      <w:r>
        <w:separator/>
      </w:r>
    </w:p>
  </w:footnote>
  <w:footnote w:type="continuationSeparator" w:id="0">
    <w:p w14:paraId="2A94B154" w14:textId="77777777" w:rsidR="006133EA" w:rsidRDefault="006133EA" w:rsidP="0070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C3E5" w14:textId="2F0717F3"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6-05-08T00:00:00Z">
          <w:dateFormat w:val="d MMMM yyyy"/>
          <w:lid w:val="nl-NL"/>
          <w:storeMappedDataAs w:val="dateTime"/>
          <w:calendar w:val="gregorian"/>
        </w:date>
      </w:sdtPr>
      <w:sdtContent>
        <w:r w:rsidR="004B0561">
          <w:t>8 mei 2026</w:t>
        </w:r>
      </w:sdtContent>
    </w:sdt>
  </w:p>
  <w:p w14:paraId="561413DD" w14:textId="429A52C1"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Content>
        <w:r w:rsidR="00723D5A">
          <w:t>Rapporteursinbreng voor het tiende kaderprogramma voor kennis en innovatie, Horizon Europe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5FCA" w14:textId="77777777" w:rsidR="00B739F8" w:rsidRDefault="00B739F8" w:rsidP="00B739F8">
    <w:pPr>
      <w:pStyle w:val="KoptekstEerstepagina"/>
    </w:pPr>
  </w:p>
  <w:p w14:paraId="2AC793D6" w14:textId="77777777" w:rsidR="00B739F8" w:rsidRDefault="00B739F8" w:rsidP="00B739F8">
    <w:pPr>
      <w:pStyle w:val="KoptekstEerstepagina"/>
    </w:pPr>
  </w:p>
  <w:p w14:paraId="457F4F36" w14:textId="77777777" w:rsidR="007046EB" w:rsidRDefault="007046EB" w:rsidP="00B739F8">
    <w:pPr>
      <w:pStyle w:val="KoptekstEerstepagina"/>
    </w:pPr>
    <w:r>
      <w:rPr>
        <w:noProof/>
      </w:rPr>
      <w:drawing>
        <wp:anchor distT="0" distB="0" distL="114300" distR="114300" simplePos="0" relativeHeight="251659264"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9CB748"/>
    <w:lvl w:ilvl="0">
      <w:start w:val="1"/>
      <w:numFmt w:val="decimal"/>
      <w:pStyle w:val="Lijstnummering"/>
      <w:lvlText w:val="%1."/>
      <w:lvlJc w:val="left"/>
      <w:pPr>
        <w:tabs>
          <w:tab w:val="num" w:pos="360"/>
        </w:tabs>
        <w:ind w:left="360" w:hanging="360"/>
      </w:pPr>
    </w:lvl>
  </w:abstractNum>
  <w:abstractNum w:abstractNumId="1"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F74F46"/>
    <w:multiLevelType w:val="hybridMultilevel"/>
    <w:tmpl w:val="0914A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504EEB"/>
    <w:multiLevelType w:val="hybridMultilevel"/>
    <w:tmpl w:val="8E364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A016D0"/>
    <w:multiLevelType w:val="multilevel"/>
    <w:tmpl w:val="74EAC6D8"/>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7" w15:restartNumberingAfterBreak="0">
    <w:nsid w:val="6AF212F7"/>
    <w:multiLevelType w:val="multilevel"/>
    <w:tmpl w:val="A73C1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1"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6"/>
  </w:num>
  <w:num w:numId="2" w16cid:durableId="698505785">
    <w:abstractNumId w:val="1"/>
  </w:num>
  <w:num w:numId="3" w16cid:durableId="1042825869">
    <w:abstractNumId w:val="8"/>
  </w:num>
  <w:num w:numId="4" w16cid:durableId="2014725336">
    <w:abstractNumId w:val="12"/>
  </w:num>
  <w:num w:numId="5" w16cid:durableId="268506779">
    <w:abstractNumId w:val="3"/>
  </w:num>
  <w:num w:numId="6" w16cid:durableId="1517110265">
    <w:abstractNumId w:val="10"/>
  </w:num>
  <w:num w:numId="7" w16cid:durableId="1102917549">
    <w:abstractNumId w:val="2"/>
  </w:num>
  <w:num w:numId="8" w16cid:durableId="1255505779">
    <w:abstractNumId w:val="11"/>
  </w:num>
  <w:num w:numId="9" w16cid:durableId="178158523">
    <w:abstractNumId w:val="9"/>
  </w:num>
  <w:num w:numId="10" w16cid:durableId="1697659201">
    <w:abstractNumId w:val="0"/>
  </w:num>
  <w:num w:numId="11" w16cid:durableId="834806144">
    <w:abstractNumId w:val="0"/>
  </w:num>
  <w:num w:numId="12" w16cid:durableId="100997544">
    <w:abstractNumId w:val="0"/>
  </w:num>
  <w:num w:numId="13" w16cid:durableId="987824242">
    <w:abstractNumId w:val="2"/>
  </w:num>
  <w:num w:numId="14" w16cid:durableId="762990316">
    <w:abstractNumId w:val="2"/>
  </w:num>
  <w:num w:numId="15" w16cid:durableId="190920409">
    <w:abstractNumId w:val="6"/>
  </w:num>
  <w:num w:numId="16" w16cid:durableId="1509364302">
    <w:abstractNumId w:val="6"/>
  </w:num>
  <w:num w:numId="17" w16cid:durableId="2005626516">
    <w:abstractNumId w:val="0"/>
  </w:num>
  <w:num w:numId="18" w16cid:durableId="1304114961">
    <w:abstractNumId w:val="2"/>
  </w:num>
  <w:num w:numId="19" w16cid:durableId="1662851541">
    <w:abstractNumId w:val="4"/>
  </w:num>
  <w:num w:numId="20" w16cid:durableId="1404066163">
    <w:abstractNumId w:val="5"/>
  </w:num>
  <w:num w:numId="21" w16cid:durableId="1456487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61"/>
    <w:rsid w:val="000211BE"/>
    <w:rsid w:val="000678E6"/>
    <w:rsid w:val="000852CA"/>
    <w:rsid w:val="000B2FC7"/>
    <w:rsid w:val="000C3271"/>
    <w:rsid w:val="000D0327"/>
    <w:rsid w:val="000D58FE"/>
    <w:rsid w:val="00116397"/>
    <w:rsid w:val="001314D7"/>
    <w:rsid w:val="00152E78"/>
    <w:rsid w:val="0019128B"/>
    <w:rsid w:val="001D0F88"/>
    <w:rsid w:val="001F505D"/>
    <w:rsid w:val="002A6346"/>
    <w:rsid w:val="002C3670"/>
    <w:rsid w:val="002E2A65"/>
    <w:rsid w:val="002E567D"/>
    <w:rsid w:val="0033007E"/>
    <w:rsid w:val="003556D8"/>
    <w:rsid w:val="00360D0E"/>
    <w:rsid w:val="00372025"/>
    <w:rsid w:val="0038764A"/>
    <w:rsid w:val="003C52FB"/>
    <w:rsid w:val="003E6F24"/>
    <w:rsid w:val="003F352A"/>
    <w:rsid w:val="00422CD4"/>
    <w:rsid w:val="00436D32"/>
    <w:rsid w:val="004416E9"/>
    <w:rsid w:val="00483FFB"/>
    <w:rsid w:val="004B024D"/>
    <w:rsid w:val="004B0561"/>
    <w:rsid w:val="004B373A"/>
    <w:rsid w:val="004C7750"/>
    <w:rsid w:val="004F0068"/>
    <w:rsid w:val="004F44EE"/>
    <w:rsid w:val="004F6DFF"/>
    <w:rsid w:val="004F71C0"/>
    <w:rsid w:val="00506B95"/>
    <w:rsid w:val="00514AEF"/>
    <w:rsid w:val="0051643E"/>
    <w:rsid w:val="00547B9B"/>
    <w:rsid w:val="00572EBC"/>
    <w:rsid w:val="00577A05"/>
    <w:rsid w:val="00577EA5"/>
    <w:rsid w:val="00583B39"/>
    <w:rsid w:val="005864C9"/>
    <w:rsid w:val="00593B16"/>
    <w:rsid w:val="005C00B9"/>
    <w:rsid w:val="005E2314"/>
    <w:rsid w:val="005E35D0"/>
    <w:rsid w:val="006133EA"/>
    <w:rsid w:val="00642AC0"/>
    <w:rsid w:val="006A3EF8"/>
    <w:rsid w:val="006B548E"/>
    <w:rsid w:val="006C7D5D"/>
    <w:rsid w:val="006E1042"/>
    <w:rsid w:val="006E3A7F"/>
    <w:rsid w:val="006E5D02"/>
    <w:rsid w:val="006F2F00"/>
    <w:rsid w:val="006F7943"/>
    <w:rsid w:val="007046EB"/>
    <w:rsid w:val="00723D5A"/>
    <w:rsid w:val="00751851"/>
    <w:rsid w:val="00771D5E"/>
    <w:rsid w:val="0079762E"/>
    <w:rsid w:val="007E1102"/>
    <w:rsid w:val="00810EAF"/>
    <w:rsid w:val="0084431B"/>
    <w:rsid w:val="00857989"/>
    <w:rsid w:val="008751F6"/>
    <w:rsid w:val="0089341F"/>
    <w:rsid w:val="008B4B05"/>
    <w:rsid w:val="008C3B2E"/>
    <w:rsid w:val="008D2948"/>
    <w:rsid w:val="008D6A74"/>
    <w:rsid w:val="00923D30"/>
    <w:rsid w:val="00924B97"/>
    <w:rsid w:val="00930CC7"/>
    <w:rsid w:val="009362CF"/>
    <w:rsid w:val="009506D4"/>
    <w:rsid w:val="009824F0"/>
    <w:rsid w:val="0098288A"/>
    <w:rsid w:val="009B4FBA"/>
    <w:rsid w:val="00A258EA"/>
    <w:rsid w:val="00A34C94"/>
    <w:rsid w:val="00A456A1"/>
    <w:rsid w:val="00A54B1A"/>
    <w:rsid w:val="00A917AB"/>
    <w:rsid w:val="00A958BA"/>
    <w:rsid w:val="00AB0A7A"/>
    <w:rsid w:val="00B106E0"/>
    <w:rsid w:val="00B50E49"/>
    <w:rsid w:val="00B537D5"/>
    <w:rsid w:val="00B64EE6"/>
    <w:rsid w:val="00B739F8"/>
    <w:rsid w:val="00B94A75"/>
    <w:rsid w:val="00BB514D"/>
    <w:rsid w:val="00BC0DBA"/>
    <w:rsid w:val="00BF13BE"/>
    <w:rsid w:val="00BF7453"/>
    <w:rsid w:val="00C02814"/>
    <w:rsid w:val="00C03DAE"/>
    <w:rsid w:val="00C273FD"/>
    <w:rsid w:val="00C43394"/>
    <w:rsid w:val="00CA1878"/>
    <w:rsid w:val="00CA1963"/>
    <w:rsid w:val="00CA3346"/>
    <w:rsid w:val="00CE7B69"/>
    <w:rsid w:val="00D0418E"/>
    <w:rsid w:val="00D0443B"/>
    <w:rsid w:val="00D2435E"/>
    <w:rsid w:val="00D32E9E"/>
    <w:rsid w:val="00D3705C"/>
    <w:rsid w:val="00D5099D"/>
    <w:rsid w:val="00D712DA"/>
    <w:rsid w:val="00D7224E"/>
    <w:rsid w:val="00DA3750"/>
    <w:rsid w:val="00DA6A3D"/>
    <w:rsid w:val="00DB0740"/>
    <w:rsid w:val="00DB6703"/>
    <w:rsid w:val="00DC2A02"/>
    <w:rsid w:val="00DD4944"/>
    <w:rsid w:val="00DE1AF2"/>
    <w:rsid w:val="00E0163B"/>
    <w:rsid w:val="00E227A5"/>
    <w:rsid w:val="00E341B7"/>
    <w:rsid w:val="00E63470"/>
    <w:rsid w:val="00EB378D"/>
    <w:rsid w:val="00EE7CC5"/>
    <w:rsid w:val="00EF2297"/>
    <w:rsid w:val="00F068C8"/>
    <w:rsid w:val="00F24676"/>
    <w:rsid w:val="00F561FC"/>
    <w:rsid w:val="00F94AB0"/>
    <w:rsid w:val="00FB5CE6"/>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7220"/>
  <w15:chartTrackingRefBased/>
  <w15:docId w15:val="{F87DF250-511F-47B3-9351-27EC26B6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16"/>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360"/>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 w:type="character" w:styleId="Verwijzingopmerking">
    <w:name w:val="annotation reference"/>
    <w:basedOn w:val="Standaardalinea-lettertype"/>
    <w:uiPriority w:val="99"/>
    <w:semiHidden/>
    <w:unhideWhenUsed/>
    <w:rsid w:val="00C02814"/>
    <w:rPr>
      <w:sz w:val="16"/>
      <w:szCs w:val="16"/>
    </w:rPr>
  </w:style>
  <w:style w:type="paragraph" w:styleId="Tekstopmerking">
    <w:name w:val="annotation text"/>
    <w:basedOn w:val="Standaard"/>
    <w:link w:val="TekstopmerkingChar"/>
    <w:uiPriority w:val="99"/>
    <w:unhideWhenUsed/>
    <w:rsid w:val="00C02814"/>
    <w:pPr>
      <w:spacing w:line="240" w:lineRule="auto"/>
    </w:pPr>
    <w:rPr>
      <w:sz w:val="20"/>
      <w:szCs w:val="20"/>
    </w:rPr>
  </w:style>
  <w:style w:type="character" w:customStyle="1" w:styleId="TekstopmerkingChar">
    <w:name w:val="Tekst opmerking Char"/>
    <w:basedOn w:val="Standaardalinea-lettertype"/>
    <w:link w:val="Tekstopmerking"/>
    <w:uiPriority w:val="99"/>
    <w:rsid w:val="00C02814"/>
    <w:rPr>
      <w:sz w:val="20"/>
      <w:szCs w:val="20"/>
    </w:rPr>
  </w:style>
  <w:style w:type="paragraph" w:styleId="Eindnoottekst">
    <w:name w:val="endnote text"/>
    <w:basedOn w:val="Standaard"/>
    <w:link w:val="EindnoottekstChar"/>
    <w:uiPriority w:val="99"/>
    <w:semiHidden/>
    <w:unhideWhenUsed/>
    <w:rsid w:val="000C3271"/>
    <w:pPr>
      <w:tabs>
        <w:tab w:val="clear" w:pos="284"/>
        <w:tab w:val="clear" w:pos="567"/>
        <w:tab w:val="clear" w:pos="851"/>
        <w:tab w:val="clear" w:pos="1134"/>
        <w:tab w:val="clear" w:pos="4111"/>
        <w:tab w:val="clear" w:pos="8222"/>
      </w:tabs>
      <w:spacing w:after="0" w:line="240" w:lineRule="auto"/>
      <w:contextualSpacing w:val="0"/>
    </w:pPr>
    <w:rPr>
      <w:sz w:val="20"/>
      <w:szCs w:val="20"/>
    </w:rPr>
  </w:style>
  <w:style w:type="character" w:customStyle="1" w:styleId="EindnoottekstChar">
    <w:name w:val="Eindnoottekst Char"/>
    <w:basedOn w:val="Standaardalinea-lettertype"/>
    <w:link w:val="Eindnoottekst"/>
    <w:uiPriority w:val="99"/>
    <w:semiHidden/>
    <w:rsid w:val="000C3271"/>
    <w:rPr>
      <w:sz w:val="20"/>
      <w:szCs w:val="20"/>
    </w:rPr>
  </w:style>
  <w:style w:type="paragraph" w:styleId="Onderwerpvanopmerking">
    <w:name w:val="annotation subject"/>
    <w:basedOn w:val="Tekstopmerking"/>
    <w:next w:val="Tekstopmerking"/>
    <w:link w:val="OnderwerpvanopmerkingChar"/>
    <w:uiPriority w:val="99"/>
    <w:semiHidden/>
    <w:unhideWhenUsed/>
    <w:rsid w:val="002E567D"/>
    <w:rPr>
      <w:b/>
      <w:bCs/>
    </w:rPr>
  </w:style>
  <w:style w:type="character" w:customStyle="1" w:styleId="OnderwerpvanopmerkingChar">
    <w:name w:val="Onderwerp van opmerking Char"/>
    <w:basedOn w:val="TekstopmerkingChar"/>
    <w:link w:val="Onderwerpvanopmerking"/>
    <w:uiPriority w:val="99"/>
    <w:semiHidden/>
    <w:rsid w:val="002E567D"/>
    <w:rPr>
      <w:b/>
      <w:bCs/>
      <w:sz w:val="20"/>
      <w:szCs w:val="20"/>
    </w:rPr>
  </w:style>
  <w:style w:type="paragraph" w:styleId="Revisie">
    <w:name w:val="Revision"/>
    <w:hidden/>
    <w:uiPriority w:val="99"/>
    <w:semiHidden/>
    <w:rsid w:val="00B106E0"/>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activiteit.aspx?id=c1a169c9-3e83-4f5d-9311-1147048bda6c" TargetMode="External" Id="rId13" /><Relationship Type="http://schemas.openxmlformats.org/officeDocument/2006/relationships/header" Target="header2.xml" Id="rId18"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yperlink" Target="https://parlisweb.tweedekamer.nl/parlis/document.aspx?Id=369f88d2-ee70-4b0f-90c1-4659ef3fef17" TargetMode="Externa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europarl.europa.eu/doceo/document/ITRE-PR-785237_EN.docx"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webSettings" Target="webSettings.xml" Id="rId9" /><Relationship Type="http://schemas.openxmlformats.org/officeDocument/2006/relationships/hyperlink" Target="https://eur-lex.europa.eu/legal-content/NL/TXT/?uri=COM:2025:189:FIN"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L2805\OneDrive%20-%20Tweede%20Kamer%20der%20Staten-Generaal\Communicatie%20huisstijl%20-%20Sjablonen\05-TK-Staf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D8E3D0B68F42488895E408A9FE7176"/>
        <w:category>
          <w:name w:val="Algemeen"/>
          <w:gallery w:val="placeholder"/>
        </w:category>
        <w:types>
          <w:type w:val="bbPlcHdr"/>
        </w:types>
        <w:behaviors>
          <w:behavior w:val="content"/>
        </w:behaviors>
        <w:guid w:val="{40876F23-7CB7-40FB-B009-EE25DC9211CC}"/>
      </w:docPartPr>
      <w:docPartBody>
        <w:p w:rsidR="001B1E81" w:rsidRDefault="001B1E81">
          <w:pPr>
            <w:pStyle w:val="B2D8E3D0B68F42488895E408A9FE7176"/>
          </w:pPr>
          <w:r w:rsidRPr="00AC3648">
            <w:rPr>
              <w:rStyle w:val="Tekstvantijdelijkeaanduiding"/>
            </w:rPr>
            <w:t>Typ Documentbeschrijving</w:t>
          </w:r>
        </w:p>
      </w:docPartBody>
    </w:docPart>
    <w:docPart>
      <w:docPartPr>
        <w:name w:val="5BED722A8957419E8A432912906A26F4"/>
        <w:category>
          <w:name w:val="Algemeen"/>
          <w:gallery w:val="placeholder"/>
        </w:category>
        <w:types>
          <w:type w:val="bbPlcHdr"/>
        </w:types>
        <w:behaviors>
          <w:behavior w:val="content"/>
        </w:behaviors>
        <w:guid w:val="{3876B20A-B51E-4669-A095-E397BB0026F2}"/>
      </w:docPartPr>
      <w:docPartBody>
        <w:p w:rsidR="001B1E81" w:rsidRDefault="001B1E81">
          <w:pPr>
            <w:pStyle w:val="5BED722A8957419E8A432912906A26F4"/>
          </w:pPr>
          <w:r w:rsidRPr="00AC3648">
            <w:rPr>
              <w:rStyle w:val="Tekstvantijdelijkeaanduiding"/>
            </w:rPr>
            <w:t>Label: Aan</w:t>
          </w:r>
        </w:p>
      </w:docPartBody>
    </w:docPart>
    <w:docPart>
      <w:docPartPr>
        <w:name w:val="A3E622BFC4184435A85EC86466E93107"/>
        <w:category>
          <w:name w:val="Algemeen"/>
          <w:gallery w:val="placeholder"/>
        </w:category>
        <w:types>
          <w:type w:val="bbPlcHdr"/>
        </w:types>
        <w:behaviors>
          <w:behavior w:val="content"/>
        </w:behaviors>
        <w:guid w:val="{599E3551-D67C-43CA-8CC0-449CE8AC3AAC}"/>
      </w:docPartPr>
      <w:docPartBody>
        <w:p w:rsidR="001B1E81" w:rsidRDefault="001B1E81">
          <w:pPr>
            <w:pStyle w:val="A3E622BFC4184435A85EC86466E93107"/>
          </w:pPr>
          <w:r w:rsidRPr="000D5416">
            <w:rPr>
              <w:rStyle w:val="Tekstvantijdelijkeaanduiding"/>
            </w:rPr>
            <w:t>Typ of selecteer Geadresseerde</w:t>
          </w:r>
        </w:p>
      </w:docPartBody>
    </w:docPart>
    <w:docPart>
      <w:docPartPr>
        <w:name w:val="6AB51AFA4E7E49F888CBE54D24919128"/>
        <w:category>
          <w:name w:val="Algemeen"/>
          <w:gallery w:val="placeholder"/>
        </w:category>
        <w:types>
          <w:type w:val="bbPlcHdr"/>
        </w:types>
        <w:behaviors>
          <w:behavior w:val="content"/>
        </w:behaviors>
        <w:guid w:val="{52297A59-24FB-4155-B8AF-AFBB361000AC}"/>
      </w:docPartPr>
      <w:docPartBody>
        <w:p w:rsidR="001B1E81" w:rsidRDefault="001B1E81">
          <w:pPr>
            <w:pStyle w:val="6AB51AFA4E7E49F888CBE54D24919128"/>
          </w:pPr>
          <w:r w:rsidRPr="00AC3648">
            <w:rPr>
              <w:rStyle w:val="Tekstvantijdelijkeaanduiding"/>
            </w:rPr>
            <w:t>Label: Datum</w:t>
          </w:r>
        </w:p>
      </w:docPartBody>
    </w:docPart>
    <w:docPart>
      <w:docPartPr>
        <w:name w:val="44E9AE6709244E18BD6947804186ADA2"/>
        <w:category>
          <w:name w:val="Algemeen"/>
          <w:gallery w:val="placeholder"/>
        </w:category>
        <w:types>
          <w:type w:val="bbPlcHdr"/>
        </w:types>
        <w:behaviors>
          <w:behavior w:val="content"/>
        </w:behaviors>
        <w:guid w:val="{D70F24EB-E52A-48D6-BAAC-01464E0120D9}"/>
      </w:docPartPr>
      <w:docPartBody>
        <w:p w:rsidR="001B1E81" w:rsidRDefault="001B1E81">
          <w:pPr>
            <w:pStyle w:val="44E9AE6709244E18BD6947804186ADA2"/>
          </w:pPr>
          <w:r w:rsidRPr="000211BE">
            <w:rPr>
              <w:rStyle w:val="Tekstvantijdelijkeaanduiding"/>
              <w:lang w:val="de-DE"/>
            </w:rPr>
            <w:t>Typ of kies Datum</w:t>
          </w:r>
        </w:p>
      </w:docPartBody>
    </w:docPart>
    <w:docPart>
      <w:docPartPr>
        <w:name w:val="DB0910B333BD423D905C737E1B8A4755"/>
        <w:category>
          <w:name w:val="Algemeen"/>
          <w:gallery w:val="placeholder"/>
        </w:category>
        <w:types>
          <w:type w:val="bbPlcHdr"/>
        </w:types>
        <w:behaviors>
          <w:behavior w:val="content"/>
        </w:behaviors>
        <w:guid w:val="{A473CD27-7773-4A9C-A4B7-170897D5D416}"/>
      </w:docPartPr>
      <w:docPartBody>
        <w:p w:rsidR="001B1E81" w:rsidRDefault="001B1E81">
          <w:pPr>
            <w:pStyle w:val="DB0910B333BD423D905C737E1B8A4755"/>
          </w:pPr>
          <w:r w:rsidRPr="000D5416">
            <w:rPr>
              <w:rStyle w:val="Tekstvantijdelijkeaanduiding"/>
            </w:rPr>
            <w:t>Typ Afzender</w:t>
          </w:r>
        </w:p>
      </w:docPartBody>
    </w:docPart>
    <w:docPart>
      <w:docPartPr>
        <w:name w:val="52B2D22D76344E89BE815DB368076941"/>
        <w:category>
          <w:name w:val="Algemeen"/>
          <w:gallery w:val="placeholder"/>
        </w:category>
        <w:types>
          <w:type w:val="bbPlcHdr"/>
        </w:types>
        <w:behaviors>
          <w:behavior w:val="content"/>
        </w:behaviors>
        <w:guid w:val="{5815E74F-9045-42BC-BE8B-F6771943B262}"/>
      </w:docPartPr>
      <w:docPartBody>
        <w:p w:rsidR="001B1E81" w:rsidRDefault="001B1E81">
          <w:pPr>
            <w:pStyle w:val="52B2D22D76344E89BE815DB368076941"/>
          </w:pPr>
          <w:r w:rsidRPr="00AC3648">
            <w:rPr>
              <w:rStyle w:val="Tekstvantijdelijkeaanduiding"/>
            </w:rPr>
            <w:t>Label: Te betrekken bij</w:t>
          </w:r>
        </w:p>
      </w:docPartBody>
    </w:docPart>
    <w:docPart>
      <w:docPartPr>
        <w:name w:val="EAB08645953C40A9B568E760997A3914"/>
        <w:category>
          <w:name w:val="Algemeen"/>
          <w:gallery w:val="placeholder"/>
        </w:category>
        <w:types>
          <w:type w:val="bbPlcHdr"/>
        </w:types>
        <w:behaviors>
          <w:behavior w:val="content"/>
        </w:behaviors>
        <w:guid w:val="{D55BF2AC-224C-4FEA-B674-7DED57F2A744}"/>
      </w:docPartPr>
      <w:docPartBody>
        <w:p w:rsidR="001B1E81" w:rsidRDefault="001B1E81">
          <w:pPr>
            <w:pStyle w:val="EAB08645953C40A9B568E760997A3914"/>
          </w:pPr>
          <w:r w:rsidRPr="00C42F60">
            <w:rPr>
              <w:rStyle w:val="Tekstvantijdelijkeaanduiding"/>
            </w:rPr>
            <w:t>Typ Te betrekken bij</w:t>
          </w:r>
        </w:p>
      </w:docPartBody>
    </w:docPart>
    <w:docPart>
      <w:docPartPr>
        <w:name w:val="ED5CEDD2E8F846EEA5D9B9449E05E2EC"/>
        <w:category>
          <w:name w:val="Algemeen"/>
          <w:gallery w:val="placeholder"/>
        </w:category>
        <w:types>
          <w:type w:val="bbPlcHdr"/>
        </w:types>
        <w:behaviors>
          <w:behavior w:val="content"/>
        </w:behaviors>
        <w:guid w:val="{FEB6A665-BF30-4984-BECA-D97DC73903EB}"/>
      </w:docPartPr>
      <w:docPartBody>
        <w:p w:rsidR="001B1E81" w:rsidRDefault="001B1E81" w:rsidP="001B1E81">
          <w:pPr>
            <w:pStyle w:val="ED5CEDD2E8F846EEA5D9B9449E05E2EC"/>
          </w:pPr>
          <w:r w:rsidRPr="00841D95">
            <w:rPr>
              <w:rStyle w:val="Tekstvantijdelijkeaanduiding"/>
            </w:rPr>
            <w:t>Typ Titel</w:t>
          </w:r>
        </w:p>
      </w:docPartBody>
    </w:docPart>
    <w:docPart>
      <w:docPartPr>
        <w:name w:val="36EC101082344EBEAB743FC04DF077DF"/>
        <w:category>
          <w:name w:val="Algemeen"/>
          <w:gallery w:val="placeholder"/>
        </w:category>
        <w:types>
          <w:type w:val="bbPlcHdr"/>
        </w:types>
        <w:behaviors>
          <w:behavior w:val="content"/>
        </w:behaviors>
        <w:guid w:val="{F8E521C0-B487-43EC-9BFB-F4502F8086D6}"/>
      </w:docPartPr>
      <w:docPartBody>
        <w:p w:rsidR="001B1E81" w:rsidRDefault="001B1E81" w:rsidP="001B1E81">
          <w:pPr>
            <w:pStyle w:val="36EC101082344EBEAB743FC04DF077DF"/>
          </w:pPr>
          <w:r w:rsidRPr="000D5416">
            <w:rPr>
              <w:rStyle w:val="Tekstvantijdelijkeaanduiding"/>
            </w:rPr>
            <w:t>Typ 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81"/>
    <w:rsid w:val="00067EBD"/>
    <w:rsid w:val="001B1E81"/>
    <w:rsid w:val="009506D4"/>
    <w:rsid w:val="00A917AB"/>
    <w:rsid w:val="00BF74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1B1E81"/>
    <w:rPr>
      <w:color w:val="666666"/>
    </w:rPr>
  </w:style>
  <w:style w:type="paragraph" w:customStyle="1" w:styleId="B2D8E3D0B68F42488895E408A9FE7176">
    <w:name w:val="B2D8E3D0B68F42488895E408A9FE7176"/>
  </w:style>
  <w:style w:type="paragraph" w:customStyle="1" w:styleId="5BED722A8957419E8A432912906A26F4">
    <w:name w:val="5BED722A8957419E8A432912906A26F4"/>
  </w:style>
  <w:style w:type="paragraph" w:customStyle="1" w:styleId="A3E622BFC4184435A85EC86466E93107">
    <w:name w:val="A3E622BFC4184435A85EC86466E93107"/>
  </w:style>
  <w:style w:type="paragraph" w:customStyle="1" w:styleId="6AB51AFA4E7E49F888CBE54D24919128">
    <w:name w:val="6AB51AFA4E7E49F888CBE54D24919128"/>
  </w:style>
  <w:style w:type="paragraph" w:customStyle="1" w:styleId="44E9AE6709244E18BD6947804186ADA2">
    <w:name w:val="44E9AE6709244E18BD6947804186ADA2"/>
  </w:style>
  <w:style w:type="paragraph" w:customStyle="1" w:styleId="DB0910B333BD423D905C737E1B8A4755">
    <w:name w:val="DB0910B333BD423D905C737E1B8A4755"/>
  </w:style>
  <w:style w:type="paragraph" w:customStyle="1" w:styleId="52B2D22D76344E89BE815DB368076941">
    <w:name w:val="52B2D22D76344E89BE815DB368076941"/>
  </w:style>
  <w:style w:type="paragraph" w:customStyle="1" w:styleId="EAB08645953C40A9B568E760997A3914">
    <w:name w:val="EAB08645953C40A9B568E760997A3914"/>
  </w:style>
  <w:style w:type="paragraph" w:customStyle="1" w:styleId="ED5CEDD2E8F846EEA5D9B9449E05E2EC">
    <w:name w:val="ED5CEDD2E8F846EEA5D9B9449E05E2EC"/>
    <w:rsid w:val="001B1E81"/>
  </w:style>
  <w:style w:type="paragraph" w:customStyle="1" w:styleId="36EC101082344EBEAB743FC04DF077DF">
    <w:name w:val="36EC101082344EBEAB743FC04DF077DF"/>
    <w:rsid w:val="001B1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1429</ap:Words>
  <ap:Characters>7862</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2026-05-12T09:46:00.0000000Z</dcterms:created>
  <dcterms:modified xsi:type="dcterms:W3CDTF">2026-05-12T12:10:00.0000000Z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0x01010061A247A6B315FB4CBB763965BBD62638</vt:lpwstr>
  </property>
  <property fmtid="{D5CDD505-2E9C-101B-9397-08002B2CF9AE}" pid="6" name="Selectielijstproces">
    <vt:lpwstr/>
  </property>
  <property fmtid="{D5CDD505-2E9C-101B-9397-08002B2CF9AE}" pid="7" name="Beperking">
    <vt:lpwstr/>
  </property>
  <property fmtid="{D5CDD505-2E9C-101B-9397-08002B2CF9AE}" pid="8" name="MediaServiceImageTags">
    <vt:lpwstr/>
  </property>
  <property fmtid="{D5CDD505-2E9C-101B-9397-08002B2CF9AE}" pid="9" name="lcf76f155ced4ddcb4097134ff3c332f">
    <vt:lpwstr/>
  </property>
</Properties>
</file>