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67F" w:rsidR="00AD6150" w:rsidP="00BA667F" w:rsidRDefault="00AD6150" w14:paraId="05CFE83E" w14:textId="326423A5">
      <w:pPr>
        <w:spacing w:line="240" w:lineRule="auto"/>
        <w:rPr>
          <w:rFonts w:cstheme="minorHAnsi"/>
          <w:b/>
          <w:bCs/>
          <w:sz w:val="20"/>
          <w:szCs w:val="20"/>
          <w:lang w:val="nl-NL"/>
        </w:rPr>
      </w:pPr>
      <w:r w:rsidRPr="00BA667F">
        <w:rPr>
          <w:rFonts w:cstheme="minorHAnsi"/>
          <w:noProof/>
          <w:sz w:val="20"/>
          <w:szCs w:val="20"/>
          <w:lang w:eastAsia="nl-NL"/>
        </w:rPr>
        <w:drawing>
          <wp:anchor distT="0" distB="0" distL="114300" distR="114300" simplePos="0" relativeHeight="251659264" behindDoc="1" locked="0" layoutInCell="1" allowOverlap="1" wp14:editId="35573D0F" wp14:anchorId="0C0A0C66">
            <wp:simplePos x="0" y="0"/>
            <wp:positionH relativeFrom="margin">
              <wp:posOffset>4213957</wp:posOffset>
            </wp:positionH>
            <wp:positionV relativeFrom="paragraph">
              <wp:posOffset>440</wp:posOffset>
            </wp:positionV>
            <wp:extent cx="2063115" cy="733425"/>
            <wp:effectExtent l="0" t="0" r="0" b="9525"/>
            <wp:wrapTight wrapText="bothSides">
              <wp:wrapPolygon edited="0">
                <wp:start x="0" y="0"/>
                <wp:lineTo x="0" y="21319"/>
                <wp:lineTo x="21341" y="21319"/>
                <wp:lineTo x="21341" y="0"/>
                <wp:lineTo x="0" y="0"/>
              </wp:wrapPolygon>
            </wp:wrapTight>
            <wp:docPr id="2" name="Afbeelding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blue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11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D6150" w:rsidR="00AD6150" w:rsidP="00BA667F" w:rsidRDefault="00AD6150" w14:paraId="5420FB0A" w14:textId="6D32012E">
      <w:pPr>
        <w:spacing w:line="240" w:lineRule="auto"/>
        <w:rPr>
          <w:rFonts w:cstheme="minorHAnsi"/>
          <w:b/>
          <w:bCs/>
          <w:sz w:val="20"/>
          <w:szCs w:val="20"/>
          <w:lang w:val="nl-NL"/>
        </w:rPr>
      </w:pPr>
      <w:proofErr w:type="spellStart"/>
      <w:r w:rsidRPr="00AD6150">
        <w:rPr>
          <w:rFonts w:cstheme="minorHAnsi"/>
          <w:b/>
          <w:bCs/>
          <w:sz w:val="20"/>
          <w:szCs w:val="20"/>
          <w:lang w:val="nl-NL"/>
        </w:rPr>
        <w:t>Position</w:t>
      </w:r>
      <w:proofErr w:type="spellEnd"/>
      <w:r w:rsidRPr="00AD6150">
        <w:rPr>
          <w:rFonts w:cstheme="minorHAnsi"/>
          <w:b/>
          <w:bCs/>
          <w:sz w:val="20"/>
          <w:szCs w:val="20"/>
          <w:lang w:val="nl-NL"/>
        </w:rPr>
        <w:t xml:space="preserve"> paper</w:t>
      </w:r>
      <w:r w:rsidRPr="00BA667F">
        <w:rPr>
          <w:rFonts w:cstheme="minorHAnsi"/>
          <w:b/>
          <w:bCs/>
          <w:sz w:val="20"/>
          <w:szCs w:val="20"/>
          <w:lang w:val="nl-NL"/>
        </w:rPr>
        <w:t xml:space="preserve">: Mienke Rijsdijk, Anesthesioloog-Pijnspecialist, UMC Utrecht </w:t>
      </w:r>
    </w:p>
    <w:p w:rsidRPr="00BA667F" w:rsidR="00AD6150" w:rsidP="00BA667F" w:rsidRDefault="00AD6150" w14:paraId="64365B93" w14:textId="77777777">
      <w:pPr>
        <w:spacing w:line="240" w:lineRule="auto"/>
        <w:rPr>
          <w:rFonts w:cstheme="minorHAnsi"/>
          <w:b/>
          <w:bCs/>
          <w:sz w:val="20"/>
          <w:szCs w:val="20"/>
          <w:lang w:val="nl-NL"/>
        </w:rPr>
      </w:pPr>
    </w:p>
    <w:p w:rsidR="00F70E34" w:rsidP="0007010E" w:rsidRDefault="00F70E34" w14:paraId="2280605A" w14:textId="77777777">
      <w:pPr>
        <w:spacing w:after="0" w:line="240" w:lineRule="auto"/>
        <w:rPr>
          <w:rFonts w:cstheme="minorHAnsi"/>
          <w:b/>
          <w:bCs/>
          <w:sz w:val="20"/>
          <w:szCs w:val="20"/>
          <w:lang w:val="nl-NL"/>
        </w:rPr>
      </w:pPr>
    </w:p>
    <w:p w:rsidRPr="00AD6150" w:rsidR="00AD6150" w:rsidP="0007010E" w:rsidRDefault="00AD6150" w14:paraId="104BA074" w14:textId="1CEBF0C4">
      <w:pPr>
        <w:spacing w:after="0" w:line="240" w:lineRule="auto"/>
        <w:rPr>
          <w:rFonts w:cstheme="minorHAnsi"/>
          <w:b/>
          <w:bCs/>
          <w:sz w:val="20"/>
          <w:szCs w:val="20"/>
          <w:lang w:val="nl-NL"/>
        </w:rPr>
      </w:pPr>
      <w:r w:rsidRPr="00AD6150">
        <w:rPr>
          <w:rFonts w:cstheme="minorHAnsi"/>
          <w:b/>
          <w:bCs/>
          <w:sz w:val="20"/>
          <w:szCs w:val="20"/>
          <w:lang w:val="nl-NL"/>
        </w:rPr>
        <w:t>Gordelroosvaccinatie voor ouderen: voorkomen van chronische zenuwpijn en verlies van kwaliteit van leven</w:t>
      </w:r>
    </w:p>
    <w:p w:rsidRPr="00AD6150" w:rsidR="00AD6150" w:rsidP="0007010E" w:rsidRDefault="00AD6150" w14:paraId="4057323F" w14:textId="63889444">
      <w:pPr>
        <w:spacing w:after="0" w:line="240" w:lineRule="auto"/>
        <w:rPr>
          <w:rFonts w:cstheme="minorHAnsi"/>
          <w:sz w:val="20"/>
          <w:szCs w:val="20"/>
          <w:lang w:val="nl-NL"/>
        </w:rPr>
      </w:pPr>
      <w:r w:rsidRPr="00AD6150">
        <w:rPr>
          <w:rFonts w:cstheme="minorHAnsi"/>
          <w:sz w:val="20"/>
          <w:szCs w:val="20"/>
          <w:lang w:val="nl-NL"/>
        </w:rPr>
        <w:t xml:space="preserve">Gordelroos lijkt voor veel mensen een tijdelijke huidinfectie met blaasjes en pijn. Voor een aanzienlijke groep ouderen eindigt de ziekte echter niet wanneer de huid genezen is. Zij houden langdurige zenuwpijn over: </w:t>
      </w:r>
      <w:proofErr w:type="spellStart"/>
      <w:r w:rsidRPr="00AD6150">
        <w:rPr>
          <w:rFonts w:cstheme="minorHAnsi"/>
          <w:sz w:val="20"/>
          <w:szCs w:val="20"/>
          <w:lang w:val="nl-NL"/>
        </w:rPr>
        <w:t>postherpetische</w:t>
      </w:r>
      <w:proofErr w:type="spellEnd"/>
      <w:r w:rsidRPr="00AD6150">
        <w:rPr>
          <w:rFonts w:cstheme="minorHAnsi"/>
          <w:sz w:val="20"/>
          <w:szCs w:val="20"/>
          <w:lang w:val="nl-NL"/>
        </w:rPr>
        <w:t xml:space="preserve"> neuralgie (PHN). Deze chronische pijn kan maanden tot zelfs jaren aanhouden en heeft een grote impact op kwaliteit van leven, zelfstandigheid en zorggebruik</w:t>
      </w:r>
      <w:r w:rsidR="00665AD8">
        <w:rPr>
          <w:rFonts w:cstheme="minorHAnsi"/>
          <w:sz w:val="20"/>
          <w:szCs w:val="20"/>
          <w:lang w:val="nl-NL"/>
        </w:rPr>
        <w:t>, en</w:t>
      </w:r>
      <w:r w:rsidRPr="00BA667F" w:rsidR="00665AD8">
        <w:rPr>
          <w:rFonts w:cstheme="minorHAnsi"/>
          <w:sz w:val="20"/>
          <w:szCs w:val="20"/>
          <w:lang w:val="nl-NL"/>
        </w:rPr>
        <w:t xml:space="preserve"> leidt in enkele gevallen zelfs tot euthanasie.</w:t>
      </w:r>
      <w:r w:rsidRPr="00AD6150">
        <w:rPr>
          <w:rFonts w:cstheme="minorHAnsi"/>
          <w:sz w:val="20"/>
          <w:szCs w:val="20"/>
          <w:lang w:val="nl-NL"/>
        </w:rPr>
        <w:t xml:space="preserve"> </w:t>
      </w:r>
    </w:p>
    <w:p w:rsidRPr="00AD6150" w:rsidR="00AD6150" w:rsidP="0007010E" w:rsidRDefault="00AD6150" w14:paraId="6C2F65E3" w14:textId="77777777">
      <w:pPr>
        <w:spacing w:after="0" w:line="240" w:lineRule="auto"/>
        <w:rPr>
          <w:rFonts w:cstheme="minorHAnsi"/>
          <w:sz w:val="20"/>
          <w:szCs w:val="20"/>
          <w:lang w:val="nl-NL"/>
        </w:rPr>
      </w:pPr>
      <w:r w:rsidRPr="00AD6150">
        <w:rPr>
          <w:rFonts w:cstheme="minorHAnsi"/>
          <w:sz w:val="20"/>
          <w:szCs w:val="20"/>
          <w:lang w:val="nl-NL"/>
        </w:rPr>
        <w:t>Juist omdat de Nederlandse bevolking vergrijst, is preventie van gordelroos en chronische zenuwpijn niet alleen medisch relevant, maar ook maatschappelijk en economisch noodzakelijk.</w:t>
      </w:r>
    </w:p>
    <w:p w:rsidR="00F70E34" w:rsidP="0007010E" w:rsidRDefault="00F70E34" w14:paraId="6872F348" w14:textId="77777777">
      <w:pPr>
        <w:spacing w:after="0" w:line="240" w:lineRule="auto"/>
        <w:rPr>
          <w:rFonts w:cstheme="minorHAnsi"/>
          <w:b/>
          <w:bCs/>
          <w:sz w:val="20"/>
          <w:szCs w:val="20"/>
          <w:lang w:val="nl-NL"/>
        </w:rPr>
      </w:pPr>
    </w:p>
    <w:p w:rsidRPr="00AD6150" w:rsidR="00AD6150" w:rsidP="0007010E" w:rsidRDefault="00AD6150" w14:paraId="7164AED9" w14:textId="4276F3C7">
      <w:pPr>
        <w:spacing w:after="0" w:line="240" w:lineRule="auto"/>
        <w:rPr>
          <w:rFonts w:cstheme="minorHAnsi"/>
          <w:b/>
          <w:bCs/>
          <w:sz w:val="20"/>
          <w:szCs w:val="20"/>
          <w:lang w:val="nl-NL"/>
        </w:rPr>
      </w:pPr>
      <w:r w:rsidRPr="00AD6150">
        <w:rPr>
          <w:rFonts w:cstheme="minorHAnsi"/>
          <w:b/>
          <w:bCs/>
          <w:sz w:val="20"/>
          <w:szCs w:val="20"/>
          <w:lang w:val="nl-NL"/>
        </w:rPr>
        <w:t>Waarom kan gordelroos blijvende zenuwpijn veroorzaken?</w:t>
      </w:r>
    </w:p>
    <w:p w:rsidR="00BA667F" w:rsidP="0007010E" w:rsidRDefault="00BA667F" w14:paraId="64CF2227" w14:textId="77777777">
      <w:pPr>
        <w:spacing w:after="0" w:line="240" w:lineRule="auto"/>
        <w:rPr>
          <w:rFonts w:cstheme="minorHAnsi"/>
          <w:sz w:val="20"/>
          <w:szCs w:val="20"/>
          <w:lang w:val="nl-NL"/>
        </w:rPr>
        <w:sectPr w:rsidR="00BA667F" w:rsidSect="00187E3B">
          <w:footerReference w:type="default" r:id="rId9"/>
          <w:pgSz w:w="11906" w:h="16838"/>
          <w:pgMar w:top="1417" w:right="1417" w:bottom="1417" w:left="1417" w:header="708" w:footer="708" w:gutter="0"/>
          <w:cols w:space="708"/>
          <w:docGrid w:linePitch="360"/>
        </w:sectPr>
      </w:pPr>
    </w:p>
    <w:p w:rsidRPr="00AD10B0" w:rsidR="0007010E" w:rsidP="0007010E" w:rsidRDefault="00AD6150" w14:paraId="375452EC" w14:textId="094676F8">
      <w:pPr>
        <w:spacing w:after="0" w:line="240" w:lineRule="auto"/>
        <w:rPr>
          <w:rFonts w:cstheme="minorHAnsi"/>
          <w:sz w:val="20"/>
          <w:szCs w:val="20"/>
          <w:vertAlign w:val="superscript"/>
          <w:lang w:val="nl-NL"/>
        </w:rPr>
      </w:pPr>
      <w:r w:rsidRPr="00AD6150">
        <w:rPr>
          <w:rFonts w:cstheme="minorHAnsi"/>
          <w:sz w:val="20"/>
          <w:szCs w:val="20"/>
          <w:lang w:val="nl-NL"/>
        </w:rPr>
        <w:t>Het varicella-</w:t>
      </w:r>
      <w:proofErr w:type="spellStart"/>
      <w:r w:rsidRPr="00AD6150">
        <w:rPr>
          <w:rFonts w:cstheme="minorHAnsi"/>
          <w:sz w:val="20"/>
          <w:szCs w:val="20"/>
          <w:lang w:val="nl-NL"/>
        </w:rPr>
        <w:t>zostervirus</w:t>
      </w:r>
      <w:proofErr w:type="spellEnd"/>
      <w:r w:rsidRPr="00AD6150">
        <w:rPr>
          <w:rFonts w:cstheme="minorHAnsi"/>
          <w:sz w:val="20"/>
          <w:szCs w:val="20"/>
          <w:lang w:val="nl-NL"/>
        </w:rPr>
        <w:t xml:space="preserve"> — hetzelfde virus dat waterpokken veroorzaakt — blijft na een infectie levenslang slapend aanwezig in de zenuwknopen van het lichaam. Wanneer de afweer op latere leeftijd afneemt, kan het virus opnieuw actief worden als gordelroos.</w:t>
      </w:r>
      <w:r w:rsidR="00AD10B0">
        <w:rPr>
          <w:rFonts w:cstheme="minorHAnsi"/>
          <w:sz w:val="20"/>
          <w:szCs w:val="20"/>
          <w:lang w:val="nl-NL"/>
        </w:rPr>
        <w:t xml:space="preserve"> </w:t>
      </w:r>
      <w:r w:rsidRPr="00AD10B0" w:rsidR="00AD10B0">
        <w:rPr>
          <w:rFonts w:cstheme="minorHAnsi"/>
          <w:sz w:val="20"/>
          <w:szCs w:val="20"/>
          <w:lang w:val="nl-NL"/>
        </w:rPr>
        <w:t>Ongeveer één op de vier mensen krijgt gedurende het leven gordelroos.</w:t>
      </w:r>
      <w:r w:rsidR="0007010E">
        <w:rPr>
          <w:rStyle w:val="Eindnootmarkering"/>
          <w:rFonts w:cstheme="minorHAnsi"/>
          <w:sz w:val="20"/>
          <w:szCs w:val="20"/>
          <w:lang w:val="nl-NL"/>
        </w:rPr>
        <w:endnoteReference w:id="1"/>
      </w:r>
      <w:r w:rsidR="0007010E">
        <w:rPr>
          <w:rFonts w:cstheme="minorHAnsi"/>
          <w:sz w:val="20"/>
          <w:szCs w:val="20"/>
          <w:vertAlign w:val="superscript"/>
          <w:lang w:val="nl-NL"/>
        </w:rPr>
        <w:t>,</w:t>
      </w:r>
      <w:r w:rsidR="0007010E">
        <w:rPr>
          <w:rStyle w:val="Eindnootmarkering"/>
          <w:rFonts w:cstheme="minorHAnsi"/>
          <w:sz w:val="20"/>
          <w:szCs w:val="20"/>
          <w:lang w:val="nl-NL"/>
        </w:rPr>
        <w:endnoteReference w:id="2"/>
      </w:r>
    </w:p>
    <w:p w:rsidRPr="00AD6150" w:rsidR="0007010E" w:rsidP="0007010E" w:rsidRDefault="0007010E" w14:paraId="6693CB28" w14:textId="4AE49BED">
      <w:pPr>
        <w:spacing w:after="0" w:line="240" w:lineRule="auto"/>
        <w:rPr>
          <w:rFonts w:cstheme="minorHAnsi"/>
          <w:sz w:val="20"/>
          <w:szCs w:val="20"/>
          <w:vertAlign w:val="superscript"/>
          <w:lang w:val="nl-NL"/>
        </w:rPr>
      </w:pPr>
      <w:r w:rsidRPr="00AD6150">
        <w:rPr>
          <w:rFonts w:cstheme="minorHAnsi"/>
          <w:sz w:val="20"/>
          <w:szCs w:val="20"/>
          <w:lang w:val="nl-NL"/>
        </w:rPr>
        <w:t xml:space="preserve">Bij deze </w:t>
      </w:r>
      <w:proofErr w:type="spellStart"/>
      <w:r w:rsidRPr="00AD6150">
        <w:rPr>
          <w:rFonts w:cstheme="minorHAnsi"/>
          <w:sz w:val="20"/>
          <w:szCs w:val="20"/>
          <w:lang w:val="nl-NL"/>
        </w:rPr>
        <w:t>reactivatie</w:t>
      </w:r>
      <w:proofErr w:type="spellEnd"/>
      <w:r w:rsidRPr="00AD6150">
        <w:rPr>
          <w:rFonts w:cstheme="minorHAnsi"/>
          <w:sz w:val="20"/>
          <w:szCs w:val="20"/>
          <w:lang w:val="nl-NL"/>
        </w:rPr>
        <w:t xml:space="preserve"> raakt niet alleen de huid ontstoken, maar ook de zenuw zelf. Daardoor kan blijvende zenuwschade ontstaan. Sommige patiënten ontwikkelen hierdoor chronische </w:t>
      </w:r>
      <w:r w:rsidRPr="00BA667F">
        <w:rPr>
          <w:rFonts w:cstheme="minorHAnsi"/>
          <w:sz w:val="20"/>
          <w:szCs w:val="20"/>
          <w:lang w:val="nl-NL"/>
        </w:rPr>
        <w:t>zenuw</w:t>
      </w:r>
      <w:r w:rsidRPr="00AD6150">
        <w:rPr>
          <w:rFonts w:cstheme="minorHAnsi"/>
          <w:sz w:val="20"/>
          <w:szCs w:val="20"/>
          <w:lang w:val="nl-NL"/>
        </w:rPr>
        <w:t xml:space="preserve">pijn: een brandende, stekende of elektrische pijn die </w:t>
      </w:r>
      <w:r w:rsidRPr="00BA667F">
        <w:rPr>
          <w:rFonts w:cstheme="minorHAnsi"/>
          <w:sz w:val="20"/>
          <w:szCs w:val="20"/>
          <w:lang w:val="nl-NL"/>
        </w:rPr>
        <w:t>kan verergeren</w:t>
      </w:r>
      <w:r w:rsidRPr="00AD6150">
        <w:rPr>
          <w:rFonts w:cstheme="minorHAnsi"/>
          <w:sz w:val="20"/>
          <w:szCs w:val="20"/>
          <w:lang w:val="nl-NL"/>
        </w:rPr>
        <w:t xml:space="preserve"> bij een lichte aanraking </w:t>
      </w:r>
      <w:r w:rsidRPr="00BA667F">
        <w:rPr>
          <w:rFonts w:cstheme="minorHAnsi"/>
          <w:sz w:val="20"/>
          <w:szCs w:val="20"/>
          <w:lang w:val="nl-NL"/>
        </w:rPr>
        <w:t xml:space="preserve">(zoals </w:t>
      </w:r>
      <w:r w:rsidRPr="00AD6150">
        <w:rPr>
          <w:rFonts w:cstheme="minorHAnsi"/>
          <w:sz w:val="20"/>
          <w:szCs w:val="20"/>
          <w:lang w:val="nl-NL"/>
        </w:rPr>
        <w:t>van kleding of beddengoed</w:t>
      </w:r>
      <w:r w:rsidRPr="00BA667F">
        <w:rPr>
          <w:rFonts w:cstheme="minorHAnsi"/>
          <w:sz w:val="20"/>
          <w:szCs w:val="20"/>
          <w:lang w:val="nl-NL"/>
        </w:rPr>
        <w:t>)</w:t>
      </w:r>
      <w:r w:rsidRPr="00AD6150">
        <w:rPr>
          <w:rFonts w:cstheme="minorHAnsi"/>
          <w:sz w:val="20"/>
          <w:szCs w:val="20"/>
          <w:lang w:val="nl-NL"/>
        </w:rPr>
        <w:t xml:space="preserve">. </w:t>
      </w:r>
      <w:r w:rsidRPr="00AD10B0">
        <w:rPr>
          <w:rFonts w:cstheme="minorHAnsi"/>
          <w:sz w:val="20"/>
          <w:szCs w:val="20"/>
          <w:lang w:val="nl-NL"/>
        </w:rPr>
        <w:t>Naar schatting ontwikkelt</w:t>
      </w:r>
      <w:r>
        <w:rPr>
          <w:rFonts w:cstheme="minorHAnsi"/>
          <w:sz w:val="20"/>
          <w:szCs w:val="20"/>
          <w:lang w:val="nl-NL"/>
        </w:rPr>
        <w:t xml:space="preserve"> 1op de 5</w:t>
      </w:r>
      <w:r w:rsidRPr="00AD10B0">
        <w:rPr>
          <w:rFonts w:cstheme="minorHAnsi"/>
          <w:sz w:val="20"/>
          <w:szCs w:val="20"/>
          <w:lang w:val="nl-NL"/>
        </w:rPr>
        <w:t xml:space="preserve"> van de mensen met gordelroos deze langdurige zenuwpijn.</w:t>
      </w:r>
      <w:r>
        <w:rPr>
          <w:rStyle w:val="Eindnootmarkering"/>
          <w:rFonts w:cstheme="minorHAnsi"/>
          <w:sz w:val="20"/>
          <w:szCs w:val="20"/>
          <w:lang w:val="nl-NL"/>
        </w:rPr>
        <w:endnoteReference w:id="3"/>
      </w:r>
    </w:p>
    <w:p w:rsidRPr="00BA667F" w:rsidR="00AD6150" w:rsidP="0007010E" w:rsidRDefault="00AD6150" w14:paraId="55BA387B" w14:textId="77777777">
      <w:pPr>
        <w:spacing w:after="0" w:line="240" w:lineRule="auto"/>
        <w:rPr>
          <w:rFonts w:cstheme="minorHAnsi"/>
          <w:sz w:val="20"/>
          <w:szCs w:val="20"/>
          <w:lang w:val="nl-NL"/>
        </w:rPr>
      </w:pPr>
      <w:r w:rsidRPr="00BA667F">
        <w:rPr>
          <w:rFonts w:cstheme="minorHAnsi"/>
          <w:noProof/>
          <w:sz w:val="20"/>
          <w:szCs w:val="20"/>
        </w:rPr>
        <w:drawing>
          <wp:inline distT="0" distB="0" distL="0" distR="0" wp14:anchorId="006A136C" wp14:editId="213E1C4E">
            <wp:extent cx="3119950" cy="2479431"/>
            <wp:effectExtent l="0" t="0" r="4445" b="0"/>
            <wp:docPr id="2022527511" name="Afbeelding 2022527511" descr="A diagram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27511" name="Afbeelding 2022527511" descr="A diagram of a human body&#10;&#10;AI-generated content may be incorrect."/>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131829" cy="2488871"/>
                    </a:xfrm>
                    <a:prstGeom prst="rect">
                      <a:avLst/>
                    </a:prstGeom>
                    <a:noFill/>
                    <a:ln>
                      <a:noFill/>
                    </a:ln>
                  </pic:spPr>
                </pic:pic>
              </a:graphicData>
            </a:graphic>
          </wp:inline>
        </w:drawing>
      </w:r>
    </w:p>
    <w:p w:rsidRPr="0007010E" w:rsidR="00BA667F" w:rsidP="0007010E" w:rsidRDefault="00AD6150" w14:paraId="795E2A80" w14:textId="186BAC69">
      <w:pPr>
        <w:spacing w:after="0" w:line="240" w:lineRule="auto"/>
        <w:rPr>
          <w:rFonts w:cstheme="minorHAnsi"/>
          <w:i/>
          <w:iCs/>
          <w:sz w:val="20"/>
          <w:szCs w:val="20"/>
          <w:lang w:val="nl-NL"/>
        </w:rPr>
        <w:sectPr w:rsidRPr="0007010E" w:rsidR="00BA667F" w:rsidSect="0007010E">
          <w:type w:val="continuous"/>
          <w:pgSz w:w="11906" w:h="16838"/>
          <w:pgMar w:top="993" w:right="1417" w:bottom="709" w:left="1417" w:header="708" w:footer="708" w:gutter="0"/>
          <w:cols w:space="708" w:num="2"/>
          <w:docGrid w:linePitch="360"/>
        </w:sectPr>
      </w:pPr>
      <w:r w:rsidRPr="0007010E">
        <w:rPr>
          <w:rStyle w:val="prlmbijschriftnummer"/>
          <w:rFonts w:asciiTheme="minorHAnsi" w:hAnsiTheme="minorHAnsi" w:cstheme="minorHAnsi"/>
          <w:i/>
          <w:iCs/>
          <w:szCs w:val="20"/>
          <w:lang w:val="nl-NL"/>
        </w:rPr>
        <w:t>Figuur 1.</w:t>
      </w:r>
      <w:r w:rsidRPr="0007010E">
        <w:rPr>
          <w:rFonts w:cstheme="minorHAnsi"/>
          <w:i/>
          <w:iCs/>
          <w:sz w:val="20"/>
          <w:szCs w:val="20"/>
          <w:lang w:val="nl-NL"/>
        </w:rPr>
        <w:t xml:space="preserve"> Verspreiding van het varicella</w:t>
      </w:r>
      <w:r w:rsidRPr="0007010E" w:rsidR="00DB68B4">
        <w:rPr>
          <w:rFonts w:cstheme="minorHAnsi"/>
          <w:i/>
          <w:iCs/>
          <w:sz w:val="20"/>
          <w:szCs w:val="20"/>
          <w:lang w:val="nl-NL"/>
        </w:rPr>
        <w:t>-</w:t>
      </w:r>
      <w:proofErr w:type="spellStart"/>
      <w:r w:rsidRPr="0007010E">
        <w:rPr>
          <w:rFonts w:cstheme="minorHAnsi"/>
          <w:i/>
          <w:iCs/>
          <w:sz w:val="20"/>
          <w:szCs w:val="20"/>
          <w:lang w:val="nl-NL"/>
        </w:rPr>
        <w:t>zostervirus</w:t>
      </w:r>
      <w:proofErr w:type="spellEnd"/>
      <w:r w:rsidRPr="0007010E">
        <w:rPr>
          <w:rFonts w:cstheme="minorHAnsi"/>
          <w:i/>
          <w:iCs/>
          <w:sz w:val="20"/>
          <w:szCs w:val="20"/>
          <w:lang w:val="nl-NL"/>
        </w:rPr>
        <w:t xml:space="preserve">. </w:t>
      </w:r>
    </w:p>
    <w:p w:rsidRPr="00AD6150" w:rsidR="00AD6150" w:rsidP="00BA667F" w:rsidRDefault="00AD6150" w14:paraId="5E9E479D" w14:textId="63A78EF7">
      <w:pPr>
        <w:spacing w:line="240" w:lineRule="auto"/>
        <w:rPr>
          <w:rFonts w:cstheme="minorHAnsi"/>
          <w:sz w:val="20"/>
          <w:szCs w:val="20"/>
          <w:lang w:val="nl-NL"/>
        </w:rPr>
      </w:pPr>
      <w:r w:rsidRPr="00AD6150">
        <w:rPr>
          <w:rFonts w:cstheme="minorHAnsi"/>
          <w:sz w:val="20"/>
          <w:szCs w:val="20"/>
          <w:lang w:val="nl-NL"/>
        </w:rPr>
        <w:t xml:space="preserve">Deze </w:t>
      </w:r>
      <w:r w:rsidRPr="00BA667F">
        <w:rPr>
          <w:rFonts w:cstheme="minorHAnsi"/>
          <w:sz w:val="20"/>
          <w:szCs w:val="20"/>
          <w:lang w:val="nl-NL"/>
        </w:rPr>
        <w:t>zenuw</w:t>
      </w:r>
      <w:r w:rsidRPr="00AD6150">
        <w:rPr>
          <w:rFonts w:cstheme="minorHAnsi"/>
          <w:sz w:val="20"/>
          <w:szCs w:val="20"/>
          <w:lang w:val="nl-NL"/>
        </w:rPr>
        <w:t xml:space="preserve">pijn heeft vaak verstrekkende gevolgen. Patiënten slapen slecht, raken vermoeid, trekken zich sociaal terug en verliezen zelfstandigheid. Simpele dagelijkse activiteiten zoals aankleden, wandelen of tuinieren worden soms onmogelijk. </w:t>
      </w:r>
    </w:p>
    <w:p w:rsidRPr="00AD6150" w:rsidR="00AD6150" w:rsidP="0007010E" w:rsidRDefault="00AD6150" w14:paraId="792E4007" w14:textId="77777777">
      <w:pPr>
        <w:spacing w:after="0" w:line="240" w:lineRule="auto"/>
        <w:rPr>
          <w:rFonts w:cstheme="minorHAnsi"/>
          <w:b/>
          <w:bCs/>
          <w:i/>
          <w:iCs/>
          <w:sz w:val="20"/>
          <w:szCs w:val="20"/>
          <w:lang w:val="nl-NL"/>
        </w:rPr>
      </w:pPr>
      <w:r w:rsidRPr="00AD6150">
        <w:rPr>
          <w:rFonts w:cstheme="minorHAnsi"/>
          <w:b/>
          <w:bCs/>
          <w:i/>
          <w:iCs/>
          <w:sz w:val="20"/>
          <w:szCs w:val="20"/>
          <w:lang w:val="nl-NL"/>
        </w:rPr>
        <w:t>De impact op kwaliteit van leven: meer dan “een huidziekte”</w:t>
      </w:r>
    </w:p>
    <w:p w:rsidR="00AD6150" w:rsidP="0007010E" w:rsidRDefault="00AD6150" w14:paraId="7E5B3F41" w14:textId="77777777">
      <w:pPr>
        <w:spacing w:after="0" w:line="240" w:lineRule="auto"/>
        <w:rPr>
          <w:rFonts w:cstheme="minorHAnsi"/>
          <w:i/>
          <w:iCs/>
          <w:sz w:val="20"/>
          <w:szCs w:val="20"/>
          <w:lang w:val="nl-NL"/>
        </w:rPr>
      </w:pPr>
      <w:r w:rsidRPr="00AD6150">
        <w:rPr>
          <w:rFonts w:cstheme="minorHAnsi"/>
          <w:i/>
          <w:iCs/>
          <w:sz w:val="20"/>
          <w:szCs w:val="20"/>
          <w:lang w:val="nl-NL"/>
        </w:rPr>
        <w:t xml:space="preserve">Een patiënt uit onze praktijk ontwikkelde gordelroos op 67-jarige leeftijd. Ondanks pijnstilling bleef hij maandenlang ernstige brandende zenuwpijn houden. Hij sliep nauwelijks nog, kon zijn hobby’s niet meer uitvoeren en raakte sociaal geïsoleerd. Verschillende behandelingen volgden elkaar op: opioïden, anti-epileptica, antidepressiva, injectiebehandelingen en pijnpleisters. De pijn werd dragelijker, maar verdween nooit volledig. Jaren later vroeg hij zich af: “Had dit voorkomen kunnen worden?” </w:t>
      </w:r>
    </w:p>
    <w:p w:rsidRPr="00AD6150" w:rsidR="0007010E" w:rsidP="0007010E" w:rsidRDefault="0007010E" w14:paraId="08694570" w14:textId="77777777">
      <w:pPr>
        <w:spacing w:after="0" w:line="240" w:lineRule="auto"/>
        <w:rPr>
          <w:rFonts w:cstheme="minorHAnsi"/>
          <w:i/>
          <w:iCs/>
          <w:sz w:val="20"/>
          <w:szCs w:val="20"/>
          <w:lang w:val="nl-NL"/>
        </w:rPr>
      </w:pPr>
    </w:p>
    <w:p w:rsidRPr="00AD6150" w:rsidR="00AD6150" w:rsidP="00BA667F" w:rsidRDefault="00AD6150" w14:paraId="0D96A46A" w14:textId="26F10514">
      <w:pPr>
        <w:spacing w:line="240" w:lineRule="auto"/>
        <w:rPr>
          <w:rFonts w:cstheme="minorHAnsi"/>
          <w:sz w:val="20"/>
          <w:szCs w:val="20"/>
          <w:lang w:val="nl-NL"/>
        </w:rPr>
      </w:pPr>
      <w:r w:rsidRPr="00AD6150">
        <w:rPr>
          <w:rFonts w:cstheme="minorHAnsi"/>
          <w:sz w:val="20"/>
          <w:szCs w:val="20"/>
          <w:lang w:val="nl-NL"/>
        </w:rPr>
        <w:t xml:space="preserve">Deze casus staat niet op zichzelf. </w:t>
      </w:r>
      <w:proofErr w:type="spellStart"/>
      <w:r w:rsidRPr="00AD6150">
        <w:rPr>
          <w:rFonts w:cstheme="minorHAnsi"/>
          <w:sz w:val="20"/>
          <w:szCs w:val="20"/>
          <w:lang w:val="nl-NL"/>
        </w:rPr>
        <w:t>Postherpetische</w:t>
      </w:r>
      <w:proofErr w:type="spellEnd"/>
      <w:r w:rsidRPr="00AD6150">
        <w:rPr>
          <w:rFonts w:cstheme="minorHAnsi"/>
          <w:sz w:val="20"/>
          <w:szCs w:val="20"/>
          <w:lang w:val="nl-NL"/>
        </w:rPr>
        <w:t xml:space="preserve"> neuralgie treft vooral ouderen en kwetsbare patiënten. Het risico neemt sterk toe met de leeftijd</w:t>
      </w:r>
      <w:r w:rsidRPr="00BA667F" w:rsidR="0059495A">
        <w:rPr>
          <w:rFonts w:cstheme="minorHAnsi"/>
          <w:sz w:val="20"/>
          <w:szCs w:val="20"/>
          <w:lang w:val="nl-NL"/>
        </w:rPr>
        <w:t xml:space="preserve"> en met onderliggende ziekten zoals verschillende kankersoorten</w:t>
      </w:r>
      <w:r w:rsidRPr="00AD6150">
        <w:rPr>
          <w:rFonts w:cstheme="minorHAnsi"/>
          <w:sz w:val="20"/>
          <w:szCs w:val="20"/>
          <w:lang w:val="nl-NL"/>
        </w:rPr>
        <w:t>.</w:t>
      </w:r>
      <w:r w:rsidRPr="00BA667F" w:rsidR="0059495A">
        <w:rPr>
          <w:rFonts w:cstheme="minorHAnsi"/>
          <w:sz w:val="20"/>
          <w:szCs w:val="20"/>
          <w:lang w:val="nl-NL"/>
        </w:rPr>
        <w:t xml:space="preserve"> Het komt in mijn praktijk dan ook regelmatig voor dat </w:t>
      </w:r>
      <w:proofErr w:type="spellStart"/>
      <w:r w:rsidRPr="00BA667F" w:rsidR="0059495A">
        <w:rPr>
          <w:rFonts w:cstheme="minorHAnsi"/>
          <w:sz w:val="20"/>
          <w:szCs w:val="20"/>
          <w:lang w:val="nl-NL"/>
        </w:rPr>
        <w:t>patienten</w:t>
      </w:r>
      <w:proofErr w:type="spellEnd"/>
      <w:r w:rsidRPr="00BA667F" w:rsidR="0059495A">
        <w:rPr>
          <w:rFonts w:cstheme="minorHAnsi"/>
          <w:sz w:val="20"/>
          <w:szCs w:val="20"/>
          <w:lang w:val="nl-NL"/>
        </w:rPr>
        <w:t xml:space="preserve"> genezen zijn van hun kanker maar gordelroos hebben gekregen en </w:t>
      </w:r>
      <w:r w:rsidR="0007010E">
        <w:rPr>
          <w:rFonts w:cstheme="minorHAnsi"/>
          <w:sz w:val="20"/>
          <w:szCs w:val="20"/>
          <w:lang w:val="nl-NL"/>
        </w:rPr>
        <w:t>door de</w:t>
      </w:r>
      <w:r w:rsidRPr="00BA667F" w:rsidR="0059495A">
        <w:rPr>
          <w:rFonts w:cstheme="minorHAnsi"/>
          <w:sz w:val="20"/>
          <w:szCs w:val="20"/>
          <w:lang w:val="nl-NL"/>
        </w:rPr>
        <w:t xml:space="preserve"> </w:t>
      </w:r>
      <w:proofErr w:type="spellStart"/>
      <w:r w:rsidRPr="00BA667F" w:rsidR="0007010E">
        <w:rPr>
          <w:rFonts w:cstheme="minorHAnsi"/>
          <w:sz w:val="20"/>
          <w:szCs w:val="20"/>
          <w:lang w:val="nl-NL"/>
        </w:rPr>
        <w:t>postherpetische</w:t>
      </w:r>
      <w:proofErr w:type="spellEnd"/>
      <w:r w:rsidRPr="00BA667F" w:rsidR="0007010E">
        <w:rPr>
          <w:rFonts w:cstheme="minorHAnsi"/>
          <w:sz w:val="20"/>
          <w:szCs w:val="20"/>
          <w:lang w:val="nl-NL"/>
        </w:rPr>
        <w:t xml:space="preserve"> neuralgie</w:t>
      </w:r>
      <w:r w:rsidRPr="00BA667F" w:rsidR="0007010E">
        <w:rPr>
          <w:rFonts w:cstheme="minorHAnsi"/>
          <w:sz w:val="20"/>
          <w:szCs w:val="20"/>
          <w:lang w:val="nl-NL"/>
        </w:rPr>
        <w:t xml:space="preserve"> </w:t>
      </w:r>
      <w:r w:rsidRPr="00BA667F" w:rsidR="0059495A">
        <w:rPr>
          <w:rFonts w:cstheme="minorHAnsi"/>
          <w:sz w:val="20"/>
          <w:szCs w:val="20"/>
          <w:lang w:val="nl-NL"/>
        </w:rPr>
        <w:t>nauwelijks kwaliteit van leven hebben</w:t>
      </w:r>
      <w:r w:rsidR="0007010E">
        <w:rPr>
          <w:rFonts w:cstheme="minorHAnsi"/>
          <w:sz w:val="20"/>
          <w:szCs w:val="20"/>
          <w:lang w:val="nl-NL"/>
        </w:rPr>
        <w:t>.</w:t>
      </w:r>
    </w:p>
    <w:p w:rsidRPr="00AD6150" w:rsidR="00AD6150" w:rsidP="0007010E" w:rsidRDefault="00AD6150" w14:paraId="672E3D76" w14:textId="77777777">
      <w:pPr>
        <w:spacing w:after="0" w:line="240" w:lineRule="auto"/>
        <w:rPr>
          <w:rFonts w:cstheme="minorHAnsi"/>
          <w:sz w:val="20"/>
          <w:szCs w:val="20"/>
          <w:lang w:val="nl-NL"/>
        </w:rPr>
      </w:pPr>
      <w:r w:rsidRPr="00AD6150">
        <w:rPr>
          <w:rFonts w:cstheme="minorHAnsi"/>
          <w:sz w:val="20"/>
          <w:szCs w:val="20"/>
          <w:lang w:val="nl-NL"/>
        </w:rPr>
        <w:t>Chronische zenuwpijn leidt niet alleen tot persoonlijk leed, maar ook tot:</w:t>
      </w:r>
    </w:p>
    <w:p w:rsidRPr="00AD6150" w:rsidR="00AD6150" w:rsidP="0007010E" w:rsidRDefault="00AD6150" w14:paraId="73F8D897" w14:textId="77777777">
      <w:pPr>
        <w:numPr>
          <w:ilvl w:val="0"/>
          <w:numId w:val="1"/>
        </w:numPr>
        <w:spacing w:after="0" w:line="240" w:lineRule="auto"/>
        <w:rPr>
          <w:rFonts w:cstheme="minorHAnsi"/>
          <w:sz w:val="20"/>
          <w:szCs w:val="20"/>
        </w:rPr>
      </w:pPr>
      <w:proofErr w:type="spellStart"/>
      <w:r w:rsidRPr="00AD6150">
        <w:rPr>
          <w:rFonts w:cstheme="minorHAnsi"/>
          <w:sz w:val="20"/>
          <w:szCs w:val="20"/>
        </w:rPr>
        <w:t>meer</w:t>
      </w:r>
      <w:proofErr w:type="spellEnd"/>
      <w:r w:rsidRPr="00AD6150">
        <w:rPr>
          <w:rFonts w:cstheme="minorHAnsi"/>
          <w:sz w:val="20"/>
          <w:szCs w:val="20"/>
        </w:rPr>
        <w:t xml:space="preserve"> </w:t>
      </w:r>
      <w:proofErr w:type="spellStart"/>
      <w:r w:rsidRPr="00AD6150">
        <w:rPr>
          <w:rFonts w:cstheme="minorHAnsi"/>
          <w:sz w:val="20"/>
          <w:szCs w:val="20"/>
        </w:rPr>
        <w:t>huisarts</w:t>
      </w:r>
      <w:proofErr w:type="spellEnd"/>
      <w:r w:rsidRPr="00AD6150">
        <w:rPr>
          <w:rFonts w:cstheme="minorHAnsi"/>
          <w:sz w:val="20"/>
          <w:szCs w:val="20"/>
        </w:rPr>
        <w:t xml:space="preserve">- </w:t>
      </w:r>
      <w:proofErr w:type="spellStart"/>
      <w:r w:rsidRPr="00AD6150">
        <w:rPr>
          <w:rFonts w:cstheme="minorHAnsi"/>
          <w:sz w:val="20"/>
          <w:szCs w:val="20"/>
        </w:rPr>
        <w:t>en</w:t>
      </w:r>
      <w:proofErr w:type="spellEnd"/>
      <w:r w:rsidRPr="00AD6150">
        <w:rPr>
          <w:rFonts w:cstheme="minorHAnsi"/>
          <w:sz w:val="20"/>
          <w:szCs w:val="20"/>
        </w:rPr>
        <w:t xml:space="preserve"> </w:t>
      </w:r>
      <w:proofErr w:type="spellStart"/>
      <w:r w:rsidRPr="00AD6150">
        <w:rPr>
          <w:rFonts w:cstheme="minorHAnsi"/>
          <w:sz w:val="20"/>
          <w:szCs w:val="20"/>
        </w:rPr>
        <w:t>ziekenhuisbezoeken</w:t>
      </w:r>
      <w:proofErr w:type="spellEnd"/>
      <w:r w:rsidRPr="00AD6150">
        <w:rPr>
          <w:rFonts w:cstheme="minorHAnsi"/>
          <w:sz w:val="20"/>
          <w:szCs w:val="20"/>
        </w:rPr>
        <w:t xml:space="preserve">; </w:t>
      </w:r>
    </w:p>
    <w:p w:rsidRPr="00AD6150" w:rsidR="00AD6150" w:rsidP="0007010E" w:rsidRDefault="00AD6150" w14:paraId="2F166251" w14:textId="3CB4DA32">
      <w:pPr>
        <w:numPr>
          <w:ilvl w:val="0"/>
          <w:numId w:val="1"/>
        </w:numPr>
        <w:spacing w:after="0" w:line="240" w:lineRule="auto"/>
        <w:rPr>
          <w:rFonts w:cstheme="minorHAnsi"/>
          <w:sz w:val="20"/>
          <w:szCs w:val="20"/>
          <w:lang w:val="nl-NL"/>
        </w:rPr>
      </w:pPr>
      <w:r w:rsidRPr="00AD6150">
        <w:rPr>
          <w:rFonts w:cstheme="minorHAnsi"/>
          <w:sz w:val="20"/>
          <w:szCs w:val="20"/>
          <w:lang w:val="nl-NL"/>
        </w:rPr>
        <w:t>langdurig medicatiegebruik</w:t>
      </w:r>
      <w:r w:rsidRPr="00BA667F">
        <w:rPr>
          <w:rFonts w:cstheme="minorHAnsi"/>
          <w:sz w:val="20"/>
          <w:szCs w:val="20"/>
          <w:lang w:val="nl-NL"/>
        </w:rPr>
        <w:t xml:space="preserve"> met daarbij </w:t>
      </w:r>
      <w:r w:rsidRPr="00AD6150">
        <w:rPr>
          <w:rFonts w:cstheme="minorHAnsi"/>
          <w:sz w:val="20"/>
          <w:szCs w:val="20"/>
          <w:lang w:val="nl-NL"/>
        </w:rPr>
        <w:t xml:space="preserve">verhoogd risico op bijwerkingen en vallen; </w:t>
      </w:r>
    </w:p>
    <w:p w:rsidRPr="00AD6150" w:rsidR="00AD6150" w:rsidP="0007010E" w:rsidRDefault="00AD6150" w14:paraId="08C6953F" w14:textId="77777777">
      <w:pPr>
        <w:numPr>
          <w:ilvl w:val="0"/>
          <w:numId w:val="1"/>
        </w:numPr>
        <w:spacing w:after="0" w:line="240" w:lineRule="auto"/>
        <w:rPr>
          <w:rFonts w:cstheme="minorHAnsi"/>
          <w:sz w:val="20"/>
          <w:szCs w:val="20"/>
        </w:rPr>
      </w:pPr>
      <w:proofErr w:type="spellStart"/>
      <w:r w:rsidRPr="00AD6150">
        <w:rPr>
          <w:rFonts w:cstheme="minorHAnsi"/>
          <w:sz w:val="20"/>
          <w:szCs w:val="20"/>
        </w:rPr>
        <w:t>verlies</w:t>
      </w:r>
      <w:proofErr w:type="spellEnd"/>
      <w:r w:rsidRPr="00AD6150">
        <w:rPr>
          <w:rFonts w:cstheme="minorHAnsi"/>
          <w:sz w:val="20"/>
          <w:szCs w:val="20"/>
        </w:rPr>
        <w:t xml:space="preserve"> van </w:t>
      </w:r>
      <w:proofErr w:type="spellStart"/>
      <w:r w:rsidRPr="00AD6150">
        <w:rPr>
          <w:rFonts w:cstheme="minorHAnsi"/>
          <w:sz w:val="20"/>
          <w:szCs w:val="20"/>
        </w:rPr>
        <w:t>zelfstandigheid</w:t>
      </w:r>
      <w:proofErr w:type="spellEnd"/>
      <w:r w:rsidRPr="00AD6150">
        <w:rPr>
          <w:rFonts w:cstheme="minorHAnsi"/>
          <w:sz w:val="20"/>
          <w:szCs w:val="20"/>
        </w:rPr>
        <w:t xml:space="preserve">; </w:t>
      </w:r>
    </w:p>
    <w:p w:rsidR="00AD6150" w:rsidP="0007010E" w:rsidRDefault="00AD6150" w14:paraId="455840DE" w14:textId="77777777">
      <w:pPr>
        <w:numPr>
          <w:ilvl w:val="0"/>
          <w:numId w:val="1"/>
        </w:numPr>
        <w:spacing w:after="0" w:line="240" w:lineRule="auto"/>
        <w:rPr>
          <w:rFonts w:cstheme="minorHAnsi"/>
          <w:sz w:val="20"/>
          <w:szCs w:val="20"/>
        </w:rPr>
      </w:pPr>
      <w:proofErr w:type="spellStart"/>
      <w:r w:rsidRPr="00AD6150">
        <w:rPr>
          <w:rFonts w:cstheme="minorHAnsi"/>
          <w:sz w:val="20"/>
          <w:szCs w:val="20"/>
        </w:rPr>
        <w:t>mantelzorgbelasting</w:t>
      </w:r>
      <w:proofErr w:type="spellEnd"/>
      <w:r w:rsidRPr="00AD6150">
        <w:rPr>
          <w:rFonts w:cstheme="minorHAnsi"/>
          <w:sz w:val="20"/>
          <w:szCs w:val="20"/>
        </w:rPr>
        <w:t xml:space="preserve">; </w:t>
      </w:r>
    </w:p>
    <w:p w:rsidR="00F70E34" w:rsidP="0007010E" w:rsidRDefault="00F70E34" w14:paraId="58812A31" w14:textId="77777777">
      <w:pPr>
        <w:spacing w:after="0" w:line="240" w:lineRule="auto"/>
        <w:rPr>
          <w:rFonts w:cstheme="minorHAnsi"/>
          <w:sz w:val="20"/>
          <w:szCs w:val="20"/>
        </w:rPr>
      </w:pPr>
    </w:p>
    <w:p w:rsidRPr="00AD6150" w:rsidR="00AD6150" w:rsidP="0007010E" w:rsidRDefault="00AD6150" w14:paraId="2C3ADA75" w14:textId="31FD2BAC">
      <w:pPr>
        <w:spacing w:after="0" w:line="240" w:lineRule="auto"/>
        <w:rPr>
          <w:rFonts w:cstheme="minorHAnsi"/>
          <w:b/>
          <w:bCs/>
          <w:sz w:val="20"/>
          <w:szCs w:val="20"/>
          <w:lang w:val="nl-NL"/>
        </w:rPr>
      </w:pPr>
      <w:r w:rsidRPr="00AD6150">
        <w:rPr>
          <w:rFonts w:cstheme="minorHAnsi"/>
          <w:b/>
          <w:bCs/>
          <w:sz w:val="20"/>
          <w:szCs w:val="20"/>
          <w:lang w:val="nl-NL"/>
        </w:rPr>
        <w:t>Behandeling van zenuwpijn is complex en vaak onvoldoende effectief</w:t>
      </w:r>
    </w:p>
    <w:p w:rsidRPr="00AD6150" w:rsidR="00AD6150" w:rsidP="0007010E" w:rsidRDefault="00AD6150" w14:paraId="41A27E90" w14:textId="178EC649">
      <w:pPr>
        <w:tabs>
          <w:tab w:val="num" w:pos="720"/>
        </w:tabs>
        <w:spacing w:after="0" w:line="240" w:lineRule="auto"/>
        <w:rPr>
          <w:rFonts w:cstheme="minorHAnsi"/>
          <w:sz w:val="20"/>
          <w:szCs w:val="20"/>
          <w:lang w:val="nl-NL"/>
        </w:rPr>
      </w:pPr>
      <w:r w:rsidRPr="00AD6150">
        <w:rPr>
          <w:rFonts w:cstheme="minorHAnsi"/>
          <w:sz w:val="20"/>
          <w:szCs w:val="20"/>
          <w:lang w:val="nl-NL"/>
        </w:rPr>
        <w:lastRenderedPageBreak/>
        <w:t xml:space="preserve">De behandeling van </w:t>
      </w:r>
      <w:proofErr w:type="spellStart"/>
      <w:r w:rsidRPr="00AD6150">
        <w:rPr>
          <w:rFonts w:cstheme="minorHAnsi"/>
          <w:sz w:val="20"/>
          <w:szCs w:val="20"/>
          <w:lang w:val="nl-NL"/>
        </w:rPr>
        <w:t>postherpetische</w:t>
      </w:r>
      <w:proofErr w:type="spellEnd"/>
      <w:r w:rsidRPr="00AD6150">
        <w:rPr>
          <w:rFonts w:cstheme="minorHAnsi"/>
          <w:sz w:val="20"/>
          <w:szCs w:val="20"/>
          <w:lang w:val="nl-NL"/>
        </w:rPr>
        <w:t xml:space="preserve"> neuralgie is uitdagend. Er bestaat geen therapie die zenuwschade eenvoudig kan herstellen.</w:t>
      </w:r>
      <w:r w:rsidRPr="00BA667F" w:rsidR="0059495A">
        <w:rPr>
          <w:rFonts w:cstheme="minorHAnsi"/>
          <w:sz w:val="20"/>
          <w:szCs w:val="20"/>
          <w:lang w:val="nl-NL"/>
        </w:rPr>
        <w:t xml:space="preserve"> Er is alleen symptoombehandeling.</w:t>
      </w:r>
      <w:r w:rsidRPr="00AD6150">
        <w:rPr>
          <w:rFonts w:cstheme="minorHAnsi"/>
          <w:sz w:val="20"/>
          <w:szCs w:val="20"/>
          <w:lang w:val="nl-NL"/>
        </w:rPr>
        <w:t xml:space="preserve"> Patiënten krijgen vaak meerdere medicijnen met wisselend effect en soms aanzienlijke bijwerkingen, zoals sufheid, duizeligheid</w:t>
      </w:r>
      <w:r w:rsidR="0007010E">
        <w:rPr>
          <w:rFonts w:cstheme="minorHAnsi"/>
          <w:sz w:val="20"/>
          <w:szCs w:val="20"/>
          <w:lang w:val="nl-NL"/>
        </w:rPr>
        <w:t xml:space="preserve">, en </w:t>
      </w:r>
      <w:r w:rsidRPr="00AD6150">
        <w:rPr>
          <w:rFonts w:cstheme="minorHAnsi"/>
          <w:sz w:val="20"/>
          <w:szCs w:val="20"/>
          <w:lang w:val="nl-NL"/>
        </w:rPr>
        <w:t>cognitieve klachten</w:t>
      </w:r>
      <w:r w:rsidR="0007010E">
        <w:rPr>
          <w:rFonts w:cstheme="minorHAnsi"/>
          <w:sz w:val="20"/>
          <w:szCs w:val="20"/>
          <w:lang w:val="nl-NL"/>
        </w:rPr>
        <w:t xml:space="preserve"> of compli9caties zoals verslaving</w:t>
      </w:r>
      <w:r w:rsidRPr="00AD6150">
        <w:rPr>
          <w:rFonts w:cstheme="minorHAnsi"/>
          <w:sz w:val="20"/>
          <w:szCs w:val="20"/>
          <w:lang w:val="nl-NL"/>
        </w:rPr>
        <w:t>. Veelgebruikte behandelingen zijn:</w:t>
      </w:r>
      <w:r w:rsidRPr="00BA667F" w:rsidR="00BA667F">
        <w:rPr>
          <w:rFonts w:cstheme="minorHAnsi"/>
          <w:sz w:val="20"/>
          <w:szCs w:val="20"/>
          <w:lang w:val="nl-NL"/>
        </w:rPr>
        <w:t xml:space="preserve"> </w:t>
      </w:r>
      <w:r w:rsidRPr="00AD6150">
        <w:rPr>
          <w:rFonts w:cstheme="minorHAnsi"/>
          <w:sz w:val="20"/>
          <w:szCs w:val="20"/>
          <w:lang w:val="nl-NL"/>
        </w:rPr>
        <w:t xml:space="preserve">antidepressiva; anti-epileptica zoals </w:t>
      </w:r>
      <w:proofErr w:type="spellStart"/>
      <w:r w:rsidRPr="00AD6150">
        <w:rPr>
          <w:rFonts w:cstheme="minorHAnsi"/>
          <w:sz w:val="20"/>
          <w:szCs w:val="20"/>
          <w:lang w:val="nl-NL"/>
        </w:rPr>
        <w:t>pregabaline</w:t>
      </w:r>
      <w:proofErr w:type="spellEnd"/>
      <w:r w:rsidRPr="00AD6150">
        <w:rPr>
          <w:rFonts w:cstheme="minorHAnsi"/>
          <w:sz w:val="20"/>
          <w:szCs w:val="20"/>
          <w:lang w:val="nl-NL"/>
        </w:rPr>
        <w:t xml:space="preserve"> of </w:t>
      </w:r>
      <w:proofErr w:type="spellStart"/>
      <w:r w:rsidRPr="00AD6150">
        <w:rPr>
          <w:rFonts w:cstheme="minorHAnsi"/>
          <w:sz w:val="20"/>
          <w:szCs w:val="20"/>
          <w:lang w:val="nl-NL"/>
        </w:rPr>
        <w:t>gabapentine</w:t>
      </w:r>
      <w:proofErr w:type="spellEnd"/>
      <w:r w:rsidRPr="00AD6150">
        <w:rPr>
          <w:rFonts w:cstheme="minorHAnsi"/>
          <w:sz w:val="20"/>
          <w:szCs w:val="20"/>
          <w:lang w:val="nl-NL"/>
        </w:rPr>
        <w:t>; opioïden</w:t>
      </w:r>
      <w:r w:rsidRPr="00BA667F" w:rsidR="00BA667F">
        <w:rPr>
          <w:rFonts w:cstheme="minorHAnsi"/>
          <w:sz w:val="20"/>
          <w:szCs w:val="20"/>
          <w:lang w:val="nl-NL"/>
        </w:rPr>
        <w:t xml:space="preserve"> zoals methadon</w:t>
      </w:r>
      <w:r w:rsidRPr="00AD6150">
        <w:rPr>
          <w:rFonts w:cstheme="minorHAnsi"/>
          <w:sz w:val="20"/>
          <w:szCs w:val="20"/>
          <w:lang w:val="nl-NL"/>
        </w:rPr>
        <w:t>;</w:t>
      </w:r>
      <w:r w:rsidRPr="00BA667F" w:rsidR="00BA667F">
        <w:rPr>
          <w:rFonts w:cstheme="minorHAnsi"/>
          <w:sz w:val="20"/>
          <w:szCs w:val="20"/>
          <w:lang w:val="nl-NL"/>
        </w:rPr>
        <w:t xml:space="preserve"> </w:t>
      </w:r>
      <w:r w:rsidRPr="00AD6150">
        <w:rPr>
          <w:rFonts w:cstheme="minorHAnsi"/>
          <w:sz w:val="20"/>
          <w:szCs w:val="20"/>
          <w:lang w:val="nl-NL"/>
        </w:rPr>
        <w:t xml:space="preserve">lidocaïne- of </w:t>
      </w:r>
      <w:proofErr w:type="spellStart"/>
      <w:r w:rsidRPr="00AD6150">
        <w:rPr>
          <w:rFonts w:cstheme="minorHAnsi"/>
          <w:sz w:val="20"/>
          <w:szCs w:val="20"/>
          <w:lang w:val="nl-NL"/>
        </w:rPr>
        <w:t>capsaïcinepleisters</w:t>
      </w:r>
      <w:proofErr w:type="spellEnd"/>
      <w:r w:rsidRPr="00AD6150">
        <w:rPr>
          <w:rFonts w:cstheme="minorHAnsi"/>
          <w:sz w:val="20"/>
          <w:szCs w:val="20"/>
          <w:lang w:val="nl-NL"/>
        </w:rPr>
        <w:t xml:space="preserve">; invasieve pijnbehandelingen. </w:t>
      </w:r>
    </w:p>
    <w:p w:rsidRPr="00AD6150" w:rsidR="00AD6150" w:rsidP="0007010E" w:rsidRDefault="00AD6150" w14:paraId="11DE289E" w14:textId="77777777">
      <w:pPr>
        <w:spacing w:after="0" w:line="240" w:lineRule="auto"/>
        <w:rPr>
          <w:rFonts w:cstheme="minorHAnsi"/>
          <w:sz w:val="20"/>
          <w:szCs w:val="20"/>
          <w:lang w:val="nl-NL"/>
        </w:rPr>
      </w:pPr>
      <w:r w:rsidRPr="00AD6150">
        <w:rPr>
          <w:rFonts w:cstheme="minorHAnsi"/>
          <w:sz w:val="20"/>
          <w:szCs w:val="20"/>
          <w:lang w:val="nl-NL"/>
        </w:rPr>
        <w:t>Zelfs met deze behandelingen blijft volledige pijnvermindering vaak uit. Dit maakt duidelijk dat bij gordelroos preventie aanzienlijk effectiever is dan genezing.</w:t>
      </w:r>
    </w:p>
    <w:p w:rsidR="00F70E34" w:rsidP="0007010E" w:rsidRDefault="00F70E34" w14:paraId="2C0E7A4F" w14:textId="77777777">
      <w:pPr>
        <w:spacing w:after="0" w:line="240" w:lineRule="auto"/>
        <w:rPr>
          <w:rFonts w:cstheme="minorHAnsi"/>
          <w:b/>
          <w:bCs/>
          <w:sz w:val="20"/>
          <w:szCs w:val="20"/>
          <w:lang w:val="nl-NL"/>
        </w:rPr>
      </w:pPr>
    </w:p>
    <w:p w:rsidRPr="00AD6150" w:rsidR="00AD6150" w:rsidP="0007010E" w:rsidRDefault="00AD6150" w14:paraId="12C8E1C2" w14:textId="092358B3">
      <w:pPr>
        <w:spacing w:after="0" w:line="240" w:lineRule="auto"/>
        <w:rPr>
          <w:rFonts w:cstheme="minorHAnsi"/>
          <w:b/>
          <w:bCs/>
          <w:sz w:val="20"/>
          <w:szCs w:val="20"/>
          <w:lang w:val="nl-NL"/>
        </w:rPr>
      </w:pPr>
      <w:r w:rsidRPr="00AD6150">
        <w:rPr>
          <w:rFonts w:cstheme="minorHAnsi"/>
          <w:b/>
          <w:bCs/>
          <w:sz w:val="20"/>
          <w:szCs w:val="20"/>
          <w:lang w:val="nl-NL"/>
        </w:rPr>
        <w:t>Vaccinatie voorkomt ziekte én chronische pijn</w:t>
      </w:r>
    </w:p>
    <w:p w:rsidRPr="00BA667F" w:rsidR="00BA667F" w:rsidP="0007010E" w:rsidRDefault="00AD6150" w14:paraId="66004ADA" w14:textId="2EBED110">
      <w:pPr>
        <w:spacing w:after="0" w:line="240" w:lineRule="auto"/>
        <w:rPr>
          <w:rFonts w:cstheme="minorHAnsi"/>
          <w:sz w:val="20"/>
          <w:szCs w:val="20"/>
          <w:lang w:val="nl-NL"/>
        </w:rPr>
      </w:pPr>
      <w:r w:rsidRPr="00AD6150">
        <w:rPr>
          <w:rFonts w:cstheme="minorHAnsi"/>
          <w:sz w:val="20"/>
          <w:szCs w:val="20"/>
          <w:lang w:val="nl-NL"/>
        </w:rPr>
        <w:t xml:space="preserve">Vaccinatie verlaagt het risico op gordelroos én op </w:t>
      </w:r>
      <w:proofErr w:type="spellStart"/>
      <w:r w:rsidRPr="00AD6150">
        <w:rPr>
          <w:rFonts w:cstheme="minorHAnsi"/>
          <w:sz w:val="20"/>
          <w:szCs w:val="20"/>
          <w:lang w:val="nl-NL"/>
        </w:rPr>
        <w:t>postherpetische</w:t>
      </w:r>
      <w:proofErr w:type="spellEnd"/>
      <w:r w:rsidRPr="00AD6150">
        <w:rPr>
          <w:rFonts w:cstheme="minorHAnsi"/>
          <w:sz w:val="20"/>
          <w:szCs w:val="20"/>
          <w:lang w:val="nl-NL"/>
        </w:rPr>
        <w:t xml:space="preserve"> neuralgie aanzienlijk. De werkzaamheid tegen chronische zenuwpijn bedraagt bij gezonde ouderen ongeveer 90%. Ook jaren na vaccinatie blijft de bescherming hoog. </w:t>
      </w:r>
      <w:r w:rsidRPr="00AD6150" w:rsidR="0007010E">
        <w:rPr>
          <w:rFonts w:cstheme="minorHAnsi"/>
          <w:sz w:val="20"/>
          <w:szCs w:val="20"/>
          <w:lang w:val="nl-NL"/>
        </w:rPr>
        <w:t>Daarmee voorkomt vaccinatie</w:t>
      </w:r>
      <w:r w:rsidR="0007010E">
        <w:rPr>
          <w:rFonts w:cstheme="minorHAnsi"/>
          <w:sz w:val="20"/>
          <w:szCs w:val="20"/>
          <w:lang w:val="nl-NL"/>
        </w:rPr>
        <w:t xml:space="preserve"> </w:t>
      </w:r>
      <w:r w:rsidRPr="00AD6150" w:rsidR="0007010E">
        <w:rPr>
          <w:rFonts w:cstheme="minorHAnsi"/>
          <w:sz w:val="20"/>
          <w:szCs w:val="20"/>
          <w:lang w:val="nl-NL"/>
        </w:rPr>
        <w:t>langdurig persoonlijk leed; verlies van kwaliteit van leven; langdurig medicatiegebruik; complexe pijnbehandeling; maatschappelijke zorgkosten</w:t>
      </w:r>
    </w:p>
    <w:p w:rsidRPr="00AD6150" w:rsidR="00AD6150" w:rsidP="00BA667F" w:rsidRDefault="0059495A" w14:paraId="3F899755" w14:textId="680A1624">
      <w:pPr>
        <w:spacing w:line="240" w:lineRule="auto"/>
        <w:rPr>
          <w:rFonts w:cstheme="minorHAnsi"/>
          <w:sz w:val="20"/>
          <w:szCs w:val="20"/>
          <w:lang w:val="nl-NL"/>
        </w:rPr>
      </w:pPr>
      <w:r w:rsidRPr="00BA667F">
        <w:rPr>
          <w:rFonts w:cstheme="minorHAnsi"/>
          <w:noProof/>
          <w:sz w:val="20"/>
          <w:szCs w:val="20"/>
        </w:rPr>
        <w:drawing>
          <wp:inline distT="0" distB="0" distL="0" distR="0" wp14:anchorId="1BC8F5AB" wp14:editId="13FA6061">
            <wp:extent cx="4798349" cy="3212123"/>
            <wp:effectExtent l="0" t="0" r="2540" b="0"/>
            <wp:docPr id="1140708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1889" cy="3241270"/>
                    </a:xfrm>
                    <a:prstGeom prst="rect">
                      <a:avLst/>
                    </a:prstGeom>
                    <a:noFill/>
                    <a:ln>
                      <a:noFill/>
                    </a:ln>
                  </pic:spPr>
                </pic:pic>
              </a:graphicData>
            </a:graphic>
          </wp:inline>
        </w:drawing>
      </w:r>
    </w:p>
    <w:p w:rsidRPr="00AD6150" w:rsidR="00AD6150" w:rsidP="00BA667F" w:rsidRDefault="00AD6150" w14:paraId="4E48F281" w14:textId="77777777">
      <w:pPr>
        <w:spacing w:line="240" w:lineRule="auto"/>
        <w:rPr>
          <w:rFonts w:cstheme="minorHAnsi"/>
          <w:sz w:val="20"/>
          <w:szCs w:val="20"/>
          <w:lang w:val="nl-NL"/>
        </w:rPr>
      </w:pPr>
      <w:r w:rsidRPr="00AD6150">
        <w:rPr>
          <w:rFonts w:cstheme="minorHAnsi"/>
          <w:sz w:val="20"/>
          <w:szCs w:val="20"/>
          <w:lang w:val="nl-NL"/>
        </w:rPr>
        <w:t>Vaccinatie past bovendien bij het bredere gezondheidsbeleid gericht op gezond ouder worden, behoud van zelfstandigheid en vermindering van druk op de zorg.</w:t>
      </w:r>
    </w:p>
    <w:p w:rsidRPr="00AD6150" w:rsidR="00AD6150" w:rsidP="0007010E" w:rsidRDefault="00AD6150" w14:paraId="5F8C28E3" w14:textId="77777777">
      <w:pPr>
        <w:spacing w:after="0" w:line="240" w:lineRule="auto"/>
        <w:rPr>
          <w:rFonts w:cstheme="minorHAnsi"/>
          <w:b/>
          <w:bCs/>
          <w:sz w:val="20"/>
          <w:szCs w:val="20"/>
          <w:lang w:val="nl-NL"/>
        </w:rPr>
      </w:pPr>
      <w:r w:rsidRPr="00AD6150">
        <w:rPr>
          <w:rFonts w:cstheme="minorHAnsi"/>
          <w:b/>
          <w:bCs/>
          <w:sz w:val="20"/>
          <w:szCs w:val="20"/>
          <w:lang w:val="nl-NL"/>
        </w:rPr>
        <w:t>Ouderen zijn nu onvoldoende geïnformeerd en financiële drempels zijn hoog</w:t>
      </w:r>
    </w:p>
    <w:p w:rsidRPr="00AD6150" w:rsidR="00AD6150" w:rsidP="0007010E" w:rsidRDefault="00AD6150" w14:paraId="1F096721" w14:textId="77777777">
      <w:pPr>
        <w:spacing w:after="0" w:line="240" w:lineRule="auto"/>
        <w:rPr>
          <w:rFonts w:cstheme="minorHAnsi"/>
          <w:sz w:val="20"/>
          <w:szCs w:val="20"/>
          <w:lang w:val="nl-NL"/>
        </w:rPr>
      </w:pPr>
      <w:r w:rsidRPr="00AD6150">
        <w:rPr>
          <w:rFonts w:cstheme="minorHAnsi"/>
          <w:sz w:val="20"/>
          <w:szCs w:val="20"/>
          <w:lang w:val="nl-NL"/>
        </w:rPr>
        <w:t>In de praktijk blijkt dat veel ouderen niet weten:</w:t>
      </w:r>
    </w:p>
    <w:p w:rsidRPr="00AD6150" w:rsidR="00AD6150" w:rsidP="0007010E" w:rsidRDefault="00AD6150" w14:paraId="46C62E96" w14:textId="77777777">
      <w:pPr>
        <w:numPr>
          <w:ilvl w:val="0"/>
          <w:numId w:val="4"/>
        </w:numPr>
        <w:spacing w:after="0" w:line="240" w:lineRule="auto"/>
        <w:rPr>
          <w:rFonts w:cstheme="minorHAnsi"/>
          <w:sz w:val="20"/>
          <w:szCs w:val="20"/>
          <w:lang w:val="nl-NL"/>
        </w:rPr>
      </w:pPr>
      <w:r w:rsidRPr="00AD6150">
        <w:rPr>
          <w:rFonts w:cstheme="minorHAnsi"/>
          <w:sz w:val="20"/>
          <w:szCs w:val="20"/>
          <w:lang w:val="nl-NL"/>
        </w:rPr>
        <w:t xml:space="preserve">dat gordelroos blijvende zenuwpijn kan veroorzaken; </w:t>
      </w:r>
    </w:p>
    <w:p w:rsidRPr="00AD6150" w:rsidR="00AD6150" w:rsidP="0007010E" w:rsidRDefault="00AD6150" w14:paraId="3BF602EA" w14:textId="77777777">
      <w:pPr>
        <w:numPr>
          <w:ilvl w:val="0"/>
          <w:numId w:val="4"/>
        </w:numPr>
        <w:spacing w:after="0" w:line="240" w:lineRule="auto"/>
        <w:rPr>
          <w:rFonts w:cstheme="minorHAnsi"/>
          <w:sz w:val="20"/>
          <w:szCs w:val="20"/>
          <w:lang w:val="nl-NL"/>
        </w:rPr>
      </w:pPr>
      <w:r w:rsidRPr="00AD6150">
        <w:rPr>
          <w:rFonts w:cstheme="minorHAnsi"/>
          <w:sz w:val="20"/>
          <w:szCs w:val="20"/>
          <w:lang w:val="nl-NL"/>
        </w:rPr>
        <w:t xml:space="preserve">dat er een effectief vaccin beschikbaar is; </w:t>
      </w:r>
    </w:p>
    <w:p w:rsidRPr="00AD6150" w:rsidR="00AD6150" w:rsidP="0007010E" w:rsidRDefault="00AD6150" w14:paraId="67DA9D5A" w14:textId="77777777">
      <w:pPr>
        <w:numPr>
          <w:ilvl w:val="0"/>
          <w:numId w:val="4"/>
        </w:numPr>
        <w:spacing w:after="0" w:line="240" w:lineRule="auto"/>
        <w:rPr>
          <w:rFonts w:cstheme="minorHAnsi"/>
          <w:sz w:val="20"/>
          <w:szCs w:val="20"/>
          <w:lang w:val="nl-NL"/>
        </w:rPr>
      </w:pPr>
      <w:r w:rsidRPr="00AD6150">
        <w:rPr>
          <w:rFonts w:cstheme="minorHAnsi"/>
          <w:sz w:val="20"/>
          <w:szCs w:val="20"/>
          <w:lang w:val="nl-NL"/>
        </w:rPr>
        <w:t xml:space="preserve">of dat zij tot een risicogroep behoren. </w:t>
      </w:r>
    </w:p>
    <w:p w:rsidRPr="00AD6150" w:rsidR="00AD6150" w:rsidP="00BA667F" w:rsidRDefault="00AD6150" w14:paraId="48D37770" w14:textId="77777777">
      <w:pPr>
        <w:spacing w:line="240" w:lineRule="auto"/>
        <w:rPr>
          <w:rFonts w:cstheme="minorHAnsi"/>
          <w:sz w:val="20"/>
          <w:szCs w:val="20"/>
          <w:lang w:val="nl-NL"/>
        </w:rPr>
      </w:pPr>
      <w:r w:rsidRPr="00AD6150">
        <w:rPr>
          <w:rFonts w:cstheme="minorHAnsi"/>
          <w:sz w:val="20"/>
          <w:szCs w:val="20"/>
          <w:lang w:val="nl-NL"/>
        </w:rPr>
        <w:t>Daarnaast vormt de prijs van vaccinatie momenteel een belangrijke barrière. Hierdoor ontstaat gezondheidsongelijkheid: mensen met voldoende financiële middelen kunnen zich beschermen, terwijl kwetsbare ouderen vaker afzien van vaccinatie.</w:t>
      </w:r>
    </w:p>
    <w:p w:rsidRPr="00AD6150" w:rsidR="00AD6150" w:rsidP="00BA667F" w:rsidRDefault="00AD6150" w14:paraId="7399D32F" w14:textId="77777777">
      <w:pPr>
        <w:spacing w:line="240" w:lineRule="auto"/>
        <w:rPr>
          <w:rFonts w:cstheme="minorHAnsi"/>
          <w:sz w:val="20"/>
          <w:szCs w:val="20"/>
          <w:lang w:val="nl-NL"/>
        </w:rPr>
      </w:pPr>
      <w:r w:rsidRPr="00AD6150">
        <w:rPr>
          <w:rFonts w:cstheme="minorHAnsi"/>
          <w:sz w:val="20"/>
          <w:szCs w:val="20"/>
          <w:lang w:val="nl-NL"/>
        </w:rPr>
        <w:t>Goede publieke voorlichting en laagdrempelige toegang zijn daarom essentieel.</w:t>
      </w:r>
    </w:p>
    <w:p w:rsidRPr="00AD6150" w:rsidR="00AD6150" w:rsidP="00F70E34" w:rsidRDefault="00AD6150" w14:paraId="6F47A78F" w14:textId="77777777">
      <w:pPr>
        <w:spacing w:after="0" w:line="240" w:lineRule="auto"/>
        <w:rPr>
          <w:rFonts w:cstheme="minorHAnsi"/>
          <w:b/>
          <w:bCs/>
          <w:sz w:val="20"/>
          <w:szCs w:val="20"/>
          <w:lang w:val="nl-NL"/>
        </w:rPr>
      </w:pPr>
      <w:r w:rsidRPr="00AD6150">
        <w:rPr>
          <w:rFonts w:cstheme="minorHAnsi"/>
          <w:b/>
          <w:bCs/>
          <w:sz w:val="20"/>
          <w:szCs w:val="20"/>
          <w:lang w:val="nl-NL"/>
        </w:rPr>
        <w:t>Oproep aan de Tweede Kamer</w:t>
      </w:r>
    </w:p>
    <w:p w:rsidR="00F70E34" w:rsidP="00F70E34" w:rsidRDefault="00F70E34" w14:paraId="2A6750B1" w14:textId="77777777">
      <w:pPr>
        <w:spacing w:after="0" w:line="240" w:lineRule="auto"/>
        <w:rPr>
          <w:rFonts w:cstheme="minorHAnsi"/>
          <w:sz w:val="20"/>
          <w:szCs w:val="20"/>
          <w:lang w:val="nl-NL"/>
        </w:rPr>
      </w:pPr>
    </w:p>
    <w:p w:rsidRPr="00AD6150" w:rsidR="00AD6150" w:rsidP="00F70E34" w:rsidRDefault="00AD6150" w14:paraId="2AF411F6" w14:textId="1F3AB610">
      <w:pPr>
        <w:spacing w:after="0" w:line="240" w:lineRule="auto"/>
        <w:rPr>
          <w:rFonts w:cstheme="minorHAnsi"/>
          <w:sz w:val="20"/>
          <w:szCs w:val="20"/>
          <w:lang w:val="nl-NL"/>
        </w:rPr>
      </w:pPr>
      <w:r w:rsidRPr="00AD6150">
        <w:rPr>
          <w:rFonts w:cstheme="minorHAnsi"/>
          <w:sz w:val="20"/>
          <w:szCs w:val="20"/>
          <w:lang w:val="nl-NL"/>
        </w:rPr>
        <w:t>Wij vragen aandacht voor:</w:t>
      </w:r>
    </w:p>
    <w:p w:rsidRPr="00AD6150" w:rsidR="00AD6150" w:rsidP="00F70E34" w:rsidRDefault="00AD6150" w14:paraId="7061CB54" w14:textId="77777777">
      <w:pPr>
        <w:numPr>
          <w:ilvl w:val="0"/>
          <w:numId w:val="5"/>
        </w:numPr>
        <w:spacing w:after="0" w:line="240" w:lineRule="auto"/>
        <w:rPr>
          <w:rFonts w:cstheme="minorHAnsi"/>
          <w:sz w:val="20"/>
          <w:szCs w:val="20"/>
          <w:lang w:val="nl-NL"/>
        </w:rPr>
      </w:pPr>
      <w:r w:rsidRPr="00AD6150">
        <w:rPr>
          <w:rFonts w:cstheme="minorHAnsi"/>
          <w:sz w:val="20"/>
          <w:szCs w:val="20"/>
          <w:lang w:val="nl-NL"/>
        </w:rPr>
        <w:t xml:space="preserve">brede en begrijpelijke publieksvoorlichting over gordelroos en chronische zenuwpijn; </w:t>
      </w:r>
    </w:p>
    <w:p w:rsidRPr="00AD6150" w:rsidR="00AD6150" w:rsidP="00F70E34" w:rsidRDefault="00AD6150" w14:paraId="72C241DC" w14:textId="7DFD9573">
      <w:pPr>
        <w:numPr>
          <w:ilvl w:val="0"/>
          <w:numId w:val="5"/>
        </w:numPr>
        <w:spacing w:after="0" w:line="240" w:lineRule="auto"/>
        <w:rPr>
          <w:rFonts w:cstheme="minorHAnsi"/>
          <w:sz w:val="20"/>
          <w:szCs w:val="20"/>
          <w:lang w:val="nl-NL"/>
        </w:rPr>
      </w:pPr>
      <w:r w:rsidRPr="00AD6150">
        <w:rPr>
          <w:rFonts w:cstheme="minorHAnsi"/>
          <w:sz w:val="20"/>
          <w:szCs w:val="20"/>
          <w:lang w:val="nl-NL"/>
        </w:rPr>
        <w:t xml:space="preserve">goede toegankelijkheid van gordelroosvaccinatie voor </w:t>
      </w:r>
      <w:r w:rsidR="00BA667F">
        <w:rPr>
          <w:rFonts w:cstheme="minorHAnsi"/>
          <w:sz w:val="20"/>
          <w:szCs w:val="20"/>
          <w:lang w:val="nl-NL"/>
        </w:rPr>
        <w:t xml:space="preserve">alle </w:t>
      </w:r>
      <w:r w:rsidRPr="00AD6150">
        <w:rPr>
          <w:rFonts w:cstheme="minorHAnsi"/>
          <w:sz w:val="20"/>
          <w:szCs w:val="20"/>
          <w:lang w:val="nl-NL"/>
        </w:rPr>
        <w:t>ouderen</w:t>
      </w:r>
      <w:r w:rsidR="00BA667F">
        <w:rPr>
          <w:rFonts w:cstheme="minorHAnsi"/>
          <w:sz w:val="20"/>
          <w:szCs w:val="20"/>
          <w:lang w:val="nl-NL"/>
        </w:rPr>
        <w:t xml:space="preserve"> van 60 jaar en ouder</w:t>
      </w:r>
      <w:r w:rsidRPr="00AD6150">
        <w:rPr>
          <w:rFonts w:cstheme="minorHAnsi"/>
          <w:sz w:val="20"/>
          <w:szCs w:val="20"/>
          <w:lang w:val="nl-NL"/>
        </w:rPr>
        <w:t xml:space="preserve">; </w:t>
      </w:r>
    </w:p>
    <w:p w:rsidRPr="00AD6150" w:rsidR="00AD6150" w:rsidP="00F70E34" w:rsidRDefault="00AD6150" w14:paraId="216587F0" w14:textId="77777777">
      <w:pPr>
        <w:numPr>
          <w:ilvl w:val="0"/>
          <w:numId w:val="5"/>
        </w:numPr>
        <w:spacing w:after="0" w:line="240" w:lineRule="auto"/>
        <w:rPr>
          <w:rFonts w:cstheme="minorHAnsi"/>
          <w:sz w:val="20"/>
          <w:szCs w:val="20"/>
          <w:lang w:val="nl-NL"/>
        </w:rPr>
      </w:pPr>
      <w:r w:rsidRPr="00AD6150">
        <w:rPr>
          <w:rFonts w:cstheme="minorHAnsi"/>
          <w:sz w:val="20"/>
          <w:szCs w:val="20"/>
          <w:lang w:val="nl-NL"/>
        </w:rPr>
        <w:t xml:space="preserve">het voorkomen van gezondheidsverschillen door financiële drempels weg te nemen; </w:t>
      </w:r>
    </w:p>
    <w:p w:rsidRPr="00AD6150" w:rsidR="00AD6150" w:rsidP="00F70E34" w:rsidRDefault="00AD6150" w14:paraId="4F1CD522" w14:textId="77777777">
      <w:pPr>
        <w:numPr>
          <w:ilvl w:val="0"/>
          <w:numId w:val="5"/>
        </w:numPr>
        <w:spacing w:after="0" w:line="240" w:lineRule="auto"/>
        <w:rPr>
          <w:rFonts w:cstheme="minorHAnsi"/>
          <w:sz w:val="20"/>
          <w:szCs w:val="20"/>
          <w:lang w:val="nl-NL"/>
        </w:rPr>
      </w:pPr>
      <w:r w:rsidRPr="00AD6150">
        <w:rPr>
          <w:rFonts w:cstheme="minorHAnsi"/>
          <w:sz w:val="20"/>
          <w:szCs w:val="20"/>
          <w:lang w:val="nl-NL"/>
        </w:rPr>
        <w:t xml:space="preserve">erkenning van de grote impact van </w:t>
      </w:r>
      <w:proofErr w:type="spellStart"/>
      <w:r w:rsidRPr="00AD6150">
        <w:rPr>
          <w:rFonts w:cstheme="minorHAnsi"/>
          <w:sz w:val="20"/>
          <w:szCs w:val="20"/>
          <w:lang w:val="nl-NL"/>
        </w:rPr>
        <w:t>postherpetische</w:t>
      </w:r>
      <w:proofErr w:type="spellEnd"/>
      <w:r w:rsidRPr="00AD6150">
        <w:rPr>
          <w:rFonts w:cstheme="minorHAnsi"/>
          <w:sz w:val="20"/>
          <w:szCs w:val="20"/>
          <w:lang w:val="nl-NL"/>
        </w:rPr>
        <w:t xml:space="preserve"> neuralgie op kwaliteit van leven. </w:t>
      </w:r>
    </w:p>
    <w:p w:rsidRPr="00AD6150" w:rsidR="00AD6150" w:rsidP="00F70E34" w:rsidRDefault="00AD6150" w14:paraId="2029561D" w14:textId="77777777">
      <w:pPr>
        <w:spacing w:after="0" w:line="240" w:lineRule="auto"/>
        <w:rPr>
          <w:rFonts w:cstheme="minorHAnsi"/>
          <w:sz w:val="20"/>
          <w:szCs w:val="20"/>
          <w:lang w:val="nl-NL"/>
        </w:rPr>
      </w:pPr>
      <w:r w:rsidRPr="00AD6150">
        <w:rPr>
          <w:rFonts w:cstheme="minorHAnsi"/>
          <w:sz w:val="20"/>
          <w:szCs w:val="20"/>
          <w:lang w:val="nl-NL"/>
        </w:rPr>
        <w:t>Bij gordelroos geldt meer dan ooit: voorkomen is beter dan genezen.</w:t>
      </w:r>
    </w:p>
    <w:sectPr w:rsidRPr="00AD6150" w:rsidR="00AD6150" w:rsidSect="00BA667F">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4D90" w14:textId="77777777" w:rsidR="00FB6E69" w:rsidRDefault="00FB6E69" w:rsidP="00AD10B0">
      <w:pPr>
        <w:spacing w:after="0" w:line="240" w:lineRule="auto"/>
      </w:pPr>
      <w:r>
        <w:separator/>
      </w:r>
    </w:p>
  </w:endnote>
  <w:endnote w:type="continuationSeparator" w:id="0">
    <w:p w14:paraId="67984FCF" w14:textId="77777777" w:rsidR="00FB6E69" w:rsidRDefault="00FB6E69" w:rsidP="00AD10B0">
      <w:pPr>
        <w:spacing w:after="0" w:line="240" w:lineRule="auto"/>
      </w:pPr>
      <w:r>
        <w:continuationSeparator/>
      </w:r>
    </w:p>
  </w:endnote>
  <w:endnote w:id="1">
    <w:p w14:paraId="386AB64E" w14:textId="10BA45ED" w:rsidR="0007010E" w:rsidRPr="0007010E" w:rsidRDefault="0007010E" w:rsidP="0011711C">
      <w:pPr>
        <w:pStyle w:val="Voettekst"/>
        <w:rPr>
          <w:lang w:val="en-US"/>
        </w:rPr>
      </w:pPr>
      <w:r>
        <w:rPr>
          <w:rStyle w:val="Eindnootmarkering"/>
        </w:rPr>
        <w:endnoteRef/>
      </w:r>
      <w:r w:rsidRPr="0011711C">
        <w:rPr>
          <w:sz w:val="16"/>
          <w:szCs w:val="16"/>
        </w:rPr>
        <w:t>Johnson RW. Herpes zoster and postherpetic neuralgia. Expert Rev Vaccines. 2010;9:21–6.</w:t>
      </w:r>
    </w:p>
  </w:endnote>
  <w:endnote w:id="2">
    <w:p w14:paraId="3BD04CB1" w14:textId="199773E7" w:rsidR="0007010E" w:rsidRPr="0007010E" w:rsidRDefault="0007010E">
      <w:pPr>
        <w:pStyle w:val="Eindnoottekst"/>
        <w:rPr>
          <w:lang w:val="en-US"/>
        </w:rPr>
      </w:pPr>
      <w:r>
        <w:rPr>
          <w:rStyle w:val="Eindnootmarkering"/>
        </w:rPr>
        <w:endnoteRef/>
      </w:r>
      <w:r w:rsidRPr="0011711C">
        <w:rPr>
          <w:sz w:val="16"/>
          <w:szCs w:val="16"/>
        </w:rPr>
        <w:t>Johnson RW et al. Prevention of herpes zoster and its painful and debilitating complications. International Journal of Infectious Diseases (2007) 11 (Supplement 2), S43---S48</w:t>
      </w:r>
    </w:p>
  </w:endnote>
  <w:endnote w:id="3">
    <w:p w14:paraId="57047667" w14:textId="00070E00" w:rsidR="0007010E" w:rsidRPr="0011711C" w:rsidRDefault="0007010E">
      <w:pPr>
        <w:pStyle w:val="Eindnoottekst"/>
        <w:rPr>
          <w:lang w:val="nl-NL"/>
        </w:rPr>
      </w:pPr>
      <w:r>
        <w:rPr>
          <w:rStyle w:val="Eindnootmarkering"/>
        </w:rPr>
        <w:endnoteRef/>
      </w:r>
      <w:r w:rsidRPr="0011711C">
        <w:rPr>
          <w:sz w:val="16"/>
          <w:szCs w:val="16"/>
        </w:rPr>
        <w:t xml:space="preserve">Adriaansen et al. 8. </w:t>
      </w:r>
      <w:r w:rsidRPr="0011711C">
        <w:rPr>
          <w:sz w:val="16"/>
          <w:szCs w:val="16"/>
          <w:lang w:val="nl-NL"/>
        </w:rPr>
        <w:t xml:space="preserve">Herpes zoster en </w:t>
      </w:r>
      <w:proofErr w:type="spellStart"/>
      <w:r w:rsidRPr="0011711C">
        <w:rPr>
          <w:sz w:val="16"/>
          <w:szCs w:val="16"/>
          <w:lang w:val="nl-NL"/>
        </w:rPr>
        <w:t>postherpetic</w:t>
      </w:r>
      <w:proofErr w:type="spellEnd"/>
      <w:r w:rsidRPr="0011711C">
        <w:rPr>
          <w:sz w:val="16"/>
          <w:szCs w:val="16"/>
          <w:lang w:val="nl-NL"/>
        </w:rPr>
        <w:t xml:space="preserve"> </w:t>
      </w:r>
      <w:proofErr w:type="spellStart"/>
      <w:r w:rsidRPr="0011711C">
        <w:rPr>
          <w:sz w:val="16"/>
          <w:szCs w:val="16"/>
          <w:lang w:val="nl-NL"/>
        </w:rPr>
        <w:t>neuralgia</w:t>
      </w:r>
      <w:proofErr w:type="spellEnd"/>
      <w:r w:rsidRPr="0011711C">
        <w:rPr>
          <w:sz w:val="16"/>
          <w:szCs w:val="16"/>
          <w:lang w:val="nl-NL"/>
        </w:rPr>
        <w:t xml:space="preserve">. </w:t>
      </w:r>
      <w:r w:rsidRPr="0011711C">
        <w:rPr>
          <w:sz w:val="16"/>
          <w:szCs w:val="16"/>
        </w:rPr>
        <w:t xml:space="preserve">Pain </w:t>
      </w:r>
      <w:proofErr w:type="spellStart"/>
      <w:r w:rsidRPr="0011711C">
        <w:rPr>
          <w:sz w:val="16"/>
          <w:szCs w:val="16"/>
        </w:rPr>
        <w:t>Pract</w:t>
      </w:r>
      <w:proofErr w:type="spellEnd"/>
      <w:r w:rsidRPr="0011711C">
        <w:rPr>
          <w:sz w:val="16"/>
          <w:szCs w:val="16"/>
        </w:rPr>
        <w:t>. 2024 Oct 4;25(1):e13423.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0F70" w14:textId="768D6F97" w:rsidR="00AD10B0" w:rsidRDefault="00AD10B0">
    <w:pPr>
      <w:pStyle w:val="Voettekst"/>
    </w:pPr>
  </w:p>
  <w:p w14:paraId="23B4CBC9" w14:textId="77777777" w:rsidR="00AD10B0" w:rsidRDefault="00AD10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F56D" w14:textId="77777777" w:rsidR="00FB6E69" w:rsidRDefault="00FB6E69" w:rsidP="00AD10B0">
      <w:pPr>
        <w:spacing w:after="0" w:line="240" w:lineRule="auto"/>
      </w:pPr>
      <w:r>
        <w:separator/>
      </w:r>
    </w:p>
  </w:footnote>
  <w:footnote w:type="continuationSeparator" w:id="0">
    <w:p w14:paraId="428BFF2B" w14:textId="77777777" w:rsidR="00FB6E69" w:rsidRDefault="00FB6E69" w:rsidP="00AD1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90DBF"/>
    <w:multiLevelType w:val="multilevel"/>
    <w:tmpl w:val="21F0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17441"/>
    <w:multiLevelType w:val="multilevel"/>
    <w:tmpl w:val="5954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B5A27"/>
    <w:multiLevelType w:val="multilevel"/>
    <w:tmpl w:val="98DA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2339B"/>
    <w:multiLevelType w:val="multilevel"/>
    <w:tmpl w:val="0B3E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35761"/>
    <w:multiLevelType w:val="multilevel"/>
    <w:tmpl w:val="F606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F0998"/>
    <w:multiLevelType w:val="multilevel"/>
    <w:tmpl w:val="69CC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259692">
    <w:abstractNumId w:val="4"/>
  </w:num>
  <w:num w:numId="2" w16cid:durableId="934360711">
    <w:abstractNumId w:val="5"/>
  </w:num>
  <w:num w:numId="3" w16cid:durableId="1234391382">
    <w:abstractNumId w:val="0"/>
  </w:num>
  <w:num w:numId="4" w16cid:durableId="1126510362">
    <w:abstractNumId w:val="1"/>
  </w:num>
  <w:num w:numId="5" w16cid:durableId="1338078175">
    <w:abstractNumId w:val="3"/>
  </w:num>
  <w:num w:numId="6" w16cid:durableId="1090586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50"/>
    <w:rsid w:val="0007010E"/>
    <w:rsid w:val="0011711C"/>
    <w:rsid w:val="00175BCC"/>
    <w:rsid w:val="00187E3B"/>
    <w:rsid w:val="0021054D"/>
    <w:rsid w:val="00324C4A"/>
    <w:rsid w:val="0059495A"/>
    <w:rsid w:val="00665AD8"/>
    <w:rsid w:val="00701BC0"/>
    <w:rsid w:val="007D52E6"/>
    <w:rsid w:val="00964FD4"/>
    <w:rsid w:val="0097598A"/>
    <w:rsid w:val="00AD10B0"/>
    <w:rsid w:val="00AD6150"/>
    <w:rsid w:val="00BA667F"/>
    <w:rsid w:val="00DB68B4"/>
    <w:rsid w:val="00DE66AA"/>
    <w:rsid w:val="00F70E34"/>
    <w:rsid w:val="00FB6E6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45B5"/>
  <w15:chartTrackingRefBased/>
  <w15:docId w15:val="{44D033F7-34AE-48BE-9BFA-B06618D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61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6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61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61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61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61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1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1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1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1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61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61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61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61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61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1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1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150"/>
    <w:rPr>
      <w:rFonts w:eastAsiaTheme="majorEastAsia" w:cstheme="majorBidi"/>
      <w:color w:val="272727" w:themeColor="text1" w:themeTint="D8"/>
    </w:rPr>
  </w:style>
  <w:style w:type="paragraph" w:styleId="Titel">
    <w:name w:val="Title"/>
    <w:basedOn w:val="Standaard"/>
    <w:next w:val="Standaard"/>
    <w:link w:val="TitelChar"/>
    <w:uiPriority w:val="10"/>
    <w:qFormat/>
    <w:rsid w:val="00AD6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1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1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1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1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150"/>
    <w:rPr>
      <w:i/>
      <w:iCs/>
      <w:color w:val="404040" w:themeColor="text1" w:themeTint="BF"/>
    </w:rPr>
  </w:style>
  <w:style w:type="paragraph" w:styleId="Lijstalinea">
    <w:name w:val="List Paragraph"/>
    <w:basedOn w:val="Standaard"/>
    <w:uiPriority w:val="34"/>
    <w:qFormat/>
    <w:rsid w:val="00AD6150"/>
    <w:pPr>
      <w:ind w:left="720"/>
      <w:contextualSpacing/>
    </w:pPr>
  </w:style>
  <w:style w:type="character" w:styleId="Intensievebenadrukking">
    <w:name w:val="Intense Emphasis"/>
    <w:basedOn w:val="Standaardalinea-lettertype"/>
    <w:uiPriority w:val="21"/>
    <w:qFormat/>
    <w:rsid w:val="00AD6150"/>
    <w:rPr>
      <w:i/>
      <w:iCs/>
      <w:color w:val="2F5496" w:themeColor="accent1" w:themeShade="BF"/>
    </w:rPr>
  </w:style>
  <w:style w:type="paragraph" w:styleId="Duidelijkcitaat">
    <w:name w:val="Intense Quote"/>
    <w:basedOn w:val="Standaard"/>
    <w:next w:val="Standaard"/>
    <w:link w:val="DuidelijkcitaatChar"/>
    <w:uiPriority w:val="30"/>
    <w:qFormat/>
    <w:rsid w:val="00AD6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6150"/>
    <w:rPr>
      <w:i/>
      <w:iCs/>
      <w:color w:val="2F5496" w:themeColor="accent1" w:themeShade="BF"/>
    </w:rPr>
  </w:style>
  <w:style w:type="character" w:styleId="Intensieveverwijzing">
    <w:name w:val="Intense Reference"/>
    <w:basedOn w:val="Standaardalinea-lettertype"/>
    <w:uiPriority w:val="32"/>
    <w:qFormat/>
    <w:rsid w:val="00AD6150"/>
    <w:rPr>
      <w:b/>
      <w:bCs/>
      <w:smallCaps/>
      <w:color w:val="2F5496" w:themeColor="accent1" w:themeShade="BF"/>
      <w:spacing w:val="5"/>
    </w:rPr>
  </w:style>
  <w:style w:type="character" w:customStyle="1" w:styleId="prlmbijschriftnummer">
    <w:name w:val="prlm_bijschrift_nummer"/>
    <w:basedOn w:val="Standaardalinea-lettertype"/>
    <w:uiPriority w:val="1"/>
    <w:qFormat/>
    <w:rsid w:val="00AD6150"/>
    <w:rPr>
      <w:rFonts w:ascii="Times New Roman" w:hAnsi="Times New Roman"/>
      <w:color w:val="70AD47" w:themeColor="accent6"/>
      <w:sz w:val="20"/>
    </w:rPr>
  </w:style>
  <w:style w:type="paragraph" w:styleId="Koptekst">
    <w:name w:val="header"/>
    <w:basedOn w:val="Standaard"/>
    <w:link w:val="KoptekstChar"/>
    <w:uiPriority w:val="99"/>
    <w:unhideWhenUsed/>
    <w:rsid w:val="00AD10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10B0"/>
  </w:style>
  <w:style w:type="paragraph" w:styleId="Voettekst">
    <w:name w:val="footer"/>
    <w:basedOn w:val="Standaard"/>
    <w:link w:val="VoettekstChar"/>
    <w:uiPriority w:val="99"/>
    <w:unhideWhenUsed/>
    <w:rsid w:val="00AD10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10B0"/>
  </w:style>
  <w:style w:type="character" w:styleId="Hyperlink">
    <w:name w:val="Hyperlink"/>
    <w:basedOn w:val="Standaardalinea-lettertype"/>
    <w:uiPriority w:val="99"/>
    <w:unhideWhenUsed/>
    <w:rsid w:val="0011711C"/>
    <w:rPr>
      <w:color w:val="0563C1" w:themeColor="hyperlink"/>
      <w:u w:val="single"/>
    </w:rPr>
  </w:style>
  <w:style w:type="character" w:styleId="Onopgelostemelding">
    <w:name w:val="Unresolved Mention"/>
    <w:basedOn w:val="Standaardalinea-lettertype"/>
    <w:uiPriority w:val="99"/>
    <w:semiHidden/>
    <w:unhideWhenUsed/>
    <w:rsid w:val="0011711C"/>
    <w:rPr>
      <w:color w:val="605E5C"/>
      <w:shd w:val="clear" w:color="auto" w:fill="E1DFDD"/>
    </w:rPr>
  </w:style>
  <w:style w:type="paragraph" w:styleId="Voetnoottekst">
    <w:name w:val="footnote text"/>
    <w:basedOn w:val="Standaard"/>
    <w:link w:val="VoetnoottekstChar"/>
    <w:uiPriority w:val="99"/>
    <w:semiHidden/>
    <w:unhideWhenUsed/>
    <w:rsid w:val="00117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711C"/>
    <w:rPr>
      <w:sz w:val="20"/>
      <w:szCs w:val="20"/>
    </w:rPr>
  </w:style>
  <w:style w:type="character" w:styleId="Voetnootmarkering">
    <w:name w:val="footnote reference"/>
    <w:basedOn w:val="Standaardalinea-lettertype"/>
    <w:uiPriority w:val="99"/>
    <w:semiHidden/>
    <w:unhideWhenUsed/>
    <w:rsid w:val="0011711C"/>
    <w:rPr>
      <w:vertAlign w:val="superscript"/>
    </w:rPr>
  </w:style>
  <w:style w:type="character" w:styleId="Verwijzingopmerking">
    <w:name w:val="annotation reference"/>
    <w:basedOn w:val="Standaardalinea-lettertype"/>
    <w:uiPriority w:val="99"/>
    <w:semiHidden/>
    <w:unhideWhenUsed/>
    <w:rsid w:val="00324C4A"/>
    <w:rPr>
      <w:sz w:val="16"/>
      <w:szCs w:val="16"/>
    </w:rPr>
  </w:style>
  <w:style w:type="paragraph" w:styleId="Tekstopmerking">
    <w:name w:val="annotation text"/>
    <w:basedOn w:val="Standaard"/>
    <w:link w:val="TekstopmerkingChar"/>
    <w:uiPriority w:val="99"/>
    <w:semiHidden/>
    <w:unhideWhenUsed/>
    <w:rsid w:val="00324C4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24C4A"/>
    <w:rPr>
      <w:sz w:val="20"/>
      <w:szCs w:val="20"/>
    </w:rPr>
  </w:style>
  <w:style w:type="paragraph" w:styleId="Onderwerpvanopmerking">
    <w:name w:val="annotation subject"/>
    <w:basedOn w:val="Tekstopmerking"/>
    <w:next w:val="Tekstopmerking"/>
    <w:link w:val="OnderwerpvanopmerkingChar"/>
    <w:uiPriority w:val="99"/>
    <w:semiHidden/>
    <w:unhideWhenUsed/>
    <w:rsid w:val="00324C4A"/>
    <w:rPr>
      <w:b/>
      <w:bCs/>
    </w:rPr>
  </w:style>
  <w:style w:type="character" w:customStyle="1" w:styleId="OnderwerpvanopmerkingChar">
    <w:name w:val="Onderwerp van opmerking Char"/>
    <w:basedOn w:val="TekstopmerkingChar"/>
    <w:link w:val="Onderwerpvanopmerking"/>
    <w:uiPriority w:val="99"/>
    <w:semiHidden/>
    <w:rsid w:val="00324C4A"/>
    <w:rPr>
      <w:b/>
      <w:bCs/>
      <w:sz w:val="20"/>
      <w:szCs w:val="20"/>
    </w:rPr>
  </w:style>
  <w:style w:type="paragraph" w:styleId="Eindnoottekst">
    <w:name w:val="endnote text"/>
    <w:basedOn w:val="Standaard"/>
    <w:link w:val="EindnoottekstChar"/>
    <w:uiPriority w:val="99"/>
    <w:semiHidden/>
    <w:unhideWhenUsed/>
    <w:rsid w:val="0007010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7010E"/>
    <w:rPr>
      <w:sz w:val="20"/>
      <w:szCs w:val="20"/>
    </w:rPr>
  </w:style>
  <w:style w:type="character" w:styleId="Eindnootmarkering">
    <w:name w:val="endnote reference"/>
    <w:basedOn w:val="Standaardalinea-lettertype"/>
    <w:uiPriority w:val="99"/>
    <w:semiHidden/>
    <w:unhideWhenUsed/>
    <w:rsid w:val="00070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2.emf" Id="rId11" /><Relationship Type="http://schemas.openxmlformats.org/officeDocument/2006/relationships/webSettings" Target="webSettings.xml" Id="rId5" /><Relationship Type="http://schemas.openxmlformats.org/officeDocument/2006/relationships/image" Target="https://prelum-em.publishone.nl/api/content/27199?token=CfDJ8D5rPTOAheZNoqZG_zt648NKoxRYSbwl-okDNezZ_F7vvBmzZCpMaMTgUnCoUUnajn5dMswxLh-7JGp_zD6J2KOBrkn80GMDS5taYM6n07olYzZbSR1S-1pYhMkycHJckQ&amp;token=CfDJ8D5rPTOAheZNoqZG_zt648M53C51qvAVbQCVyN1gO-xb4YewRAhw419BPweP2Lq5WpwTEXdAMJz9734Yd0h521v89CixRcyipAKRbXvcaUbAGaO7-0uqLaC1dyhkpmaH6Q" TargetMode="Externa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852</ap:Words>
  <ap:Characters>4690</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2026-05-12T08:40:00.0000000Z</dcterms:created>
  <dcterms:modified xsi:type="dcterms:W3CDTF">2026-05-12T08:50:00.0000000Z</dcterms:modified>
  <version/>
  <category/>
</coreProperties>
</file>