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465" w:rsidP="00A32465" w:rsidRDefault="00A32465" w14:paraId="638D4DFD" w14:textId="77777777"/>
    <w:p w:rsidR="00A32465" w:rsidP="00A32465" w:rsidRDefault="00A32465" w14:paraId="40188ECB" w14:textId="1ACDC863">
      <w:r w:rsidRPr="003D4250">
        <w:t>Hierbij bied ik u</w:t>
      </w:r>
      <w:r>
        <w:t xml:space="preserve"> </w:t>
      </w:r>
      <w:r w:rsidRPr="003D4250">
        <w:rPr>
          <w:color w:val="auto"/>
        </w:rPr>
        <w:t xml:space="preserve">de antwoorden aan op de schriftelijke vragen van </w:t>
      </w:r>
      <w:r>
        <w:t xml:space="preserve">het lid </w:t>
      </w:r>
      <w:proofErr w:type="spellStart"/>
      <w:r>
        <w:t>Ellian</w:t>
      </w:r>
      <w:proofErr w:type="spellEnd"/>
      <w:r>
        <w:t xml:space="preserve"> (VVD) over het bericht 'Aanvaller jonge vrouw in Rotterdam blijkt asielzoeker (22) uit Marokko: ‘Vreselijk wat slachtoffer heeft meegemaakt’'.</w:t>
      </w:r>
    </w:p>
    <w:p w:rsidR="00A32465" w:rsidP="00A32465" w:rsidRDefault="00A32465" w14:paraId="7751CF57" w14:textId="6DBEE448">
      <w:r>
        <w:br/>
      </w:r>
      <w:r w:rsidRPr="009E1FAE">
        <w:t>Deze vragen werden ingezonden op</w:t>
      </w:r>
      <w:r>
        <w:t xml:space="preserve"> 6 maart 2026</w:t>
      </w:r>
      <w:r w:rsidRPr="009E1FAE">
        <w:t xml:space="preserve"> met kenmerk</w:t>
      </w:r>
      <w:r>
        <w:t xml:space="preserve"> </w:t>
      </w:r>
      <w:r w:rsidRPr="00F61F5C">
        <w:t>202</w:t>
      </w:r>
      <w:r>
        <w:t>6Z04551.</w:t>
      </w:r>
    </w:p>
    <w:p w:rsidR="00300C62" w:rsidRDefault="00300C62" w14:paraId="50AD4F28" w14:textId="12C43403"/>
    <w:p w:rsidR="00A32465" w:rsidRDefault="00A32465" w14:paraId="47039712" w14:textId="77777777"/>
    <w:p w:rsidR="00A32465" w:rsidRDefault="00A32465" w14:paraId="4DD61CEE" w14:textId="44DE0E47">
      <w:r>
        <w:t>De Minister van Asiel en Migratie,</w:t>
      </w:r>
    </w:p>
    <w:p w:rsidR="00A32465" w:rsidRDefault="00A32465" w14:paraId="64045E5C" w14:textId="77777777"/>
    <w:p w:rsidR="00A32465" w:rsidRDefault="00A32465" w14:paraId="4AE97F97" w14:textId="77777777"/>
    <w:p w:rsidR="00A32465" w:rsidRDefault="00A32465" w14:paraId="2F21F424" w14:textId="77777777"/>
    <w:p w:rsidR="00A32465" w:rsidRDefault="00A32465" w14:paraId="42A93BE0" w14:textId="77777777"/>
    <w:p w:rsidR="00A32465" w:rsidRDefault="00A32465" w14:paraId="29091B43" w14:textId="16E11B5B">
      <w:r>
        <w:t>Bart van den Brink</w:t>
      </w:r>
    </w:p>
    <w:p w:rsidR="00A32465" w:rsidRDefault="00A32465" w14:paraId="76069B14" w14:textId="77777777"/>
    <w:p w:rsidR="00A32465" w:rsidRDefault="00A32465" w14:paraId="0053042D" w14:textId="77777777"/>
    <w:p w:rsidR="00A32465" w:rsidP="00A32465" w:rsidRDefault="00A32465" w14:paraId="3DE984AF" w14:textId="77777777"/>
    <w:p w:rsidR="00A32465" w:rsidP="00A32465" w:rsidRDefault="00A32465" w14:paraId="4454BA86" w14:textId="77777777"/>
    <w:p w:rsidR="00A32465" w:rsidP="00A32465" w:rsidRDefault="00A32465" w14:paraId="53F577F8" w14:textId="77777777"/>
    <w:p w:rsidR="00A32465" w:rsidP="00A32465" w:rsidRDefault="00A32465" w14:paraId="58461E3B" w14:textId="77777777"/>
    <w:p w:rsidR="00A32465" w:rsidP="00A32465" w:rsidRDefault="00A32465" w14:paraId="23A8199B" w14:textId="77777777"/>
    <w:p w:rsidR="00A32465" w:rsidP="00A32465" w:rsidRDefault="00A32465" w14:paraId="10E45C02" w14:textId="77777777"/>
    <w:p w:rsidR="00A32465" w:rsidP="00A32465" w:rsidRDefault="00A32465" w14:paraId="5D3981BA" w14:textId="77777777"/>
    <w:p w:rsidR="00A32465" w:rsidP="00A32465" w:rsidRDefault="00A32465" w14:paraId="6B3C7ABE" w14:textId="77777777"/>
    <w:p w:rsidR="00A32465" w:rsidP="00A32465" w:rsidRDefault="00A32465" w14:paraId="7E90A56A" w14:textId="77777777"/>
    <w:p w:rsidR="00A32465" w:rsidP="00A32465" w:rsidRDefault="00A32465" w14:paraId="042FCC73" w14:textId="77777777"/>
    <w:p w:rsidR="00A32465" w:rsidP="00A32465" w:rsidRDefault="00A32465" w14:paraId="2D852EEF" w14:textId="77777777"/>
    <w:p w:rsidR="00A32465" w:rsidP="00A32465" w:rsidRDefault="00A32465" w14:paraId="14DCAADC" w14:textId="77777777"/>
    <w:p w:rsidR="00A32465" w:rsidP="00A32465" w:rsidRDefault="00A32465" w14:paraId="635FCDA5" w14:textId="77777777"/>
    <w:p w:rsidR="00A32465" w:rsidP="00A32465" w:rsidRDefault="00A32465" w14:paraId="449DA7FE" w14:textId="77777777"/>
    <w:p w:rsidR="00A32465" w:rsidP="00A32465" w:rsidRDefault="00A32465" w14:paraId="6995BD3D" w14:textId="77777777"/>
    <w:p w:rsidR="00A32465" w:rsidP="00A32465" w:rsidRDefault="00A32465" w14:paraId="2E1762CF" w14:textId="77777777"/>
    <w:p w:rsidR="00A32465" w:rsidP="00A32465" w:rsidRDefault="00A32465" w14:paraId="0BF42728" w14:textId="77777777"/>
    <w:p w:rsidR="00A32465" w:rsidP="00A32465" w:rsidRDefault="00A32465" w14:paraId="7553D54A" w14:textId="77777777"/>
    <w:p w:rsidR="00A32465" w:rsidP="00A32465" w:rsidRDefault="00A32465" w14:paraId="7402F919" w14:textId="77777777"/>
    <w:p w:rsidR="00A32465" w:rsidP="00A32465" w:rsidRDefault="00A32465" w14:paraId="7B7B08A5" w14:textId="77777777"/>
    <w:p w:rsidR="00A32465" w:rsidP="00A32465" w:rsidRDefault="00A32465" w14:paraId="520F5553" w14:textId="77777777"/>
    <w:p w:rsidR="00A32465" w:rsidP="00A32465" w:rsidRDefault="00A32465" w14:paraId="5D84D525" w14:textId="77777777"/>
    <w:p w:rsidR="00A32465" w:rsidP="00A32465" w:rsidRDefault="00A32465" w14:paraId="16E5D799" w14:textId="77777777"/>
    <w:p w:rsidR="00A32465" w:rsidP="00A32465" w:rsidRDefault="00A32465" w14:paraId="146B98AC" w14:textId="77777777"/>
    <w:p w:rsidRPr="00310073" w:rsidR="00A32465" w:rsidP="00A32465" w:rsidRDefault="00A32465" w14:paraId="7ECCC5BD" w14:textId="30C156DA">
      <w:pPr>
        <w:rPr>
          <w:b/>
          <w:bCs/>
        </w:rPr>
      </w:pPr>
      <w:r w:rsidRPr="00310073">
        <w:rPr>
          <w:b/>
          <w:bCs/>
        </w:rPr>
        <w:t xml:space="preserve">Vragen van het lid </w:t>
      </w:r>
      <w:proofErr w:type="spellStart"/>
      <w:r w:rsidRPr="00310073">
        <w:rPr>
          <w:b/>
          <w:bCs/>
        </w:rPr>
        <w:t>Ellian</w:t>
      </w:r>
      <w:proofErr w:type="spellEnd"/>
      <w:r w:rsidRPr="00310073">
        <w:rPr>
          <w:b/>
          <w:bCs/>
        </w:rPr>
        <w:t xml:space="preserve"> (VVD) aan de minister Asiel en Migratie over het bericht 'Aanvaller jonge vrouw in Rotterdam blijkt asielzoeker (22) uit Marokko: ‘Vreselijk wat slachtoffer heeft meegemaakt’'</w:t>
      </w:r>
    </w:p>
    <w:p w:rsidRPr="00310073" w:rsidR="00310073" w:rsidP="00310073" w:rsidRDefault="00310073" w14:paraId="4DCE40EC" w14:textId="66AD7643">
      <w:pPr>
        <w:pBdr>
          <w:bottom w:val="single" w:color="auto" w:sz="4" w:space="1"/>
        </w:pBdr>
        <w:rPr>
          <w:b/>
          <w:bCs/>
        </w:rPr>
      </w:pPr>
      <w:r w:rsidRPr="00310073">
        <w:rPr>
          <w:b/>
          <w:bCs/>
        </w:rPr>
        <w:t>(ingezonden 6 maart 2026</w:t>
      </w:r>
      <w:r w:rsidRPr="00310073">
        <w:rPr>
          <w:b/>
          <w:bCs/>
        </w:rPr>
        <w:t xml:space="preserve">, </w:t>
      </w:r>
      <w:r w:rsidRPr="00310073">
        <w:rPr>
          <w:b/>
          <w:bCs/>
        </w:rPr>
        <w:t>2026Z04551</w:t>
      </w:r>
      <w:r w:rsidRPr="00310073">
        <w:rPr>
          <w:b/>
          <w:bCs/>
        </w:rPr>
        <w:t>)</w:t>
      </w:r>
    </w:p>
    <w:p w:rsidRPr="00A32465" w:rsidR="00A32465" w:rsidP="00A32465" w:rsidRDefault="00A32465" w14:paraId="5116184E" w14:textId="72B00E36">
      <w:pPr>
        <w:rPr>
          <w:b/>
          <w:bCs/>
        </w:rPr>
      </w:pPr>
    </w:p>
    <w:p w:rsidRPr="00A32465" w:rsidR="00A32465" w:rsidP="00A32465" w:rsidRDefault="00A32465" w14:paraId="57AF5AAD" w14:textId="77777777">
      <w:pPr>
        <w:rPr>
          <w:b/>
          <w:bCs/>
        </w:rPr>
      </w:pPr>
    </w:p>
    <w:p w:rsidRPr="00A32465" w:rsidR="00A32465" w:rsidP="00A32465" w:rsidRDefault="00A32465" w14:paraId="7D367FBA" w14:textId="77777777">
      <w:pPr>
        <w:rPr>
          <w:b/>
          <w:bCs/>
        </w:rPr>
      </w:pPr>
      <w:r w:rsidRPr="00A32465">
        <w:rPr>
          <w:b/>
          <w:bCs/>
        </w:rPr>
        <w:t xml:space="preserve">Vraag 1 </w:t>
      </w:r>
    </w:p>
    <w:p w:rsidRPr="00A32465" w:rsidR="00A32465" w:rsidP="00A32465" w:rsidRDefault="00A32465" w14:paraId="55DE20C8" w14:textId="77777777">
      <w:pPr>
        <w:rPr>
          <w:b/>
          <w:bCs/>
        </w:rPr>
      </w:pPr>
      <w:r w:rsidRPr="00A32465">
        <w:rPr>
          <w:b/>
          <w:bCs/>
        </w:rPr>
        <w:t>Bent u bekend met het bericht 'Aanvaller jonge vrouw in Rotterdam blijkt asielzoeker (22) uit Marokko: ‘Vreselijk wat slachtoffer heeft meegemaakt''? 1)</w:t>
      </w:r>
    </w:p>
    <w:p w:rsidR="00A32465" w:rsidP="00A32465" w:rsidRDefault="00A32465" w14:paraId="459C8A19" w14:textId="13CE5BCE">
      <w:pPr>
        <w:rPr>
          <w:b/>
          <w:bCs/>
        </w:rPr>
      </w:pPr>
      <w:r w:rsidRPr="00A32465">
        <w:rPr>
          <w:b/>
          <w:bCs/>
        </w:rPr>
        <w:br/>
        <w:t xml:space="preserve">Antwoord </w:t>
      </w:r>
      <w:r w:rsidR="00310073">
        <w:rPr>
          <w:b/>
          <w:bCs/>
        </w:rPr>
        <w:t xml:space="preserve">op </w:t>
      </w:r>
      <w:r w:rsidRPr="00A32465">
        <w:rPr>
          <w:b/>
          <w:bCs/>
        </w:rPr>
        <w:t>vraag 1</w:t>
      </w:r>
    </w:p>
    <w:p w:rsidRPr="00C464FC" w:rsidR="00C464FC" w:rsidP="00A32465" w:rsidRDefault="00C464FC" w14:paraId="58C4F6E9" w14:textId="45F08DB3">
      <w:r w:rsidRPr="00C464FC">
        <w:t xml:space="preserve">Ja. </w:t>
      </w:r>
    </w:p>
    <w:p w:rsidRPr="00A32465" w:rsidR="00A32465" w:rsidP="00A32465" w:rsidRDefault="00A32465" w14:paraId="216ABB13" w14:textId="77777777">
      <w:pPr>
        <w:rPr>
          <w:b/>
          <w:bCs/>
        </w:rPr>
      </w:pPr>
      <w:r w:rsidRPr="00A32465">
        <w:rPr>
          <w:b/>
          <w:bCs/>
        </w:rPr>
        <w:t xml:space="preserve"> </w:t>
      </w:r>
    </w:p>
    <w:p w:rsidRPr="00A32465" w:rsidR="00A32465" w:rsidP="00A32465" w:rsidRDefault="00A32465" w14:paraId="4D425FF4" w14:textId="77777777">
      <w:pPr>
        <w:rPr>
          <w:b/>
          <w:bCs/>
        </w:rPr>
      </w:pPr>
      <w:r w:rsidRPr="00A32465">
        <w:rPr>
          <w:b/>
          <w:bCs/>
        </w:rPr>
        <w:t>Vraag 2</w:t>
      </w:r>
    </w:p>
    <w:p w:rsidRPr="00A32465" w:rsidR="00A32465" w:rsidP="00A32465" w:rsidRDefault="00A32465" w14:paraId="37A4D74D" w14:textId="0B48F833">
      <w:pPr>
        <w:rPr>
          <w:b/>
          <w:bCs/>
        </w:rPr>
      </w:pPr>
      <w:r w:rsidRPr="00A32465">
        <w:rPr>
          <w:b/>
          <w:bCs/>
        </w:rPr>
        <w:t>Kunt u bevestigen dat de verdachte ten tijde van het incident een asielzoeker was?</w:t>
      </w:r>
    </w:p>
    <w:p w:rsidRPr="00A32465" w:rsidR="009C7392" w:rsidP="00A32465" w:rsidRDefault="009C7392" w14:paraId="65444702" w14:textId="77777777">
      <w:pPr>
        <w:rPr>
          <w:b/>
          <w:bCs/>
        </w:rPr>
      </w:pPr>
    </w:p>
    <w:p w:rsidRPr="00A32465" w:rsidR="00A32465" w:rsidP="00A32465" w:rsidRDefault="00A32465" w14:paraId="40A73E71" w14:textId="77777777">
      <w:pPr>
        <w:rPr>
          <w:b/>
          <w:bCs/>
        </w:rPr>
      </w:pPr>
      <w:r w:rsidRPr="00A32465">
        <w:rPr>
          <w:b/>
          <w:bCs/>
        </w:rPr>
        <w:t xml:space="preserve">Vraag 3 </w:t>
      </w:r>
    </w:p>
    <w:p w:rsidRPr="00A32465" w:rsidR="00A32465" w:rsidP="00A32465" w:rsidRDefault="00A32465" w14:paraId="4BE87349" w14:textId="3D3681C1">
      <w:pPr>
        <w:rPr>
          <w:b/>
          <w:bCs/>
        </w:rPr>
      </w:pPr>
      <w:r w:rsidRPr="00A32465">
        <w:rPr>
          <w:b/>
          <w:bCs/>
        </w:rPr>
        <w:t>Kunt u bevestigen dat de verdachte verbleef op een opvanglocatie in Hendrik-Ido-Ambacht?</w:t>
      </w:r>
      <w:r w:rsidR="007525C6">
        <w:rPr>
          <w:b/>
          <w:bCs/>
        </w:rPr>
        <w:br/>
      </w:r>
    </w:p>
    <w:p w:rsidRPr="00A32465" w:rsidR="00A32465" w:rsidP="00A32465" w:rsidRDefault="00A32465" w14:paraId="2F9B9854" w14:textId="77777777">
      <w:pPr>
        <w:rPr>
          <w:b/>
          <w:bCs/>
        </w:rPr>
      </w:pPr>
      <w:r w:rsidRPr="00A32465">
        <w:rPr>
          <w:b/>
          <w:bCs/>
        </w:rPr>
        <w:t xml:space="preserve">Vraag 4 </w:t>
      </w:r>
    </w:p>
    <w:p w:rsidRPr="00A32465" w:rsidR="007525C6" w:rsidP="00A32465" w:rsidRDefault="00A32465" w14:paraId="2E20BD6E" w14:textId="6F1CAA4B">
      <w:pPr>
        <w:rPr>
          <w:b/>
          <w:bCs/>
        </w:rPr>
      </w:pPr>
      <w:r w:rsidRPr="00A32465">
        <w:rPr>
          <w:b/>
          <w:bCs/>
        </w:rPr>
        <w:t>Kunt u bevestigen dat de verdachte afkomstig is uit Marokko?</w:t>
      </w:r>
    </w:p>
    <w:p w:rsidRPr="00A32465" w:rsidR="00A32465" w:rsidP="00A32465" w:rsidRDefault="00A32465" w14:paraId="015C3943" w14:textId="77777777">
      <w:pPr>
        <w:rPr>
          <w:b/>
          <w:bCs/>
        </w:rPr>
      </w:pPr>
    </w:p>
    <w:p w:rsidRPr="00A32465" w:rsidR="00A32465" w:rsidP="00A32465" w:rsidRDefault="00A32465" w14:paraId="4A0D6913" w14:textId="77777777">
      <w:pPr>
        <w:rPr>
          <w:b/>
          <w:bCs/>
        </w:rPr>
      </w:pPr>
      <w:r w:rsidRPr="00A32465">
        <w:rPr>
          <w:b/>
          <w:bCs/>
        </w:rPr>
        <w:t>Vraag 5</w:t>
      </w:r>
    </w:p>
    <w:p w:rsidRPr="00A32465" w:rsidR="007525C6" w:rsidP="00A32465" w:rsidRDefault="00A32465" w14:paraId="44FDF522" w14:textId="1E57F611">
      <w:pPr>
        <w:rPr>
          <w:b/>
          <w:bCs/>
        </w:rPr>
      </w:pPr>
      <w:r w:rsidRPr="00A32465">
        <w:rPr>
          <w:b/>
          <w:bCs/>
        </w:rPr>
        <w:t>In welke fase van de asielprocedure bevond betrokkene zich ten tijde van het incident? Kunt u daarbij aangeven of al sprake was van een voornemen, besluit in eerste aanleg, of een (hoger) beroep?</w:t>
      </w:r>
    </w:p>
    <w:p w:rsidRPr="00A32465" w:rsidR="00A32465" w:rsidP="00A32465" w:rsidRDefault="00A32465" w14:paraId="1BDCB1AE" w14:textId="77777777">
      <w:pPr>
        <w:rPr>
          <w:b/>
          <w:bCs/>
        </w:rPr>
      </w:pPr>
    </w:p>
    <w:p w:rsidRPr="00A32465" w:rsidR="00A32465" w:rsidP="00A32465" w:rsidRDefault="00A32465" w14:paraId="7C993207" w14:textId="77777777">
      <w:pPr>
        <w:rPr>
          <w:b/>
          <w:bCs/>
        </w:rPr>
      </w:pPr>
      <w:r w:rsidRPr="00A32465">
        <w:rPr>
          <w:b/>
          <w:bCs/>
        </w:rPr>
        <w:t>Vraag 6</w:t>
      </w:r>
    </w:p>
    <w:p w:rsidRPr="00A32465" w:rsidR="00A32465" w:rsidP="00A32465" w:rsidRDefault="00A32465" w14:paraId="434377DB" w14:textId="77777777">
      <w:pPr>
        <w:rPr>
          <w:b/>
          <w:bCs/>
        </w:rPr>
      </w:pPr>
      <w:r w:rsidRPr="00A32465">
        <w:rPr>
          <w:b/>
          <w:bCs/>
        </w:rPr>
        <w:t>Was er in deze casus al begonnen met een terugkeerprocedure? Zo nee, waarom niet? Zo ja, werkte de asielzoeker mee aan terugkeer?</w:t>
      </w:r>
    </w:p>
    <w:p w:rsidRPr="00A32465" w:rsidR="00A32465" w:rsidP="00A32465" w:rsidRDefault="00A32465" w14:paraId="403C9841" w14:textId="77777777">
      <w:pPr>
        <w:rPr>
          <w:b/>
          <w:bCs/>
        </w:rPr>
      </w:pPr>
    </w:p>
    <w:p w:rsidRPr="00A32465" w:rsidR="00A32465" w:rsidP="00A32465" w:rsidRDefault="00A32465" w14:paraId="6FA9CA5B" w14:textId="77777777">
      <w:pPr>
        <w:rPr>
          <w:b/>
          <w:bCs/>
        </w:rPr>
      </w:pPr>
      <w:r w:rsidRPr="00A32465">
        <w:rPr>
          <w:b/>
          <w:bCs/>
        </w:rPr>
        <w:t xml:space="preserve">Vraag 7 </w:t>
      </w:r>
    </w:p>
    <w:p w:rsidRPr="00A32465" w:rsidR="00A32465" w:rsidP="00A32465" w:rsidRDefault="00A32465" w14:paraId="57474246" w14:textId="179309E3">
      <w:pPr>
        <w:rPr>
          <w:b/>
          <w:bCs/>
        </w:rPr>
      </w:pPr>
      <w:r w:rsidRPr="00A32465">
        <w:rPr>
          <w:b/>
          <w:bCs/>
        </w:rPr>
        <w:t>Kunt u aangeven hoe lang betrokkene op dat moment in Nederland verbleef, hoelang hij in de opvang verbleef en hoelang zijn aanvraag liep?</w:t>
      </w:r>
    </w:p>
    <w:p w:rsidRPr="00A32465" w:rsidR="00A32465" w:rsidP="00A32465" w:rsidRDefault="00A32465" w14:paraId="32310E2A" w14:textId="77777777">
      <w:pPr>
        <w:rPr>
          <w:b/>
          <w:bCs/>
        </w:rPr>
      </w:pPr>
    </w:p>
    <w:p w:rsidRPr="00A32465" w:rsidR="00A32465" w:rsidP="00A32465" w:rsidRDefault="00A32465" w14:paraId="588594F6" w14:textId="6E6A6EC0">
      <w:pPr>
        <w:rPr>
          <w:b/>
          <w:bCs/>
        </w:rPr>
      </w:pPr>
      <w:r w:rsidRPr="00A32465">
        <w:rPr>
          <w:b/>
          <w:bCs/>
        </w:rPr>
        <w:t>Vraag 8</w:t>
      </w:r>
      <w:r w:rsidRPr="00A32465">
        <w:rPr>
          <w:b/>
          <w:bCs/>
        </w:rPr>
        <w:br/>
        <w:t>Is in deze zaak een versnelde procedure toegepast? Zo nee, waarom niet? Zo ja, welke doorlooptijd gold in deze zaak vanaf aanmelding tot en met besluitvorming?</w:t>
      </w:r>
    </w:p>
    <w:p w:rsidRPr="00A32465" w:rsidR="00A32465" w:rsidP="00A32465" w:rsidRDefault="00A32465" w14:paraId="17B09270" w14:textId="77777777">
      <w:pPr>
        <w:rPr>
          <w:b/>
          <w:bCs/>
        </w:rPr>
      </w:pPr>
    </w:p>
    <w:p w:rsidR="00A32465" w:rsidP="00A32465" w:rsidRDefault="00A32465" w14:paraId="6BEE89D5" w14:textId="00FCBDCA">
      <w:pPr>
        <w:rPr>
          <w:b/>
          <w:bCs/>
        </w:rPr>
      </w:pPr>
      <w:r w:rsidRPr="00A32465">
        <w:rPr>
          <w:b/>
          <w:bCs/>
        </w:rPr>
        <w:t xml:space="preserve">Antwoord </w:t>
      </w:r>
      <w:r w:rsidR="00310073">
        <w:rPr>
          <w:b/>
          <w:bCs/>
        </w:rPr>
        <w:t xml:space="preserve">op </w:t>
      </w:r>
      <w:r w:rsidRPr="00A32465">
        <w:rPr>
          <w:b/>
          <w:bCs/>
        </w:rPr>
        <w:t xml:space="preserve">vraag </w:t>
      </w:r>
      <w:r w:rsidR="00A54EA2">
        <w:rPr>
          <w:b/>
          <w:bCs/>
        </w:rPr>
        <w:t xml:space="preserve">2 t/m </w:t>
      </w:r>
      <w:r w:rsidRPr="00A32465">
        <w:rPr>
          <w:b/>
          <w:bCs/>
        </w:rPr>
        <w:t>8</w:t>
      </w:r>
    </w:p>
    <w:p w:rsidR="002D1779" w:rsidP="002D1779" w:rsidRDefault="002D1779" w14:paraId="4E2DA455" w14:textId="3F2A14CF">
      <w:r w:rsidRPr="00EC12CA">
        <w:t>Zoals uw Kamer weet</w:t>
      </w:r>
      <w:r>
        <w:t>,</w:t>
      </w:r>
      <w:r w:rsidRPr="00EC12CA">
        <w:t xml:space="preserve"> </w:t>
      </w:r>
      <w:r>
        <w:t>gaat het kabinet niet in</w:t>
      </w:r>
      <w:r w:rsidRPr="00EC12CA">
        <w:t xml:space="preserve"> op individuele casuïstiek</w:t>
      </w:r>
      <w:r>
        <w:t xml:space="preserve"> en doet geen uitspraken over de verblijfsstatus of andere (persoons)gegevens van betrokkenen</w:t>
      </w:r>
      <w:r w:rsidRPr="00EC12CA">
        <w:t xml:space="preserve">. </w:t>
      </w:r>
      <w:r>
        <w:t>De minister draagt stelselverantwoordelijkheid voor de migratieketen: operationele keuzes en individuele beslissingen liggen bij de bevoegde organisaties en worden onafhankelijk door de rechter getoetst.</w:t>
      </w:r>
    </w:p>
    <w:p w:rsidR="002D1779" w:rsidP="002D1779" w:rsidRDefault="002D1779" w14:paraId="48063462" w14:textId="6E24B403">
      <w:r>
        <w:t>Vooropgesteld moeten vrouwen veilig over straat kunnen. Crimineel gedrag van mensen</w:t>
      </w:r>
      <w:r w:rsidR="00687D2B">
        <w:t xml:space="preserve"> </w:t>
      </w:r>
      <w:r>
        <w:t xml:space="preserve">is </w:t>
      </w:r>
      <w:r w:rsidR="00C90039">
        <w:t>ontoelaatbaar</w:t>
      </w:r>
      <w:r>
        <w:t xml:space="preserve">. Overlast en criminaliteit van een beperkte groep asielzoekers ondermijnt de veiligheid van inwoners en het draagvlak voor opvang. Het is aan de politie en het Openbaar Ministerie om strafbare feiten te onderzoeken en zo nodig tot vervolging over te gaan. </w:t>
      </w:r>
    </w:p>
    <w:p w:rsidR="002D1779" w:rsidP="002D1779" w:rsidRDefault="002D1779" w14:paraId="311475D5" w14:textId="77777777"/>
    <w:p w:rsidRPr="00A54EA2" w:rsidR="002D1779" w:rsidP="002D1779" w:rsidRDefault="002D1779" w14:paraId="78F94B3C" w14:textId="77777777">
      <w:r w:rsidRPr="001C6065">
        <w:t>Wanneer vreemdelingen strafbare feiten plegen, is het van belang dat de straf- en vreemdelingrechtelijke consequenties hiervan worden bezien. Het uitgangspunt van het openbare-ordebeleid is dat vreemdelingen die (ernstige) misdrijven</w:t>
      </w:r>
      <w:r>
        <w:t xml:space="preserve"> plegen niet in aanmerking komen voor verblijf in Nederland. Na een afwijzend besluit of een intrekking van de IND start de </w:t>
      </w:r>
      <w:proofErr w:type="spellStart"/>
      <w:r>
        <w:t>DTenV</w:t>
      </w:r>
      <w:proofErr w:type="spellEnd"/>
      <w:r>
        <w:t xml:space="preserve"> het terugkeerproces. Dit kan, afhankelijk van de situatie, vanuit strafdetentie of (aansluitend in) vreemdelingenbewaring plaatsvinden. </w:t>
      </w:r>
    </w:p>
    <w:p w:rsidRPr="00A32465" w:rsidR="00FC0460" w:rsidP="00A32465" w:rsidRDefault="00FC0460" w14:paraId="6843C787" w14:textId="77777777">
      <w:pPr>
        <w:rPr>
          <w:b/>
          <w:bCs/>
        </w:rPr>
      </w:pPr>
    </w:p>
    <w:p w:rsidRPr="00A32465" w:rsidR="00A32465" w:rsidP="00A32465" w:rsidRDefault="00A32465" w14:paraId="33F92A92" w14:textId="77777777">
      <w:pPr>
        <w:rPr>
          <w:b/>
          <w:bCs/>
        </w:rPr>
      </w:pPr>
      <w:r w:rsidRPr="00A32465">
        <w:rPr>
          <w:b/>
          <w:bCs/>
        </w:rPr>
        <w:t>Vraag 9</w:t>
      </w:r>
    </w:p>
    <w:p w:rsidRPr="00A32465" w:rsidR="00A32465" w:rsidP="00A32465" w:rsidRDefault="00A32465" w14:paraId="78E2E439" w14:textId="77777777">
      <w:pPr>
        <w:rPr>
          <w:b/>
          <w:bCs/>
        </w:rPr>
      </w:pPr>
      <w:r w:rsidRPr="00A32465">
        <w:rPr>
          <w:b/>
          <w:bCs/>
        </w:rPr>
        <w:t xml:space="preserve">Welke gemiddelde doorlooptijden hanteert u momenteel voor versnelde behandeling van aanvragen van vreemdelingen uit een veilig land van herkomst? Kunt u die afzetten tegen de reguliere procedure? </w:t>
      </w:r>
    </w:p>
    <w:p w:rsidRPr="00A32465" w:rsidR="00A32465" w:rsidP="00A32465" w:rsidRDefault="00A32465" w14:paraId="335A5FF6" w14:textId="77777777">
      <w:pPr>
        <w:rPr>
          <w:b/>
          <w:bCs/>
        </w:rPr>
      </w:pPr>
    </w:p>
    <w:p w:rsidR="00A32465" w:rsidP="00A32465" w:rsidRDefault="00A32465" w14:paraId="2D202095" w14:textId="7EA6F183">
      <w:pPr>
        <w:rPr>
          <w:b/>
          <w:bCs/>
        </w:rPr>
      </w:pPr>
      <w:r w:rsidRPr="00A32465">
        <w:rPr>
          <w:b/>
          <w:bCs/>
        </w:rPr>
        <w:t xml:space="preserve">Antwoord </w:t>
      </w:r>
      <w:r w:rsidR="00310073">
        <w:rPr>
          <w:b/>
          <w:bCs/>
        </w:rPr>
        <w:t xml:space="preserve">op </w:t>
      </w:r>
      <w:r w:rsidRPr="00A32465">
        <w:rPr>
          <w:b/>
          <w:bCs/>
        </w:rPr>
        <w:t xml:space="preserve">vraag 9 </w:t>
      </w:r>
    </w:p>
    <w:p w:rsidRPr="00DE30F5" w:rsidR="00A32465" w:rsidP="00A32465" w:rsidRDefault="00DE30F5" w14:paraId="448EC128" w14:textId="1CFF59CA">
      <w:r w:rsidRPr="00DE30F5">
        <w:t xml:space="preserve">De lijst met veilige landen is opgeschort. De IND hanteert richtlijnen voor de afhandeling van kansarme asielaanvragen. </w:t>
      </w:r>
      <w:r w:rsidR="00CD1383">
        <w:t>De b</w:t>
      </w:r>
      <w:r w:rsidRPr="00DE30F5">
        <w:t>eoogde behandeltijd van dergelijke aanvragen is 4 weken.</w:t>
      </w:r>
      <w:r w:rsidRPr="00DE30F5">
        <w:br/>
      </w:r>
    </w:p>
    <w:p w:rsidRPr="00A32465" w:rsidR="00A32465" w:rsidP="00A32465" w:rsidRDefault="00A32465" w14:paraId="3394EAE2" w14:textId="77777777">
      <w:pPr>
        <w:rPr>
          <w:b/>
          <w:bCs/>
        </w:rPr>
      </w:pPr>
      <w:r w:rsidRPr="00A32465">
        <w:rPr>
          <w:b/>
          <w:bCs/>
        </w:rPr>
        <w:t>Vraag 10</w:t>
      </w:r>
    </w:p>
    <w:p w:rsidRPr="00A32465" w:rsidR="00A32465" w:rsidP="00A32465" w:rsidRDefault="00A32465" w14:paraId="7303A149" w14:textId="77777777">
      <w:pPr>
        <w:rPr>
          <w:b/>
          <w:bCs/>
        </w:rPr>
      </w:pPr>
      <w:r w:rsidRPr="00A32465">
        <w:rPr>
          <w:b/>
          <w:bCs/>
        </w:rPr>
        <w:t xml:space="preserve">Deelt u de opvatting dat bij aanvragen uit landen die in de praktijk veelal kansarm zijn, snelheid in de procedure mede een veiligheidsbelang kan dienen voor de omgeving van opvanglocaties? Zo nee, waarom niet? </w:t>
      </w:r>
    </w:p>
    <w:p w:rsidRPr="00A32465" w:rsidR="00A32465" w:rsidP="00A32465" w:rsidRDefault="00A32465" w14:paraId="6D4F6EC5" w14:textId="77777777">
      <w:pPr>
        <w:rPr>
          <w:b/>
          <w:bCs/>
        </w:rPr>
      </w:pPr>
    </w:p>
    <w:p w:rsidR="00A32465" w:rsidP="00A32465" w:rsidRDefault="00A32465" w14:paraId="1B596225" w14:textId="2CF275CD">
      <w:pPr>
        <w:rPr>
          <w:b/>
          <w:bCs/>
        </w:rPr>
      </w:pPr>
      <w:r w:rsidRPr="00A32465">
        <w:rPr>
          <w:b/>
          <w:bCs/>
        </w:rPr>
        <w:t xml:space="preserve">Antwoord </w:t>
      </w:r>
      <w:r w:rsidR="00310073">
        <w:rPr>
          <w:b/>
          <w:bCs/>
        </w:rPr>
        <w:t xml:space="preserve">op </w:t>
      </w:r>
      <w:r w:rsidRPr="00A32465">
        <w:rPr>
          <w:b/>
          <w:bCs/>
        </w:rPr>
        <w:t>vraag 10</w:t>
      </w:r>
    </w:p>
    <w:p w:rsidRPr="00A54EA2" w:rsidR="00E803A9" w:rsidP="00E803A9" w:rsidRDefault="00E803A9" w14:paraId="111A70CA" w14:textId="7B648206">
      <w:r>
        <w:t xml:space="preserve">Ja. Snelheid in de asielprocedure kan bijdragen aan de veiligheid rond opvanglocaties. Daarom is de inzet van de asielketen erop gericht om asielprocedures van </w:t>
      </w:r>
      <w:proofErr w:type="spellStart"/>
      <w:r>
        <w:t>overlastgevende</w:t>
      </w:r>
      <w:proofErr w:type="spellEnd"/>
      <w:r>
        <w:t xml:space="preserve"> en criminele asielzoekers snel en slagvaardig af te doen, zodat de verblijfsduur in de opvang wordt beperkt. Daarnaast worden aanvragen met weinig kans op een verblijfsvergunning </w:t>
      </w:r>
      <w:r w:rsidRPr="00D765BF" w:rsidR="00D765BF">
        <w:t>met prioriteit opgepakt</w:t>
      </w:r>
      <w:r>
        <w:t xml:space="preserve">. </w:t>
      </w:r>
    </w:p>
    <w:p w:rsidRPr="00A32465" w:rsidR="00A32465" w:rsidP="00A32465" w:rsidRDefault="00A32465" w14:paraId="4F16F28B" w14:textId="77777777">
      <w:pPr>
        <w:rPr>
          <w:b/>
          <w:bCs/>
        </w:rPr>
      </w:pPr>
    </w:p>
    <w:p w:rsidRPr="00A32465" w:rsidR="00A32465" w:rsidP="00A32465" w:rsidRDefault="00A32465" w14:paraId="3E6394D0" w14:textId="77777777">
      <w:pPr>
        <w:rPr>
          <w:b/>
          <w:bCs/>
        </w:rPr>
      </w:pPr>
      <w:r w:rsidRPr="00A32465">
        <w:rPr>
          <w:b/>
          <w:bCs/>
        </w:rPr>
        <w:t>Vraag 11</w:t>
      </w:r>
    </w:p>
    <w:p w:rsidRPr="00A32465" w:rsidR="00A32465" w:rsidP="00A32465" w:rsidRDefault="00A32465" w14:paraId="0D50D2FF" w14:textId="77777777">
      <w:pPr>
        <w:rPr>
          <w:b/>
          <w:bCs/>
        </w:rPr>
      </w:pPr>
      <w:r w:rsidRPr="00A32465">
        <w:rPr>
          <w:b/>
          <w:bCs/>
        </w:rPr>
        <w:t xml:space="preserve">Waren er voorafgaand aan dit incident signalen bekend bij het Centraal Orgaan opvang asielzoekers (COA), de Immigratie- en Naturalisatiedienst (IND), de Dienst Terugkeer &amp; Vertrek (DT&amp;V), de Afdeling Vreemdelingenpolitie, Identificatie en Mensenhandel (AVIM), of andere ketenpartners over </w:t>
      </w:r>
      <w:proofErr w:type="spellStart"/>
      <w:r w:rsidRPr="00A32465">
        <w:rPr>
          <w:b/>
          <w:bCs/>
        </w:rPr>
        <w:t>overlastgevend</w:t>
      </w:r>
      <w:proofErr w:type="spellEnd"/>
      <w:r w:rsidRPr="00A32465">
        <w:rPr>
          <w:b/>
          <w:bCs/>
        </w:rPr>
        <w:t xml:space="preserve">, gewelddadig, of anderszins risicovol gedrag van betrokkene? Zo ja, welke maatregelen zijn genomen? </w:t>
      </w:r>
    </w:p>
    <w:p w:rsidR="00A32465" w:rsidP="00A32465" w:rsidRDefault="00A32465" w14:paraId="5901ABC0" w14:textId="5520E9A5">
      <w:pPr>
        <w:rPr>
          <w:b/>
          <w:bCs/>
        </w:rPr>
      </w:pPr>
      <w:r w:rsidRPr="00A32465">
        <w:rPr>
          <w:b/>
          <w:bCs/>
        </w:rPr>
        <w:br/>
        <w:t xml:space="preserve">Antwoord </w:t>
      </w:r>
      <w:r w:rsidR="00310073">
        <w:rPr>
          <w:b/>
          <w:bCs/>
        </w:rPr>
        <w:t xml:space="preserve">op </w:t>
      </w:r>
      <w:r w:rsidRPr="00A32465">
        <w:rPr>
          <w:b/>
          <w:bCs/>
        </w:rPr>
        <w:t xml:space="preserve">vraag 11 </w:t>
      </w:r>
    </w:p>
    <w:p w:rsidRPr="00A32465" w:rsidR="00A54EA2" w:rsidP="00A32465" w:rsidRDefault="00A54EA2" w14:paraId="790CDD64" w14:textId="7D963FE8">
      <w:pPr>
        <w:rPr>
          <w:b/>
          <w:bCs/>
        </w:rPr>
      </w:pPr>
      <w:r>
        <w:t xml:space="preserve">Zoals toegelicht kan op individuele casuïstiek niet worden ingegaan. </w:t>
      </w:r>
      <w:r w:rsidRPr="00E15A78">
        <w:t xml:space="preserve"> </w:t>
      </w:r>
    </w:p>
    <w:p w:rsidRPr="00A32465" w:rsidR="00A32465" w:rsidP="00A32465" w:rsidRDefault="00A32465" w14:paraId="3026BCA4" w14:textId="77777777">
      <w:pPr>
        <w:rPr>
          <w:b/>
          <w:bCs/>
        </w:rPr>
      </w:pPr>
    </w:p>
    <w:p w:rsidRPr="00A32465" w:rsidR="00A32465" w:rsidP="00A32465" w:rsidRDefault="00A32465" w14:paraId="591FBBE3" w14:textId="77777777">
      <w:pPr>
        <w:rPr>
          <w:b/>
          <w:bCs/>
        </w:rPr>
      </w:pPr>
      <w:r w:rsidRPr="00A32465">
        <w:rPr>
          <w:b/>
          <w:bCs/>
        </w:rPr>
        <w:t>Vraag 12</w:t>
      </w:r>
    </w:p>
    <w:p w:rsidRPr="00A32465" w:rsidR="00A32465" w:rsidP="00A32465" w:rsidRDefault="00A32465" w14:paraId="3177EB47" w14:textId="77777777">
      <w:pPr>
        <w:rPr>
          <w:b/>
          <w:bCs/>
        </w:rPr>
      </w:pPr>
      <w:r w:rsidRPr="00A32465">
        <w:rPr>
          <w:b/>
          <w:bCs/>
        </w:rPr>
        <w:t xml:space="preserve">Worden COA-incidenten waarbij asielzoekers betrokken zijn in alle gevallen gedeeld met de IND, voor zover die incidenten relevant kunnen zijn voor de beoordeling van openbare orde of nationale veiligheid? Zo nee, waarom niet? </w:t>
      </w:r>
    </w:p>
    <w:p w:rsidRPr="00A32465" w:rsidR="00A32465" w:rsidP="00A32465" w:rsidRDefault="00A32465" w14:paraId="6089C747" w14:textId="77777777">
      <w:pPr>
        <w:rPr>
          <w:b/>
          <w:bCs/>
        </w:rPr>
      </w:pPr>
    </w:p>
    <w:p w:rsidR="00310073" w:rsidP="00A32465" w:rsidRDefault="00310073" w14:paraId="09369786" w14:textId="77777777">
      <w:pPr>
        <w:rPr>
          <w:b/>
          <w:bCs/>
        </w:rPr>
      </w:pPr>
    </w:p>
    <w:p w:rsidR="00A32465" w:rsidP="00A32465" w:rsidRDefault="00A32465" w14:paraId="20AEC962" w14:textId="7001991D">
      <w:pPr>
        <w:rPr>
          <w:b/>
          <w:bCs/>
        </w:rPr>
      </w:pPr>
      <w:r w:rsidRPr="00A32465">
        <w:rPr>
          <w:b/>
          <w:bCs/>
        </w:rPr>
        <w:t xml:space="preserve">Antwoord </w:t>
      </w:r>
      <w:r w:rsidR="00310073">
        <w:rPr>
          <w:b/>
          <w:bCs/>
        </w:rPr>
        <w:t xml:space="preserve">op </w:t>
      </w:r>
      <w:r w:rsidRPr="00A32465">
        <w:rPr>
          <w:b/>
          <w:bCs/>
        </w:rPr>
        <w:t xml:space="preserve">vraag 12 </w:t>
      </w:r>
    </w:p>
    <w:p w:rsidR="00E803A9" w:rsidP="00E803A9" w:rsidRDefault="00E803A9" w14:paraId="404372BF" w14:textId="77777777">
      <w:r w:rsidRPr="00720C5C">
        <w:t xml:space="preserve">Het </w:t>
      </w:r>
      <w:r>
        <w:t>Centraal Orgaan opvang asielzoekers (</w:t>
      </w:r>
      <w:r w:rsidRPr="00720C5C">
        <w:t>COA</w:t>
      </w:r>
      <w:r>
        <w:t>)</w:t>
      </w:r>
      <w:r w:rsidRPr="00720C5C">
        <w:t xml:space="preserve"> registreert verschillende type</w:t>
      </w:r>
      <w:r>
        <w:t>n</w:t>
      </w:r>
      <w:r w:rsidRPr="00720C5C">
        <w:t xml:space="preserve"> incidenten</w:t>
      </w:r>
      <w:r>
        <w:t xml:space="preserve"> op opvanglocaties. Signalen van ernstige overlast worden gedeeld met de Immigratie- en Naturalisatiedienst (IND), zodat de asielprocedure waar mogelijk kan worden versneld. Daarnaast kan sprake zijn van strafbare feiten die verblijfsrechtelijke consequenties hebben. </w:t>
      </w:r>
      <w:r w:rsidRPr="00720C5C">
        <w:t>De Kwalificatierichtlijn vereist dat, als een vreemdeling internationale bescherming nodig heeft, er</w:t>
      </w:r>
      <w:r>
        <w:t xml:space="preserve"> voor het weigeren of intrekken van een asielvergunning sprake moet zijn van veroordeling wegens een (bijzonder) ernstig misdrijf. </w:t>
      </w:r>
    </w:p>
    <w:p w:rsidRPr="00A32465" w:rsidR="00A32465" w:rsidP="00A32465" w:rsidRDefault="00A32465" w14:paraId="6C707F3A" w14:textId="77777777">
      <w:pPr>
        <w:rPr>
          <w:b/>
          <w:bCs/>
        </w:rPr>
      </w:pPr>
    </w:p>
    <w:p w:rsidRPr="00A32465" w:rsidR="00A32465" w:rsidP="00A32465" w:rsidRDefault="00A32465" w14:paraId="32CDD0FA" w14:textId="77777777">
      <w:pPr>
        <w:rPr>
          <w:b/>
          <w:bCs/>
        </w:rPr>
      </w:pPr>
      <w:r w:rsidRPr="00A32465">
        <w:rPr>
          <w:b/>
          <w:bCs/>
        </w:rPr>
        <w:t>Vraag 13</w:t>
      </w:r>
    </w:p>
    <w:p w:rsidRPr="00A32465" w:rsidR="00A32465" w:rsidP="00A32465" w:rsidRDefault="00A32465" w14:paraId="1CD6D8DF" w14:textId="77777777">
      <w:pPr>
        <w:rPr>
          <w:b/>
          <w:bCs/>
        </w:rPr>
      </w:pPr>
      <w:r w:rsidRPr="00A32465">
        <w:rPr>
          <w:b/>
          <w:bCs/>
        </w:rPr>
        <w:t xml:space="preserve">Welke toets hanteert de IND momenteel bij de beoordeling of sprake is van gevaar voor de openbare orde in asielzaken? Kunt u uiteenzetten welke indicatoren daarbij een rol spelen, welke bronnen worden betrokken en hoe de evenredigheidstoets wordt uitgevoerd? </w:t>
      </w:r>
    </w:p>
    <w:p w:rsidRPr="00A32465" w:rsidR="00A32465" w:rsidP="00A32465" w:rsidRDefault="00A32465" w14:paraId="794A9283" w14:textId="77777777">
      <w:pPr>
        <w:rPr>
          <w:b/>
          <w:bCs/>
        </w:rPr>
      </w:pPr>
    </w:p>
    <w:p w:rsidRPr="00720C5C" w:rsidR="00AA6CF7" w:rsidP="00AA6CF7" w:rsidRDefault="00A32465" w14:paraId="587144A7" w14:textId="7532033A">
      <w:r w:rsidRPr="00A32465">
        <w:rPr>
          <w:b/>
          <w:bCs/>
        </w:rPr>
        <w:t xml:space="preserve">Antwoord </w:t>
      </w:r>
      <w:r w:rsidR="00310073">
        <w:rPr>
          <w:b/>
          <w:bCs/>
        </w:rPr>
        <w:t xml:space="preserve">op </w:t>
      </w:r>
      <w:r w:rsidRPr="00A32465">
        <w:rPr>
          <w:b/>
          <w:bCs/>
        </w:rPr>
        <w:t>vraag 13</w:t>
      </w:r>
      <w:r w:rsidR="00A54EA2">
        <w:rPr>
          <w:b/>
          <w:bCs/>
        </w:rPr>
        <w:br/>
      </w:r>
      <w:r w:rsidRPr="00720C5C" w:rsidR="00AA6CF7">
        <w:t xml:space="preserve">De toets of er sprake is van een gevaar voor de openbare orde in asielzaken is  afhankelijk van de grond voor vergunningverlening. De werkwijze is door de IND uitgewerkt en toegelicht in de </w:t>
      </w:r>
      <w:r w:rsidR="00AA6CF7">
        <w:t xml:space="preserve">openbare </w:t>
      </w:r>
      <w:r w:rsidRPr="00720C5C" w:rsidR="00AA6CF7">
        <w:t>werkinstructie 2026/01</w:t>
      </w:r>
      <w:r w:rsidR="00AA6CF7">
        <w:rPr>
          <w:rStyle w:val="Voetnootmarkering"/>
        </w:rPr>
        <w:footnoteReference w:id="1"/>
      </w:r>
      <w:r w:rsidRPr="00720C5C" w:rsidR="00AA6CF7">
        <w:t xml:space="preserve">. </w:t>
      </w:r>
    </w:p>
    <w:p w:rsidRPr="00720C5C" w:rsidR="00AA6CF7" w:rsidP="00AA6CF7" w:rsidRDefault="00AA6CF7" w14:paraId="0C63A4D8" w14:textId="77777777"/>
    <w:p w:rsidRPr="00720C5C" w:rsidR="00AA6CF7" w:rsidP="00AA6CF7" w:rsidRDefault="00AA6CF7" w14:paraId="65B7B4B4" w14:textId="77777777">
      <w:r>
        <w:t>Eerst toetst de IND</w:t>
      </w:r>
      <w:r w:rsidRPr="00720C5C">
        <w:t xml:space="preserve"> of een vreemdeling in aanmerking komt voor een asielvergunning. Als een vreemdeling moet worden aangemerkt als verdragsvluchteling, kan de vergunning alleen worden geweigerd of ingetrokken als er sprake is van een onherroepelijke veroordeling voor een ‘bijzonder ernstig misdrijf’. </w:t>
      </w:r>
      <w:r>
        <w:t xml:space="preserve">Relevante indicatoren zijn onder meer de </w:t>
      </w:r>
      <w:r w:rsidRPr="00720C5C">
        <w:t xml:space="preserve">ernst van het misdrijf, de maximale en feitelijke opgelegde straf, </w:t>
      </w:r>
      <w:r>
        <w:t xml:space="preserve">de </w:t>
      </w:r>
      <w:r w:rsidRPr="00720C5C">
        <w:t xml:space="preserve">omvang van de schade, opzettelijkheid en verzachtende of verzwarende omstandigheden. Het strafrechtelijk vonnis is hierbij van belang. Daarnaast moet er ook sprake zijn van een gevaar voor de gemeenschap. </w:t>
      </w:r>
    </w:p>
    <w:p w:rsidRPr="00720C5C" w:rsidR="00AA6CF7" w:rsidP="00AA6CF7" w:rsidRDefault="00AA6CF7" w14:paraId="539C4D1C" w14:textId="77777777"/>
    <w:p w:rsidRPr="00720C5C" w:rsidR="00AA6CF7" w:rsidP="00AA6CF7" w:rsidRDefault="00AA6CF7" w14:paraId="2E46FE58" w14:textId="77777777">
      <w:r>
        <w:t>Indien</w:t>
      </w:r>
      <w:r w:rsidRPr="00720C5C">
        <w:t xml:space="preserve"> de vreemdeling geen verdragsvluchteling is maar wel in aanmerking komt voor subsidiaire bescherming, moet sprake zijn van een veroordeling voor een ‘ernstig misdrijf’. </w:t>
      </w:r>
      <w:r>
        <w:t>Ook hier is het strafrechtelijk vonnis van belang en moet er sprake zijn van een misdrijf dat een gevaar voor de gemeenschap oplevert.</w:t>
      </w:r>
    </w:p>
    <w:p w:rsidRPr="00720C5C" w:rsidR="00AA6CF7" w:rsidP="00AA6CF7" w:rsidRDefault="00AA6CF7" w14:paraId="74984145" w14:textId="77777777"/>
    <w:p w:rsidRPr="00720C5C" w:rsidR="00AA6CF7" w:rsidP="00AA6CF7" w:rsidRDefault="00AA6CF7" w14:paraId="100CE2F7" w14:textId="77777777">
      <w:r w:rsidRPr="00720C5C">
        <w:t xml:space="preserve">In beide gevallen </w:t>
      </w:r>
      <w:r>
        <w:t>wordt</w:t>
      </w:r>
      <w:r w:rsidRPr="00720C5C">
        <w:t xml:space="preserve"> het Unierechtelijk openbare orde criterium getoetst. Dit houdt in dat het persoonlijk gedrag van de vreemdeling een actuele, werkelijke en voldoende ernstige bedreiging voor een fundamenteel belang van de samenleving moet vormen. </w:t>
      </w:r>
    </w:p>
    <w:p w:rsidRPr="00720C5C" w:rsidR="00AA6CF7" w:rsidP="00AA6CF7" w:rsidRDefault="00AA6CF7" w14:paraId="596BCA9C" w14:textId="77777777"/>
    <w:p w:rsidRPr="00720C5C" w:rsidR="00AA6CF7" w:rsidP="00AA6CF7" w:rsidRDefault="00AA6CF7" w14:paraId="1748BB4F" w14:textId="77777777">
      <w:r>
        <w:t>Bij intrekking van de asielvergunning op grond van openbare orde geldt bovendien de zogenoemde glijdende schaal. Hierbij wordt de hoogte van opgelegde straf afgezet tegen de duur van het rechtmatig verblijf in Nederland. H</w:t>
      </w:r>
      <w:r w:rsidRPr="00720C5C">
        <w:t>oe langer een vreemdeling rechtmatig verblijf heeft, hoe hoger de opgelegde straf moet zijn voordat de vreemdeling in aanmerking komt voor intrekking van het verblijfsrecht.</w:t>
      </w:r>
    </w:p>
    <w:p w:rsidRPr="00720C5C" w:rsidR="00AA6CF7" w:rsidP="00AA6CF7" w:rsidRDefault="00AA6CF7" w14:paraId="5C468A1B" w14:textId="77777777"/>
    <w:p w:rsidRPr="00720C5C" w:rsidR="00AA6CF7" w:rsidP="00AA6CF7" w:rsidRDefault="00AA6CF7" w14:paraId="192D27CB" w14:textId="77777777">
      <w:r w:rsidRPr="00720C5C">
        <w:t>Daarnaast wordt in beide gevallen beoordeeld of het weigeren of intrekken van de verblijfsvergunning asiel evenredig is. Dit betreft een individuele beoordeling</w:t>
      </w:r>
      <w:r>
        <w:t xml:space="preserve"> </w:t>
      </w:r>
      <w:r w:rsidRPr="00720C5C">
        <w:t xml:space="preserve">waarbij alle </w:t>
      </w:r>
      <w:r>
        <w:t>relevante</w:t>
      </w:r>
      <w:r w:rsidRPr="00720C5C">
        <w:t xml:space="preserve"> feiten en omstandigheden worden betrokken. De IND hanteert </w:t>
      </w:r>
      <w:r>
        <w:t xml:space="preserve">daarbij het uitgangspunt dat aan het beschermen van de openbare orde een zwaar gewicht toekomt. </w:t>
      </w:r>
      <w:r w:rsidRPr="00720C5C">
        <w:t xml:space="preserve"> </w:t>
      </w:r>
    </w:p>
    <w:p w:rsidRPr="00720C5C" w:rsidR="00AA6CF7" w:rsidP="00AA6CF7" w:rsidRDefault="00AA6CF7" w14:paraId="745C657E" w14:textId="77777777">
      <w:pPr>
        <w:rPr>
          <w:b/>
          <w:bCs/>
        </w:rPr>
      </w:pPr>
    </w:p>
    <w:p w:rsidRPr="00055DA3" w:rsidR="00AA6CF7" w:rsidP="00AA6CF7" w:rsidRDefault="00AA6CF7" w14:paraId="17AE8F4F" w14:textId="77777777">
      <w:r w:rsidRPr="00720C5C">
        <w:t>Als de vreemdeling niet in aanmerking komt voor vluchtelingschap of subsidiaire bescherming, wordt de asielaanvraag afgewezen. Het gevaar voor de openbare orde kan dan een aanvullende afwijzingsgrond vormen. Er hoeft dan geen sprake te zijn van een bijzonder ernstig of ernstig misdrijf.</w:t>
      </w:r>
    </w:p>
    <w:p w:rsidRPr="00055DA3" w:rsidR="00A32465" w:rsidP="00AA6CF7" w:rsidRDefault="00A32465" w14:paraId="3CE3B1F0" w14:textId="1EBC78FB"/>
    <w:p w:rsidRPr="00A32465" w:rsidR="00A32465" w:rsidP="00A32465" w:rsidRDefault="00A32465" w14:paraId="3071192B" w14:textId="77777777">
      <w:pPr>
        <w:rPr>
          <w:b/>
          <w:bCs/>
        </w:rPr>
      </w:pPr>
      <w:r w:rsidRPr="00A32465">
        <w:rPr>
          <w:b/>
          <w:bCs/>
        </w:rPr>
        <w:t>Vraag 14</w:t>
      </w:r>
    </w:p>
    <w:p w:rsidRPr="00A32465" w:rsidR="00A32465" w:rsidP="00A32465" w:rsidRDefault="00A32465" w14:paraId="7DDF4914" w14:textId="77777777">
      <w:pPr>
        <w:rPr>
          <w:b/>
          <w:bCs/>
        </w:rPr>
      </w:pPr>
      <w:r w:rsidRPr="00A32465">
        <w:rPr>
          <w:b/>
          <w:bCs/>
        </w:rPr>
        <w:t xml:space="preserve">Is in deze zaak overwogen om maatregelen te treffen die de bewegingsvrijheid beperken, zoals overplaatsing naar een locatie met strenger toezicht, een vrijheidsbeperkende maatregel, of vreemdelingenbewaring? Zo nee, waarom niet? </w:t>
      </w:r>
    </w:p>
    <w:p w:rsidRPr="00A32465" w:rsidR="00A32465" w:rsidP="00A32465" w:rsidRDefault="00A32465" w14:paraId="7A0388E3" w14:textId="77777777">
      <w:pPr>
        <w:rPr>
          <w:b/>
          <w:bCs/>
        </w:rPr>
      </w:pPr>
    </w:p>
    <w:p w:rsidRPr="00A32465" w:rsidR="00A32465" w:rsidP="00A32465" w:rsidRDefault="00A32465" w14:paraId="18A5CB4B" w14:textId="49983924">
      <w:pPr>
        <w:rPr>
          <w:b/>
          <w:bCs/>
        </w:rPr>
      </w:pPr>
      <w:r w:rsidRPr="00A32465">
        <w:rPr>
          <w:b/>
          <w:bCs/>
        </w:rPr>
        <w:t xml:space="preserve">Antwoord </w:t>
      </w:r>
      <w:r w:rsidR="00310073">
        <w:rPr>
          <w:b/>
          <w:bCs/>
        </w:rPr>
        <w:t xml:space="preserve">op </w:t>
      </w:r>
      <w:r w:rsidRPr="00A32465">
        <w:rPr>
          <w:b/>
          <w:bCs/>
        </w:rPr>
        <w:t>vraag 14</w:t>
      </w:r>
    </w:p>
    <w:p w:rsidRPr="00A54EA2" w:rsidR="00A32465" w:rsidP="00A32465" w:rsidRDefault="00A54EA2" w14:paraId="74A759C8" w14:textId="094F69C7">
      <w:r w:rsidRPr="00E15A78">
        <w:t xml:space="preserve">Op individuele casuïstiek kan niet worden ingegaan. </w:t>
      </w:r>
    </w:p>
    <w:p w:rsidRPr="00A32465" w:rsidR="00A32465" w:rsidP="00A32465" w:rsidRDefault="00A32465" w14:paraId="532C4E75" w14:textId="77777777">
      <w:pPr>
        <w:rPr>
          <w:b/>
          <w:bCs/>
        </w:rPr>
      </w:pPr>
    </w:p>
    <w:p w:rsidRPr="00A32465" w:rsidR="00A32465" w:rsidP="00A32465" w:rsidRDefault="00A32465" w14:paraId="65CAC1A2" w14:textId="77777777">
      <w:pPr>
        <w:rPr>
          <w:b/>
          <w:bCs/>
        </w:rPr>
      </w:pPr>
      <w:r w:rsidRPr="00A32465">
        <w:rPr>
          <w:b/>
          <w:bCs/>
        </w:rPr>
        <w:t>Vraag 15</w:t>
      </w:r>
    </w:p>
    <w:p w:rsidRPr="00A32465" w:rsidR="00A32465" w:rsidP="00A32465" w:rsidRDefault="00A32465" w14:paraId="2E73499B" w14:textId="77777777">
      <w:pPr>
        <w:rPr>
          <w:b/>
          <w:bCs/>
        </w:rPr>
      </w:pPr>
      <w:r w:rsidRPr="00A32465">
        <w:rPr>
          <w:b/>
          <w:bCs/>
        </w:rPr>
        <w:t xml:space="preserve">Kunt u aangeven welke drempels in de praktijk gelden om vreemdelingenbewaring te kunnen inzetten bij asielzoekers met ernstige openbare-orde-signalen? Acht u die drempels in de uitvoering toereikend? </w:t>
      </w:r>
    </w:p>
    <w:p w:rsidRPr="00A32465" w:rsidR="00A32465" w:rsidP="00A32465" w:rsidRDefault="00A32465" w14:paraId="17DB8C6A" w14:textId="77777777">
      <w:pPr>
        <w:rPr>
          <w:b/>
          <w:bCs/>
        </w:rPr>
      </w:pPr>
    </w:p>
    <w:p w:rsidRPr="00FA05C2" w:rsidR="00A32465" w:rsidP="00A32465" w:rsidRDefault="00A32465" w14:paraId="5CA66E76" w14:textId="10FDD78B">
      <w:r w:rsidRPr="00A32465">
        <w:rPr>
          <w:b/>
          <w:bCs/>
        </w:rPr>
        <w:t xml:space="preserve">Antwoord </w:t>
      </w:r>
      <w:r w:rsidR="00310073">
        <w:rPr>
          <w:b/>
          <w:bCs/>
        </w:rPr>
        <w:t xml:space="preserve">op </w:t>
      </w:r>
      <w:r w:rsidRPr="00A32465">
        <w:rPr>
          <w:b/>
          <w:bCs/>
        </w:rPr>
        <w:t xml:space="preserve">vraag 15 </w:t>
      </w:r>
      <w:r w:rsidR="00A54EA2">
        <w:rPr>
          <w:b/>
          <w:bCs/>
        </w:rPr>
        <w:br/>
      </w:r>
      <w:r w:rsidR="00366464">
        <w:t xml:space="preserve">In eerste instantie wordt bij verstoring van de openbare orde ingezet op straf- en bestuursrecht. Daarna kan worden bekeken of vreemdelingrechtelijke maatregelen kunnen worden ingezet. </w:t>
      </w:r>
      <w:r w:rsidRPr="001C1951" w:rsidR="00366464">
        <w:t xml:space="preserve">Vreemdelingenbewaring is </w:t>
      </w:r>
      <w:r w:rsidR="00366464">
        <w:t xml:space="preserve">hierbij </w:t>
      </w:r>
      <w:r w:rsidRPr="001C1951" w:rsidR="00366464">
        <w:t xml:space="preserve">geen doel op zichzelf en wordt uitsluitend als uiterste middel toegepast. </w:t>
      </w:r>
      <w:r w:rsidR="00366464">
        <w:t xml:space="preserve">Primair dient vreemdelingenbewaring ertoe iemand beschikbaar te houden voor de procedure en onttrekking aan het toezicht van de autoriteiten te voorkomen. Vreemdelingenbewaring moet altijd proportioneel zijn. Een grond voor die proportionaliteit is de openbare orde. De Opvangrichtlijn biedt daarvoor ruimte, maar in de jurisprudentie wordt dit criterium strikt ingevuld. Pas bij een aanzienlijke inbreuk op de openbare orde kan op deze grond een asielzoeker in bewaring worden genomen. De openbare orde is echter niet de enige wettelijke grondslag voor detentie. Ook het onttrekken aan onderzoek of de noodzaak van nader onderzoek naar de identiteit en de nationaliteit kunnen reden zijn voor vreemdelingenbewaring. In sommige gevallen kan bewaring op andere gronden dan de openbare orde worden toegepast. </w:t>
      </w:r>
    </w:p>
    <w:p w:rsidRPr="00A32465" w:rsidR="00A32465" w:rsidP="00A32465" w:rsidRDefault="00A32465" w14:paraId="77E8884B" w14:textId="77777777">
      <w:pPr>
        <w:rPr>
          <w:b/>
          <w:bCs/>
        </w:rPr>
      </w:pPr>
    </w:p>
    <w:p w:rsidRPr="00A32465" w:rsidR="00A32465" w:rsidP="00A32465" w:rsidRDefault="00A32465" w14:paraId="562B9C24" w14:textId="4D627A43">
      <w:pPr>
        <w:rPr>
          <w:b/>
          <w:bCs/>
        </w:rPr>
      </w:pPr>
      <w:r w:rsidRPr="00A32465">
        <w:rPr>
          <w:b/>
          <w:bCs/>
        </w:rPr>
        <w:t>Vraag 16</w:t>
      </w:r>
    </w:p>
    <w:p w:rsidRPr="00A32465" w:rsidR="00A32465" w:rsidP="00A32465" w:rsidRDefault="00A32465" w14:paraId="6211F6D4" w14:textId="77777777">
      <w:pPr>
        <w:rPr>
          <w:b/>
          <w:bCs/>
        </w:rPr>
      </w:pPr>
      <w:r w:rsidRPr="00A32465">
        <w:rPr>
          <w:b/>
          <w:bCs/>
        </w:rPr>
        <w:t xml:space="preserve">Kunt u aangeven hoeveel asielzoekers er in 2025 zijn aangehouden vanwege een verdenking van verkrachting of van een poging tot verkrachting? </w:t>
      </w:r>
    </w:p>
    <w:p w:rsidRPr="00A32465" w:rsidR="00A32465" w:rsidP="00A32465" w:rsidRDefault="00A32465" w14:paraId="6637167A" w14:textId="77777777">
      <w:pPr>
        <w:rPr>
          <w:b/>
          <w:bCs/>
        </w:rPr>
      </w:pPr>
    </w:p>
    <w:p w:rsidRPr="00583C0B" w:rsidR="00A54EA2" w:rsidP="00A54EA2" w:rsidRDefault="00A32465" w14:paraId="18E0C39D" w14:textId="7E2E6B31">
      <w:r w:rsidRPr="00A32465">
        <w:rPr>
          <w:b/>
          <w:bCs/>
        </w:rPr>
        <w:t xml:space="preserve">Antwoord </w:t>
      </w:r>
      <w:r w:rsidR="00310073">
        <w:rPr>
          <w:b/>
          <w:bCs/>
        </w:rPr>
        <w:t xml:space="preserve">op </w:t>
      </w:r>
      <w:r w:rsidRPr="00A32465">
        <w:rPr>
          <w:b/>
          <w:bCs/>
        </w:rPr>
        <w:t>vraag 16</w:t>
      </w:r>
      <w:r w:rsidR="00A54EA2">
        <w:rPr>
          <w:b/>
          <w:bCs/>
        </w:rPr>
        <w:br/>
      </w:r>
      <w:r w:rsidR="00A54EA2">
        <w:t xml:space="preserve">Het Wetenschappelijk Onderzoek- en Datacentrum (WODC) brengt jaarlijks overlast en criminaliteit door asielzoekers in beeld. De cijfers over 2025 worden naar verwachting voor het zomerreces gepubliceerd. </w:t>
      </w:r>
    </w:p>
    <w:p w:rsidR="00A32465" w:rsidP="00A32465" w:rsidRDefault="00A32465" w14:paraId="6A664300" w14:textId="01BD0F91">
      <w:r w:rsidRPr="00A32465">
        <w:rPr>
          <w:b/>
          <w:bCs/>
        </w:rPr>
        <w:br/>
      </w:r>
      <w:r>
        <w:t xml:space="preserve"> </w:t>
      </w:r>
    </w:p>
    <w:p w:rsidR="00A32465" w:rsidP="00A32465" w:rsidRDefault="00A32465" w14:paraId="70253A6D" w14:textId="77777777"/>
    <w:p w:rsidR="00A32465" w:rsidP="00A32465" w:rsidRDefault="00A32465" w14:paraId="5F3F6939" w14:textId="77777777">
      <w:r>
        <w:t xml:space="preserve">1) Telegraaf.nl, 4 maart 2026, 'Aanvaller jonge vrouw in Rotterdam blijkt asielzoeker (22) uit Marokko: ‘Vreselijk wat slachtoffer heeft meegemaakt’' </w:t>
      </w:r>
    </w:p>
    <w:p w:rsidR="00A32465" w:rsidP="00A32465" w:rsidRDefault="00A32465" w14:paraId="1EB492D7" w14:textId="77777777"/>
    <w:p w:rsidR="00A32465" w:rsidP="00A32465" w:rsidRDefault="00A32465" w14:paraId="1072017F" w14:textId="77777777">
      <w:r>
        <w:t xml:space="preserve"> </w:t>
      </w:r>
    </w:p>
    <w:p w:rsidR="00A32465" w:rsidP="00A32465" w:rsidRDefault="00A32465" w14:paraId="00B0323E" w14:textId="77777777"/>
    <w:p w:rsidR="00A32465" w:rsidRDefault="00A32465" w14:paraId="59A93265" w14:textId="77777777"/>
    <w:sectPr w:rsidR="00A3246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8DAA" w14:textId="77777777" w:rsidR="00EA3DFC" w:rsidRDefault="00EA3DFC">
      <w:pPr>
        <w:spacing w:line="240" w:lineRule="auto"/>
      </w:pPr>
      <w:r>
        <w:separator/>
      </w:r>
    </w:p>
  </w:endnote>
  <w:endnote w:type="continuationSeparator" w:id="0">
    <w:p w14:paraId="1AC07603" w14:textId="77777777" w:rsidR="00EA3DFC" w:rsidRDefault="00EA3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BA0B" w14:textId="77777777" w:rsidR="00300C62" w:rsidRDefault="00300C6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C4C9" w14:textId="77777777" w:rsidR="00EA3DFC" w:rsidRDefault="00EA3DFC">
      <w:pPr>
        <w:spacing w:line="240" w:lineRule="auto"/>
      </w:pPr>
      <w:r>
        <w:separator/>
      </w:r>
    </w:p>
  </w:footnote>
  <w:footnote w:type="continuationSeparator" w:id="0">
    <w:p w14:paraId="59FB6314" w14:textId="77777777" w:rsidR="00EA3DFC" w:rsidRDefault="00EA3DFC">
      <w:pPr>
        <w:spacing w:line="240" w:lineRule="auto"/>
      </w:pPr>
      <w:r>
        <w:continuationSeparator/>
      </w:r>
    </w:p>
  </w:footnote>
  <w:footnote w:id="1">
    <w:p w14:paraId="3F7A0043" w14:textId="77777777" w:rsidR="00AA6CF7" w:rsidRDefault="00AA6CF7" w:rsidP="00AA6CF7">
      <w:pPr>
        <w:pStyle w:val="Voetnoottekst"/>
      </w:pPr>
      <w:r w:rsidRPr="00B81131">
        <w:rPr>
          <w:rStyle w:val="Voetnootmarkering"/>
          <w:sz w:val="18"/>
          <w:szCs w:val="18"/>
        </w:rPr>
        <w:footnoteRef/>
      </w:r>
      <w:r w:rsidRPr="00B81131">
        <w:rPr>
          <w:sz w:val="18"/>
          <w:szCs w:val="18"/>
        </w:rPr>
        <w:t xml:space="preserve"> </w:t>
      </w:r>
      <w:r>
        <w:rPr>
          <w:sz w:val="18"/>
          <w:szCs w:val="18"/>
        </w:rPr>
        <w:t xml:space="preserve">Immigratie- en Naturalisatiedienst (IND), </w:t>
      </w:r>
      <w:r w:rsidRPr="00B81131">
        <w:rPr>
          <w:sz w:val="18"/>
          <w:szCs w:val="18"/>
        </w:rPr>
        <w:t xml:space="preserve">WI 2026/01 </w:t>
      </w:r>
      <w:r>
        <w:rPr>
          <w:sz w:val="18"/>
          <w:szCs w:val="18"/>
        </w:rPr>
        <w:t>‘</w:t>
      </w:r>
      <w:r w:rsidRPr="00B81131">
        <w:rPr>
          <w:sz w:val="18"/>
          <w:szCs w:val="18"/>
        </w:rPr>
        <w:t>Het openbare orde beleid voor visa, reguliere- &amp; asielaanvragen en intrekkingen</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A9DB" w14:textId="77777777" w:rsidR="00300C62" w:rsidRDefault="00EA3DFC">
    <w:r>
      <w:rPr>
        <w:noProof/>
      </w:rPr>
      <mc:AlternateContent>
        <mc:Choice Requires="wps">
          <w:drawing>
            <wp:anchor distT="0" distB="0" distL="0" distR="0" simplePos="0" relativeHeight="251652608" behindDoc="0" locked="1" layoutInCell="1" allowOverlap="1" wp14:anchorId="12FBF07F" wp14:editId="6645EFC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AD3181" w14:textId="77777777" w:rsidR="00300C62" w:rsidRDefault="00EA3DFC">
                          <w:pPr>
                            <w:pStyle w:val="Referentiegegevensbold"/>
                          </w:pPr>
                          <w:r>
                            <w:t>Directoraat-Generaal Migratie</w:t>
                          </w:r>
                        </w:p>
                        <w:p w14:paraId="2B510106" w14:textId="77777777" w:rsidR="00300C62" w:rsidRDefault="00EA3DFC">
                          <w:pPr>
                            <w:pStyle w:val="Referentiegegevens"/>
                          </w:pPr>
                          <w:r>
                            <w:t>Directie Regie Migratieketen</w:t>
                          </w:r>
                        </w:p>
                        <w:p w14:paraId="5DA110E1" w14:textId="77777777" w:rsidR="00300C62" w:rsidRDefault="00EA3DFC">
                          <w:pPr>
                            <w:pStyle w:val="Referentiegegevens"/>
                          </w:pPr>
                          <w:r>
                            <w:t>Ketensturing</w:t>
                          </w:r>
                        </w:p>
                        <w:p w14:paraId="07116F71" w14:textId="77777777" w:rsidR="00300C62" w:rsidRDefault="00300C62">
                          <w:pPr>
                            <w:pStyle w:val="WitregelW2"/>
                          </w:pPr>
                        </w:p>
                        <w:p w14:paraId="42ED0483" w14:textId="77777777" w:rsidR="00300C62" w:rsidRDefault="00EA3DFC">
                          <w:pPr>
                            <w:pStyle w:val="Referentiegegevensbold"/>
                          </w:pPr>
                          <w:r>
                            <w:t>Datum</w:t>
                          </w:r>
                        </w:p>
                        <w:p w14:paraId="19D2F3DA" w14:textId="7824A455" w:rsidR="00300C62" w:rsidRDefault="00EA3DFC">
                          <w:pPr>
                            <w:pStyle w:val="Referentiegegevens"/>
                          </w:pPr>
                          <w:sdt>
                            <w:sdtPr>
                              <w:id w:val="1524354316"/>
                              <w:date w:fullDate="2026-05-11T00:00:00Z">
                                <w:dateFormat w:val="d MMMM yyyy"/>
                                <w:lid w:val="nl"/>
                                <w:storeMappedDataAs w:val="dateTime"/>
                                <w:calendar w:val="gregorian"/>
                              </w:date>
                            </w:sdtPr>
                            <w:sdtEndPr/>
                            <w:sdtContent>
                              <w:r w:rsidR="00310073">
                                <w:rPr>
                                  <w:lang w:val="nl"/>
                                </w:rPr>
                                <w:t>11 mei 2026</w:t>
                              </w:r>
                            </w:sdtContent>
                          </w:sdt>
                        </w:p>
                        <w:p w14:paraId="4CE1B901" w14:textId="77777777" w:rsidR="00300C62" w:rsidRDefault="00300C62">
                          <w:pPr>
                            <w:pStyle w:val="WitregelW1"/>
                          </w:pPr>
                        </w:p>
                        <w:p w14:paraId="0A8327CB" w14:textId="77777777" w:rsidR="00300C62" w:rsidRDefault="00EA3DFC">
                          <w:pPr>
                            <w:pStyle w:val="Referentiegegevensbold"/>
                          </w:pPr>
                          <w:r>
                            <w:t>Onze referentie</w:t>
                          </w:r>
                        </w:p>
                        <w:p w14:paraId="649A54B6" w14:textId="77777777" w:rsidR="00300C62" w:rsidRDefault="00EA3DFC">
                          <w:pPr>
                            <w:pStyle w:val="Referentiegegevens"/>
                          </w:pPr>
                          <w:r>
                            <w:t>7264447</w:t>
                          </w:r>
                        </w:p>
                      </w:txbxContent>
                    </wps:txbx>
                    <wps:bodyPr vert="horz" wrap="square" lIns="0" tIns="0" rIns="0" bIns="0" anchor="t" anchorCtr="0"/>
                  </wps:wsp>
                </a:graphicData>
              </a:graphic>
            </wp:anchor>
          </w:drawing>
        </mc:Choice>
        <mc:Fallback>
          <w:pict>
            <v:shapetype w14:anchorId="12FBF07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CAD3181" w14:textId="77777777" w:rsidR="00300C62" w:rsidRDefault="00EA3DFC">
                    <w:pPr>
                      <w:pStyle w:val="Referentiegegevensbold"/>
                    </w:pPr>
                    <w:r>
                      <w:t>Directoraat-Generaal Migratie</w:t>
                    </w:r>
                  </w:p>
                  <w:p w14:paraId="2B510106" w14:textId="77777777" w:rsidR="00300C62" w:rsidRDefault="00EA3DFC">
                    <w:pPr>
                      <w:pStyle w:val="Referentiegegevens"/>
                    </w:pPr>
                    <w:r>
                      <w:t>Directie Regie Migratieketen</w:t>
                    </w:r>
                  </w:p>
                  <w:p w14:paraId="5DA110E1" w14:textId="77777777" w:rsidR="00300C62" w:rsidRDefault="00EA3DFC">
                    <w:pPr>
                      <w:pStyle w:val="Referentiegegevens"/>
                    </w:pPr>
                    <w:r>
                      <w:t>Ketensturing</w:t>
                    </w:r>
                  </w:p>
                  <w:p w14:paraId="07116F71" w14:textId="77777777" w:rsidR="00300C62" w:rsidRDefault="00300C62">
                    <w:pPr>
                      <w:pStyle w:val="WitregelW2"/>
                    </w:pPr>
                  </w:p>
                  <w:p w14:paraId="42ED0483" w14:textId="77777777" w:rsidR="00300C62" w:rsidRDefault="00EA3DFC">
                    <w:pPr>
                      <w:pStyle w:val="Referentiegegevensbold"/>
                    </w:pPr>
                    <w:r>
                      <w:t>Datum</w:t>
                    </w:r>
                  </w:p>
                  <w:p w14:paraId="19D2F3DA" w14:textId="7824A455" w:rsidR="00300C62" w:rsidRDefault="00EA3DFC">
                    <w:pPr>
                      <w:pStyle w:val="Referentiegegevens"/>
                    </w:pPr>
                    <w:sdt>
                      <w:sdtPr>
                        <w:id w:val="1524354316"/>
                        <w:date w:fullDate="2026-05-11T00:00:00Z">
                          <w:dateFormat w:val="d MMMM yyyy"/>
                          <w:lid w:val="nl"/>
                          <w:storeMappedDataAs w:val="dateTime"/>
                          <w:calendar w:val="gregorian"/>
                        </w:date>
                      </w:sdtPr>
                      <w:sdtEndPr/>
                      <w:sdtContent>
                        <w:r w:rsidR="00310073">
                          <w:rPr>
                            <w:lang w:val="nl"/>
                          </w:rPr>
                          <w:t>11 mei 2026</w:t>
                        </w:r>
                      </w:sdtContent>
                    </w:sdt>
                  </w:p>
                  <w:p w14:paraId="4CE1B901" w14:textId="77777777" w:rsidR="00300C62" w:rsidRDefault="00300C62">
                    <w:pPr>
                      <w:pStyle w:val="WitregelW1"/>
                    </w:pPr>
                  </w:p>
                  <w:p w14:paraId="0A8327CB" w14:textId="77777777" w:rsidR="00300C62" w:rsidRDefault="00EA3DFC">
                    <w:pPr>
                      <w:pStyle w:val="Referentiegegevensbold"/>
                    </w:pPr>
                    <w:r>
                      <w:t>Onze referentie</w:t>
                    </w:r>
                  </w:p>
                  <w:p w14:paraId="649A54B6" w14:textId="77777777" w:rsidR="00300C62" w:rsidRDefault="00EA3DFC">
                    <w:pPr>
                      <w:pStyle w:val="Referentiegegevens"/>
                    </w:pPr>
                    <w:r>
                      <w:t>7264447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40DB077" wp14:editId="3C379E0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7CDD153" w14:textId="77777777" w:rsidR="00602EB7" w:rsidRDefault="00602EB7"/>
                      </w:txbxContent>
                    </wps:txbx>
                    <wps:bodyPr vert="horz" wrap="square" lIns="0" tIns="0" rIns="0" bIns="0" anchor="t" anchorCtr="0"/>
                  </wps:wsp>
                </a:graphicData>
              </a:graphic>
            </wp:anchor>
          </w:drawing>
        </mc:Choice>
        <mc:Fallback>
          <w:pict>
            <v:shape w14:anchorId="240DB07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7CDD153" w14:textId="77777777" w:rsidR="00602EB7" w:rsidRDefault="00602EB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CB60906" wp14:editId="2E84F18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BD9DE5" w14:textId="4CA8800E" w:rsidR="00300C62" w:rsidRDefault="00EA3DFC">
                          <w:pPr>
                            <w:pStyle w:val="Referentiegegevens"/>
                          </w:pPr>
                          <w:r>
                            <w:t xml:space="preserve">Pagina </w:t>
                          </w:r>
                          <w:r>
                            <w:fldChar w:fldCharType="begin"/>
                          </w:r>
                          <w:r>
                            <w:instrText>PAGE</w:instrText>
                          </w:r>
                          <w:r>
                            <w:fldChar w:fldCharType="separate"/>
                          </w:r>
                          <w:r w:rsidR="00A32465">
                            <w:rPr>
                              <w:noProof/>
                            </w:rPr>
                            <w:t>2</w:t>
                          </w:r>
                          <w:r>
                            <w:fldChar w:fldCharType="end"/>
                          </w:r>
                          <w:r>
                            <w:t xml:space="preserve"> van </w:t>
                          </w:r>
                          <w:r>
                            <w:fldChar w:fldCharType="begin"/>
                          </w:r>
                          <w:r>
                            <w:instrText>NUMPAGES</w:instrText>
                          </w:r>
                          <w:r>
                            <w:fldChar w:fldCharType="separate"/>
                          </w:r>
                          <w:r w:rsidR="00A32465">
                            <w:rPr>
                              <w:noProof/>
                            </w:rPr>
                            <w:t>3</w:t>
                          </w:r>
                          <w:r>
                            <w:fldChar w:fldCharType="end"/>
                          </w:r>
                        </w:p>
                      </w:txbxContent>
                    </wps:txbx>
                    <wps:bodyPr vert="horz" wrap="square" lIns="0" tIns="0" rIns="0" bIns="0" anchor="t" anchorCtr="0"/>
                  </wps:wsp>
                </a:graphicData>
              </a:graphic>
            </wp:anchor>
          </w:drawing>
        </mc:Choice>
        <mc:Fallback>
          <w:pict>
            <v:shape w14:anchorId="3CB6090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1BD9DE5" w14:textId="4CA8800E" w:rsidR="00300C62" w:rsidRDefault="00EA3DFC">
                    <w:pPr>
                      <w:pStyle w:val="Referentiegegevens"/>
                    </w:pPr>
                    <w:r>
                      <w:t xml:space="preserve">Pagina </w:t>
                    </w:r>
                    <w:r>
                      <w:fldChar w:fldCharType="begin"/>
                    </w:r>
                    <w:r>
                      <w:instrText>PAGE</w:instrText>
                    </w:r>
                    <w:r>
                      <w:fldChar w:fldCharType="separate"/>
                    </w:r>
                    <w:r w:rsidR="00A32465">
                      <w:rPr>
                        <w:noProof/>
                      </w:rPr>
                      <w:t>2</w:t>
                    </w:r>
                    <w:r>
                      <w:fldChar w:fldCharType="end"/>
                    </w:r>
                    <w:r>
                      <w:t xml:space="preserve"> van </w:t>
                    </w:r>
                    <w:r>
                      <w:fldChar w:fldCharType="begin"/>
                    </w:r>
                    <w:r>
                      <w:instrText>NUMPAGES</w:instrText>
                    </w:r>
                    <w:r>
                      <w:fldChar w:fldCharType="separate"/>
                    </w:r>
                    <w:r w:rsidR="00A32465">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A7C1" w14:textId="77777777" w:rsidR="00300C62" w:rsidRDefault="00EA3DFC">
    <w:pPr>
      <w:spacing w:after="6377" w:line="14" w:lineRule="exact"/>
    </w:pPr>
    <w:r>
      <w:rPr>
        <w:noProof/>
      </w:rPr>
      <mc:AlternateContent>
        <mc:Choice Requires="wps">
          <w:drawing>
            <wp:anchor distT="0" distB="0" distL="0" distR="0" simplePos="0" relativeHeight="251655680" behindDoc="0" locked="1" layoutInCell="1" allowOverlap="1" wp14:anchorId="3D33041D" wp14:editId="6931A33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DF4780" w14:textId="77777777" w:rsidR="00310073" w:rsidRDefault="00EA3DFC">
                          <w:r>
                            <w:t>Aan de Voorzitter van de Tweede Kamer</w:t>
                          </w:r>
                        </w:p>
                        <w:p w14:paraId="6F36238D" w14:textId="6CC6B9DC" w:rsidR="00300C62" w:rsidRDefault="00EA3DFC">
                          <w:r>
                            <w:t>der Staten-Generaal</w:t>
                          </w:r>
                        </w:p>
                        <w:p w14:paraId="0AFEC65F" w14:textId="77777777" w:rsidR="00300C62" w:rsidRDefault="00EA3DFC">
                          <w:r>
                            <w:t xml:space="preserve">Postbus 20018 </w:t>
                          </w:r>
                        </w:p>
                        <w:p w14:paraId="6B0CDE96" w14:textId="77777777" w:rsidR="00300C62" w:rsidRDefault="00EA3DFC">
                          <w:r>
                            <w:t>2500 EA  DEN HAAG</w:t>
                          </w:r>
                        </w:p>
                      </w:txbxContent>
                    </wps:txbx>
                    <wps:bodyPr vert="horz" wrap="square" lIns="0" tIns="0" rIns="0" bIns="0" anchor="t" anchorCtr="0"/>
                  </wps:wsp>
                </a:graphicData>
              </a:graphic>
            </wp:anchor>
          </w:drawing>
        </mc:Choice>
        <mc:Fallback>
          <w:pict>
            <v:shapetype w14:anchorId="3D33041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CDF4780" w14:textId="77777777" w:rsidR="00310073" w:rsidRDefault="00EA3DFC">
                    <w:r>
                      <w:t>Aan de Voorzitter van de Tweede Kamer</w:t>
                    </w:r>
                  </w:p>
                  <w:p w14:paraId="6F36238D" w14:textId="6CC6B9DC" w:rsidR="00300C62" w:rsidRDefault="00EA3DFC">
                    <w:r>
                      <w:t>der Staten-Generaal</w:t>
                    </w:r>
                  </w:p>
                  <w:p w14:paraId="0AFEC65F" w14:textId="77777777" w:rsidR="00300C62" w:rsidRDefault="00EA3DFC">
                    <w:r>
                      <w:t xml:space="preserve">Postbus 20018 </w:t>
                    </w:r>
                  </w:p>
                  <w:p w14:paraId="6B0CDE96" w14:textId="77777777" w:rsidR="00300C62" w:rsidRDefault="00EA3DF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04FC7FB" wp14:editId="5608C33B">
              <wp:simplePos x="0" y="0"/>
              <wp:positionH relativeFrom="margin">
                <wp:align>right</wp:align>
              </wp:positionH>
              <wp:positionV relativeFrom="page">
                <wp:posOffset>3352800</wp:posOffset>
              </wp:positionV>
              <wp:extent cx="4787900" cy="7429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429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00C62" w14:paraId="3AD9E3FC" w14:textId="77777777">
                            <w:trPr>
                              <w:trHeight w:val="240"/>
                            </w:trPr>
                            <w:tc>
                              <w:tcPr>
                                <w:tcW w:w="1140" w:type="dxa"/>
                              </w:tcPr>
                              <w:p w14:paraId="65C8F0CB" w14:textId="77777777" w:rsidR="00300C62" w:rsidRDefault="00EA3DFC">
                                <w:r>
                                  <w:t>Datum</w:t>
                                </w:r>
                              </w:p>
                            </w:tc>
                            <w:tc>
                              <w:tcPr>
                                <w:tcW w:w="5918" w:type="dxa"/>
                              </w:tcPr>
                              <w:p w14:paraId="68CA7AE7" w14:textId="735C1481" w:rsidR="00300C62" w:rsidRDefault="00EA3DFC">
                                <w:sdt>
                                  <w:sdtPr>
                                    <w:id w:val="-1799288813"/>
                                    <w:date w:fullDate="2026-05-11T00:00:00Z">
                                      <w:dateFormat w:val="d MMMM yyyy"/>
                                      <w:lid w:val="nl"/>
                                      <w:storeMappedDataAs w:val="dateTime"/>
                                      <w:calendar w:val="gregorian"/>
                                    </w:date>
                                  </w:sdtPr>
                                  <w:sdtEndPr/>
                                  <w:sdtContent>
                                    <w:r w:rsidR="00310073">
                                      <w:rPr>
                                        <w:lang w:val="nl"/>
                                      </w:rPr>
                                      <w:t>11 mei 2026</w:t>
                                    </w:r>
                                  </w:sdtContent>
                                </w:sdt>
                              </w:p>
                            </w:tc>
                          </w:tr>
                          <w:tr w:rsidR="00300C62" w14:paraId="0749635C" w14:textId="77777777">
                            <w:trPr>
                              <w:trHeight w:val="240"/>
                            </w:trPr>
                            <w:tc>
                              <w:tcPr>
                                <w:tcW w:w="1140" w:type="dxa"/>
                              </w:tcPr>
                              <w:p w14:paraId="540BFBE2" w14:textId="77777777" w:rsidR="00300C62" w:rsidRDefault="00EA3DFC">
                                <w:r>
                                  <w:t>Betreft</w:t>
                                </w:r>
                              </w:p>
                            </w:tc>
                            <w:tc>
                              <w:tcPr>
                                <w:tcW w:w="5918" w:type="dxa"/>
                              </w:tcPr>
                              <w:p w14:paraId="6ACAF5ED" w14:textId="77777777" w:rsidR="00300C62" w:rsidRDefault="00EA3DFC">
                                <w:r>
                                  <w:t xml:space="preserve">Antwoorden Kamervragen over het bericht Aanvaller jonge </w:t>
                                </w:r>
                                <w:r>
                                  <w:t>vrouw in Rotterdam blijkt asielzoeker (22) uit Marokko, Vreselijk wat slachtoffer heeft meegemaakt</w:t>
                                </w:r>
                              </w:p>
                            </w:tc>
                          </w:tr>
                        </w:tbl>
                        <w:p w14:paraId="25758762" w14:textId="77777777" w:rsidR="00602EB7" w:rsidRDefault="00602EB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04FC7FB" id="46feebd0-aa3c-11ea-a756-beb5f67e67be" o:spid="_x0000_s1030" type="#_x0000_t202" style="position:absolute;margin-left:325.8pt;margin-top:264pt;width:377pt;height:58.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00C62" w14:paraId="3AD9E3FC" w14:textId="77777777">
                      <w:trPr>
                        <w:trHeight w:val="240"/>
                      </w:trPr>
                      <w:tc>
                        <w:tcPr>
                          <w:tcW w:w="1140" w:type="dxa"/>
                        </w:tcPr>
                        <w:p w14:paraId="65C8F0CB" w14:textId="77777777" w:rsidR="00300C62" w:rsidRDefault="00EA3DFC">
                          <w:r>
                            <w:t>Datum</w:t>
                          </w:r>
                        </w:p>
                      </w:tc>
                      <w:tc>
                        <w:tcPr>
                          <w:tcW w:w="5918" w:type="dxa"/>
                        </w:tcPr>
                        <w:p w14:paraId="68CA7AE7" w14:textId="735C1481" w:rsidR="00300C62" w:rsidRDefault="00EA3DFC">
                          <w:sdt>
                            <w:sdtPr>
                              <w:id w:val="-1799288813"/>
                              <w:date w:fullDate="2026-05-11T00:00:00Z">
                                <w:dateFormat w:val="d MMMM yyyy"/>
                                <w:lid w:val="nl"/>
                                <w:storeMappedDataAs w:val="dateTime"/>
                                <w:calendar w:val="gregorian"/>
                              </w:date>
                            </w:sdtPr>
                            <w:sdtEndPr/>
                            <w:sdtContent>
                              <w:r w:rsidR="00310073">
                                <w:rPr>
                                  <w:lang w:val="nl"/>
                                </w:rPr>
                                <w:t>11 mei 2026</w:t>
                              </w:r>
                            </w:sdtContent>
                          </w:sdt>
                        </w:p>
                      </w:tc>
                    </w:tr>
                    <w:tr w:rsidR="00300C62" w14:paraId="0749635C" w14:textId="77777777">
                      <w:trPr>
                        <w:trHeight w:val="240"/>
                      </w:trPr>
                      <w:tc>
                        <w:tcPr>
                          <w:tcW w:w="1140" w:type="dxa"/>
                        </w:tcPr>
                        <w:p w14:paraId="540BFBE2" w14:textId="77777777" w:rsidR="00300C62" w:rsidRDefault="00EA3DFC">
                          <w:r>
                            <w:t>Betreft</w:t>
                          </w:r>
                        </w:p>
                      </w:tc>
                      <w:tc>
                        <w:tcPr>
                          <w:tcW w:w="5918" w:type="dxa"/>
                        </w:tcPr>
                        <w:p w14:paraId="6ACAF5ED" w14:textId="77777777" w:rsidR="00300C62" w:rsidRDefault="00EA3DFC">
                          <w:r>
                            <w:t xml:space="preserve">Antwoorden Kamervragen over het bericht Aanvaller jonge </w:t>
                          </w:r>
                          <w:r>
                            <w:t>vrouw in Rotterdam blijkt asielzoeker (22) uit Marokko, Vreselijk wat slachtoffer heeft meegemaakt</w:t>
                          </w:r>
                        </w:p>
                      </w:tc>
                    </w:tr>
                  </w:tbl>
                  <w:p w14:paraId="25758762" w14:textId="77777777" w:rsidR="00602EB7" w:rsidRDefault="00602EB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4BB52F6" wp14:editId="616A6DB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BAE608" w14:textId="77777777" w:rsidR="00300C62" w:rsidRDefault="00EA3DFC">
                          <w:pPr>
                            <w:pStyle w:val="Referentiegegevensbold"/>
                          </w:pPr>
                          <w:r>
                            <w:t>Directoraat-Generaal Migratie</w:t>
                          </w:r>
                        </w:p>
                        <w:p w14:paraId="7C17A3CF" w14:textId="77777777" w:rsidR="00300C62" w:rsidRDefault="00EA3DFC">
                          <w:pPr>
                            <w:pStyle w:val="Referentiegegevens"/>
                          </w:pPr>
                          <w:r>
                            <w:t>Directie Regie Migratieketen</w:t>
                          </w:r>
                        </w:p>
                        <w:p w14:paraId="31F43369" w14:textId="77777777" w:rsidR="00300C62" w:rsidRDefault="00EA3DFC">
                          <w:pPr>
                            <w:pStyle w:val="Referentiegegevens"/>
                          </w:pPr>
                          <w:r>
                            <w:t>Ketensturing</w:t>
                          </w:r>
                        </w:p>
                        <w:p w14:paraId="00651CB0" w14:textId="77777777" w:rsidR="00300C62" w:rsidRDefault="00300C62">
                          <w:pPr>
                            <w:pStyle w:val="WitregelW1"/>
                          </w:pPr>
                        </w:p>
                        <w:p w14:paraId="420A41BC" w14:textId="77777777" w:rsidR="00300C62" w:rsidRDefault="00EA3DFC">
                          <w:pPr>
                            <w:pStyle w:val="Referentiegegevens"/>
                          </w:pPr>
                          <w:r>
                            <w:t>Turfmarkt 147</w:t>
                          </w:r>
                        </w:p>
                        <w:p w14:paraId="1E88B32D" w14:textId="77777777" w:rsidR="00300C62" w:rsidRDefault="00EA3DFC">
                          <w:pPr>
                            <w:pStyle w:val="Referentiegegevens"/>
                          </w:pPr>
                          <w:r>
                            <w:t>2511 DP  Den Haag</w:t>
                          </w:r>
                        </w:p>
                        <w:p w14:paraId="7D4E7A18" w14:textId="77777777" w:rsidR="00300C62" w:rsidRDefault="00EA3DFC">
                          <w:pPr>
                            <w:pStyle w:val="Referentiegegevens"/>
                          </w:pPr>
                          <w:r>
                            <w:t>Postbus 20011</w:t>
                          </w:r>
                        </w:p>
                        <w:p w14:paraId="46AEE620" w14:textId="77777777" w:rsidR="00300C62" w:rsidRDefault="00EA3DFC">
                          <w:pPr>
                            <w:pStyle w:val="Referentiegegevens"/>
                          </w:pPr>
                          <w:r>
                            <w:t>2500 EH  Den Haag</w:t>
                          </w:r>
                        </w:p>
                        <w:p w14:paraId="3EBF39C2" w14:textId="77777777" w:rsidR="00300C62" w:rsidRDefault="00EA3DFC">
                          <w:pPr>
                            <w:pStyle w:val="Referentiegegevens"/>
                          </w:pPr>
                          <w:r>
                            <w:t>www.rijksoverheid.nl/jenv</w:t>
                          </w:r>
                        </w:p>
                        <w:p w14:paraId="4917A30A" w14:textId="77777777" w:rsidR="00300C62" w:rsidRDefault="00300C62">
                          <w:pPr>
                            <w:pStyle w:val="WitregelW2"/>
                          </w:pPr>
                        </w:p>
                        <w:p w14:paraId="2AD68F20" w14:textId="77777777" w:rsidR="00300C62" w:rsidRDefault="00EA3DFC">
                          <w:pPr>
                            <w:pStyle w:val="Referentiegegevensbold"/>
                          </w:pPr>
                          <w:r>
                            <w:t>Onze referentie</w:t>
                          </w:r>
                        </w:p>
                        <w:p w14:paraId="043D85F6" w14:textId="77777777" w:rsidR="00300C62" w:rsidRDefault="00EA3DFC">
                          <w:pPr>
                            <w:pStyle w:val="Referentiegegevens"/>
                          </w:pPr>
                          <w:r>
                            <w:t>7264447</w:t>
                          </w:r>
                        </w:p>
                        <w:p w14:paraId="4748DED8" w14:textId="77777777" w:rsidR="00300C62" w:rsidRDefault="00300C62">
                          <w:pPr>
                            <w:pStyle w:val="WitregelW1"/>
                          </w:pPr>
                        </w:p>
                        <w:p w14:paraId="5199F250" w14:textId="77777777" w:rsidR="00300C62" w:rsidRDefault="00EA3DFC">
                          <w:pPr>
                            <w:pStyle w:val="Referentiegegevensbold"/>
                          </w:pPr>
                          <w:r>
                            <w:t>Uw referentie</w:t>
                          </w:r>
                        </w:p>
                        <w:p w14:paraId="19F1CBD8" w14:textId="6012CE95" w:rsidR="00300C62" w:rsidRDefault="00EA3DFC">
                          <w:pPr>
                            <w:pStyle w:val="Referentiegegevens"/>
                          </w:pPr>
                          <w:sdt>
                            <w:sdtPr>
                              <w:id w:val="316474999"/>
                              <w:dataBinding w:prefixMappings="xmlns:ns0='docgen-assistant'" w:xpath="/ns0:CustomXml[1]/ns0:Variables[1]/ns0:Variable[1]/ns0:Value[1]" w:storeItemID="{69D6EEC8-C9E1-4904-8281-341938F2DEB0}"/>
                              <w:text/>
                            </w:sdtPr>
                            <w:sdtEndPr/>
                            <w:sdtContent>
                              <w:r w:rsidR="00C464FC">
                                <w:t>2026Z04551</w:t>
                              </w:r>
                            </w:sdtContent>
                          </w:sdt>
                        </w:p>
                      </w:txbxContent>
                    </wps:txbx>
                    <wps:bodyPr vert="horz" wrap="square" lIns="0" tIns="0" rIns="0" bIns="0" anchor="t" anchorCtr="0"/>
                  </wps:wsp>
                </a:graphicData>
              </a:graphic>
            </wp:anchor>
          </w:drawing>
        </mc:Choice>
        <mc:Fallback>
          <w:pict>
            <v:shape w14:anchorId="44BB52F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BBAE608" w14:textId="77777777" w:rsidR="00300C62" w:rsidRDefault="00EA3DFC">
                    <w:pPr>
                      <w:pStyle w:val="Referentiegegevensbold"/>
                    </w:pPr>
                    <w:r>
                      <w:t>Directoraat-Generaal Migratie</w:t>
                    </w:r>
                  </w:p>
                  <w:p w14:paraId="7C17A3CF" w14:textId="77777777" w:rsidR="00300C62" w:rsidRDefault="00EA3DFC">
                    <w:pPr>
                      <w:pStyle w:val="Referentiegegevens"/>
                    </w:pPr>
                    <w:r>
                      <w:t>Directie Regie Migratieketen</w:t>
                    </w:r>
                  </w:p>
                  <w:p w14:paraId="31F43369" w14:textId="77777777" w:rsidR="00300C62" w:rsidRDefault="00EA3DFC">
                    <w:pPr>
                      <w:pStyle w:val="Referentiegegevens"/>
                    </w:pPr>
                    <w:r>
                      <w:t>Ketensturing</w:t>
                    </w:r>
                  </w:p>
                  <w:p w14:paraId="00651CB0" w14:textId="77777777" w:rsidR="00300C62" w:rsidRDefault="00300C62">
                    <w:pPr>
                      <w:pStyle w:val="WitregelW1"/>
                    </w:pPr>
                  </w:p>
                  <w:p w14:paraId="420A41BC" w14:textId="77777777" w:rsidR="00300C62" w:rsidRDefault="00EA3DFC">
                    <w:pPr>
                      <w:pStyle w:val="Referentiegegevens"/>
                    </w:pPr>
                    <w:r>
                      <w:t>Turfmarkt 147</w:t>
                    </w:r>
                  </w:p>
                  <w:p w14:paraId="1E88B32D" w14:textId="77777777" w:rsidR="00300C62" w:rsidRDefault="00EA3DFC">
                    <w:pPr>
                      <w:pStyle w:val="Referentiegegevens"/>
                    </w:pPr>
                    <w:r>
                      <w:t>2511 DP  Den Haag</w:t>
                    </w:r>
                  </w:p>
                  <w:p w14:paraId="7D4E7A18" w14:textId="77777777" w:rsidR="00300C62" w:rsidRDefault="00EA3DFC">
                    <w:pPr>
                      <w:pStyle w:val="Referentiegegevens"/>
                    </w:pPr>
                    <w:r>
                      <w:t>Postbus 20011</w:t>
                    </w:r>
                  </w:p>
                  <w:p w14:paraId="46AEE620" w14:textId="77777777" w:rsidR="00300C62" w:rsidRDefault="00EA3DFC">
                    <w:pPr>
                      <w:pStyle w:val="Referentiegegevens"/>
                    </w:pPr>
                    <w:r>
                      <w:t>2500 EH  Den Haag</w:t>
                    </w:r>
                  </w:p>
                  <w:p w14:paraId="3EBF39C2" w14:textId="77777777" w:rsidR="00300C62" w:rsidRDefault="00EA3DFC">
                    <w:pPr>
                      <w:pStyle w:val="Referentiegegevens"/>
                    </w:pPr>
                    <w:r>
                      <w:t>www.rijksoverheid.nl/jenv</w:t>
                    </w:r>
                  </w:p>
                  <w:p w14:paraId="4917A30A" w14:textId="77777777" w:rsidR="00300C62" w:rsidRDefault="00300C62">
                    <w:pPr>
                      <w:pStyle w:val="WitregelW2"/>
                    </w:pPr>
                  </w:p>
                  <w:p w14:paraId="2AD68F20" w14:textId="77777777" w:rsidR="00300C62" w:rsidRDefault="00EA3DFC">
                    <w:pPr>
                      <w:pStyle w:val="Referentiegegevensbold"/>
                    </w:pPr>
                    <w:r>
                      <w:t>Onze referentie</w:t>
                    </w:r>
                  </w:p>
                  <w:p w14:paraId="043D85F6" w14:textId="77777777" w:rsidR="00300C62" w:rsidRDefault="00EA3DFC">
                    <w:pPr>
                      <w:pStyle w:val="Referentiegegevens"/>
                    </w:pPr>
                    <w:r>
                      <w:t>7264447</w:t>
                    </w:r>
                  </w:p>
                  <w:p w14:paraId="4748DED8" w14:textId="77777777" w:rsidR="00300C62" w:rsidRDefault="00300C62">
                    <w:pPr>
                      <w:pStyle w:val="WitregelW1"/>
                    </w:pPr>
                  </w:p>
                  <w:p w14:paraId="5199F250" w14:textId="77777777" w:rsidR="00300C62" w:rsidRDefault="00EA3DFC">
                    <w:pPr>
                      <w:pStyle w:val="Referentiegegevensbold"/>
                    </w:pPr>
                    <w:r>
                      <w:t>Uw referentie</w:t>
                    </w:r>
                  </w:p>
                  <w:p w14:paraId="19F1CBD8" w14:textId="6012CE95" w:rsidR="00300C62" w:rsidRDefault="00EA3DFC">
                    <w:pPr>
                      <w:pStyle w:val="Referentiegegevens"/>
                    </w:pPr>
                    <w:sdt>
                      <w:sdtPr>
                        <w:id w:val="316474999"/>
                        <w:dataBinding w:prefixMappings="xmlns:ns0='docgen-assistant'" w:xpath="/ns0:CustomXml[1]/ns0:Variables[1]/ns0:Variable[1]/ns0:Value[1]" w:storeItemID="{69D6EEC8-C9E1-4904-8281-341938F2DEB0}"/>
                        <w:text/>
                      </w:sdtPr>
                      <w:sdtEndPr/>
                      <w:sdtContent>
                        <w:r w:rsidR="00C464FC">
                          <w:t>2026Z04551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B00418D" wp14:editId="63DF94E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90F149" w14:textId="77777777" w:rsidR="00602EB7" w:rsidRDefault="00602EB7"/>
                      </w:txbxContent>
                    </wps:txbx>
                    <wps:bodyPr vert="horz" wrap="square" lIns="0" tIns="0" rIns="0" bIns="0" anchor="t" anchorCtr="0"/>
                  </wps:wsp>
                </a:graphicData>
              </a:graphic>
            </wp:anchor>
          </w:drawing>
        </mc:Choice>
        <mc:Fallback>
          <w:pict>
            <v:shape w14:anchorId="4B00418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390F149" w14:textId="77777777" w:rsidR="00602EB7" w:rsidRDefault="00602EB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360B4EB" wp14:editId="0009620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6D7009" w14:textId="77777777" w:rsidR="00300C62" w:rsidRDefault="00EA3DFC">
                          <w:pPr>
                            <w:pStyle w:val="Referentiegegevens"/>
                          </w:pPr>
                          <w:r>
                            <w:t xml:space="preserve">Pagina </w:t>
                          </w:r>
                          <w:r>
                            <w:fldChar w:fldCharType="begin"/>
                          </w:r>
                          <w:r>
                            <w:instrText>PAGE</w:instrText>
                          </w:r>
                          <w:r>
                            <w:fldChar w:fldCharType="separate"/>
                          </w:r>
                          <w:r w:rsidR="00A32465">
                            <w:rPr>
                              <w:noProof/>
                            </w:rPr>
                            <w:t>1</w:t>
                          </w:r>
                          <w:r>
                            <w:fldChar w:fldCharType="end"/>
                          </w:r>
                          <w:r>
                            <w:t xml:space="preserve"> van </w:t>
                          </w:r>
                          <w:r>
                            <w:fldChar w:fldCharType="begin"/>
                          </w:r>
                          <w:r>
                            <w:instrText>NUMPAGES</w:instrText>
                          </w:r>
                          <w:r>
                            <w:fldChar w:fldCharType="separate"/>
                          </w:r>
                          <w:r w:rsidR="00A32465">
                            <w:rPr>
                              <w:noProof/>
                            </w:rPr>
                            <w:t>1</w:t>
                          </w:r>
                          <w:r>
                            <w:fldChar w:fldCharType="end"/>
                          </w:r>
                        </w:p>
                      </w:txbxContent>
                    </wps:txbx>
                    <wps:bodyPr vert="horz" wrap="square" lIns="0" tIns="0" rIns="0" bIns="0" anchor="t" anchorCtr="0"/>
                  </wps:wsp>
                </a:graphicData>
              </a:graphic>
            </wp:anchor>
          </w:drawing>
        </mc:Choice>
        <mc:Fallback>
          <w:pict>
            <v:shape w14:anchorId="1360B4E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36D7009" w14:textId="77777777" w:rsidR="00300C62" w:rsidRDefault="00EA3DFC">
                    <w:pPr>
                      <w:pStyle w:val="Referentiegegevens"/>
                    </w:pPr>
                    <w:r>
                      <w:t xml:space="preserve">Pagina </w:t>
                    </w:r>
                    <w:r>
                      <w:fldChar w:fldCharType="begin"/>
                    </w:r>
                    <w:r>
                      <w:instrText>PAGE</w:instrText>
                    </w:r>
                    <w:r>
                      <w:fldChar w:fldCharType="separate"/>
                    </w:r>
                    <w:r w:rsidR="00A32465">
                      <w:rPr>
                        <w:noProof/>
                      </w:rPr>
                      <w:t>1</w:t>
                    </w:r>
                    <w:r>
                      <w:fldChar w:fldCharType="end"/>
                    </w:r>
                    <w:r>
                      <w:t xml:space="preserve"> van </w:t>
                    </w:r>
                    <w:r>
                      <w:fldChar w:fldCharType="begin"/>
                    </w:r>
                    <w:r>
                      <w:instrText>NUMPAGES</w:instrText>
                    </w:r>
                    <w:r>
                      <w:fldChar w:fldCharType="separate"/>
                    </w:r>
                    <w:r w:rsidR="00A3246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3028B67" wp14:editId="13AA8E4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24F758F" w14:textId="77777777" w:rsidR="00300C62" w:rsidRDefault="00EA3DFC">
                          <w:pPr>
                            <w:spacing w:line="240" w:lineRule="auto"/>
                          </w:pPr>
                          <w:r>
                            <w:rPr>
                              <w:noProof/>
                            </w:rPr>
                            <w:drawing>
                              <wp:inline distT="0" distB="0" distL="0" distR="0" wp14:anchorId="6FD8D634" wp14:editId="6C9E862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028B6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24F758F" w14:textId="77777777" w:rsidR="00300C62" w:rsidRDefault="00EA3DFC">
                    <w:pPr>
                      <w:spacing w:line="240" w:lineRule="auto"/>
                    </w:pPr>
                    <w:r>
                      <w:rPr>
                        <w:noProof/>
                      </w:rPr>
                      <w:drawing>
                        <wp:inline distT="0" distB="0" distL="0" distR="0" wp14:anchorId="6FD8D634" wp14:editId="6C9E862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208F68" wp14:editId="292A3BC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884F17" w14:textId="77777777" w:rsidR="00300C62" w:rsidRDefault="00EA3DFC">
                          <w:pPr>
                            <w:spacing w:line="240" w:lineRule="auto"/>
                          </w:pPr>
                          <w:r>
                            <w:rPr>
                              <w:noProof/>
                            </w:rPr>
                            <w:drawing>
                              <wp:inline distT="0" distB="0" distL="0" distR="0" wp14:anchorId="188E1470" wp14:editId="1DB2C70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208F6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0884F17" w14:textId="77777777" w:rsidR="00300C62" w:rsidRDefault="00EA3DFC">
                    <w:pPr>
                      <w:spacing w:line="240" w:lineRule="auto"/>
                    </w:pPr>
                    <w:r>
                      <w:rPr>
                        <w:noProof/>
                      </w:rPr>
                      <w:drawing>
                        <wp:inline distT="0" distB="0" distL="0" distR="0" wp14:anchorId="188E1470" wp14:editId="1DB2C70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4431A85" wp14:editId="2D5D4BE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671E7A" w14:textId="77777777" w:rsidR="00300C62" w:rsidRDefault="00EA3DF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4431A8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B671E7A" w14:textId="77777777" w:rsidR="00300C62" w:rsidRDefault="00EA3DF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C6900"/>
    <w:multiLevelType w:val="multilevel"/>
    <w:tmpl w:val="8E9679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93703BE"/>
    <w:multiLevelType w:val="multilevel"/>
    <w:tmpl w:val="7980685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F65A987"/>
    <w:multiLevelType w:val="multilevel"/>
    <w:tmpl w:val="505C419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5FFD9E7"/>
    <w:multiLevelType w:val="multilevel"/>
    <w:tmpl w:val="1E140E9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B372449"/>
    <w:multiLevelType w:val="multilevel"/>
    <w:tmpl w:val="50FA36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155E2E6"/>
    <w:multiLevelType w:val="multilevel"/>
    <w:tmpl w:val="6F5E722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37584468">
    <w:abstractNumId w:val="5"/>
  </w:num>
  <w:num w:numId="2" w16cid:durableId="2072535113">
    <w:abstractNumId w:val="3"/>
  </w:num>
  <w:num w:numId="3" w16cid:durableId="1884950384">
    <w:abstractNumId w:val="1"/>
  </w:num>
  <w:num w:numId="4" w16cid:durableId="2001735386">
    <w:abstractNumId w:val="0"/>
  </w:num>
  <w:num w:numId="5" w16cid:durableId="1342658022">
    <w:abstractNumId w:val="2"/>
  </w:num>
  <w:num w:numId="6" w16cid:durableId="982588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C62"/>
    <w:rsid w:val="0002236F"/>
    <w:rsid w:val="0003752F"/>
    <w:rsid w:val="00055DA3"/>
    <w:rsid w:val="00057C04"/>
    <w:rsid w:val="000613BC"/>
    <w:rsid w:val="00062052"/>
    <w:rsid w:val="00065A55"/>
    <w:rsid w:val="000A1EDD"/>
    <w:rsid w:val="00115934"/>
    <w:rsid w:val="001512D8"/>
    <w:rsid w:val="001C2428"/>
    <w:rsid w:val="001E1169"/>
    <w:rsid w:val="001E2A4D"/>
    <w:rsid w:val="002300DB"/>
    <w:rsid w:val="00265997"/>
    <w:rsid w:val="00276281"/>
    <w:rsid w:val="002D1779"/>
    <w:rsid w:val="00300C62"/>
    <w:rsid w:val="00310073"/>
    <w:rsid w:val="00337A8F"/>
    <w:rsid w:val="00337C49"/>
    <w:rsid w:val="00365847"/>
    <w:rsid w:val="00366464"/>
    <w:rsid w:val="003D6BD0"/>
    <w:rsid w:val="003D75BA"/>
    <w:rsid w:val="003E51BD"/>
    <w:rsid w:val="00442B5C"/>
    <w:rsid w:val="004C58F5"/>
    <w:rsid w:val="004F0C82"/>
    <w:rsid w:val="00576561"/>
    <w:rsid w:val="00602EB7"/>
    <w:rsid w:val="00610F4E"/>
    <w:rsid w:val="00687D2B"/>
    <w:rsid w:val="006C498B"/>
    <w:rsid w:val="007044AC"/>
    <w:rsid w:val="007525C6"/>
    <w:rsid w:val="007948C8"/>
    <w:rsid w:val="007E0958"/>
    <w:rsid w:val="007F186E"/>
    <w:rsid w:val="008A6E23"/>
    <w:rsid w:val="008F0635"/>
    <w:rsid w:val="009403E0"/>
    <w:rsid w:val="00940BCB"/>
    <w:rsid w:val="00971C11"/>
    <w:rsid w:val="00986215"/>
    <w:rsid w:val="009C7392"/>
    <w:rsid w:val="009E1722"/>
    <w:rsid w:val="009F70D7"/>
    <w:rsid w:val="00A32465"/>
    <w:rsid w:val="00A54EA2"/>
    <w:rsid w:val="00A76CF4"/>
    <w:rsid w:val="00A857CA"/>
    <w:rsid w:val="00A86F6B"/>
    <w:rsid w:val="00AA6CF7"/>
    <w:rsid w:val="00AB69D0"/>
    <w:rsid w:val="00AE4DE6"/>
    <w:rsid w:val="00AF37FE"/>
    <w:rsid w:val="00B50CFF"/>
    <w:rsid w:val="00B95A48"/>
    <w:rsid w:val="00BB570B"/>
    <w:rsid w:val="00BD3140"/>
    <w:rsid w:val="00C1340A"/>
    <w:rsid w:val="00C15C61"/>
    <w:rsid w:val="00C464FC"/>
    <w:rsid w:val="00C70EB4"/>
    <w:rsid w:val="00C8214E"/>
    <w:rsid w:val="00C90039"/>
    <w:rsid w:val="00CD1383"/>
    <w:rsid w:val="00D765BF"/>
    <w:rsid w:val="00D8754A"/>
    <w:rsid w:val="00DA3BA4"/>
    <w:rsid w:val="00DB5F52"/>
    <w:rsid w:val="00DD64ED"/>
    <w:rsid w:val="00DE30F5"/>
    <w:rsid w:val="00E046E0"/>
    <w:rsid w:val="00E47775"/>
    <w:rsid w:val="00E803A9"/>
    <w:rsid w:val="00EA3DFC"/>
    <w:rsid w:val="00EC12CA"/>
    <w:rsid w:val="00FA05C2"/>
    <w:rsid w:val="00FC04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0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324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2465"/>
    <w:rPr>
      <w:rFonts w:ascii="Verdana" w:hAnsi="Verdana"/>
      <w:color w:val="000000"/>
      <w:sz w:val="18"/>
      <w:szCs w:val="18"/>
    </w:rPr>
  </w:style>
  <w:style w:type="character" w:styleId="Verwijzingopmerking">
    <w:name w:val="annotation reference"/>
    <w:basedOn w:val="Standaardalinea-lettertype"/>
    <w:uiPriority w:val="99"/>
    <w:semiHidden/>
    <w:unhideWhenUsed/>
    <w:rsid w:val="007525C6"/>
    <w:rPr>
      <w:sz w:val="16"/>
      <w:szCs w:val="16"/>
    </w:rPr>
  </w:style>
  <w:style w:type="paragraph" w:styleId="Tekstopmerking">
    <w:name w:val="annotation text"/>
    <w:basedOn w:val="Standaard"/>
    <w:link w:val="TekstopmerkingChar"/>
    <w:uiPriority w:val="99"/>
    <w:unhideWhenUsed/>
    <w:rsid w:val="007525C6"/>
    <w:pPr>
      <w:spacing w:line="240" w:lineRule="auto"/>
    </w:pPr>
    <w:rPr>
      <w:sz w:val="20"/>
      <w:szCs w:val="20"/>
    </w:rPr>
  </w:style>
  <w:style w:type="character" w:customStyle="1" w:styleId="TekstopmerkingChar">
    <w:name w:val="Tekst opmerking Char"/>
    <w:basedOn w:val="Standaardalinea-lettertype"/>
    <w:link w:val="Tekstopmerking"/>
    <w:uiPriority w:val="99"/>
    <w:rsid w:val="007525C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525C6"/>
    <w:rPr>
      <w:b/>
      <w:bCs/>
    </w:rPr>
  </w:style>
  <w:style w:type="character" w:customStyle="1" w:styleId="OnderwerpvanopmerkingChar">
    <w:name w:val="Onderwerp van opmerking Char"/>
    <w:basedOn w:val="TekstopmerkingChar"/>
    <w:link w:val="Onderwerpvanopmerking"/>
    <w:uiPriority w:val="99"/>
    <w:semiHidden/>
    <w:rsid w:val="007525C6"/>
    <w:rPr>
      <w:rFonts w:ascii="Verdana" w:hAnsi="Verdana"/>
      <w:b/>
      <w:bCs/>
      <w:color w:val="000000"/>
    </w:rPr>
  </w:style>
  <w:style w:type="paragraph" w:styleId="Voetnoottekst">
    <w:name w:val="footnote text"/>
    <w:basedOn w:val="Standaard"/>
    <w:link w:val="VoetnoottekstChar"/>
    <w:uiPriority w:val="99"/>
    <w:semiHidden/>
    <w:unhideWhenUsed/>
    <w:rsid w:val="00A54EA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54EA2"/>
    <w:rPr>
      <w:rFonts w:ascii="Verdana" w:hAnsi="Verdana"/>
      <w:color w:val="000000"/>
    </w:rPr>
  </w:style>
  <w:style w:type="character" w:styleId="Voetnootmarkering">
    <w:name w:val="footnote reference"/>
    <w:basedOn w:val="Standaardalinea-lettertype"/>
    <w:uiPriority w:val="99"/>
    <w:semiHidden/>
    <w:unhideWhenUsed/>
    <w:rsid w:val="00A54E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1585</ap:Words>
  <ap:Characters>8720</ap:Characters>
  <ap:DocSecurity>0</ap:DocSecurity>
  <ap:Lines>72</ap:Lines>
  <ap:Paragraphs>20</ap:Paragraphs>
  <ap:ScaleCrop>false</ap:ScaleCrop>
  <ap:LinksUpToDate>false</ap:LinksUpToDate>
  <ap:CharactersWithSpaces>10285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2026-05-11T15:15:00.0000000Z</dcterms:created>
  <dcterms:modified xsi:type="dcterms:W3CDTF">2026-05-11T15:15:00.0000000Z</dcterms:modified>
  <dc:description>------------------------</dc:description>
  <dc:subject/>
  <keywords/>
  <version/>
  <category/>
</coreProperties>
</file>