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1E5F6C" w14:paraId="49EE059D" w14:textId="77777777"/>
    <w:p w:rsidR="006444B0" w14:paraId="4B5A3E89" w14:textId="77777777">
      <w:bookmarkStart w:name="_Hlk227856167" w:id="0"/>
      <w:r>
        <w:t xml:space="preserve">Vandaag is </w:t>
      </w:r>
      <w:r w:rsidRPr="006444B0">
        <w:t xml:space="preserve">de Staat van Groningen en Noord-Drenthe </w:t>
      </w:r>
      <w:r>
        <w:t>2026 verschenen</w:t>
      </w:r>
      <w:r w:rsidRPr="006444B0">
        <w:t>.</w:t>
      </w:r>
      <w:r>
        <w:t xml:space="preserve"> </w:t>
      </w:r>
      <w:r w:rsidR="00402E75">
        <w:t>Met deze brief stuur ik u het rapport toe. Daarnaast ontvangt uw Kamer via deze Kamerbrief de ‘Staat van de veiligheid i.v.m. voormalige gaswinning Groningen-gasveld’</w:t>
      </w:r>
      <w:r w:rsidR="000122C1">
        <w:t xml:space="preserve"> van het Staatstoezicht op de Mijnen (</w:t>
      </w:r>
      <w:r w:rsidR="000122C1">
        <w:t>SodM</w:t>
      </w:r>
      <w:r w:rsidR="000122C1">
        <w:t>)</w:t>
      </w:r>
      <w:r w:rsidR="00402E75">
        <w:t xml:space="preserve">. </w:t>
      </w:r>
    </w:p>
    <w:p w:rsidR="006444B0" w14:paraId="601DFA30" w14:textId="77777777"/>
    <w:p w:rsidRPr="00402E75" w:rsidR="00402E75" w14:paraId="7913FD45" w14:textId="77777777">
      <w:pPr>
        <w:rPr>
          <w:i/>
          <w:iCs/>
        </w:rPr>
      </w:pPr>
      <w:r>
        <w:rPr>
          <w:i/>
          <w:iCs/>
        </w:rPr>
        <w:t>De Staat van Groningen en Noord-Drenthe</w:t>
      </w:r>
    </w:p>
    <w:p w:rsidR="006444B0" w:rsidP="006444B0" w14:paraId="0EE8273F" w14:textId="77777777">
      <w:r>
        <w:t xml:space="preserve">De onafhankelijke onderzoekers van </w:t>
      </w:r>
      <w:r>
        <w:t>KplusV</w:t>
      </w:r>
      <w:r>
        <w:t xml:space="preserve">, CMO </w:t>
      </w:r>
      <w:r>
        <w:t>Stamm</w:t>
      </w:r>
      <w:r>
        <w:t xml:space="preserve">, SEO en Aletta Advies hebben de Staat van Groningen en Noord-Drenthe in Hoogezand gepresenteerd. De Regeringscommissaris Herstel Groningen heeft het rapport namens het kabinet in ontvangst genomen. </w:t>
      </w:r>
      <w:r w:rsidRPr="006444B0">
        <w:t>De Staat van Groningen en Noord-Drenthe</w:t>
      </w:r>
      <w:r w:rsidR="00D23BE8">
        <w:t xml:space="preserve"> verschijnt elk jaar. Het rapport laat zien</w:t>
      </w:r>
      <w:r w:rsidRPr="006444B0">
        <w:t xml:space="preserve"> </w:t>
      </w:r>
      <w:r w:rsidR="00D23BE8">
        <w:t xml:space="preserve">wat de </w:t>
      </w:r>
      <w:r>
        <w:t xml:space="preserve">resultaten en effecten </w:t>
      </w:r>
      <w:r w:rsidR="00D23BE8">
        <w:t>zijn</w:t>
      </w:r>
      <w:r>
        <w:t xml:space="preserve"> van</w:t>
      </w:r>
      <w:r w:rsidR="00D23BE8">
        <w:t xml:space="preserve"> de kabinetsinzet om</w:t>
      </w:r>
      <w:r>
        <w:t xml:space="preserve"> </w:t>
      </w:r>
      <w:r w:rsidR="00D23BE8">
        <w:t xml:space="preserve">de gevolgen van de gaswinning uit het Groningenveld aan te pakken en de ereschuld aan de regio in te lossen. </w:t>
      </w:r>
      <w:r w:rsidRPr="006444B0">
        <w:t xml:space="preserve">De </w:t>
      </w:r>
      <w:r w:rsidR="00D23BE8">
        <w:t>Staat van Groningen en Noord-Drenthe</w:t>
      </w:r>
      <w:r w:rsidRPr="006444B0">
        <w:t xml:space="preserve"> van dit jaar is de eerste</w:t>
      </w:r>
      <w:r w:rsidR="00D23BE8">
        <w:t xml:space="preserve"> editie </w:t>
      </w:r>
      <w:r w:rsidRPr="006444B0">
        <w:t xml:space="preserve">waarin </w:t>
      </w:r>
      <w:r>
        <w:t xml:space="preserve">de onderzoekers </w:t>
      </w:r>
      <w:r w:rsidRPr="006444B0">
        <w:t>hebben gekeken naar de uitgangspositie van de regio op het gebied van brede welvaart. Er is gekeken naar bijna 40 verschillende indicatoren</w:t>
      </w:r>
      <w:r>
        <w:t xml:space="preserve">. Deze indicatoren </w:t>
      </w:r>
      <w:r w:rsidR="00D23BE8">
        <w:t>volgen uit</w:t>
      </w:r>
      <w:r>
        <w:t xml:space="preserve"> de Sociale en Economische Agenda’s die vorig jaar zijn vastgesteld. </w:t>
      </w:r>
    </w:p>
    <w:p w:rsidR="006444B0" w:rsidP="006444B0" w14:paraId="7B365401" w14:textId="77777777"/>
    <w:p w:rsidR="00D23BE8" w14:paraId="6E41AC70" w14:textId="77777777">
      <w:r>
        <w:t xml:space="preserve">De </w:t>
      </w:r>
      <w:r w:rsidRPr="006444B0">
        <w:t>Staat van Groningen &amp; Noord-Drenthe 2026</w:t>
      </w:r>
      <w:r>
        <w:t xml:space="preserve"> </w:t>
      </w:r>
      <w:r>
        <w:t xml:space="preserve">maakt duidelijk dat de </w:t>
      </w:r>
      <w:r w:rsidR="005B2808">
        <w:t xml:space="preserve">gemiddelde </w:t>
      </w:r>
      <w:r>
        <w:t>uitgangspositie v</w:t>
      </w:r>
      <w:r w:rsidR="005B2808">
        <w:t>an</w:t>
      </w:r>
      <w:r>
        <w:t xml:space="preserve"> de regio op het gebied van brede welvaart uitdagend is</w:t>
      </w:r>
      <w:r w:rsidR="005B2808">
        <w:t xml:space="preserve"> en dat </w:t>
      </w:r>
      <w:r w:rsidRPr="005B2808" w:rsidR="005B2808">
        <w:t>er binnen de regio significante verschillen bestaan</w:t>
      </w:r>
      <w:r>
        <w:t xml:space="preserve">. Dit </w:t>
      </w:r>
      <w:r>
        <w:t>onderstreept</w:t>
      </w:r>
      <w:r>
        <w:t xml:space="preserve"> het belang</w:t>
      </w:r>
      <w:r w:rsidRPr="006444B0">
        <w:t xml:space="preserve"> van </w:t>
      </w:r>
      <w:r>
        <w:t xml:space="preserve">de </w:t>
      </w:r>
      <w:r w:rsidRPr="006444B0">
        <w:t>generatielange in</w:t>
      </w:r>
      <w:r>
        <w:t>zet</w:t>
      </w:r>
      <w:r w:rsidRPr="006444B0">
        <w:t xml:space="preserve"> </w:t>
      </w:r>
      <w:r>
        <w:t xml:space="preserve">waar het kabinet zich aan heeft gecommitteerd. </w:t>
      </w:r>
      <w:r w:rsidRPr="006444B0">
        <w:t>De komende periode ga</w:t>
      </w:r>
      <w:r>
        <w:t>an de regeringscommissaris en ik in gesprek</w:t>
      </w:r>
      <w:r w:rsidRPr="006444B0">
        <w:t xml:space="preserve"> met bewoners, maatschappelijke organisaties en vertegenwoordigers van de decentrale overheden over</w:t>
      </w:r>
      <w:r>
        <w:t xml:space="preserve"> </w:t>
      </w:r>
      <w:r w:rsidRPr="006444B0">
        <w:t xml:space="preserve">de resultaten. </w:t>
      </w:r>
    </w:p>
    <w:p w:rsidR="00D23BE8" w14:paraId="68812B1D" w14:textId="77777777"/>
    <w:p w:rsidR="000122C1" w:rsidP="009F584A" w14:paraId="3E5FDD10" w14:textId="77777777">
      <w:r w:rsidRPr="00402E75">
        <w:rPr>
          <w:i/>
          <w:iCs/>
        </w:rPr>
        <w:t>Staat van de veiligheid i.v.m. voormalige gaswinning Groningen-gasveld</w:t>
      </w:r>
      <w:r>
        <w:t xml:space="preserve"> </w:t>
      </w:r>
      <w:r>
        <w:br/>
      </w:r>
      <w:r w:rsidR="00063ECA">
        <w:t>Naast de Staat van Groningen en Noord-Drenthe ontvangt uw Kamer met deze brief ook de ‘</w:t>
      </w:r>
      <w:r w:rsidR="009F584A">
        <w:t>Staat van de veiligheid i.v.m. voormalige gaswinning Groningen-gasveld</w:t>
      </w:r>
      <w:r w:rsidR="00063ECA">
        <w:t xml:space="preserve">’ van het </w:t>
      </w:r>
      <w:r>
        <w:t>SodM</w:t>
      </w:r>
      <w:r>
        <w:t>.</w:t>
      </w:r>
      <w:r w:rsidR="00063ECA">
        <w:t xml:space="preserve"> </w:t>
      </w:r>
      <w:r>
        <w:t xml:space="preserve">Dit is een jaarlijkse voortgangsrapportage van het </w:t>
      </w:r>
      <w:r>
        <w:t>SodM</w:t>
      </w:r>
      <w:r>
        <w:t>. Dit rapport gaat over het jaar 2025.</w:t>
      </w:r>
    </w:p>
    <w:p w:rsidR="00063ECA" w:rsidP="009F584A" w14:paraId="7EB08D5E" w14:textId="77777777">
      <w:r w:rsidRPr="00063ECA">
        <w:t xml:space="preserve">In het rapport gaat het </w:t>
      </w:r>
      <w:r w:rsidRPr="00063ECA">
        <w:t>SodM</w:t>
      </w:r>
      <w:r w:rsidRPr="00063ECA">
        <w:t xml:space="preserve"> in op de resultaten, voortgang en planning van de versterkingsopgave in Groningen. Ook bespreekt het </w:t>
      </w:r>
      <w:r w:rsidRPr="00063ECA">
        <w:t>SodM</w:t>
      </w:r>
      <w:r w:rsidRPr="00063ECA">
        <w:t xml:space="preserve"> de seismische ontwikkelingen van het Groningengasveld, nu de gaswinning is </w:t>
      </w:r>
      <w:r w:rsidR="00407877">
        <w:t>beëindigd.</w:t>
      </w:r>
    </w:p>
    <w:p w:rsidR="00917822" w:rsidP="009F584A" w14:paraId="562C5831" w14:textId="77777777"/>
    <w:p w:rsidR="00917822" w:rsidP="00917822" w14:paraId="7E40322E" w14:textId="77777777">
      <w:r>
        <w:t xml:space="preserve">Ik streef ernaar uw Kamer vóór het zomerreces namens het kabinet een inhoudelijke reactie te sturen op beide rapport en de gevoerde gesprekken. </w:t>
      </w:r>
      <w:r w:rsidRPr="006444B0">
        <w:t xml:space="preserve">In </w:t>
      </w:r>
      <w:r w:rsidRPr="006444B0">
        <w:t>de</w:t>
      </w:r>
      <w:r>
        <w:t>ze</w:t>
      </w:r>
      <w:r w:rsidRPr="006444B0">
        <w:t xml:space="preserve"> kabinetsreactie zal ik ook </w:t>
      </w:r>
      <w:r>
        <w:t>een update geven van</w:t>
      </w:r>
      <w:r w:rsidRPr="006444B0">
        <w:t xml:space="preserve"> de stand van zaken </w:t>
      </w:r>
      <w:r>
        <w:t xml:space="preserve">van alle 50 maatregelen die het kabinet met Nij </w:t>
      </w:r>
      <w:r>
        <w:t>Begun</w:t>
      </w:r>
      <w:r>
        <w:t xml:space="preserve"> heeft aangekondigd.</w:t>
      </w:r>
    </w:p>
    <w:p w:rsidR="001E5F6C" w14:paraId="7FD1FB81" w14:textId="77777777"/>
    <w:p w:rsidR="005814EE" w14:paraId="35AA7A2D" w14:textId="77777777"/>
    <w:p w:rsidR="001E5F6C" w14:paraId="681DE2FE" w14:textId="77777777">
      <w:pPr>
        <w:rPr>
          <w:i/>
        </w:rPr>
      </w:pPr>
      <w:r>
        <w:t xml:space="preserve">De </w:t>
      </w:r>
      <w:r w:rsidR="00036980">
        <w:t>m</w:t>
      </w:r>
      <w:r>
        <w:t>inister van Binnenlandse Zaken en Koninkrijksrelaties</w:t>
      </w:r>
      <w:r>
        <w:rPr>
          <w:i/>
        </w:rPr>
        <w:t>,</w:t>
      </w:r>
    </w:p>
    <w:p w:rsidR="005814EE" w14:paraId="5D9A1186" w14:textId="77777777">
      <w:pPr>
        <w:rPr>
          <w:i/>
        </w:rPr>
      </w:pPr>
    </w:p>
    <w:p w:rsidR="005814EE" w14:paraId="7A9F270E" w14:textId="77777777">
      <w:pPr>
        <w:rPr>
          <w:i/>
        </w:rPr>
      </w:pPr>
    </w:p>
    <w:p w:rsidR="005814EE" w14:paraId="46AA3B12" w14:textId="77777777">
      <w:pPr>
        <w:rPr>
          <w:i/>
        </w:rPr>
      </w:pPr>
    </w:p>
    <w:p w:rsidR="005814EE" w14:paraId="0BA90C77" w14:textId="77777777"/>
    <w:p w:rsidR="001E5F6C" w14:paraId="6F4FEC6C" w14:textId="77777777">
      <w:r>
        <w:t>P</w:t>
      </w:r>
      <w:r w:rsidR="004B38BB">
        <w:t>ieter</w:t>
      </w:r>
      <w:r>
        <w:t xml:space="preserve"> Heerma</w:t>
      </w:r>
    </w:p>
    <w:bookmarkEnd w:id="0"/>
    <w:p w:rsidR="001E5F6C" w14:paraId="682DD81A" w14:textId="77777777"/>
    <w:p w:rsidR="001E5F6C" w14:paraId="41C85ACD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:rsidTr="00063ECA" w14:paraId="0E769534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9" w:type="dxa"/>
          </w:tcPr>
          <w:p w:rsidR="001E5F6C" w14:paraId="3E503FE4" w14:textId="77777777">
            <w:r>
              <w:t>Volgnummer</w:t>
            </w:r>
          </w:p>
        </w:tc>
        <w:tc>
          <w:tcPr>
            <w:tcW w:w="3016" w:type="dxa"/>
          </w:tcPr>
          <w:p w:rsidR="001E5F6C" w14:paraId="27AFEA5E" w14:textId="77777777">
            <w:r>
              <w:t>Naam</w:t>
            </w:r>
          </w:p>
        </w:tc>
        <w:tc>
          <w:tcPr>
            <w:tcW w:w="3016" w:type="dxa"/>
          </w:tcPr>
          <w:p w:rsidR="001E5F6C" w14:paraId="22BED824" w14:textId="77777777">
            <w:r>
              <w:t>Classificatie</w:t>
            </w:r>
          </w:p>
        </w:tc>
      </w:tr>
      <w:tr w:rsidTr="00063ECA" w14:paraId="67007D60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9" w:type="dxa"/>
          </w:tcPr>
          <w:p w:rsidR="001E5F6C" w14:paraId="7646A13D" w14:textId="77777777">
            <w:r>
              <w:t>1</w:t>
            </w:r>
          </w:p>
        </w:tc>
        <w:tc>
          <w:tcPr>
            <w:tcW w:w="3016" w:type="dxa"/>
          </w:tcPr>
          <w:p w:rsidR="001E5F6C" w14:paraId="0EA48797" w14:textId="77777777">
            <w:r>
              <w:t>Beslisnota</w:t>
            </w:r>
          </w:p>
        </w:tc>
        <w:tc>
          <w:tcPr>
            <w:tcW w:w="3016" w:type="dxa"/>
          </w:tcPr>
          <w:p w:rsidR="001E5F6C" w14:paraId="58F26B05" w14:textId="77777777"/>
        </w:tc>
      </w:tr>
      <w:tr w:rsidTr="00063ECA" w14:paraId="32D7682D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9" w:type="dxa"/>
          </w:tcPr>
          <w:p w:rsidR="005779AE" w14:paraId="18D6AE8F" w14:textId="77777777">
            <w:r>
              <w:t>2</w:t>
            </w:r>
          </w:p>
        </w:tc>
        <w:tc>
          <w:tcPr>
            <w:tcW w:w="3016" w:type="dxa"/>
          </w:tcPr>
          <w:p w:rsidR="005779AE" w14:paraId="7EF35FE3" w14:textId="77777777">
            <w:bookmarkStart w:name="_Hlk229393521" w:id="1"/>
            <w:r>
              <w:t>De Staat van Groningen &amp; Noord-Drenthe 2026</w:t>
            </w:r>
            <w:bookmarkEnd w:id="1"/>
          </w:p>
        </w:tc>
        <w:tc>
          <w:tcPr>
            <w:tcW w:w="3016" w:type="dxa"/>
          </w:tcPr>
          <w:p w:rsidR="005779AE" w14:paraId="59B293A8" w14:textId="77777777"/>
        </w:tc>
      </w:tr>
      <w:tr w:rsidTr="009F584A" w14:paraId="6AD3E76F" w14:textId="77777777">
        <w:tblPrEx>
          <w:tblW w:w="7541" w:type="dxa"/>
          <w:tblInd w:w="0" w:type="dxa"/>
          <w:tblLayout w:type="fixed"/>
          <w:tblLook w:val="07E0"/>
        </w:tblPrEx>
        <w:trPr>
          <w:trHeight w:val="622"/>
        </w:trPr>
        <w:tc>
          <w:tcPr>
            <w:tcW w:w="1509" w:type="dxa"/>
          </w:tcPr>
          <w:p w:rsidR="00063ECA" w14:paraId="0CC45F84" w14:textId="77777777">
            <w:r>
              <w:t>3</w:t>
            </w:r>
          </w:p>
        </w:tc>
        <w:tc>
          <w:tcPr>
            <w:tcW w:w="3016" w:type="dxa"/>
          </w:tcPr>
          <w:p w:rsidR="009F584A" w:rsidP="009F584A" w14:paraId="64910445" w14:textId="77777777">
            <w:bookmarkStart w:name="_Hlk229393531" w:id="2"/>
            <w:r>
              <w:t>Staat van de veiligheid i.v.m.</w:t>
            </w:r>
          </w:p>
          <w:p w:rsidR="009F584A" w:rsidP="009F584A" w14:paraId="2A5DC98C" w14:textId="77777777">
            <w:r>
              <w:t>voormalige</w:t>
            </w:r>
            <w:r>
              <w:t xml:space="preserve"> gaswinning</w:t>
            </w:r>
          </w:p>
          <w:p w:rsidR="00063ECA" w:rsidP="009F584A" w14:paraId="6B09CAB6" w14:textId="77777777">
            <w:r>
              <w:t>Groningen-gasveld</w:t>
            </w:r>
            <w:bookmarkEnd w:id="2"/>
          </w:p>
        </w:tc>
        <w:tc>
          <w:tcPr>
            <w:tcW w:w="3016" w:type="dxa"/>
          </w:tcPr>
          <w:p w:rsidR="00063ECA" w14:paraId="71B29390" w14:textId="77777777"/>
        </w:tc>
      </w:tr>
    </w:tbl>
    <w:p w:rsidR="001E5F6C" w14:paraId="5E626B5C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5F6C" w14:paraId="19E2CCD7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5F6C" w14:paraId="60C8228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5F6C" w14:textId="77777777">
                          <w:pPr>
                            <w:pStyle w:val="Referentiegegevensbold"/>
                          </w:pPr>
                          <w:r>
                            <w:t>Directoraat-</w:t>
                          </w:r>
                          <w:r>
                            <w:t>Generaal  Openbaar</w:t>
                          </w:r>
                          <w:r>
                            <w:t xml:space="preserve"> Bestuur en Democratische Rechtstaat</w:t>
                          </w:r>
                        </w:p>
                        <w:p w:rsidR="001E5F6C" w14:textId="77777777">
                          <w:pPr>
                            <w:pStyle w:val="Referentiegegevens"/>
                          </w:pPr>
                          <w:r>
                            <w:t>Directie Herstel Perspectief Groningen</w:t>
                          </w:r>
                        </w:p>
                        <w:p w:rsidR="001E5F6C" w14:textId="77777777">
                          <w:pPr>
                            <w:pStyle w:val="WitregelW2"/>
                          </w:pPr>
                        </w:p>
                        <w:p w:rsidR="001E5F6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B17A7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876C4D">
                            <w:t>11 mei 2026</w:t>
                          </w:r>
                          <w:r w:rsidR="00876C4D">
                            <w:fldChar w:fldCharType="end"/>
                          </w:r>
                        </w:p>
                        <w:p w:rsidR="001E5F6C" w14:textId="77777777">
                          <w:pPr>
                            <w:pStyle w:val="WitregelW1"/>
                          </w:pPr>
                        </w:p>
                        <w:p w:rsidR="001E5F6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17A7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76C4D">
                            <w:t>2026-0000196513</w:t>
                          </w:r>
                          <w:r w:rsidR="00876C4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1E5F6C" w14:paraId="692D4949" w14:textId="77777777">
                    <w:pPr>
                      <w:pStyle w:val="Referentiegegevensbold"/>
                    </w:pPr>
                    <w:r>
                      <w:t>Directoraat-</w:t>
                    </w:r>
                    <w:r>
                      <w:t>Generaal  Openbaar</w:t>
                    </w:r>
                    <w:r>
                      <w:t xml:space="preserve"> Bestuur en Democratische Rechtstaat</w:t>
                    </w:r>
                  </w:p>
                  <w:p w:rsidR="001E5F6C" w14:paraId="09615BE0" w14:textId="77777777">
                    <w:pPr>
                      <w:pStyle w:val="Referentiegegevens"/>
                    </w:pPr>
                    <w:r>
                      <w:t>Directie Herstel Perspectief Groningen</w:t>
                    </w:r>
                  </w:p>
                  <w:p w:rsidR="001E5F6C" w14:paraId="770E587E" w14:textId="77777777">
                    <w:pPr>
                      <w:pStyle w:val="WitregelW2"/>
                    </w:pPr>
                  </w:p>
                  <w:p w:rsidR="001E5F6C" w14:paraId="7C65DBD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B17A7B" w14:paraId="6AAFFA4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876C4D">
                      <w:t>11 mei 2026</w:t>
                    </w:r>
                    <w:r w:rsidR="00876C4D">
                      <w:fldChar w:fldCharType="end"/>
                    </w:r>
                  </w:p>
                  <w:p w:rsidR="001E5F6C" w14:paraId="7C209B80" w14:textId="77777777">
                    <w:pPr>
                      <w:pStyle w:val="WitregelW1"/>
                    </w:pPr>
                  </w:p>
                  <w:p w:rsidR="001E5F6C" w14:paraId="09FA826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17A7B" w14:paraId="6A6A4C1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76C4D">
                      <w:t>2026-0000196513</w:t>
                    </w:r>
                    <w:r w:rsidR="00876C4D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677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C6777" w14:paraId="71F6E0A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A7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B17A7B" w14:paraId="1156AA7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5F6C" w14:paraId="1D946A5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5F6C" w14:textId="77777777">
                          <w:r>
                            <w:t xml:space="preserve">Aan </w:t>
                          </w:r>
                          <w:r w:rsidR="007C6777">
                            <w:t>de Voorzitter van de Tweede Kamer der Staten-Generaal</w:t>
                          </w:r>
                        </w:p>
                        <w:p w:rsidR="001E5F6C" w14:textId="77777777">
                          <w:r>
                            <w:t>Postbus 20018</w:t>
                          </w:r>
                        </w:p>
                        <w:p w:rsidR="001E5F6C" w14:textId="77777777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1E5F6C" w14:paraId="154C17A4" w14:textId="77777777">
                    <w:r>
                      <w:t xml:space="preserve">Aan </w:t>
                    </w:r>
                    <w:r w:rsidR="007C6777">
                      <w:t>de Voorzitter van de Tweede Kamer der Staten-Generaal</w:t>
                    </w:r>
                  </w:p>
                  <w:p w:rsidR="001E5F6C" w14:paraId="233399BD" w14:textId="77777777">
                    <w:r>
                      <w:t>Postbus 20018</w:t>
                    </w:r>
                  </w:p>
                  <w:p w:rsidR="001E5F6C" w14:paraId="0D9DB31E" w14:textId="77777777">
                    <w:r>
                      <w:t>2500EA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572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57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E5B213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E5F6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17A7B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876C4D">
                                  <w:t>11 mei 2026</w:t>
                                </w:r>
                                <w:r w:rsidR="00876C4D">
                                  <w:fldChar w:fldCharType="end"/>
                                </w:r>
                              </w:p>
                            </w:tc>
                          </w:tr>
                          <w:tr w14:paraId="61C51F6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E5F6C" w14:textId="77777777">
                                <w:r>
                                  <w:t>Betreft</w:t>
                                </w:r>
                              </w:p>
                            </w:tc>
                            <w:bookmarkStart w:id="3" w:name="_Hlk229393464"/>
                            <w:tc>
                              <w:tcPr>
                                <w:tcW w:w="5918" w:type="dxa"/>
                              </w:tcPr>
                              <w:p w:rsidR="00B17A7B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76C4D">
                                  <w:t>Staat van Groningen &amp; Noord-Drenthe 2026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en Staat van de veiligheid i.v.m. voormalige gaswinning Groningen-gasveld</w:t>
                                </w:r>
                              </w:p>
                              <w:bookmarkEnd w:id="3"/>
                              <w:p w:rsidR="00BD3A9C" w:rsidP="00EC7964" w14:textId="77777777"/>
                            </w:tc>
                          </w:tr>
                        </w:tbl>
                        <w:p w:rsidR="007C677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1.7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E5B213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E5F6C" w14:paraId="283D8F5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17A7B" w14:paraId="5CB1DC3E" w14:textId="77777777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876C4D">
                            <w:t>11 mei 2026</w:t>
                          </w:r>
                          <w:r w:rsidR="00876C4D">
                            <w:fldChar w:fldCharType="end"/>
                          </w:r>
                        </w:p>
                      </w:tc>
                    </w:tr>
                    <w:tr w14:paraId="61C51F6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E5F6C" w14:paraId="7916545B" w14:textId="77777777">
                          <w:r>
                            <w:t>Betreft</w:t>
                          </w:r>
                        </w:p>
                      </w:tc>
                      <w:bookmarkStart w:id="3" w:name="_Hlk229393464"/>
                      <w:tc>
                        <w:tcPr>
                          <w:tcW w:w="5918" w:type="dxa"/>
                        </w:tcPr>
                        <w:p w:rsidR="00B17A7B" w14:paraId="68AF204A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76C4D">
                            <w:t>Staat van Groningen &amp; Noord-Drenthe 2026</w:t>
                          </w:r>
                          <w:r>
                            <w:fldChar w:fldCharType="end"/>
                          </w:r>
                          <w:r>
                            <w:t xml:space="preserve"> en Staat van de veiligheid i.v.m. voormalige gaswinning Groningen-gasveld</w:t>
                          </w:r>
                        </w:p>
                        <w:bookmarkEnd w:id="3"/>
                        <w:p w:rsidR="00BD3A9C" w:rsidP="00EC7964" w14:paraId="2176B331" w14:textId="77777777"/>
                      </w:tc>
                    </w:tr>
                  </w:tbl>
                  <w:p w:rsidR="007C6777" w14:paraId="625208D5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5F6C" w14:textId="77777777">
                          <w:pPr>
                            <w:pStyle w:val="Referentiegegevensbold"/>
                          </w:pPr>
                          <w:bookmarkStart w:id="4" w:name="_Hlk227856157"/>
                          <w:r>
                            <w:t>Directoraat-</w:t>
                          </w:r>
                          <w:r>
                            <w:t>Generaal  Openbaar</w:t>
                          </w:r>
                          <w:r>
                            <w:t xml:space="preserve"> Bestuur en Democratische Rechtstaat</w:t>
                          </w:r>
                        </w:p>
                        <w:p w:rsidR="001E5F6C" w14:textId="77777777">
                          <w:pPr>
                            <w:pStyle w:val="Referentiegegevens"/>
                          </w:pPr>
                          <w:r>
                            <w:t>Directie Herstel Perspectief Groningen</w:t>
                          </w:r>
                        </w:p>
                        <w:bookmarkEnd w:id="4"/>
                        <w:p w:rsidR="001E5F6C" w14:textId="77777777">
                          <w:pPr>
                            <w:pStyle w:val="WitregelW1"/>
                          </w:pPr>
                        </w:p>
                        <w:p w:rsidR="001E5F6C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1E5F6C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1E5F6C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1E5F6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1E5F6C" w14:textId="77777777">
                          <w:pPr>
                            <w:pStyle w:val="WitregelW2"/>
                          </w:pPr>
                        </w:p>
                        <w:p w:rsidR="001E5F6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5" w:name="_Hlk229393480"/>
                        <w:p w:rsidR="00B17A7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76C4D">
                            <w:t>2026-0000196513</w:t>
                          </w:r>
                          <w:r>
                            <w:fldChar w:fldCharType="end"/>
                          </w:r>
                        </w:p>
                        <w:bookmarkEnd w:id="5"/>
                        <w:p w:rsidR="001E5F6C" w14:textId="77777777">
                          <w:pPr>
                            <w:pStyle w:val="WitregelW1"/>
                          </w:pPr>
                        </w:p>
                        <w:p w:rsidR="001E5F6C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1E5F6C" w14:textId="77777777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  <w:p w:rsidR="001E5F6C" w14:textId="77777777">
                          <w:pPr>
                            <w:pStyle w:val="WitregelW2"/>
                          </w:pPr>
                        </w:p>
                        <w:p w:rsidR="001E5F6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E5F6C" w14:paraId="5AFDE278" w14:textId="77777777">
                    <w:pPr>
                      <w:pStyle w:val="Referentiegegevensbold"/>
                    </w:pPr>
                    <w:bookmarkStart w:id="4" w:name="_Hlk227856157"/>
                    <w:r>
                      <w:t>Directoraat-</w:t>
                    </w:r>
                    <w:r>
                      <w:t>Generaal  Openbaar</w:t>
                    </w:r>
                    <w:r>
                      <w:t xml:space="preserve"> Bestuur en Democratische Rechtstaat</w:t>
                    </w:r>
                  </w:p>
                  <w:p w:rsidR="001E5F6C" w14:paraId="58E6053D" w14:textId="77777777">
                    <w:pPr>
                      <w:pStyle w:val="Referentiegegevens"/>
                    </w:pPr>
                    <w:r>
                      <w:t>Directie Herstel Perspectief Groningen</w:t>
                    </w:r>
                  </w:p>
                  <w:bookmarkEnd w:id="4"/>
                  <w:p w:rsidR="001E5F6C" w14:paraId="0B63CFC1" w14:textId="77777777">
                    <w:pPr>
                      <w:pStyle w:val="WitregelW1"/>
                    </w:pPr>
                  </w:p>
                  <w:p w:rsidR="001E5F6C" w14:paraId="0F25C362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1E5F6C" w14:paraId="36C536C8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1E5F6C" w14:paraId="46D368A1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1E5F6C" w14:paraId="3761B763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1E5F6C" w14:paraId="3AC53512" w14:textId="77777777">
                    <w:pPr>
                      <w:pStyle w:val="WitregelW2"/>
                    </w:pPr>
                  </w:p>
                  <w:p w:rsidR="001E5F6C" w14:paraId="3A91C0C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5" w:name="_Hlk229393480"/>
                  <w:p w:rsidR="00B17A7B" w14:paraId="049DE9A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76C4D">
                      <w:t>2026-0000196513</w:t>
                    </w:r>
                    <w:r>
                      <w:fldChar w:fldCharType="end"/>
                    </w:r>
                  </w:p>
                  <w:bookmarkEnd w:id="5"/>
                  <w:p w:rsidR="001E5F6C" w14:paraId="3918ED67" w14:textId="77777777">
                    <w:pPr>
                      <w:pStyle w:val="WitregelW1"/>
                    </w:pPr>
                  </w:p>
                  <w:p w:rsidR="001E5F6C" w14:paraId="0C58646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1E5F6C" w14:paraId="3611ABE6" w14:textId="77777777">
                    <w:pPr>
                      <w:pStyle w:val="Referentiegegevens"/>
                    </w:pPr>
                    <w:r>
                      <w:t>3</w:t>
                    </w:r>
                  </w:p>
                  <w:p w:rsidR="001E5F6C" w14:paraId="5EFC6B86" w14:textId="77777777">
                    <w:pPr>
                      <w:pStyle w:val="WitregelW2"/>
                    </w:pPr>
                  </w:p>
                  <w:p w:rsidR="001E5F6C" w14:paraId="14B5CCC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677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C6777" w14:paraId="71C8F86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7A7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B17A7B" w14:paraId="574931B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5F6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85049117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049117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1E5F6C" w14:paraId="38667C7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5F6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66143857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143857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E5F6C" w14:paraId="01A6F1D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5F6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1E5F6C" w14:paraId="7569DBA2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FC48080"/>
    <w:multiLevelType w:val="multilevel"/>
    <w:tmpl w:val="F4E1CA2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4838AE78"/>
    <w:multiLevelType w:val="multilevel"/>
    <w:tmpl w:val="BB3C9F9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4DD71158"/>
    <w:multiLevelType w:val="multilevel"/>
    <w:tmpl w:val="26CDB37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55372A98"/>
    <w:multiLevelType w:val="multilevel"/>
    <w:tmpl w:val="4B25CD0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582374532">
    <w:abstractNumId w:val="2"/>
  </w:num>
  <w:num w:numId="2" w16cid:durableId="1392852751">
    <w:abstractNumId w:val="0"/>
  </w:num>
  <w:num w:numId="3" w16cid:durableId="642857880">
    <w:abstractNumId w:val="1"/>
  </w:num>
  <w:num w:numId="4" w16cid:durableId="578561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6C"/>
    <w:rsid w:val="000122C1"/>
    <w:rsid w:val="00036980"/>
    <w:rsid w:val="00063ECA"/>
    <w:rsid w:val="00070E75"/>
    <w:rsid w:val="001551D6"/>
    <w:rsid w:val="001E5F6C"/>
    <w:rsid w:val="00243893"/>
    <w:rsid w:val="00355C7C"/>
    <w:rsid w:val="00402E75"/>
    <w:rsid w:val="00407877"/>
    <w:rsid w:val="0041068D"/>
    <w:rsid w:val="00430486"/>
    <w:rsid w:val="00465567"/>
    <w:rsid w:val="004929CF"/>
    <w:rsid w:val="004B38BB"/>
    <w:rsid w:val="00565940"/>
    <w:rsid w:val="005779AE"/>
    <w:rsid w:val="005814EE"/>
    <w:rsid w:val="005B2808"/>
    <w:rsid w:val="00607DB6"/>
    <w:rsid w:val="006431FF"/>
    <w:rsid w:val="006444B0"/>
    <w:rsid w:val="00691572"/>
    <w:rsid w:val="006A1C95"/>
    <w:rsid w:val="006E1FD9"/>
    <w:rsid w:val="006E5415"/>
    <w:rsid w:val="0075327D"/>
    <w:rsid w:val="0078053C"/>
    <w:rsid w:val="007C6777"/>
    <w:rsid w:val="00834911"/>
    <w:rsid w:val="00845CC1"/>
    <w:rsid w:val="00870D8B"/>
    <w:rsid w:val="00876C4D"/>
    <w:rsid w:val="00892472"/>
    <w:rsid w:val="00917822"/>
    <w:rsid w:val="00951E06"/>
    <w:rsid w:val="009759F4"/>
    <w:rsid w:val="009C229B"/>
    <w:rsid w:val="009F584A"/>
    <w:rsid w:val="00AA2928"/>
    <w:rsid w:val="00B03B7F"/>
    <w:rsid w:val="00B17A7B"/>
    <w:rsid w:val="00BD3A9C"/>
    <w:rsid w:val="00BD5D1B"/>
    <w:rsid w:val="00C97927"/>
    <w:rsid w:val="00CF2BB9"/>
    <w:rsid w:val="00D23BE8"/>
    <w:rsid w:val="00D2703D"/>
    <w:rsid w:val="00D91CB9"/>
    <w:rsid w:val="00E5744A"/>
    <w:rsid w:val="00EC080F"/>
    <w:rsid w:val="00EC7964"/>
    <w:rsid w:val="00F2659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5473B7"/>
  <w15:docId w15:val="{967CF130-A1C2-4A43-96E5-8CB2AA98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444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444B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444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444B0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78053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5D1B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BD5D1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BD5D1B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BD5D1B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BD5D1B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426</ap:Words>
  <ap:Characters>2343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dcterms:created xsi:type="dcterms:W3CDTF">2026-05-11T10:05:00.0000000Z</dcterms:created>
  <dcterms:modified xsi:type="dcterms:W3CDTF">2026-05-11T10:05:00.0000000Z</dcterms:modified>
  <dc:creator/>
  <lastModifiedBy/>
  <dc:description>------------------------</dc:description>
  <dc:subject/>
  <dc:title/>
  <keywords/>
  <version/>
  <category/>
</coreProperties>
</file>