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F86" w:rsidRDefault="00BF1B54" w14:paraId="13D62FE7" w14:textId="77777777">
      <w:bookmarkStart w:name="_GoBack" w:id="0"/>
      <w:bookmarkEnd w:id="0"/>
      <w:r>
        <w:rPr>
          <w:b/>
        </w:rPr>
        <w:t>Besluit van</w:t>
      </w:r>
    </w:p>
    <w:p w:rsidR="00441F86" w:rsidRDefault="00BF1B54" w14:paraId="1AF86BBD" w14:textId="77777777">
      <w:r>
        <w:t> </w:t>
      </w:r>
    </w:p>
    <w:p w:rsidR="00441F86" w:rsidRDefault="00BF1B54" w14:paraId="4749FBB0" w14:textId="77777777">
      <w:r>
        <w:t> </w:t>
      </w:r>
    </w:p>
    <w:p w:rsidR="00441F86" w:rsidRDefault="00BF1B54" w14:paraId="7C497A75" w14:textId="77777777">
      <w:r>
        <w:t> </w:t>
      </w:r>
    </w:p>
    <w:p w:rsidR="00441F86" w:rsidRDefault="00BF1B54" w14:paraId="29EBCD72" w14:textId="247D0FF6">
      <w:r>
        <w:br/>
      </w:r>
      <w:r>
        <w:rPr>
          <w:b/>
        </w:rPr>
        <w:t>houdende</w:t>
      </w:r>
      <w:r w:rsidR="00974B8C">
        <w:rPr>
          <w:b/>
        </w:rPr>
        <w:t xml:space="preserve"> vaststelling van het tijdstip van inwerkingtreding van </w:t>
      </w:r>
      <w:r w:rsidR="00B11D80">
        <w:rPr>
          <w:b/>
        </w:rPr>
        <w:t>de Wet veilige jaarwisseling</w:t>
      </w:r>
    </w:p>
    <w:p w:rsidR="00441F86" w:rsidRDefault="00BF1B54" w14:paraId="56355A77" w14:textId="77777777">
      <w:r>
        <w:t> </w:t>
      </w:r>
    </w:p>
    <w:p w:rsidR="00441F86" w:rsidRDefault="00BF1B54" w14:paraId="57DC6F14" w14:textId="77777777">
      <w:r>
        <w:t> </w:t>
      </w:r>
    </w:p>
    <w:p w:rsidR="00441F86" w:rsidRDefault="00BF1B54" w14:paraId="3E9E4907" w14:textId="77777777">
      <w:r>
        <w:t> </w:t>
      </w:r>
    </w:p>
    <w:p w:rsidR="00974B8C" w:rsidRDefault="00BF1B54" w14:paraId="29FF7EF2" w14:textId="79F351C2">
      <w:r>
        <w:br/>
        <w:t xml:space="preserve">Op de voordracht van </w:t>
      </w:r>
      <w:r w:rsidR="003F5B8B">
        <w:t xml:space="preserve">de </w:t>
      </w:r>
      <w:r w:rsidR="000E5712">
        <w:t>Staatssecretaris</w:t>
      </w:r>
      <w:r>
        <w:t xml:space="preserve"> van Infrastructuur en Waterstaat van</w:t>
      </w:r>
      <w:r w:rsidR="000E5712">
        <w:t xml:space="preserve"> </w:t>
      </w:r>
      <w:r w:rsidR="000C5CA8">
        <w:t>[datum]</w:t>
      </w:r>
      <w:r>
        <w:t>, nr. IenW/BSK-</w:t>
      </w:r>
      <w:r w:rsidR="000E5712">
        <w:t xml:space="preserve">             </w:t>
      </w:r>
      <w:r>
        <w:t>, Hoofddirectie Bestuurlijke en Juridische Zaken;</w:t>
      </w:r>
    </w:p>
    <w:p w:rsidR="00974B8C" w:rsidRDefault="00BF1B54" w14:paraId="610EFEDF" w14:textId="765CDAA6">
      <w:r>
        <w:br/>
        <w:t xml:space="preserve">Gelet op </w:t>
      </w:r>
      <w:r w:rsidR="00974B8C">
        <w:t xml:space="preserve">artikel </w:t>
      </w:r>
      <w:r w:rsidR="00B11D80">
        <w:t>III</w:t>
      </w:r>
      <w:r w:rsidR="00086DA6">
        <w:t>, tweede lid,</w:t>
      </w:r>
      <w:r w:rsidR="00B11D80">
        <w:t xml:space="preserve"> van de Wet veilige jaarwisseling</w:t>
      </w:r>
      <w:r>
        <w:t>;</w:t>
      </w:r>
    </w:p>
    <w:p w:rsidR="00441F86" w:rsidRDefault="00BF1B54" w14:paraId="7BE5C6DE" w14:textId="4B5EDC87">
      <w:r>
        <w:br/>
        <w:t> </w:t>
      </w:r>
    </w:p>
    <w:p w:rsidR="00441F86" w:rsidRDefault="00BF1B54" w14:paraId="390B1E65" w14:textId="77777777">
      <w:r>
        <w:t>Hebben goedgevonden en verstaan:</w:t>
      </w:r>
    </w:p>
    <w:p w:rsidR="00441F86" w:rsidRDefault="00BF1B54" w14:paraId="7A99EA52" w14:textId="77777777">
      <w:r>
        <w:t> </w:t>
      </w:r>
    </w:p>
    <w:p w:rsidRPr="00370599" w:rsidR="00370599" w:rsidRDefault="00370599" w14:paraId="209D07B4" w14:textId="5D1EC70E">
      <w:pPr>
        <w:rPr>
          <w:b/>
          <w:bCs/>
        </w:rPr>
      </w:pPr>
      <w:r w:rsidRPr="00370599">
        <w:rPr>
          <w:b/>
          <w:bCs/>
        </w:rPr>
        <w:t>Enig artikel</w:t>
      </w:r>
    </w:p>
    <w:p w:rsidR="00B11D80" w:rsidRDefault="00B11D80" w14:paraId="6DF49097" w14:textId="77777777"/>
    <w:p w:rsidR="00441F86" w:rsidRDefault="00B11D80" w14:paraId="7DBF3FA0" w14:textId="527B7547">
      <w:r>
        <w:t xml:space="preserve">De Wet veilige jaarwisseling treedt in werking op 1 </w:t>
      </w:r>
      <w:r w:rsidR="00C160D4">
        <w:t>augustus</w:t>
      </w:r>
      <w:r>
        <w:t xml:space="preserve"> 2026. </w:t>
      </w:r>
      <w:r w:rsidR="00BF1B54">
        <w:t> </w:t>
      </w:r>
    </w:p>
    <w:p w:rsidR="00441F86" w:rsidRDefault="00441F86" w14:paraId="2CF8D66F" w14:textId="3549B8F0"/>
    <w:p w:rsidR="00441F86" w:rsidRDefault="00BF1B54" w14:paraId="61473D29" w14:textId="77777777">
      <w:r>
        <w:t> </w:t>
      </w:r>
    </w:p>
    <w:p w:rsidR="00974B8C" w:rsidP="00974B8C" w:rsidRDefault="00B11D80" w14:paraId="274A007D" w14:textId="5CF96770">
      <w:r>
        <w:t>De Staatssecretaris</w:t>
      </w:r>
      <w:r w:rsidRPr="00706E3D" w:rsidR="00974B8C">
        <w:t xml:space="preserve"> van Infrastructuur en Waterstaat is belast met de uitvoering van dit besluit dat met de daarbij behorende nota van toelichting in het Staatsblad zal worden geplaatst.</w:t>
      </w:r>
      <w:r w:rsidR="00974B8C">
        <w:t> </w:t>
      </w:r>
    </w:p>
    <w:p w:rsidR="00441F86" w:rsidRDefault="00441F86" w14:paraId="050229C3" w14:textId="2A840F41"/>
    <w:p w:rsidR="00441F86" w:rsidRDefault="00441F86" w14:paraId="4E8CB688" w14:textId="3B672F5A"/>
    <w:p w:rsidR="00441F86" w:rsidRDefault="00BF1B54" w14:paraId="3B5EBE8E" w14:textId="208E9F8E">
      <w:r>
        <w:t>  </w:t>
      </w:r>
    </w:p>
    <w:p w:rsidR="000C5CA8" w:rsidP="000C5CA8" w:rsidRDefault="000C5CA8" w14:paraId="1AB6C383" w14:textId="7004A991">
      <w:pPr>
        <w:pStyle w:val="HBJZ-Kamerstukken-regelafstand13"/>
      </w:pPr>
      <w:r>
        <w:t>DE STAATSSECRETARIS VAN INFRASTRUCTUUR EN</w:t>
      </w:r>
      <w:r w:rsidR="00C01F61">
        <w:t xml:space="preserve"> WATERSTAAT</w:t>
      </w:r>
      <w:r w:rsidR="00571268">
        <w:t>,</w:t>
      </w:r>
    </w:p>
    <w:p w:rsidR="00C01F61" w:rsidP="00C01F61" w:rsidRDefault="00C01F61" w14:paraId="169431FE" w14:textId="77777777"/>
    <w:p w:rsidR="00C01F61" w:rsidP="00C01F61" w:rsidRDefault="00C01F61" w14:paraId="38F111F4" w14:textId="77777777"/>
    <w:p w:rsidR="00C01F61" w:rsidP="00C01F61" w:rsidRDefault="00C01F61" w14:paraId="30881103" w14:textId="77777777"/>
    <w:p w:rsidR="00C01F61" w:rsidP="00C01F61" w:rsidRDefault="00C01F61" w14:paraId="2334593A" w14:textId="77777777"/>
    <w:p w:rsidR="00C01F61" w:rsidP="00C01F61" w:rsidRDefault="00C01F61" w14:paraId="51376E64" w14:textId="77777777"/>
    <w:p w:rsidR="00C01F61" w:rsidP="00C01F61" w:rsidRDefault="00C01F61" w14:paraId="59339958" w14:textId="77777777"/>
    <w:p w:rsidRPr="00C01F61" w:rsidR="00C01F61" w:rsidP="00C01F61" w:rsidRDefault="00C01F61" w14:paraId="19B439C5" w14:textId="4DA01C49">
      <w:r>
        <w:t>A. Bertram</w:t>
      </w:r>
    </w:p>
    <w:p w:rsidR="00B11D80" w:rsidRDefault="00B11D80" w14:paraId="7410D865" w14:textId="77777777">
      <w:pPr>
        <w:spacing w:line="240" w:lineRule="auto"/>
      </w:pPr>
      <w:r>
        <w:br w:type="page"/>
      </w:r>
    </w:p>
    <w:p w:rsidRPr="00974B8C" w:rsidR="000E5712" w:rsidP="000E5712" w:rsidRDefault="000E5712" w14:paraId="2B242474" w14:textId="06DF8D70">
      <w:pPr>
        <w:rPr>
          <w:b/>
        </w:rPr>
      </w:pPr>
      <w:r w:rsidRPr="00974B8C">
        <w:rPr>
          <w:b/>
        </w:rPr>
        <w:lastRenderedPageBreak/>
        <w:t>NOTA VAN TOELICHTING</w:t>
      </w:r>
    </w:p>
    <w:p w:rsidR="000E5712" w:rsidP="000E5712" w:rsidRDefault="000E5712" w14:paraId="249742F2" w14:textId="77777777"/>
    <w:p w:rsidR="00A11BE5" w:rsidP="000E5712" w:rsidRDefault="00A11BE5" w14:paraId="1EBE362D" w14:textId="40C15057">
      <w:r>
        <w:t xml:space="preserve">Dit koninklijk besluit regelt de inwerkingtreding van de Wet veilige jaarwisseling. </w:t>
      </w:r>
      <w:r w:rsidR="00C63F17">
        <w:t>Met deze datum van inwerkingtreding wordt een vuurwerkverbod voor particulieren gerealiseerd.</w:t>
      </w:r>
      <w:r w:rsidR="000933CA">
        <w:t xml:space="preserve"> De wet treedt op 1</w:t>
      </w:r>
      <w:r w:rsidR="00C160D4">
        <w:t> augustus</w:t>
      </w:r>
      <w:r w:rsidR="000933CA">
        <w:t xml:space="preserve"> 2026 in werking. </w:t>
      </w:r>
      <w:r w:rsidRPr="000349E2" w:rsidR="000349E2">
        <w:t xml:space="preserve">Deze datum is </w:t>
      </w:r>
      <w:r w:rsidR="000A2628">
        <w:t xml:space="preserve">wenselijk </w:t>
      </w:r>
      <w:r w:rsidRPr="000349E2" w:rsidR="000349E2">
        <w:t>om de burgemeester voldoende tijd te geven om ontheffingen tijdig te kunnen verlenen voor de jaarwisseling van 2026/2027 in het kader van de hem gegeven ontheffingsbevoegdheid.</w:t>
      </w:r>
    </w:p>
    <w:p w:rsidR="000349E2" w:rsidP="000E5712" w:rsidRDefault="000349E2" w14:paraId="4FBD4A61" w14:textId="77777777"/>
    <w:p w:rsidR="00C63F17" w:rsidP="00C63F17" w:rsidRDefault="000138EF" w14:paraId="39BD7470" w14:textId="23E78FAB">
      <w:r>
        <w:t>Overeenkomstig</w:t>
      </w:r>
      <w:r w:rsidR="00A11BE5">
        <w:t xml:space="preserve"> artikel III, tweede lid, van de Wet veilige jaarwisseling is dit koninklijk besluit voorgelegd aan de Eerste en Tweede Kamer in het kader van de voorhang</w:t>
      </w:r>
      <w:r w:rsidR="00C63F17">
        <w:t>. De voorhangbepaling is onderdeel geworden van de Wet veilige jaarwisseling door een amendement van het lid Michon-Derkzen. De indiener stelde zich daarbij voor dat de Kamers ten tijde van de voorhang toetsen of is voldaan aan de volgende voorwaarden: 1. Er ligt een effectief handhavingsplan van de politie en de gemeenten.</w:t>
      </w:r>
    </w:p>
    <w:p w:rsidR="00C63F17" w:rsidP="00C63F17" w:rsidRDefault="00C63F17" w14:paraId="1745A8DE" w14:textId="5457E034">
      <w:r>
        <w:t>2. Er ligt een uitwerkte AMvB als gevolg van het aangenomen amendement</w:t>
      </w:r>
      <w:r w:rsidR="000138EF">
        <w:t xml:space="preserve"> </w:t>
      </w:r>
      <w:r w:rsidRPr="00242B02" w:rsidR="004B40D2">
        <w:t xml:space="preserve">van het lid Bikker c.s. </w:t>
      </w:r>
      <w:r w:rsidRPr="00242B02" w:rsidR="000138EF">
        <w:t>waarbij de burgemeester een bevoegdheid tot het verlenen van o</w:t>
      </w:r>
      <w:r w:rsidR="000138EF">
        <w:t>ntheffingen ten behoeve van georganiseerde groepen burgers is toegekend</w:t>
      </w:r>
      <w:r>
        <w:t xml:space="preserve">. </w:t>
      </w:r>
    </w:p>
    <w:p w:rsidR="00C63F17" w:rsidP="00C63F17" w:rsidRDefault="00C63F17" w14:paraId="5BD06BCE" w14:textId="77777777">
      <w:r>
        <w:t>3. Er ligt een eerlijke en nette compensatieregeling die in afstemming tussen het Ministerie en de vuurwerkbranche tot stand is gekomen, inclusief een deugdelijke dekking binnen de I&amp;W-begroting.</w:t>
      </w:r>
    </w:p>
    <w:p w:rsidR="00C63F17" w:rsidP="00C63F17" w:rsidRDefault="00C63F17" w14:paraId="2889B75D" w14:textId="37FB2296">
      <w:r>
        <w:t xml:space="preserve">Naar het oordeel van de regering is aan deze drie voorwaarden voldaan. </w:t>
      </w:r>
    </w:p>
    <w:p w:rsidR="00A11BE5" w:rsidP="000E5712" w:rsidRDefault="00A11BE5" w14:paraId="32C53A75" w14:textId="77777777"/>
    <w:p w:rsidR="000E5712" w:rsidP="000E5712" w:rsidRDefault="00A11BE5" w14:paraId="35A06039" w14:textId="7F9BC38D">
      <w:r>
        <w:t>Met de inwerkingtreding wordt afgeweken van het beleid van vaste verandermomenten voor wetten. Dit is in dit geval echter gerechtvaardigd omdat hiermee aanmerkelijke ongewenste private en publieke nadelen voorkomen worden (artikel 4.17, vijfde lid, onderdeel a, van de Aanwijzingen voor de regelgeving). Het is van belang dat de Wet veilige jaarwisseling in werking treedt</w:t>
      </w:r>
      <w:r w:rsidR="000138EF">
        <w:t xml:space="preserve"> ruim</w:t>
      </w:r>
      <w:r>
        <w:t xml:space="preserve"> vóór de jaarwisseling van 2026/</w:t>
      </w:r>
      <w:r w:rsidR="00C63F17">
        <w:t>2027.</w:t>
      </w:r>
      <w:r w:rsidR="00D52C26">
        <w:t xml:space="preserve"> Zowel de organisaties die van belang zijn voor de uitvoering als de vuurwerkbranche hebben zich </w:t>
      </w:r>
      <w:r w:rsidR="008B1957">
        <w:t>hierop</w:t>
      </w:r>
      <w:r w:rsidR="00D52C26">
        <w:t xml:space="preserve"> ingesteld. </w:t>
      </w:r>
    </w:p>
    <w:p w:rsidR="00BF1B54" w:rsidP="000E5712" w:rsidRDefault="00BF1B54" w14:paraId="57E0303F" w14:textId="77777777"/>
    <w:p w:rsidR="000E5712" w:rsidP="000E5712" w:rsidRDefault="000E5712" w14:paraId="53216F83" w14:textId="77777777"/>
    <w:p w:rsidR="00441F86" w:rsidP="000C5CA8" w:rsidRDefault="000C5CA8" w14:paraId="236284F8" w14:textId="1864C21F">
      <w:pPr>
        <w:pStyle w:val="HBJZ-Kamerstukken-regelafstand13"/>
      </w:pPr>
      <w:r>
        <w:t>DE STAATSSECRETARIS VAN INFRASTRUCTUUR EN WATERSTAAT</w:t>
      </w:r>
      <w:r w:rsidR="00571268">
        <w:t>,</w:t>
      </w:r>
    </w:p>
    <w:p w:rsidR="00C01F61" w:rsidP="00C01F61" w:rsidRDefault="00C01F61" w14:paraId="4DAE1961" w14:textId="77777777"/>
    <w:p w:rsidR="00C01F61" w:rsidP="00C01F61" w:rsidRDefault="00C01F61" w14:paraId="3539C224" w14:textId="77777777"/>
    <w:p w:rsidR="00C01F61" w:rsidP="00C01F61" w:rsidRDefault="00C01F61" w14:paraId="513930D2" w14:textId="77777777"/>
    <w:p w:rsidR="00C01F61" w:rsidP="00C01F61" w:rsidRDefault="00C01F61" w14:paraId="5D383773" w14:textId="77777777"/>
    <w:p w:rsidR="00C01F61" w:rsidP="00C01F61" w:rsidRDefault="00C01F61" w14:paraId="2BB6D7FB" w14:textId="77777777"/>
    <w:p w:rsidR="00C01F61" w:rsidP="00C01F61" w:rsidRDefault="00C01F61" w14:paraId="2DE47511" w14:textId="77777777"/>
    <w:p w:rsidRPr="00C01F61" w:rsidR="00C01F61" w:rsidP="00C01F61" w:rsidRDefault="00C01F61" w14:paraId="33D2B56C" w14:textId="0C98064F">
      <w:r>
        <w:t>A. Bertram</w:t>
      </w:r>
    </w:p>
    <w:sectPr w:rsidRPr="00C01F61" w:rsidR="00C01F61">
      <w:headerReference w:type="default" r:id="rId7"/>
      <w:footerReference w:type="default" r:id="rId8"/>
      <w:headerReference w:type="first" r:id="rId9"/>
      <w:footerReference w:type="first" r:id="rId10"/>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7F51A" w14:textId="77777777" w:rsidR="00501EE6" w:rsidRDefault="00501EE6">
      <w:pPr>
        <w:spacing w:line="240" w:lineRule="auto"/>
      </w:pPr>
      <w:r>
        <w:separator/>
      </w:r>
    </w:p>
  </w:endnote>
  <w:endnote w:type="continuationSeparator" w:id="0">
    <w:p w14:paraId="5E67DD76" w14:textId="77777777" w:rsidR="00501EE6" w:rsidRDefault="00501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F786B" w14:textId="77777777" w:rsidR="00441F86" w:rsidRDefault="00441F86">
    <w:pPr>
      <w:pStyle w:val="MarginlessContain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2980" w14:textId="77777777" w:rsidR="00441F86" w:rsidRDefault="00441F86">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DFB2B" w14:textId="77777777" w:rsidR="00501EE6" w:rsidRDefault="00501EE6">
      <w:pPr>
        <w:spacing w:line="240" w:lineRule="auto"/>
      </w:pPr>
      <w:r>
        <w:separator/>
      </w:r>
    </w:p>
  </w:footnote>
  <w:footnote w:type="continuationSeparator" w:id="0">
    <w:p w14:paraId="01AA380C" w14:textId="77777777" w:rsidR="00501EE6" w:rsidRDefault="00501E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51633" w14:textId="77777777" w:rsidR="00441F86" w:rsidRDefault="00BF1B54">
    <w:pPr>
      <w:pStyle w:val="MarginlessContainer"/>
    </w:pPr>
    <w:r>
      <w:rPr>
        <w:noProof/>
        <w:lang w:val="en-GB" w:eastAsia="en-GB"/>
      </w:rPr>
      <mc:AlternateContent>
        <mc:Choice Requires="wps">
          <w:drawing>
            <wp:anchor distT="0" distB="0" distL="0" distR="0" simplePos="0" relativeHeight="251655168" behindDoc="0" locked="1" layoutInCell="1" allowOverlap="1" wp14:anchorId="404B027F" wp14:editId="18ABA7D1">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3AFFC9C" w14:textId="7940D20F" w:rsidR="00441F86" w:rsidRDefault="00BF1B54">
                          <w:r>
                            <w:fldChar w:fldCharType="begin"/>
                          </w:r>
                          <w:r>
                            <w:instrText>PAGE</w:instrText>
                          </w:r>
                          <w:r>
                            <w:fldChar w:fldCharType="separate"/>
                          </w:r>
                          <w:r w:rsidR="000E5712">
                            <w:rPr>
                              <w:noProof/>
                            </w:rPr>
                            <w:t>2</w:t>
                          </w:r>
                          <w:r>
                            <w:fldChar w:fldCharType="end"/>
                          </w:r>
                        </w:p>
                      </w:txbxContent>
                    </wps:txbx>
                    <wps:bodyPr vert="horz" wrap="square" lIns="0" tIns="0" rIns="0" bIns="0" anchor="t" anchorCtr="0"/>
                  </wps:wsp>
                </a:graphicData>
              </a:graphic>
            </wp:anchor>
          </w:drawing>
        </mc:Choice>
        <mc:Fallback>
          <w:pict>
            <v:shapetype w14:anchorId="404B027F"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" filled="f" stroked="f">
              <v:textbox inset="0,0,0,0">
                <w:txbxContent>
                  <w:p w14:paraId="73AFFC9C" w14:textId="7940D20F" w:rsidR="00441F86" w:rsidRDefault="00BF1B54">
                    <w:r>
                      <w:fldChar w:fldCharType="begin"/>
                    </w:r>
                    <w:r>
                      <w:instrText>PAGE</w:instrText>
                    </w:r>
                    <w:r>
                      <w:fldChar w:fldCharType="separate"/>
                    </w:r>
                    <w:r w:rsidR="000E571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0C51C310" wp14:editId="37B4F0E3">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1D2F6A9" w14:textId="77777777" w:rsidR="00FE0F69" w:rsidRDefault="00FE0F69"/>
                      </w:txbxContent>
                    </wps:txbx>
                    <wps:bodyPr vert="horz" wrap="square" lIns="0" tIns="0" rIns="0" bIns="0" anchor="t" anchorCtr="0"/>
                  </wps:wsp>
                </a:graphicData>
              </a:graphic>
            </wp:anchor>
          </w:drawing>
        </mc:Choice>
        <mc:Fallback>
          <w:pict>
            <v:shape w14:anchorId="0C51C310"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vVdY7ABAABEAwAADgAAAAAAAAAAAAAAAAAuAgAAZHJzL2Uyb0RvYy54&#10;bWxQSwECLQAUAAYACAAAACEAQEnhX98AAAALAQAADwAAAAAAAAAAAAAAAAAKBAAAZHJzL2Rvd25y&#10;ZXYueG1sUEsFBgAAAAAEAAQA8wAAABYFAAAAAA==&#10;" filled="f" stroked="f">
              <v:textbox inset="0,0,0,0">
                <w:txbxContent>
                  <w:p w14:paraId="21D2F6A9" w14:textId="77777777" w:rsidR="00FE0F69" w:rsidRDefault="00FE0F6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38A1785" wp14:editId="53B5281A">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94840F6" w14:textId="77777777" w:rsidR="00FE0F69" w:rsidRDefault="00FE0F69"/>
                      </w:txbxContent>
                    </wps:txbx>
                    <wps:bodyPr vert="horz" wrap="square" lIns="0" tIns="0" rIns="0" bIns="0" anchor="t" anchorCtr="0"/>
                  </wps:wsp>
                </a:graphicData>
              </a:graphic>
            </wp:anchor>
          </w:drawing>
        </mc:Choice>
        <mc:Fallback>
          <w:pict>
            <v:shape w14:anchorId="338A1785"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MQSE02yAQAASAMAAA4AAAAAAAAAAAAAAAAALgIAAGRycy9lMm9E&#10;b2MueG1sUEsBAi0AFAAGAAgAAAAhAFnuD1DhAAAADQEAAA8AAAAAAAAAAAAAAAAADAQAAGRycy9k&#10;b3ducmV2LnhtbFBLBQYAAAAABAAEAPMAAAAaBQAAAAA=&#10;" filled="f" stroked="f">
              <v:textbox inset="0,0,0,0">
                <w:txbxContent>
                  <w:p w14:paraId="794840F6" w14:textId="77777777" w:rsidR="00FE0F69" w:rsidRDefault="00FE0F6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700D" w14:textId="77777777" w:rsidR="00441F86" w:rsidRDefault="00BF1B54">
    <w:pPr>
      <w:pStyle w:val="MarginlessContainer"/>
      <w:spacing w:after="5096" w:line="14" w:lineRule="exact"/>
    </w:pPr>
    <w:r>
      <w:rPr>
        <w:noProof/>
        <w:lang w:val="en-GB" w:eastAsia="en-GB"/>
      </w:rPr>
      <mc:AlternateContent>
        <mc:Choice Requires="wps">
          <w:drawing>
            <wp:anchor distT="0" distB="0" distL="0" distR="0" simplePos="0" relativeHeight="251658240" behindDoc="0" locked="1" layoutInCell="1" allowOverlap="1" wp14:anchorId="67D03EAA" wp14:editId="3B00FC11">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304B06ED" w14:textId="77777777" w:rsidR="00441F86" w:rsidRDefault="00BF1B54">
                          <w:pPr>
                            <w:pStyle w:val="MarginlessContainer"/>
                          </w:pPr>
                          <w:r>
                            <w:rPr>
                              <w:noProof/>
                              <w:lang w:val="en-GB" w:eastAsia="en-GB"/>
                            </w:rPr>
                            <w:drawing>
                              <wp:inline distT="0" distB="0" distL="0" distR="0" wp14:anchorId="14AC07EA" wp14:editId="26B86B82">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D03EAA" id="_x0000_t202" coordsize="21600,21600" o:spt="202" path="m,l,21600r21600,l21600,xe">
              <v:stroke joinstyle="miter"/>
              <v:path gradientshapeok="t" o:connecttype="rect"/>
            </v:shapetype>
            <v:shape id="Woordmerk_Koninkrijk" o:spid="_x0000_s1029"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" filled="f" stroked="f">
              <v:textbox inset="0,0,0,0">
                <w:txbxContent>
                  <w:p w14:paraId="304B06ED" w14:textId="77777777" w:rsidR="00441F86" w:rsidRDefault="00BF1B54">
                    <w:pPr>
                      <w:pStyle w:val="MarginlessContainer"/>
                    </w:pPr>
                    <w:r>
                      <w:rPr>
                        <w:noProof/>
                        <w:lang w:val="en-GB" w:eastAsia="en-GB"/>
                      </w:rPr>
                      <w:drawing>
                        <wp:inline distT="0" distB="0" distL="0" distR="0" wp14:anchorId="14AC07EA" wp14:editId="26B86B82">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FD2D8C4" wp14:editId="46D2A0B5">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29B5FB6" w14:textId="77777777" w:rsidR="00FE0F69" w:rsidRDefault="00FE0F69"/>
                      </w:txbxContent>
                    </wps:txbx>
                    <wps:bodyPr vert="horz" wrap="square" lIns="0" tIns="0" rIns="0" bIns="0" anchor="t" anchorCtr="0"/>
                  </wps:wsp>
                </a:graphicData>
              </a:graphic>
            </wp:anchor>
          </w:drawing>
        </mc:Choice>
        <mc:Fallback>
          <w:pict>
            <v:shape w14:anchorId="2FD2D8C4" id="Merking eerste pagina" o:spid="_x0000_s1030"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DEVepbABAABEAwAADgAAAAAAAAAAAAAAAAAuAgAAZHJzL2Uyb0RvYy54&#10;bWxQSwECLQAUAAYACAAAACEAQEnhX98AAAALAQAADwAAAAAAAAAAAAAAAAAKBAAAZHJzL2Rvd25y&#10;ZXYueG1sUEsFBgAAAAAEAAQA8wAAABYFAAAAAA==&#10;" filled="f" stroked="f">
              <v:textbox inset="0,0,0,0">
                <w:txbxContent>
                  <w:p w14:paraId="729B5FB6" w14:textId="77777777" w:rsidR="00FE0F69" w:rsidRDefault="00FE0F6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96C20DD" wp14:editId="64358158">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0C43411" w14:textId="77777777" w:rsidR="00FE0F69" w:rsidRDefault="00FE0F69"/>
                      </w:txbxContent>
                    </wps:txbx>
                    <wps:bodyPr vert="horz" wrap="square" lIns="0" tIns="0" rIns="0" bIns="0" anchor="t" anchorCtr="0"/>
                  </wps:wsp>
                </a:graphicData>
              </a:graphic>
            </wp:anchor>
          </w:drawing>
        </mc:Choice>
        <mc:Fallback>
          <w:pict>
            <v:shape w14:anchorId="196C20DD" id="Rubricering eerste pagina" o:spid="_x0000_s1031"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KCJ1ROyAQAASAMAAA4AAAAAAAAAAAAAAAAALgIAAGRycy9lMm9E&#10;b2MueG1sUEsBAi0AFAAGAAgAAAAhAFnuD1DhAAAADQEAAA8AAAAAAAAAAAAAAAAADAQAAGRycy9k&#10;b3ducmV2LnhtbFBLBQYAAAAABAAEAPMAAAAaBQAAAAA=&#10;" filled="f" stroked="f">
              <v:textbox inset="0,0,0,0">
                <w:txbxContent>
                  <w:p w14:paraId="00C43411" w14:textId="77777777" w:rsidR="00FE0F69" w:rsidRDefault="00FE0F6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77F3A8"/>
    <w:multiLevelType w:val="multilevel"/>
    <w:tmpl w:val="C125957C"/>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8BCD75"/>
    <w:multiLevelType w:val="multilevel"/>
    <w:tmpl w:val="79F1933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70647B"/>
    <w:multiLevelType w:val="multilevel"/>
    <w:tmpl w:val="3A0282E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6F8918"/>
    <w:multiLevelType w:val="multilevel"/>
    <w:tmpl w:val="F3BA8E4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17033F"/>
    <w:multiLevelType w:val="multilevel"/>
    <w:tmpl w:val="FCC5D4C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C1EB852"/>
    <w:multiLevelType w:val="multilevel"/>
    <w:tmpl w:val="A50AC60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414321"/>
    <w:multiLevelType w:val="multilevel"/>
    <w:tmpl w:val="4AF97A4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119DC"/>
    <w:multiLevelType w:val="hybridMultilevel"/>
    <w:tmpl w:val="0C902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95F004"/>
    <w:multiLevelType w:val="multilevel"/>
    <w:tmpl w:val="6B740BB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9E3978"/>
    <w:multiLevelType w:val="multilevel"/>
    <w:tmpl w:val="58A01AD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C0E028"/>
    <w:multiLevelType w:val="multilevel"/>
    <w:tmpl w:val="1E0DF43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D700D7"/>
    <w:multiLevelType w:val="multilevel"/>
    <w:tmpl w:val="7116E84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D3B978"/>
    <w:multiLevelType w:val="multilevel"/>
    <w:tmpl w:val="BC158AF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D69C55"/>
    <w:multiLevelType w:val="multilevel"/>
    <w:tmpl w:val="7158F18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A95684"/>
    <w:multiLevelType w:val="multilevel"/>
    <w:tmpl w:val="E3B989CF"/>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3DB623"/>
    <w:multiLevelType w:val="multilevel"/>
    <w:tmpl w:val="1D484E5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8A32EF"/>
    <w:multiLevelType w:val="multilevel"/>
    <w:tmpl w:val="07E0C25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3FC7E2"/>
    <w:multiLevelType w:val="multilevel"/>
    <w:tmpl w:val="617B2EA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4B761F"/>
    <w:multiLevelType w:val="multilevel"/>
    <w:tmpl w:val="69E5EB0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D65AB8"/>
    <w:multiLevelType w:val="multilevel"/>
    <w:tmpl w:val="B521424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E1D513"/>
    <w:multiLevelType w:val="multilevel"/>
    <w:tmpl w:val="2062C29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46A1D9"/>
    <w:multiLevelType w:val="multilevel"/>
    <w:tmpl w:val="8518B3C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0"/>
  </w:num>
  <w:num w:numId="3">
    <w:abstractNumId w:val="14"/>
  </w:num>
  <w:num w:numId="4">
    <w:abstractNumId w:val="10"/>
  </w:num>
  <w:num w:numId="5">
    <w:abstractNumId w:val="21"/>
  </w:num>
  <w:num w:numId="6">
    <w:abstractNumId w:val="17"/>
  </w:num>
  <w:num w:numId="7">
    <w:abstractNumId w:val="16"/>
  </w:num>
  <w:num w:numId="8">
    <w:abstractNumId w:val="2"/>
  </w:num>
  <w:num w:numId="9">
    <w:abstractNumId w:val="8"/>
  </w:num>
  <w:num w:numId="10">
    <w:abstractNumId w:val="15"/>
  </w:num>
  <w:num w:numId="11">
    <w:abstractNumId w:val="12"/>
  </w:num>
  <w:num w:numId="12">
    <w:abstractNumId w:val="6"/>
  </w:num>
  <w:num w:numId="13">
    <w:abstractNumId w:val="4"/>
  </w:num>
  <w:num w:numId="14">
    <w:abstractNumId w:val="5"/>
  </w:num>
  <w:num w:numId="15">
    <w:abstractNumId w:val="11"/>
  </w:num>
  <w:num w:numId="16">
    <w:abstractNumId w:val="9"/>
  </w:num>
  <w:num w:numId="17">
    <w:abstractNumId w:val="18"/>
  </w:num>
  <w:num w:numId="18">
    <w:abstractNumId w:val="3"/>
  </w:num>
  <w:num w:numId="19">
    <w:abstractNumId w:val="19"/>
  </w:num>
  <w:num w:numId="20">
    <w:abstractNumId w:val="1"/>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12"/>
    <w:rsid w:val="00002C0E"/>
    <w:rsid w:val="000138EF"/>
    <w:rsid w:val="000349E2"/>
    <w:rsid w:val="00060A1A"/>
    <w:rsid w:val="00086DA6"/>
    <w:rsid w:val="000933CA"/>
    <w:rsid w:val="000A2628"/>
    <w:rsid w:val="000C5CA8"/>
    <w:rsid w:val="000E5712"/>
    <w:rsid w:val="000F7EF3"/>
    <w:rsid w:val="001145C2"/>
    <w:rsid w:val="00116943"/>
    <w:rsid w:val="00132684"/>
    <w:rsid w:val="00147766"/>
    <w:rsid w:val="00147CCF"/>
    <w:rsid w:val="001535FE"/>
    <w:rsid w:val="001C02B2"/>
    <w:rsid w:val="00226C7E"/>
    <w:rsid w:val="002367AD"/>
    <w:rsid w:val="00242B02"/>
    <w:rsid w:val="00282742"/>
    <w:rsid w:val="002F5DBE"/>
    <w:rsid w:val="002F7C1E"/>
    <w:rsid w:val="00330278"/>
    <w:rsid w:val="00370599"/>
    <w:rsid w:val="00386417"/>
    <w:rsid w:val="003F5B8B"/>
    <w:rsid w:val="00401C48"/>
    <w:rsid w:val="00441F86"/>
    <w:rsid w:val="00466FA4"/>
    <w:rsid w:val="004B40D2"/>
    <w:rsid w:val="00501EE6"/>
    <w:rsid w:val="00567A36"/>
    <w:rsid w:val="00571268"/>
    <w:rsid w:val="005855DB"/>
    <w:rsid w:val="00596CC2"/>
    <w:rsid w:val="005A6776"/>
    <w:rsid w:val="005B62DA"/>
    <w:rsid w:val="005C1979"/>
    <w:rsid w:val="005E31F0"/>
    <w:rsid w:val="005F3B8E"/>
    <w:rsid w:val="00605BDE"/>
    <w:rsid w:val="006402D3"/>
    <w:rsid w:val="006527C0"/>
    <w:rsid w:val="00660754"/>
    <w:rsid w:val="006876E0"/>
    <w:rsid w:val="006A4FF4"/>
    <w:rsid w:val="006B4B45"/>
    <w:rsid w:val="0074776F"/>
    <w:rsid w:val="007B68BC"/>
    <w:rsid w:val="0087047A"/>
    <w:rsid w:val="008B1957"/>
    <w:rsid w:val="00974B8C"/>
    <w:rsid w:val="00994352"/>
    <w:rsid w:val="009C37BD"/>
    <w:rsid w:val="00A11BE5"/>
    <w:rsid w:val="00A806AA"/>
    <w:rsid w:val="00A81700"/>
    <w:rsid w:val="00AD597C"/>
    <w:rsid w:val="00AE0064"/>
    <w:rsid w:val="00B11D80"/>
    <w:rsid w:val="00B37CFA"/>
    <w:rsid w:val="00BD0C31"/>
    <w:rsid w:val="00BE6CFD"/>
    <w:rsid w:val="00BF0F1E"/>
    <w:rsid w:val="00BF1B54"/>
    <w:rsid w:val="00C01F61"/>
    <w:rsid w:val="00C053B9"/>
    <w:rsid w:val="00C12A60"/>
    <w:rsid w:val="00C160D4"/>
    <w:rsid w:val="00C521EA"/>
    <w:rsid w:val="00C63F17"/>
    <w:rsid w:val="00C8037F"/>
    <w:rsid w:val="00D34614"/>
    <w:rsid w:val="00D46832"/>
    <w:rsid w:val="00D52C26"/>
    <w:rsid w:val="00DB595B"/>
    <w:rsid w:val="00DE4B8D"/>
    <w:rsid w:val="00F15A13"/>
    <w:rsid w:val="00FE0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974B8C"/>
    <w:rPr>
      <w:sz w:val="16"/>
      <w:szCs w:val="16"/>
    </w:rPr>
  </w:style>
  <w:style w:type="paragraph" w:styleId="CommentText">
    <w:name w:val="annotation text"/>
    <w:basedOn w:val="Normal"/>
    <w:link w:val="CommentTextChar"/>
    <w:uiPriority w:val="99"/>
    <w:unhideWhenUsed/>
    <w:rsid w:val="00974B8C"/>
    <w:pPr>
      <w:spacing w:line="240" w:lineRule="auto"/>
    </w:pPr>
    <w:rPr>
      <w:sz w:val="20"/>
      <w:szCs w:val="20"/>
    </w:rPr>
  </w:style>
  <w:style w:type="character" w:customStyle="1" w:styleId="CommentTextChar">
    <w:name w:val="Comment Text Char"/>
    <w:basedOn w:val="DefaultParagraphFont"/>
    <w:link w:val="CommentText"/>
    <w:uiPriority w:val="99"/>
    <w:rsid w:val="00974B8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74B8C"/>
    <w:rPr>
      <w:b/>
      <w:bCs/>
    </w:rPr>
  </w:style>
  <w:style w:type="character" w:customStyle="1" w:styleId="CommentSubjectChar">
    <w:name w:val="Comment Subject Char"/>
    <w:basedOn w:val="CommentTextChar"/>
    <w:link w:val="CommentSubject"/>
    <w:uiPriority w:val="99"/>
    <w:semiHidden/>
    <w:rsid w:val="00974B8C"/>
    <w:rPr>
      <w:rFonts w:ascii="Verdana" w:hAnsi="Verdana"/>
      <w:b/>
      <w:bCs/>
      <w:color w:val="000000"/>
    </w:rPr>
  </w:style>
  <w:style w:type="paragraph" w:customStyle="1" w:styleId="HBJZ-Kamerstukken-regelafstand13">
    <w:name w:val="HBJZ - Kamerstukken - regelafstand 13"/>
    <w:aliases w:val="8"/>
    <w:basedOn w:val="Normal"/>
    <w:next w:val="Normal"/>
    <w:rsid w:val="000C5CA8"/>
    <w:pPr>
      <w:spacing w:line="276" w:lineRule="exact"/>
      <w:textAlignment w:val="auto"/>
    </w:pPr>
  </w:style>
  <w:style w:type="paragraph" w:styleId="ListParagraph">
    <w:name w:val="List Paragraph"/>
    <w:basedOn w:val="Normal"/>
    <w:uiPriority w:val="34"/>
    <w:qFormat/>
    <w:rsid w:val="00C63F17"/>
    <w:pPr>
      <w:ind w:left="720"/>
      <w:contextualSpacing/>
    </w:pPr>
  </w:style>
  <w:style w:type="paragraph" w:styleId="Revision">
    <w:name w:val="Revision"/>
    <w:hidden/>
    <w:uiPriority w:val="99"/>
    <w:semiHidden/>
    <w:rsid w:val="008B195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2008">
      <w:bodyDiv w:val="1"/>
      <w:marLeft w:val="0"/>
      <w:marRight w:val="0"/>
      <w:marTop w:val="0"/>
      <w:marBottom w:val="0"/>
      <w:divBdr>
        <w:top w:val="none" w:sz="0" w:space="0" w:color="auto"/>
        <w:left w:val="none" w:sz="0" w:space="0" w:color="auto"/>
        <w:bottom w:val="none" w:sz="0" w:space="0" w:color="auto"/>
        <w:right w:val="none" w:sz="0" w:space="0" w:color="auto"/>
      </w:divBdr>
    </w:div>
    <w:div w:id="56795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lgemene%20maatregel%20van%20bestuur%20(AmvB)%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415</ap:Words>
  <ap:Characters>2370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2026-05-08T14:38:00.0000000Z</dcterms:created>
  <dcterms:modified xsi:type="dcterms:W3CDTF">2026-05-08T14:38:00.0000000Z</dcterms:modified>
  <dc:description>------------------------</dc:description>
  <dc:subject/>
  <dc:title/>
  <keywords/>
  <version/>
  <category/>
</coreProperties>
</file>