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ECC" w:rsidP="00BB4ECC" w:rsidRDefault="00BB4ECC" w14:paraId="365D84B2" w14:textId="66B91FC5">
      <w:pPr>
        <w:rPr>
          <w:rStyle w:val="Zwaar"/>
          <w:b w:val="0"/>
          <w:bCs w:val="0"/>
          <w:szCs w:val="18"/>
        </w:rPr>
      </w:pPr>
      <w:r>
        <w:rPr>
          <w:rStyle w:val="Zwaar"/>
          <w:b w:val="0"/>
          <w:bCs w:val="0"/>
          <w:szCs w:val="18"/>
        </w:rPr>
        <w:t>AH 1845</w:t>
      </w:r>
    </w:p>
    <w:p w:rsidR="00BB4ECC" w:rsidP="00BB4ECC" w:rsidRDefault="00BB4ECC" w14:paraId="3A02087E" w14:textId="22106005">
      <w:pPr>
        <w:rPr>
          <w:rStyle w:val="Zwaar"/>
          <w:b w:val="0"/>
          <w:bCs w:val="0"/>
          <w:szCs w:val="18"/>
        </w:rPr>
      </w:pPr>
      <w:r>
        <w:rPr>
          <w:rStyle w:val="Zwaar"/>
          <w:b w:val="0"/>
          <w:bCs w:val="0"/>
          <w:szCs w:val="18"/>
        </w:rPr>
        <w:t>2026Z09073</w:t>
      </w:r>
    </w:p>
    <w:p w:rsidR="00BB4ECC" w:rsidP="00BB4ECC" w:rsidRDefault="00BB4ECC" w14:paraId="67B368C8" w14:textId="431C5501">
      <w:pPr>
        <w:rPr>
          <w:rStyle w:val="Zwaar"/>
          <w:b w:val="0"/>
          <w:bCs w:val="0"/>
          <w:szCs w:val="18"/>
        </w:rPr>
      </w:pPr>
      <w:r w:rsidRPr="00BB4ECC">
        <w:rPr>
          <w:rStyle w:val="Zwaar"/>
          <w:b w:val="0"/>
          <w:bCs w:val="0"/>
          <w:sz w:val="24"/>
          <w:szCs w:val="24"/>
        </w:rPr>
        <w:t xml:space="preserve">Antwoord van staatssecretaris Erkens (Landbouw, Visserij, Voedselzekerheid en Natuur) (ontvangen </w:t>
      </w:r>
      <w:r>
        <w:rPr>
          <w:rStyle w:val="Zwaar"/>
          <w:b w:val="0"/>
          <w:bCs w:val="0"/>
          <w:sz w:val="24"/>
          <w:szCs w:val="24"/>
        </w:rPr>
        <w:t xml:space="preserve"> 8 mei 2026)</w:t>
      </w:r>
    </w:p>
    <w:p w:rsidRPr="00750895" w:rsidR="00BB4ECC" w:rsidP="00BB4ECC" w:rsidRDefault="00BB4ECC" w14:paraId="3CB862AD" w14:textId="77777777">
      <w:pPr>
        <w:rPr>
          <w:rStyle w:val="Zwaar"/>
          <w:b w:val="0"/>
          <w:bCs w:val="0"/>
          <w:szCs w:val="18"/>
        </w:rPr>
      </w:pPr>
      <w:r w:rsidRPr="00750895">
        <w:rPr>
          <w:rStyle w:val="Zwaar"/>
          <w:szCs w:val="18"/>
        </w:rPr>
        <w:t>1</w:t>
      </w:r>
    </w:p>
    <w:p w:rsidRPr="00750895" w:rsidR="00BB4ECC" w:rsidP="00BB4ECC" w:rsidRDefault="00BB4ECC" w14:paraId="08AE61AA" w14:textId="77777777">
      <w:pPr>
        <w:rPr>
          <w:rFonts w:eastAsia="Aptos" w:cs="Aptos"/>
          <w:szCs w:val="18"/>
        </w:rPr>
      </w:pPr>
      <w:r w:rsidRPr="00750895">
        <w:rPr>
          <w:rFonts w:eastAsia="Aptos" w:cs="Aptos"/>
          <w:szCs w:val="18"/>
        </w:rPr>
        <w:t>Herinnert u zich dat het kabinet in het BNC-fiche over het Omnibuspakket veiligheid van voedsel en diervoeder heeft uitgesproken dat het kabinet wil voorkomen dat de voorstellen Europese en nationale doelen ondermijnen en het belangrijk vindt dat er geen risico's zijn voor de bescherming van mens, dier en milieu, de naleving van internationale verplichtingen en nationale en Europese doelen (Kamerstuk 22112, nr. 4261)?</w:t>
      </w:r>
    </w:p>
    <w:p w:rsidRPr="00750895" w:rsidR="00BB4ECC" w:rsidP="00BB4ECC" w:rsidRDefault="00BB4ECC" w14:paraId="24E56FEE" w14:textId="77777777">
      <w:pPr>
        <w:rPr>
          <w:rStyle w:val="Zwaar"/>
          <w:b w:val="0"/>
          <w:bCs w:val="0"/>
          <w:szCs w:val="18"/>
        </w:rPr>
      </w:pPr>
    </w:p>
    <w:p w:rsidRPr="00750895" w:rsidR="00BB4ECC" w:rsidP="00BB4ECC" w:rsidRDefault="00BB4ECC" w14:paraId="1103C7A5" w14:textId="77777777">
      <w:pPr>
        <w:rPr>
          <w:b/>
          <w:bCs/>
          <w:szCs w:val="18"/>
        </w:rPr>
      </w:pPr>
      <w:r w:rsidRPr="00750895">
        <w:rPr>
          <w:rStyle w:val="Zwaar"/>
          <w:szCs w:val="18"/>
        </w:rPr>
        <w:t>Antwoord</w:t>
      </w:r>
    </w:p>
    <w:p w:rsidRPr="00750895" w:rsidR="00BB4ECC" w:rsidP="00BB4ECC" w:rsidRDefault="00BB4ECC" w14:paraId="590EB1AC" w14:textId="77777777">
      <w:pPr>
        <w:rPr>
          <w:szCs w:val="18"/>
        </w:rPr>
      </w:pPr>
      <w:r w:rsidRPr="00750895">
        <w:rPr>
          <w:szCs w:val="18"/>
        </w:rPr>
        <w:t>Ja.</w:t>
      </w:r>
    </w:p>
    <w:p w:rsidRPr="00750895" w:rsidR="00BB4ECC" w:rsidP="00BB4ECC" w:rsidRDefault="00BB4ECC" w14:paraId="23C2FE2F" w14:textId="77777777">
      <w:pPr>
        <w:rPr>
          <w:szCs w:val="18"/>
        </w:rPr>
      </w:pPr>
    </w:p>
    <w:p w:rsidRPr="00750895" w:rsidR="00BB4ECC" w:rsidP="00BB4ECC" w:rsidRDefault="00BB4ECC" w14:paraId="0A9E1DBB" w14:textId="77777777">
      <w:pPr>
        <w:rPr>
          <w:szCs w:val="18"/>
        </w:rPr>
      </w:pPr>
      <w:r w:rsidRPr="00750895">
        <w:rPr>
          <w:szCs w:val="18"/>
        </w:rPr>
        <w:t>2</w:t>
      </w:r>
    </w:p>
    <w:p w:rsidRPr="00090D4D" w:rsidR="00BB4ECC" w:rsidP="00BB4ECC" w:rsidRDefault="00BB4ECC" w14:paraId="6EE73B70" w14:textId="77777777">
      <w:pPr>
        <w:rPr>
          <w:szCs w:val="18"/>
        </w:rPr>
      </w:pPr>
      <w:r w:rsidRPr="00750895">
        <w:rPr>
          <w:rFonts w:eastAsia="Aptos" w:cs="Aptos"/>
          <w:szCs w:val="18"/>
        </w:rPr>
        <w:t xml:space="preserve">Bent u ermee bekend dat het kabinet in het BNC-fiche over het Omnibuspakket er al op wees en waarschuwde voor dat het pakket kan leiden tot een onevenredige verschuiving van kosten voor het monitoren het bedrijfsleven naar Europese </w:t>
      </w:r>
      <w:r w:rsidRPr="00090D4D">
        <w:rPr>
          <w:rFonts w:eastAsia="Aptos" w:cs="Aptos"/>
          <w:szCs w:val="18"/>
        </w:rPr>
        <w:t>Autoriteit voor Voedselveiligheid (EFSA) en de lidstaten en dat het kabinet deze kostenverschuiving als zeer onwenselijk bestempelde?</w:t>
      </w:r>
    </w:p>
    <w:p w:rsidRPr="00090D4D" w:rsidR="00BB4ECC" w:rsidP="00BB4ECC" w:rsidRDefault="00BB4ECC" w14:paraId="37E033D8" w14:textId="77777777">
      <w:pPr>
        <w:rPr>
          <w:szCs w:val="18"/>
        </w:rPr>
      </w:pPr>
    </w:p>
    <w:p w:rsidRPr="00090D4D" w:rsidR="00BB4ECC" w:rsidP="00BB4ECC" w:rsidRDefault="00BB4ECC" w14:paraId="2F31BE8F" w14:textId="77777777">
      <w:pPr>
        <w:rPr>
          <w:szCs w:val="18"/>
        </w:rPr>
      </w:pPr>
      <w:r w:rsidRPr="00090D4D">
        <w:rPr>
          <w:szCs w:val="18"/>
        </w:rPr>
        <w:t>Antwoord</w:t>
      </w:r>
    </w:p>
    <w:p w:rsidRPr="00090D4D" w:rsidR="00BB4ECC" w:rsidP="00BB4ECC" w:rsidRDefault="00BB4ECC" w14:paraId="22684CAB" w14:textId="77777777">
      <w:pPr>
        <w:pStyle w:val="Geenafstand"/>
        <w:spacing w:line="278" w:lineRule="auto"/>
        <w:rPr>
          <w:rFonts w:ascii="Verdana" w:hAnsi="Verdana" w:eastAsia="Aptos" w:cs="Aptos"/>
          <w:sz w:val="18"/>
          <w:szCs w:val="18"/>
        </w:rPr>
      </w:pPr>
      <w:r w:rsidRPr="00090D4D">
        <w:rPr>
          <w:rFonts w:ascii="Verdana" w:hAnsi="Verdana" w:eastAsia="Aptos" w:cs="Aptos"/>
          <w:sz w:val="18"/>
          <w:szCs w:val="18"/>
        </w:rPr>
        <w:t>Het Omnibuspakket heeft als doel regeldruk en administratieve lasten te verlichten en die ambitie deel ik. Eén van de vele voorstellen in de Omnibus is een voorstel Vo 1831/2003 aan te passen zodat diervoederadditieven, na het doorlopen van een uitgebreid toelatingsproces, voor onbepaalde tijd worden toegelaten. Dit specifieke voorstel doet niets af aan de verantwoordelijkheid die de producent draagt voor de veiligheid van hun product en de verantwoordelijkheid van de overheid om toezicht te houden op die veiligheid. </w:t>
      </w:r>
    </w:p>
    <w:p w:rsidRPr="00090D4D" w:rsidR="00BB4ECC" w:rsidP="00BB4ECC" w:rsidRDefault="00BB4ECC" w14:paraId="1651F1FF" w14:textId="77777777">
      <w:pPr>
        <w:pStyle w:val="Geenafstand"/>
        <w:spacing w:line="278" w:lineRule="auto"/>
        <w:rPr>
          <w:rFonts w:ascii="Verdana" w:hAnsi="Verdana" w:eastAsia="Aptos" w:cs="Aptos"/>
          <w:sz w:val="18"/>
          <w:szCs w:val="18"/>
        </w:rPr>
      </w:pPr>
    </w:p>
    <w:p w:rsidRPr="00090D4D" w:rsidR="00BB4ECC" w:rsidP="00BB4ECC" w:rsidRDefault="00BB4ECC" w14:paraId="60BD8E1D" w14:textId="77777777">
      <w:pPr>
        <w:pStyle w:val="Geenafstand"/>
        <w:spacing w:line="278" w:lineRule="auto"/>
        <w:rPr>
          <w:rFonts w:ascii="Verdana" w:hAnsi="Verdana" w:eastAsia="Aptos" w:cs="Aptos"/>
          <w:sz w:val="18"/>
          <w:szCs w:val="18"/>
        </w:rPr>
      </w:pPr>
      <w:r w:rsidRPr="00090D4D">
        <w:rPr>
          <w:rFonts w:ascii="Verdana" w:hAnsi="Verdana" w:eastAsia="Aptos" w:cs="Aptos"/>
          <w:sz w:val="18"/>
          <w:szCs w:val="18"/>
        </w:rPr>
        <w:t xml:space="preserve">In het BNC-fiche heb ik uitsluitend met betrekking tot dit voorstel, dat specifiek over diervoederadditieven gaat, de zorg geuit dat het mogelijk kan leiden tot een kostenverschuiving van het bedrijfsleven naar overheden en EFSA, bijvoorbeeld voor een veiligheidsmonitoring.  Of dit in de praktijk daadwerkelijk het geval zal zijn, moet nog blijken. Tegelijkertijd zie ik ook gunstige elementen. Doordat diervoederadditieven niet langer verplicht elke tien jaar een herbeoordeling hoeven te ondergaan, kan dit tijd en middelen besparen. Met name EFSA kan deze vrijgekomen capaciteit elders inzetten. Daarnaast krijgt </w:t>
      </w:r>
      <w:r w:rsidRPr="00090D4D">
        <w:rPr>
          <w:rFonts w:ascii="Verdana" w:hAnsi="Verdana" w:eastAsia="Aptos" w:cs="Aptos"/>
          <w:sz w:val="18"/>
          <w:szCs w:val="18"/>
        </w:rPr>
        <w:lastRenderedPageBreak/>
        <w:t>EFSA  ook extra bevoegdheden, zoals de mogelijkheid om dossiers rechtstreeks bij bedrijven op te vragen. </w:t>
      </w:r>
    </w:p>
    <w:p w:rsidRPr="00090D4D" w:rsidR="00BB4ECC" w:rsidP="00BB4ECC" w:rsidRDefault="00BB4ECC" w14:paraId="6301DD81" w14:textId="77777777">
      <w:pPr>
        <w:pStyle w:val="Geenafstand"/>
        <w:spacing w:line="278" w:lineRule="auto"/>
        <w:rPr>
          <w:rFonts w:ascii="Verdana" w:hAnsi="Verdana" w:eastAsia="Aptos" w:cs="Aptos"/>
          <w:sz w:val="18"/>
          <w:szCs w:val="18"/>
        </w:rPr>
      </w:pPr>
    </w:p>
    <w:p w:rsidRPr="00090D4D" w:rsidR="00BB4ECC" w:rsidP="00BB4ECC" w:rsidRDefault="00BB4ECC" w14:paraId="599B7813" w14:textId="77777777">
      <w:pPr>
        <w:pStyle w:val="Geenafstand"/>
        <w:spacing w:line="278" w:lineRule="auto"/>
        <w:rPr>
          <w:rFonts w:ascii="Verdana" w:hAnsi="Verdana" w:eastAsia="Aptos" w:cs="Aptos"/>
          <w:sz w:val="18"/>
          <w:szCs w:val="18"/>
        </w:rPr>
      </w:pPr>
      <w:r w:rsidRPr="00090D4D">
        <w:rPr>
          <w:rFonts w:ascii="Verdana" w:hAnsi="Verdana" w:eastAsia="Aptos" w:cs="Aptos"/>
          <w:sz w:val="18"/>
          <w:szCs w:val="18"/>
        </w:rPr>
        <w:t xml:space="preserve">Op dit moment lopen de onderhandelingen over het Omnibuspakket nog in Brussel. In dat proces blijf ik dit specifieke punt nauwlettend volgen en waar nodig zal ik het onder de aandacht zal brengen bij de </w:t>
      </w:r>
      <w:r>
        <w:rPr>
          <w:rFonts w:ascii="Verdana" w:hAnsi="Verdana" w:eastAsia="Aptos" w:cs="Aptos"/>
          <w:sz w:val="18"/>
          <w:szCs w:val="18"/>
        </w:rPr>
        <w:t>C</w:t>
      </w:r>
      <w:r w:rsidRPr="00090D4D">
        <w:rPr>
          <w:rFonts w:ascii="Verdana" w:hAnsi="Verdana" w:eastAsia="Aptos" w:cs="Aptos"/>
          <w:sz w:val="18"/>
          <w:szCs w:val="18"/>
        </w:rPr>
        <w:t xml:space="preserve">ommissie. Wel wil ik benadrukken dat dit voorstel slechts één van de vele voorstellen is uit het gehele Omnibuspakket en dat mijn waardering van, en toekomstige besluitvorming over, het pakket als geheel gebaseerd zal zijn op een gebalanceerde afweging van alle voorstellen in het pakket. </w:t>
      </w:r>
    </w:p>
    <w:p w:rsidR="00BB4ECC" w:rsidP="00BB4ECC" w:rsidRDefault="00BB4ECC" w14:paraId="3C5A656B" w14:textId="77777777">
      <w:pPr>
        <w:rPr>
          <w:szCs w:val="18"/>
        </w:rPr>
      </w:pPr>
    </w:p>
    <w:p w:rsidRPr="00090D4D" w:rsidR="00BB4ECC" w:rsidP="00BB4ECC" w:rsidRDefault="00BB4ECC" w14:paraId="72F17EA7" w14:textId="77777777">
      <w:pPr>
        <w:rPr>
          <w:szCs w:val="18"/>
        </w:rPr>
      </w:pPr>
      <w:r w:rsidRPr="00090D4D">
        <w:rPr>
          <w:szCs w:val="18"/>
        </w:rPr>
        <w:br/>
        <w:t>3</w:t>
      </w:r>
    </w:p>
    <w:p w:rsidRPr="00090D4D" w:rsidR="00BB4ECC" w:rsidP="00BB4ECC" w:rsidRDefault="00BB4ECC" w14:paraId="3594C321" w14:textId="77777777">
      <w:pPr>
        <w:rPr>
          <w:szCs w:val="18"/>
        </w:rPr>
      </w:pPr>
      <w:r w:rsidRPr="00090D4D">
        <w:rPr>
          <w:rFonts w:eastAsia="Aptos" w:cs="Aptos"/>
          <w:szCs w:val="18"/>
        </w:rPr>
        <w:t>Bent u ermee bekend dat de EU-wetenschapstoets (Kamerstuk 2026D18869) aangeeft dat de voorstellen uit het Omnibuspakket niet zullen leiden tot vermindering van administratieve lasten, een gelijk speelveld, versnelde innovaties en toelatingen?</w:t>
      </w:r>
    </w:p>
    <w:p w:rsidRPr="00090D4D" w:rsidR="00BB4ECC" w:rsidP="00BB4ECC" w:rsidRDefault="00BB4ECC" w14:paraId="270EA993" w14:textId="77777777">
      <w:pPr>
        <w:rPr>
          <w:szCs w:val="18"/>
        </w:rPr>
      </w:pPr>
    </w:p>
    <w:p w:rsidRPr="00090D4D" w:rsidR="00BB4ECC" w:rsidP="00BB4ECC" w:rsidRDefault="00BB4ECC" w14:paraId="788C250C" w14:textId="77777777">
      <w:pPr>
        <w:rPr>
          <w:szCs w:val="18"/>
        </w:rPr>
      </w:pPr>
      <w:r w:rsidRPr="00090D4D">
        <w:rPr>
          <w:szCs w:val="18"/>
        </w:rPr>
        <w:t>Antwoord</w:t>
      </w:r>
    </w:p>
    <w:p w:rsidRPr="00750895" w:rsidR="00BB4ECC" w:rsidP="00BB4ECC" w:rsidRDefault="00BB4ECC" w14:paraId="3376237D" w14:textId="77777777">
      <w:pPr>
        <w:rPr>
          <w:rFonts w:eastAsia="Aptos" w:cs="Aptos"/>
          <w:szCs w:val="18"/>
        </w:rPr>
      </w:pPr>
      <w:r w:rsidRPr="00090D4D">
        <w:rPr>
          <w:rFonts w:eastAsia="Aptos" w:cs="Aptos"/>
          <w:szCs w:val="18"/>
        </w:rPr>
        <w:t>Ik ben bekend met dit Kamerstuk. Deze is expliciet toegespitst op gewasbeschermingsmiddelen</w:t>
      </w:r>
      <w:r w:rsidRPr="00750895">
        <w:rPr>
          <w:rFonts w:eastAsia="Aptos" w:cs="Aptos"/>
          <w:szCs w:val="18"/>
        </w:rPr>
        <w:t>.</w:t>
      </w:r>
    </w:p>
    <w:p w:rsidRPr="00750895" w:rsidR="00BB4ECC" w:rsidP="00BB4ECC" w:rsidRDefault="00BB4ECC" w14:paraId="563C3C10" w14:textId="77777777">
      <w:pPr>
        <w:rPr>
          <w:rFonts w:eastAsia="Aptos" w:cs="Aptos"/>
          <w:szCs w:val="18"/>
        </w:rPr>
      </w:pPr>
    </w:p>
    <w:p w:rsidRPr="00750895" w:rsidR="00BB4ECC" w:rsidP="00BB4ECC" w:rsidRDefault="00BB4ECC" w14:paraId="5FD920DB" w14:textId="77777777">
      <w:pPr>
        <w:rPr>
          <w:rFonts w:eastAsia="Aptos" w:cs="Aptos"/>
          <w:szCs w:val="18"/>
        </w:rPr>
      </w:pPr>
      <w:r w:rsidRPr="00750895">
        <w:rPr>
          <w:rFonts w:eastAsia="Aptos" w:cs="Aptos"/>
          <w:szCs w:val="18"/>
        </w:rPr>
        <w:t>4</w:t>
      </w:r>
    </w:p>
    <w:p w:rsidRPr="00750895" w:rsidR="00BB4ECC" w:rsidP="00BB4ECC" w:rsidRDefault="00BB4ECC" w14:paraId="27CE52BE" w14:textId="77777777">
      <w:pPr>
        <w:rPr>
          <w:rFonts w:eastAsia="Aptos" w:cs="Aptos"/>
          <w:szCs w:val="18"/>
        </w:rPr>
      </w:pPr>
      <w:r w:rsidRPr="00750895">
        <w:rPr>
          <w:rFonts w:eastAsia="Aptos" w:cs="Aptos"/>
          <w:szCs w:val="18"/>
        </w:rPr>
        <w:t>Bent u ermee bekend dat dit volgens de wetenschappers resulteert in extra kosten voor de Nederlandse maatschappij door onder andere de verhoogde capaciteitseisen voor monitoring, controle, metingen en de kostenverschuiving die hierboven genoemd is?</w:t>
      </w:r>
    </w:p>
    <w:p w:rsidRPr="00750895" w:rsidR="00BB4ECC" w:rsidP="00BB4ECC" w:rsidRDefault="00BB4ECC" w14:paraId="31490D0E" w14:textId="77777777">
      <w:pPr>
        <w:rPr>
          <w:rFonts w:eastAsia="Aptos" w:cs="Aptos"/>
          <w:szCs w:val="18"/>
        </w:rPr>
      </w:pPr>
    </w:p>
    <w:p w:rsidRPr="00750895" w:rsidR="00BB4ECC" w:rsidP="00BB4ECC" w:rsidRDefault="00BB4ECC" w14:paraId="5A86973E" w14:textId="77777777">
      <w:pPr>
        <w:rPr>
          <w:rFonts w:eastAsia="Aptos" w:cs="Aptos"/>
          <w:szCs w:val="18"/>
        </w:rPr>
      </w:pPr>
      <w:r w:rsidRPr="00750895">
        <w:rPr>
          <w:rFonts w:eastAsia="Aptos" w:cs="Aptos"/>
          <w:szCs w:val="18"/>
        </w:rPr>
        <w:t>Antwoord</w:t>
      </w:r>
    </w:p>
    <w:p w:rsidRPr="00750895" w:rsidR="00BB4ECC" w:rsidP="00BB4ECC" w:rsidRDefault="00BB4ECC" w14:paraId="78651876" w14:textId="77777777">
      <w:pPr>
        <w:rPr>
          <w:rFonts w:eastAsiaTheme="minorEastAsia"/>
          <w:szCs w:val="18"/>
        </w:rPr>
      </w:pPr>
      <w:r w:rsidRPr="00750895">
        <w:rPr>
          <w:rFonts w:eastAsiaTheme="minorEastAsia"/>
          <w:szCs w:val="18"/>
        </w:rPr>
        <w:t xml:space="preserve">De zienswijze op het wijzigingsvoorstel voor Vo 1831/2003 betreft diervoederadditieven, terwijl de EU-wetenschapstoets zich specifiek richt op gewasbeschermingsmiddelen. Zodoende hangen deze uitspraken niet met elkaar samen. </w:t>
      </w:r>
    </w:p>
    <w:p w:rsidRPr="00750895" w:rsidR="00BB4ECC" w:rsidP="00BB4ECC" w:rsidRDefault="00BB4ECC" w14:paraId="59685922" w14:textId="77777777">
      <w:pPr>
        <w:rPr>
          <w:rFonts w:eastAsia="Aptos" w:cs="Aptos"/>
          <w:szCs w:val="18"/>
        </w:rPr>
      </w:pPr>
    </w:p>
    <w:p w:rsidRPr="00750895" w:rsidR="00BB4ECC" w:rsidP="00BB4ECC" w:rsidRDefault="00BB4ECC" w14:paraId="13304758" w14:textId="77777777">
      <w:pPr>
        <w:rPr>
          <w:rFonts w:eastAsia="Aptos" w:cs="Aptos"/>
          <w:szCs w:val="18"/>
        </w:rPr>
      </w:pPr>
      <w:r w:rsidRPr="00750895">
        <w:rPr>
          <w:rFonts w:eastAsia="Aptos" w:cs="Aptos"/>
          <w:szCs w:val="18"/>
        </w:rPr>
        <w:t xml:space="preserve">5 </w:t>
      </w:r>
    </w:p>
    <w:p w:rsidRPr="00750895" w:rsidR="00BB4ECC" w:rsidP="00BB4ECC" w:rsidRDefault="00BB4ECC" w14:paraId="3E2DB437" w14:textId="77777777">
      <w:pPr>
        <w:rPr>
          <w:rFonts w:eastAsia="Aptos" w:cs="Aptos"/>
          <w:szCs w:val="18"/>
        </w:rPr>
      </w:pPr>
      <w:r w:rsidRPr="00750895">
        <w:rPr>
          <w:rFonts w:eastAsia="Aptos" w:cs="Aptos"/>
          <w:szCs w:val="18"/>
        </w:rPr>
        <w:t xml:space="preserve">Aangezien het belangrijk is voor een goede besluitvorming dat de Kamer en het kabinet weten wat de (extra) kosten zullen zijn, bent u bereid om een zo volledig mogelijke inschatting te (laten) maken van de kosten die de voorliggende </w:t>
      </w:r>
      <w:r w:rsidRPr="00750895">
        <w:rPr>
          <w:rFonts w:eastAsia="Aptos" w:cs="Aptos"/>
          <w:szCs w:val="18"/>
        </w:rPr>
        <w:lastRenderedPageBreak/>
        <w:t>voorstellen in het Omnibuspakket met zich meebrengen voor de Nederlandse maatschappij en Nederlandse belastingbetaler? Kunt u dit vóór het plenaire debat over het Omnibuspakket met de Kamer delen?</w:t>
      </w:r>
    </w:p>
    <w:p w:rsidRPr="00750895" w:rsidR="00BB4ECC" w:rsidP="00BB4ECC" w:rsidRDefault="00BB4ECC" w14:paraId="7A677320" w14:textId="77777777">
      <w:pPr>
        <w:rPr>
          <w:rFonts w:eastAsia="Aptos" w:cs="Aptos"/>
          <w:szCs w:val="18"/>
        </w:rPr>
      </w:pPr>
    </w:p>
    <w:p w:rsidRPr="00750895" w:rsidR="00BB4ECC" w:rsidP="00BB4ECC" w:rsidRDefault="00BB4ECC" w14:paraId="6DB887F6" w14:textId="77777777">
      <w:pPr>
        <w:rPr>
          <w:szCs w:val="18"/>
        </w:rPr>
      </w:pPr>
      <w:r w:rsidRPr="00750895">
        <w:rPr>
          <w:rFonts w:eastAsia="Aptos" w:cs="Aptos"/>
          <w:szCs w:val="18"/>
        </w:rPr>
        <w:t>Antwoord</w:t>
      </w:r>
    </w:p>
    <w:p w:rsidRPr="00A315FE" w:rsidR="00BB4ECC" w:rsidP="00BB4ECC" w:rsidRDefault="00BB4ECC" w14:paraId="5B44D397" w14:textId="77777777">
      <w:pPr>
        <w:rPr>
          <w:rFonts w:eastAsia="Aptos" w:cs="Aptos"/>
        </w:rPr>
      </w:pPr>
      <w:r w:rsidRPr="00A315FE">
        <w:rPr>
          <w:rFonts w:eastAsia="Aptos" w:cs="Aptos"/>
        </w:rPr>
        <w:t xml:space="preserve">In het BNC-fiche is benoemd dat er voor aantal voorstellen consequenties voor rijksoverheid en/of medeoverheden zijn voorzien. Zoals benoemd in de beantwoording van vraag 2, kunnen de voorstellen voor diervoederadditieven mogelijk tot zowel kostenbesparingen als extra kosten leiden. Enerzijds vervallen er werkzaamheden voor de herbeoordeling van diervoederadditieven, maar mogelijk komen er kosten bij voor de monitoring van de veiligheid van diervoederadditieven. Op dit moment lopen de onderhandelingen over het Omnibuspakket nog in Brussel. Het is daardoor niet mogelijk om definitief beeld te schetsen van de financiële consequenties. </w:t>
      </w:r>
    </w:p>
    <w:p w:rsidRPr="00750895" w:rsidR="00BB4ECC" w:rsidP="00BB4ECC" w:rsidRDefault="00BB4ECC" w14:paraId="7A761EFE" w14:textId="77777777">
      <w:pPr>
        <w:rPr>
          <w:rFonts w:eastAsia="Aptos" w:cs="Aptos"/>
          <w:szCs w:val="18"/>
        </w:rPr>
      </w:pPr>
    </w:p>
    <w:p w:rsidRPr="00750895" w:rsidR="00BB4ECC" w:rsidP="00BB4ECC" w:rsidRDefault="00BB4ECC" w14:paraId="208FFFFE" w14:textId="77777777">
      <w:pPr>
        <w:rPr>
          <w:rFonts w:eastAsia="Aptos" w:cs="Aptos"/>
          <w:szCs w:val="18"/>
        </w:rPr>
      </w:pPr>
      <w:r w:rsidRPr="00750895">
        <w:rPr>
          <w:rFonts w:eastAsia="Aptos" w:cs="Aptos"/>
          <w:szCs w:val="18"/>
        </w:rPr>
        <w:t xml:space="preserve">6 </w:t>
      </w:r>
    </w:p>
    <w:p w:rsidRPr="00750895" w:rsidR="00BB4ECC" w:rsidP="00BB4ECC" w:rsidRDefault="00BB4ECC" w14:paraId="4F5C87B8" w14:textId="77777777">
      <w:pPr>
        <w:rPr>
          <w:rFonts w:eastAsia="Aptos" w:cs="Aptos"/>
          <w:szCs w:val="18"/>
        </w:rPr>
      </w:pPr>
      <w:r w:rsidRPr="00750895">
        <w:rPr>
          <w:rFonts w:eastAsia="Aptos" w:cs="Aptos"/>
          <w:szCs w:val="18"/>
        </w:rPr>
        <w:t>Kunt u deze vragen één voor één beantwoorden vóór het plenaire debat over het Omnibuspakket?</w:t>
      </w:r>
    </w:p>
    <w:p w:rsidRPr="00750895" w:rsidR="00BB4ECC" w:rsidP="00BB4ECC" w:rsidRDefault="00BB4ECC" w14:paraId="2BCF6C85" w14:textId="77777777">
      <w:pPr>
        <w:rPr>
          <w:rFonts w:eastAsia="Aptos" w:cs="Aptos"/>
          <w:szCs w:val="18"/>
        </w:rPr>
      </w:pPr>
    </w:p>
    <w:p w:rsidRPr="00750895" w:rsidR="00BB4ECC" w:rsidP="00BB4ECC" w:rsidRDefault="00BB4ECC" w14:paraId="4F82F984" w14:textId="77777777">
      <w:pPr>
        <w:rPr>
          <w:szCs w:val="18"/>
        </w:rPr>
      </w:pPr>
      <w:r w:rsidRPr="00750895">
        <w:rPr>
          <w:rFonts w:eastAsia="Aptos" w:cs="Aptos"/>
          <w:szCs w:val="18"/>
        </w:rPr>
        <w:t>Antwoord</w:t>
      </w:r>
    </w:p>
    <w:p w:rsidRPr="00750895" w:rsidR="00BB4ECC" w:rsidP="00BB4ECC" w:rsidRDefault="00BB4ECC" w14:paraId="6EAB1691" w14:textId="77777777">
      <w:pPr>
        <w:rPr>
          <w:rFonts w:cs="Arial"/>
          <w:szCs w:val="18"/>
        </w:rPr>
      </w:pPr>
      <w:r w:rsidRPr="00750895">
        <w:rPr>
          <w:rFonts w:eastAsia="Aptos" w:cs="Aptos"/>
          <w:szCs w:val="18"/>
        </w:rPr>
        <w:t>Ja</w:t>
      </w:r>
      <w:r>
        <w:rPr>
          <w:rFonts w:eastAsia="Aptos" w:cs="Aptos"/>
          <w:szCs w:val="18"/>
        </w:rPr>
        <w:t xml:space="preserve">. </w:t>
      </w:r>
    </w:p>
    <w:p w:rsidR="009D64D5" w:rsidRDefault="009D64D5" w14:paraId="348D9BCF" w14:textId="77777777"/>
    <w:sectPr w:rsidR="009D64D5" w:rsidSect="00BB4EC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8495" w14:textId="77777777" w:rsidR="00BB4ECC" w:rsidRDefault="00BB4ECC" w:rsidP="00BB4ECC">
      <w:pPr>
        <w:spacing w:after="0" w:line="240" w:lineRule="auto"/>
      </w:pPr>
      <w:r>
        <w:separator/>
      </w:r>
    </w:p>
  </w:endnote>
  <w:endnote w:type="continuationSeparator" w:id="0">
    <w:p w14:paraId="01CE64CD" w14:textId="77777777" w:rsidR="00BB4ECC" w:rsidRDefault="00BB4ECC" w:rsidP="00BB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6553" w14:textId="77777777" w:rsidR="00BB4ECC" w:rsidRPr="00BB4ECC" w:rsidRDefault="00BB4ECC" w:rsidP="00BB4E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163B" w14:textId="77777777" w:rsidR="00BB4ECC" w:rsidRPr="00BB4ECC" w:rsidRDefault="00BB4ECC" w:rsidP="00BB4E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942" w14:textId="77777777" w:rsidR="00BB4ECC" w:rsidRPr="00BB4ECC" w:rsidRDefault="00BB4ECC" w:rsidP="00BB4E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B819" w14:textId="77777777" w:rsidR="00BB4ECC" w:rsidRDefault="00BB4ECC" w:rsidP="00BB4ECC">
      <w:pPr>
        <w:spacing w:after="0" w:line="240" w:lineRule="auto"/>
      </w:pPr>
      <w:r>
        <w:separator/>
      </w:r>
    </w:p>
  </w:footnote>
  <w:footnote w:type="continuationSeparator" w:id="0">
    <w:p w14:paraId="35384845" w14:textId="77777777" w:rsidR="00BB4ECC" w:rsidRDefault="00BB4ECC" w:rsidP="00BB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BAF1" w14:textId="77777777" w:rsidR="00BB4ECC" w:rsidRPr="00BB4ECC" w:rsidRDefault="00BB4ECC" w:rsidP="00BB4E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01EF" w14:textId="77777777" w:rsidR="00BB4ECC" w:rsidRPr="00BB4ECC" w:rsidRDefault="00BB4ECC" w:rsidP="00BB4E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7875" w14:textId="77777777" w:rsidR="00BB4ECC" w:rsidRPr="00BB4ECC" w:rsidRDefault="00BB4ECC" w:rsidP="00BB4E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CC"/>
    <w:rsid w:val="009D64D5"/>
    <w:rsid w:val="00B448B4"/>
    <w:rsid w:val="00BB4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14D4"/>
  <w15:chartTrackingRefBased/>
  <w15:docId w15:val="{CFD1CABF-9EC4-48C6-9E49-FA2D11EF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4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4E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4E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4E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4E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E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E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E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E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4E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4E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4E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4E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4E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E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E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ECC"/>
    <w:rPr>
      <w:rFonts w:eastAsiaTheme="majorEastAsia" w:cstheme="majorBidi"/>
      <w:color w:val="272727" w:themeColor="text1" w:themeTint="D8"/>
    </w:rPr>
  </w:style>
  <w:style w:type="paragraph" w:styleId="Titel">
    <w:name w:val="Title"/>
    <w:basedOn w:val="Standaard"/>
    <w:next w:val="Standaard"/>
    <w:link w:val="TitelChar"/>
    <w:uiPriority w:val="10"/>
    <w:qFormat/>
    <w:rsid w:val="00BB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E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E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E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E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ECC"/>
    <w:rPr>
      <w:i/>
      <w:iCs/>
      <w:color w:val="404040" w:themeColor="text1" w:themeTint="BF"/>
    </w:rPr>
  </w:style>
  <w:style w:type="paragraph" w:styleId="Lijstalinea">
    <w:name w:val="List Paragraph"/>
    <w:basedOn w:val="Standaard"/>
    <w:uiPriority w:val="34"/>
    <w:qFormat/>
    <w:rsid w:val="00BB4ECC"/>
    <w:pPr>
      <w:ind w:left="720"/>
      <w:contextualSpacing/>
    </w:pPr>
  </w:style>
  <w:style w:type="character" w:styleId="Intensievebenadrukking">
    <w:name w:val="Intense Emphasis"/>
    <w:basedOn w:val="Standaardalinea-lettertype"/>
    <w:uiPriority w:val="21"/>
    <w:qFormat/>
    <w:rsid w:val="00BB4ECC"/>
    <w:rPr>
      <w:i/>
      <w:iCs/>
      <w:color w:val="2F5496" w:themeColor="accent1" w:themeShade="BF"/>
    </w:rPr>
  </w:style>
  <w:style w:type="paragraph" w:styleId="Duidelijkcitaat">
    <w:name w:val="Intense Quote"/>
    <w:basedOn w:val="Standaard"/>
    <w:next w:val="Standaard"/>
    <w:link w:val="DuidelijkcitaatChar"/>
    <w:uiPriority w:val="30"/>
    <w:qFormat/>
    <w:rsid w:val="00BB4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4ECC"/>
    <w:rPr>
      <w:i/>
      <w:iCs/>
      <w:color w:val="2F5496" w:themeColor="accent1" w:themeShade="BF"/>
    </w:rPr>
  </w:style>
  <w:style w:type="character" w:styleId="Intensieveverwijzing">
    <w:name w:val="Intense Reference"/>
    <w:basedOn w:val="Standaardalinea-lettertype"/>
    <w:uiPriority w:val="32"/>
    <w:qFormat/>
    <w:rsid w:val="00BB4ECC"/>
    <w:rPr>
      <w:b/>
      <w:bCs/>
      <w:smallCaps/>
      <w:color w:val="2F5496" w:themeColor="accent1" w:themeShade="BF"/>
      <w:spacing w:val="5"/>
    </w:rPr>
  </w:style>
  <w:style w:type="paragraph" w:styleId="Koptekst">
    <w:name w:val="header"/>
    <w:basedOn w:val="Standaard"/>
    <w:link w:val="KoptekstChar"/>
    <w:rsid w:val="00BB4E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4EC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4E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4EC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4E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4ECC"/>
    <w:rPr>
      <w:rFonts w:ascii="Verdana" w:hAnsi="Verdana"/>
      <w:noProof/>
      <w:sz w:val="13"/>
      <w:szCs w:val="24"/>
      <w:lang w:eastAsia="nl-NL"/>
    </w:rPr>
  </w:style>
  <w:style w:type="paragraph" w:customStyle="1" w:styleId="Huisstijl-Gegeven">
    <w:name w:val="Huisstijl-Gegeven"/>
    <w:basedOn w:val="Standaard"/>
    <w:link w:val="Huisstijl-GegevenCharChar"/>
    <w:rsid w:val="00BB4E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4E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4EC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B4EC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4ECC"/>
    <w:pPr>
      <w:spacing w:after="0"/>
    </w:pPr>
    <w:rPr>
      <w:b/>
    </w:rPr>
  </w:style>
  <w:style w:type="paragraph" w:customStyle="1" w:styleId="Huisstijl-Paginanummering">
    <w:name w:val="Huisstijl-Paginanummering"/>
    <w:basedOn w:val="Standaard"/>
    <w:rsid w:val="00BB4EC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4ECC"/>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B4ECC"/>
    <w:rPr>
      <w:b/>
      <w:bCs/>
    </w:rPr>
  </w:style>
  <w:style w:type="paragraph" w:styleId="Geenafstand">
    <w:name w:val="No Spacing"/>
    <w:uiPriority w:val="1"/>
    <w:qFormat/>
    <w:rsid w:val="00BB4ECC"/>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727</ap:Words>
  <ap:Characters>3999</ap:Characters>
  <ap:DocSecurity>0</ap:DocSecurity>
  <ap:Lines>33</ap:Lines>
  <ap:Paragraphs>9</ap:Paragraphs>
  <ap:ScaleCrop>false</ap:ScaleCrop>
  <ap:LinksUpToDate>false</ap:LinksUpToDate>
  <ap:CharactersWithSpaces>4717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2026-05-08T14:54:00.0000000Z</dcterms:created>
  <dcterms:modified xsi:type="dcterms:W3CDTF">2026-05-08T14:54:00.0000000Z</dcterms:modified>
  <version/>
  <category/>
</coreProperties>
</file>