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2935" w:rsidR="00D62935" w:rsidRDefault="00FF5A4A" w14:paraId="72DA6E4D" w14:textId="3CCBFE8E">
      <w:pPr>
        <w:rPr>
          <w:rFonts w:ascii="Calibri" w:hAnsi="Calibri" w:cs="Calibri"/>
          <w:sz w:val="22"/>
          <w:szCs w:val="22"/>
        </w:rPr>
      </w:pPr>
      <w:r w:rsidRPr="00D62935">
        <w:rPr>
          <w:rFonts w:ascii="Calibri" w:hAnsi="Calibri" w:cs="Calibri"/>
          <w:sz w:val="22"/>
          <w:szCs w:val="22"/>
        </w:rPr>
        <w:t>29</w:t>
      </w:r>
      <w:r w:rsidRPr="00D62935" w:rsidR="00D62935">
        <w:rPr>
          <w:rFonts w:ascii="Calibri" w:hAnsi="Calibri" w:cs="Calibri"/>
          <w:sz w:val="22"/>
          <w:szCs w:val="22"/>
        </w:rPr>
        <w:t xml:space="preserve"> </w:t>
      </w:r>
      <w:r w:rsidRPr="00D62935">
        <w:rPr>
          <w:rFonts w:ascii="Calibri" w:hAnsi="Calibri" w:cs="Calibri"/>
          <w:sz w:val="22"/>
          <w:szCs w:val="22"/>
        </w:rPr>
        <w:t>665</w:t>
      </w:r>
      <w:r w:rsidRPr="00D62935" w:rsidR="00D62935">
        <w:rPr>
          <w:rFonts w:ascii="Calibri" w:hAnsi="Calibri" w:cs="Calibri"/>
          <w:sz w:val="22"/>
          <w:szCs w:val="22"/>
        </w:rPr>
        <w:tab/>
      </w:r>
      <w:r w:rsidRPr="00D62935" w:rsidR="00D62935">
        <w:rPr>
          <w:rFonts w:ascii="Calibri" w:hAnsi="Calibri" w:cs="Calibri"/>
          <w:sz w:val="22"/>
          <w:szCs w:val="22"/>
        </w:rPr>
        <w:tab/>
        <w:t>Evaluatie Schipholbeleid</w:t>
      </w:r>
    </w:p>
    <w:p w:rsidRPr="00D62935" w:rsidR="00D62935" w:rsidP="004474D9" w:rsidRDefault="00D62935" w14:paraId="305886D0" w14:textId="1D602DBC">
      <w:pPr>
        <w:rPr>
          <w:rFonts w:ascii="Calibri" w:hAnsi="Calibri" w:cs="Calibri"/>
          <w:color w:val="000000"/>
          <w:sz w:val="22"/>
          <w:szCs w:val="22"/>
        </w:rPr>
      </w:pPr>
      <w:r w:rsidRPr="00D62935">
        <w:rPr>
          <w:rFonts w:ascii="Calibri" w:hAnsi="Calibri" w:cs="Calibri"/>
          <w:sz w:val="22"/>
          <w:szCs w:val="22"/>
        </w:rPr>
        <w:t xml:space="preserve">Nr. </w:t>
      </w:r>
      <w:r w:rsidRPr="00D62935" w:rsidR="00FF5A4A">
        <w:rPr>
          <w:rFonts w:ascii="Calibri" w:hAnsi="Calibri" w:cs="Calibri"/>
          <w:sz w:val="22"/>
          <w:szCs w:val="22"/>
        </w:rPr>
        <w:t>597</w:t>
      </w:r>
      <w:r w:rsidRPr="00D62935">
        <w:rPr>
          <w:rFonts w:ascii="Calibri" w:hAnsi="Calibri" w:cs="Calibri"/>
          <w:sz w:val="22"/>
          <w:szCs w:val="22"/>
        </w:rPr>
        <w:tab/>
      </w:r>
      <w:r>
        <w:rPr>
          <w:rFonts w:ascii="Calibri" w:hAnsi="Calibri" w:cs="Calibri"/>
          <w:sz w:val="22"/>
          <w:szCs w:val="22"/>
        </w:rPr>
        <w:tab/>
      </w:r>
      <w:r w:rsidRPr="00D62935">
        <w:rPr>
          <w:rFonts w:ascii="Calibri" w:hAnsi="Calibri" w:cs="Calibri"/>
          <w:sz w:val="22"/>
          <w:szCs w:val="22"/>
        </w:rPr>
        <w:t>Brief van de minister van Infrastructuur en Waterstaat</w:t>
      </w:r>
    </w:p>
    <w:p w:rsidRPr="00D62935" w:rsidR="00D62935" w:rsidP="00D62935" w:rsidRDefault="00D62935" w14:paraId="14C70233" w14:textId="77777777">
      <w:pPr>
        <w:rPr>
          <w:rFonts w:ascii="Calibri" w:hAnsi="Calibri" w:cs="Calibri"/>
          <w:sz w:val="22"/>
          <w:szCs w:val="22"/>
        </w:rPr>
      </w:pPr>
      <w:r w:rsidRPr="00D62935">
        <w:rPr>
          <w:rFonts w:ascii="Calibri" w:hAnsi="Calibri" w:cs="Calibri"/>
          <w:sz w:val="22"/>
          <w:szCs w:val="22"/>
        </w:rPr>
        <w:t>Aan de Voorzitter van de Tweede Kamer der Staten-Generaal</w:t>
      </w:r>
    </w:p>
    <w:p w:rsidRPr="00D62935" w:rsidR="00FF5A4A" w:rsidP="00D62935" w:rsidRDefault="00D62935" w14:paraId="44E813BB" w14:textId="2351ADC8">
      <w:pPr>
        <w:rPr>
          <w:rFonts w:ascii="Calibri" w:hAnsi="Calibri" w:cs="Calibri"/>
          <w:sz w:val="22"/>
          <w:szCs w:val="22"/>
        </w:rPr>
      </w:pPr>
      <w:r w:rsidRPr="00D62935">
        <w:rPr>
          <w:rFonts w:ascii="Calibri" w:hAnsi="Calibri" w:cs="Calibri"/>
          <w:sz w:val="22"/>
          <w:szCs w:val="22"/>
        </w:rPr>
        <w:t>Den Haag, 7 mei 2026</w:t>
      </w:r>
      <w:r w:rsidRPr="00D62935" w:rsidR="00FF5A4A">
        <w:rPr>
          <w:rFonts w:ascii="Calibri" w:hAnsi="Calibri" w:cs="Calibri"/>
          <w:sz w:val="22"/>
          <w:szCs w:val="22"/>
        </w:rPr>
        <w:br/>
      </w:r>
      <w:r w:rsidRPr="00D62935" w:rsidR="00FF5A4A">
        <w:rPr>
          <w:rFonts w:ascii="Calibri" w:hAnsi="Calibri" w:cs="Calibri"/>
          <w:sz w:val="22"/>
          <w:szCs w:val="22"/>
        </w:rPr>
        <w:br/>
        <w:t xml:space="preserve">In het Schriftelijk Overleg over de wijziging van het Luchthavenverkeerbesluit Schiphol is gevraagd naar de uitvoeringstoets van Luchtverkeersleiding Nederland (LVNL) en de reactie van het ministerie daarop. De beantwoording van het Schriftelijk Overleg is op 15 april jl. aan de Kamer gestuurd. Daarin is aangegeven op korte termijn de uitvoeringstoets van LVNL en de reactie van het ministerie met de Kamer te delen. </w:t>
      </w:r>
    </w:p>
    <w:p w:rsidRPr="00D62935" w:rsidR="00FF5A4A" w:rsidP="00FF5A4A" w:rsidRDefault="00FF5A4A" w14:paraId="1649B7CA" w14:textId="77777777">
      <w:pPr>
        <w:spacing w:after="0"/>
        <w:rPr>
          <w:rFonts w:ascii="Calibri" w:hAnsi="Calibri" w:cs="Calibri"/>
          <w:sz w:val="22"/>
          <w:szCs w:val="22"/>
        </w:rPr>
      </w:pPr>
    </w:p>
    <w:p w:rsidRPr="00D62935" w:rsidR="00FF5A4A" w:rsidP="00FF5A4A" w:rsidRDefault="00FF5A4A" w14:paraId="251C8578" w14:textId="77777777">
      <w:pPr>
        <w:spacing w:after="0"/>
        <w:rPr>
          <w:rFonts w:ascii="Calibri" w:hAnsi="Calibri" w:cs="Calibri"/>
          <w:sz w:val="22"/>
          <w:szCs w:val="22"/>
        </w:rPr>
      </w:pPr>
      <w:r w:rsidRPr="00D62935">
        <w:rPr>
          <w:rFonts w:ascii="Calibri" w:hAnsi="Calibri" w:cs="Calibri"/>
          <w:sz w:val="22"/>
          <w:szCs w:val="22"/>
        </w:rPr>
        <w:t>Bijgaand ontvangt u de uitvoeringstoets van LVNL en een afschrift van de reactiebrief van het ministerie aan LVNL.</w:t>
      </w:r>
    </w:p>
    <w:p w:rsidRPr="00D62935" w:rsidR="00FF5A4A" w:rsidP="00D62935" w:rsidRDefault="00FF5A4A" w14:paraId="52391234" w14:textId="77777777">
      <w:pPr>
        <w:pStyle w:val="Geenafstand"/>
        <w:rPr>
          <w:rFonts w:ascii="Calibri" w:hAnsi="Calibri" w:cs="Calibri"/>
          <w:sz w:val="22"/>
          <w:szCs w:val="22"/>
        </w:rPr>
      </w:pPr>
    </w:p>
    <w:p w:rsidRPr="00D62935" w:rsidR="00D62935" w:rsidP="00D62935" w:rsidRDefault="00D62935" w14:paraId="4A52C734" w14:textId="0D722654">
      <w:pPr>
        <w:pStyle w:val="Geenafstand"/>
        <w:rPr>
          <w:rFonts w:ascii="Calibri" w:hAnsi="Calibri" w:cs="Calibri"/>
          <w:color w:val="000000"/>
          <w:sz w:val="22"/>
          <w:szCs w:val="22"/>
        </w:rPr>
      </w:pPr>
      <w:r w:rsidRPr="00D62935">
        <w:rPr>
          <w:rFonts w:ascii="Calibri" w:hAnsi="Calibri" w:cs="Calibri"/>
          <w:sz w:val="22"/>
          <w:szCs w:val="22"/>
        </w:rPr>
        <w:t>De minister van Infrastructuur en Waterstaat,</w:t>
      </w:r>
    </w:p>
    <w:p w:rsidRPr="00D62935" w:rsidR="00FF5A4A" w:rsidP="00D62935" w:rsidRDefault="00FF5A4A" w14:paraId="72A1DF6C" w14:textId="095498AF">
      <w:pPr>
        <w:pStyle w:val="Geenafstand"/>
        <w:rPr>
          <w:rFonts w:ascii="Calibri" w:hAnsi="Calibri" w:cs="Calibri"/>
          <w:sz w:val="22"/>
          <w:szCs w:val="22"/>
        </w:rPr>
      </w:pPr>
      <w:r w:rsidRPr="00D62935">
        <w:rPr>
          <w:rFonts w:ascii="Calibri" w:hAnsi="Calibri" w:cs="Calibri"/>
          <w:sz w:val="22"/>
          <w:szCs w:val="22"/>
        </w:rPr>
        <w:t>V</w:t>
      </w:r>
      <w:r w:rsidRPr="00D62935" w:rsidR="00D62935">
        <w:rPr>
          <w:rFonts w:ascii="Calibri" w:hAnsi="Calibri" w:cs="Calibri"/>
          <w:sz w:val="22"/>
          <w:szCs w:val="22"/>
        </w:rPr>
        <w:t xml:space="preserve">.P.G. </w:t>
      </w:r>
      <w:r w:rsidRPr="00D62935">
        <w:rPr>
          <w:rFonts w:ascii="Calibri" w:hAnsi="Calibri" w:cs="Calibri"/>
          <w:sz w:val="22"/>
          <w:szCs w:val="22"/>
        </w:rPr>
        <w:t>Karremans</w:t>
      </w:r>
    </w:p>
    <w:p w:rsidRPr="00D62935" w:rsidR="00217BEA" w:rsidP="00D62935" w:rsidRDefault="00217BEA" w14:paraId="47051E22" w14:textId="77777777">
      <w:pPr>
        <w:pStyle w:val="Geenafstand"/>
        <w:rPr>
          <w:rFonts w:ascii="Calibri" w:hAnsi="Calibri" w:cs="Calibri"/>
          <w:sz w:val="22"/>
          <w:szCs w:val="22"/>
        </w:rPr>
      </w:pPr>
    </w:p>
    <w:sectPr w:rsidRPr="00D62935" w:rsidR="00217BEA" w:rsidSect="003F472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1789" w14:textId="77777777" w:rsidR="00FF5A4A" w:rsidRDefault="00FF5A4A" w:rsidP="00FF5A4A">
      <w:pPr>
        <w:spacing w:after="0" w:line="240" w:lineRule="auto"/>
      </w:pPr>
      <w:r>
        <w:separator/>
      </w:r>
    </w:p>
  </w:endnote>
  <w:endnote w:type="continuationSeparator" w:id="0">
    <w:p w14:paraId="2063A0AD" w14:textId="77777777" w:rsidR="00FF5A4A" w:rsidRDefault="00FF5A4A" w:rsidP="00FF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E6AC" w14:textId="77777777" w:rsidR="00FF5A4A" w:rsidRPr="00FF5A4A" w:rsidRDefault="00FF5A4A" w:rsidP="00FF5A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A7FD" w14:textId="77777777" w:rsidR="00FF5A4A" w:rsidRPr="00FF5A4A" w:rsidRDefault="00FF5A4A" w:rsidP="00FF5A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DAA1" w14:textId="77777777" w:rsidR="00FF5A4A" w:rsidRPr="00FF5A4A" w:rsidRDefault="00FF5A4A" w:rsidP="00FF5A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C9CF" w14:textId="77777777" w:rsidR="00FF5A4A" w:rsidRDefault="00FF5A4A" w:rsidP="00FF5A4A">
      <w:pPr>
        <w:spacing w:after="0" w:line="240" w:lineRule="auto"/>
      </w:pPr>
      <w:r>
        <w:separator/>
      </w:r>
    </w:p>
  </w:footnote>
  <w:footnote w:type="continuationSeparator" w:id="0">
    <w:p w14:paraId="28B114B2" w14:textId="77777777" w:rsidR="00FF5A4A" w:rsidRDefault="00FF5A4A" w:rsidP="00FF5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432D" w14:textId="77777777" w:rsidR="00FF5A4A" w:rsidRPr="00FF5A4A" w:rsidRDefault="00FF5A4A" w:rsidP="00FF5A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1547" w14:textId="77777777" w:rsidR="00FF5A4A" w:rsidRPr="00FF5A4A" w:rsidRDefault="00FF5A4A" w:rsidP="00FF5A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B1D3" w14:textId="77777777" w:rsidR="00FF5A4A" w:rsidRPr="00FF5A4A" w:rsidRDefault="00FF5A4A" w:rsidP="00FF5A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4A"/>
    <w:rsid w:val="00217BEA"/>
    <w:rsid w:val="003F472A"/>
    <w:rsid w:val="007B77C0"/>
    <w:rsid w:val="008759B0"/>
    <w:rsid w:val="00D2587D"/>
    <w:rsid w:val="00D62935"/>
    <w:rsid w:val="00FF5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6062"/>
  <w15:chartTrackingRefBased/>
  <w15:docId w15:val="{C6D152F2-2018-4E94-8F7C-65DA416D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5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5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5A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5A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5A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5A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5A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5A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5A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A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5A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5A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5A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5A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5A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5A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5A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5A4A"/>
    <w:rPr>
      <w:rFonts w:eastAsiaTheme="majorEastAsia" w:cstheme="majorBidi"/>
      <w:color w:val="272727" w:themeColor="text1" w:themeTint="D8"/>
    </w:rPr>
  </w:style>
  <w:style w:type="paragraph" w:styleId="Titel">
    <w:name w:val="Title"/>
    <w:basedOn w:val="Standaard"/>
    <w:next w:val="Standaard"/>
    <w:link w:val="TitelChar"/>
    <w:uiPriority w:val="10"/>
    <w:qFormat/>
    <w:rsid w:val="00FF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5A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5A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5A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5A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5A4A"/>
    <w:rPr>
      <w:i/>
      <w:iCs/>
      <w:color w:val="404040" w:themeColor="text1" w:themeTint="BF"/>
    </w:rPr>
  </w:style>
  <w:style w:type="paragraph" w:styleId="Lijstalinea">
    <w:name w:val="List Paragraph"/>
    <w:basedOn w:val="Standaard"/>
    <w:uiPriority w:val="34"/>
    <w:qFormat/>
    <w:rsid w:val="00FF5A4A"/>
    <w:pPr>
      <w:ind w:left="720"/>
      <w:contextualSpacing/>
    </w:pPr>
  </w:style>
  <w:style w:type="character" w:styleId="Intensievebenadrukking">
    <w:name w:val="Intense Emphasis"/>
    <w:basedOn w:val="Standaardalinea-lettertype"/>
    <w:uiPriority w:val="21"/>
    <w:qFormat/>
    <w:rsid w:val="00FF5A4A"/>
    <w:rPr>
      <w:i/>
      <w:iCs/>
      <w:color w:val="0F4761" w:themeColor="accent1" w:themeShade="BF"/>
    </w:rPr>
  </w:style>
  <w:style w:type="paragraph" w:styleId="Duidelijkcitaat">
    <w:name w:val="Intense Quote"/>
    <w:basedOn w:val="Standaard"/>
    <w:next w:val="Standaard"/>
    <w:link w:val="DuidelijkcitaatChar"/>
    <w:uiPriority w:val="30"/>
    <w:qFormat/>
    <w:rsid w:val="00FF5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5A4A"/>
    <w:rPr>
      <w:i/>
      <w:iCs/>
      <w:color w:val="0F4761" w:themeColor="accent1" w:themeShade="BF"/>
    </w:rPr>
  </w:style>
  <w:style w:type="character" w:styleId="Intensieveverwijzing">
    <w:name w:val="Intense Reference"/>
    <w:basedOn w:val="Standaardalinea-lettertype"/>
    <w:uiPriority w:val="32"/>
    <w:qFormat/>
    <w:rsid w:val="00FF5A4A"/>
    <w:rPr>
      <w:b/>
      <w:bCs/>
      <w:smallCaps/>
      <w:color w:val="0F4761" w:themeColor="accent1" w:themeShade="BF"/>
      <w:spacing w:val="5"/>
    </w:rPr>
  </w:style>
  <w:style w:type="paragraph" w:customStyle="1" w:styleId="Afzendgegevens">
    <w:name w:val="Afzendgegevens"/>
    <w:basedOn w:val="Standaard"/>
    <w:next w:val="Standaard"/>
    <w:rsid w:val="00FF5A4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F5A4A"/>
    <w:rPr>
      <w:b/>
    </w:rPr>
  </w:style>
  <w:style w:type="paragraph" w:customStyle="1" w:styleId="OndertekeningArea1">
    <w:name w:val="Ondertekening_Area1"/>
    <w:basedOn w:val="Standaard"/>
    <w:next w:val="Standaard"/>
    <w:rsid w:val="00FF5A4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F5A4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F5A4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FF5A4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F5A4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FF5A4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F5A4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5A4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5A4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F5A4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62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119</ap:Words>
  <ap:Characters>659</ap:Characters>
  <ap:DocSecurity>0</ap:DocSecurity>
  <ap:Lines>5</ap:Lines>
  <ap:Paragraphs>1</ap:Paragraphs>
  <ap:ScaleCrop>false</ap:ScaleCrop>
  <ap:LinksUpToDate>false</ap:LinksUpToDate>
  <ap:CharactersWithSpaces>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2026-05-12T06:53:00.0000000Z</dcterms:created>
  <dcterms:modified xsi:type="dcterms:W3CDTF">2026-05-12T06:54:00.0000000Z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