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2026Z09271</w:t>
        <w:br/>
      </w:r>
      <w:proofErr w:type="spellEnd"/>
    </w:p>
    <w:p>
      <w:pPr>
        <w:pStyle w:val="Normal"/>
        <w:rPr>
          <w:b w:val="1"/>
          <w:bCs w:val="1"/>
        </w:rPr>
      </w:pPr>
      <w:r w:rsidR="250AE766">
        <w:rPr>
          <w:b w:val="0"/>
          <w:bCs w:val="0"/>
        </w:rPr>
        <w:t>(ingezonden 4 mei 2026)</w:t>
        <w:br/>
      </w:r>
    </w:p>
    <w:p>
      <w:r>
        <w:t xml:space="preserve">Vragen van het lid Dassen (Volt) aan de minister-president over het artikel 'Het Koninklijk Huis heeft geen boodschap aan de gevoeligheden rond de Biënnale in Venetië' </w:t>
      </w:r>
      <w:r>
        <w:br/>
      </w:r>
    </w:p>
    <w:p>
      <w:r>
        <w:t xml:space="preserve"> </w:t>
      </w:r>
      <w:r>
        <w:br/>
      </w:r>
    </w:p>
    <w:p>
      <w:r>
        <w:t xml:space="preserve">Vraag 1</w:t>
      </w:r>
      <w:r>
        <w:br/>
      </w:r>
    </w:p>
    <w:p>
      <w:r>
        <w:t xml:space="preserve">Bent u bekend met het artikel 'Het Koninklijk Huis heeft geen boodschap aan de gevoeligheden rond de Biënnale in Venetië'? 1)</w:t>
      </w:r>
      <w:r>
        <w:br/>
      </w:r>
    </w:p>
    <w:p>
      <w:r>
        <w:t xml:space="preserve"> </w:t>
      </w:r>
      <w:r>
        <w:br/>
      </w:r>
    </w:p>
    <w:p>
      <w:r>
        <w:t xml:space="preserve">Vraag 2</w:t>
      </w:r>
      <w:r>
        <w:br/>
      </w:r>
    </w:p>
    <w:p>
      <w:r>
        <w:t xml:space="preserve">Bent u ervan op de hoogte dat Zijne Majesteit de Koning en Hare Majesteit de Koningin voornemens zijn op 6 mei 2026 het Nederlandse paviljoen op de Biënnale van Venetië te openen, terwijl Rusland daar met een eigen paviljoen aanwezig is? Is hierover vooraf afstemming geweest binnen het kabinet?</w:t>
      </w:r>
      <w:r>
        <w:br/>
      </w:r>
    </w:p>
    <w:p>
      <w:r>
        <w:t xml:space="preserve"> </w:t>
      </w:r>
      <w:r>
        <w:br/>
      </w:r>
    </w:p>
    <w:p>
      <w:r>
        <w:t xml:space="preserve">Vraag 3</w:t>
      </w:r>
      <w:r>
        <w:br/>
      </w:r>
    </w:p>
    <w:p>
      <w:r>
        <w:t xml:space="preserve">Deelt u de zorg dat de aanwezigheid van het Koninklijk Paar bij dit evenement door Rusland zal worden aangegrepen als propagandamiddel waarbij ze kunnen laten zien dat relaties aan het normaliseren zijn? Zo niet, waarom niet?</w:t>
      </w:r>
      <w:r>
        <w:br/>
      </w:r>
    </w:p>
    <w:p>
      <w:r>
        <w:t xml:space="preserve"> </w:t>
      </w:r>
      <w:r>
        <w:br/>
      </w:r>
    </w:p>
    <w:p>
      <w:r>
        <w:t xml:space="preserve">Vraag 4</w:t>
      </w:r>
      <w:r>
        <w:br/>
      </w:r>
    </w:p>
    <w:p>
      <w:r>
        <w:t xml:space="preserve">Deelt u de zorg dat gelet op de controverse rondom Ruslands deelname, Nederland en het Koninklijk Paar reputatieschade oplopen? Zo niet waarom niet?</w:t>
      </w:r>
      <w:r>
        <w:br/>
      </w:r>
    </w:p>
    <w:p>
      <w:r>
        <w:t xml:space="preserve"> </w:t>
      </w:r>
      <w:r>
        <w:br/>
      </w:r>
    </w:p>
    <w:p>
      <w:r>
        <w:t xml:space="preserve">Vraag 5</w:t>
      </w:r>
      <w:r>
        <w:br/>
      </w:r>
    </w:p>
    <w:p>
      <w:r>
        <w:t xml:space="preserve">De Italiaanse cultuurminister boycot de opening en de Europese Unie dreigt met het stoppen met de subsidie als Rusland mee blijft doen. Hoe verhoudt de Nederlandse keuze om juist met de hoogst mogelijke delegatie aanwezig te zijn zich hiertoe?</w:t>
      </w:r>
      <w:r>
        <w:br/>
      </w:r>
    </w:p>
    <w:p>
      <w:r>
        <w:t xml:space="preserve"> </w:t>
      </w:r>
      <w:r>
        <w:br/>
      </w:r>
    </w:p>
    <w:p>
      <w:r>
        <w:t xml:space="preserve">Vraag 6</w:t>
      </w:r>
      <w:r>
        <w:br/>
      </w:r>
    </w:p>
    <w:p>
      <w:r>
        <w:t xml:space="preserve">Heeft u overleg gevoerd met het Mondriaanfonds en/of het Koninklijk Huis over de politieke risico's van een bezoek met de hoogst denkbare vertegenwoordiging, gegeven de omstandigheid dat de voltallige jury is afgetreden en de Europese Unie dreigt de subsidie in te trekken? Kunt u hierop reflecteren?</w:t>
      </w:r>
      <w:r>
        <w:br/>
      </w:r>
    </w:p>
    <w:p>
      <w:r>
        <w:t xml:space="preserve"> </w:t>
      </w:r>
      <w:r>
        <w:br/>
      </w:r>
    </w:p>
    <w:p>
      <w:r>
        <w:t xml:space="preserve">Vraag 7</w:t>
      </w:r>
      <w:r>
        <w:br/>
      </w:r>
    </w:p>
    <w:p>
      <w:r>
        <w:t xml:space="preserve">Bent u bereid het koninklijke bezoek te heroverwegen/te annuleren totdat vaststaat dat Rusland daadwerkelijk is uitgesloten van de Biënnale? Zo nee, waarom niet?</w:t>
      </w:r>
      <w:r>
        <w:br/>
      </w:r>
    </w:p>
    <w:p>
      <w:r>
        <w:t xml:space="preserve"> </w:t>
      </w:r>
      <w:r>
        <w:br/>
      </w:r>
    </w:p>
    <w:p>
      <w:r>
        <w:t xml:space="preserve">Vraag 8</w:t>
      </w:r>
      <w:r>
        <w:br/>
      </w:r>
    </w:p>
    <w:p>
      <w:r>
        <w:t xml:space="preserve">Kunt u deze vragen voor 5 mei één voor één beantwoorden?</w:t>
      </w:r>
      <w:r>
        <w:br/>
      </w:r>
    </w:p>
    <w:p>
      <w:r>
        <w:t xml:space="preserve"> </w:t>
      </w:r>
      <w:r>
        <w:br/>
      </w:r>
    </w:p>
    <w:p>
      <w:r>
        <w:t xml:space="preserve">1) Trouw.nl, 27 april 2026, 'Het Koninklijk Huis heeft geen boodschap aan de gevoeligheden rond de Biënnale in Venetië' (www.trouw.nl/cultuur-media/het-koninklijk-huis-heeft-geen-boodschap-aan-de-gevoeligheden-rond-de-biennale-in-venetie~b8aef697/)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710">
    <w:abstractNumId w:val="100505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