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01C2" w:rsidP="00C101C2" w:rsidRDefault="00C101C2" w14:paraId="38BCA4E2" w14:textId="1CD8E3BB">
      <w:pPr>
        <w:contextualSpacing/>
        <w:rPr>
          <w:b/>
          <w:lang w:val="nl-NL"/>
        </w:rPr>
      </w:pPr>
      <w:bookmarkStart w:name="_Hlk108774585" w:id="0"/>
      <w:r w:rsidRPr="514A4949">
        <w:rPr>
          <w:b/>
          <w:lang w:val="nl-NL"/>
        </w:rPr>
        <w:t xml:space="preserve">VERSLAG RAAD BUITENLANDSE ZAKEN VAN </w:t>
      </w:r>
      <w:r w:rsidRPr="514A4949" w:rsidR="00714B33">
        <w:rPr>
          <w:b/>
          <w:lang w:val="nl-NL"/>
        </w:rPr>
        <w:t>21 APRIL 2026</w:t>
      </w:r>
    </w:p>
    <w:p w:rsidR="00F607AB" w:rsidP="003054C1" w:rsidRDefault="00F607AB" w14:paraId="01F07FF8" w14:textId="77777777">
      <w:pPr>
        <w:contextualSpacing/>
        <w:rPr>
          <w:szCs w:val="18"/>
          <w:lang w:val="nl-NL" w:eastAsia="ja-JP"/>
        </w:rPr>
      </w:pPr>
    </w:p>
    <w:p w:rsidR="003054C1" w:rsidP="008C6635" w:rsidRDefault="00DB097E" w14:paraId="7B75DB99" w14:textId="52A00ECB">
      <w:pPr>
        <w:spacing w:after="0"/>
        <w:contextualSpacing/>
        <w:rPr>
          <w:lang w:val="nl-NL" w:eastAsia="ja-JP"/>
        </w:rPr>
      </w:pPr>
      <w:r w:rsidRPr="00DB097E">
        <w:rPr>
          <w:lang w:val="nl-NL" w:eastAsia="ja-JP"/>
        </w:rPr>
        <w:t xml:space="preserve">Op </w:t>
      </w:r>
      <w:r>
        <w:rPr>
          <w:lang w:val="nl-NL" w:eastAsia="ja-JP"/>
        </w:rPr>
        <w:t>dinsdag 21 april jl.</w:t>
      </w:r>
      <w:r w:rsidRPr="00DB097E">
        <w:rPr>
          <w:lang w:val="nl-NL" w:eastAsia="ja-JP"/>
        </w:rPr>
        <w:t xml:space="preserve"> vond de Raad Buitenlandse Zaken (RBZ) plaats in </w:t>
      </w:r>
      <w:r w:rsidR="00F14F3C">
        <w:rPr>
          <w:lang w:val="nl-NL" w:eastAsia="ja-JP"/>
        </w:rPr>
        <w:t>Luxemburg</w:t>
      </w:r>
      <w:r w:rsidRPr="00DB097E">
        <w:rPr>
          <w:lang w:val="nl-NL" w:eastAsia="ja-JP"/>
        </w:rPr>
        <w:t xml:space="preserve">. De minister van Buitenlandse Zaken heeft deelgenomen. Op de agenda van de Raad stond de Russische agressie tegen Oekraïne, de situatie in het Midden-Oosten, </w:t>
      </w:r>
      <w:r w:rsidR="00F35E3E">
        <w:rPr>
          <w:lang w:val="nl-NL" w:eastAsia="ja-JP"/>
        </w:rPr>
        <w:t xml:space="preserve">de </w:t>
      </w:r>
      <w:r>
        <w:rPr>
          <w:lang w:val="nl-NL" w:eastAsia="ja-JP"/>
        </w:rPr>
        <w:t>Zuidelijke Kaukasus en Soedan.</w:t>
      </w:r>
      <w:r w:rsidRPr="00DB097E">
        <w:rPr>
          <w:lang w:val="nl-NL" w:eastAsia="ja-JP"/>
        </w:rPr>
        <w:t xml:space="preserve"> </w:t>
      </w:r>
    </w:p>
    <w:p w:rsidRPr="003054C1" w:rsidR="008C6635" w:rsidP="008C6635" w:rsidRDefault="008C6635" w14:paraId="6C9DA86A" w14:textId="77777777">
      <w:pPr>
        <w:spacing w:after="0"/>
        <w:contextualSpacing/>
        <w:rPr>
          <w:szCs w:val="18"/>
          <w:lang w:val="nl-NL" w:eastAsia="ja-JP"/>
        </w:rPr>
      </w:pPr>
    </w:p>
    <w:p w:rsidRPr="00714B33" w:rsidR="00C101C2" w:rsidP="00C101C2" w:rsidRDefault="00714B33" w14:paraId="35DC8D8C" w14:textId="68EFD1C4">
      <w:pPr>
        <w:pStyle w:val="NoSpacing"/>
        <w:rPr>
          <w:b/>
          <w:lang w:val="nl-NL"/>
        </w:rPr>
      </w:pPr>
      <w:r w:rsidRPr="514A4949">
        <w:rPr>
          <w:b/>
          <w:lang w:val="nl-NL"/>
        </w:rPr>
        <w:t>De Russische agressie tegen Oekraïne</w:t>
      </w:r>
    </w:p>
    <w:p w:rsidR="00A42ECF" w:rsidP="00BF1B70" w:rsidRDefault="000F4468" w14:paraId="36CE09D9" w14:textId="630A9581">
      <w:pPr>
        <w:contextualSpacing/>
        <w:rPr>
          <w:rFonts w:cs="Times New Roman"/>
          <w:lang w:val="nl-NL" w:eastAsia="ja-JP"/>
        </w:rPr>
      </w:pPr>
      <w:r w:rsidRPr="514A4949">
        <w:rPr>
          <w:rFonts w:cs="Times New Roman"/>
          <w:lang w:val="nl-NL" w:eastAsia="ja-JP"/>
        </w:rPr>
        <w:t xml:space="preserve">De Raad stond stil bij de </w:t>
      </w:r>
      <w:bookmarkStart w:name="_Hlk227743956" w:id="1"/>
      <w:r w:rsidRPr="514A4949">
        <w:rPr>
          <w:rFonts w:cs="Times New Roman"/>
          <w:lang w:val="nl-NL" w:eastAsia="ja-JP"/>
        </w:rPr>
        <w:t>Russische agressieoorlog tegen Oekraïne</w:t>
      </w:r>
      <w:bookmarkEnd w:id="1"/>
      <w:r w:rsidRPr="514A4949">
        <w:rPr>
          <w:rFonts w:cs="Times New Roman"/>
          <w:lang w:val="nl-NL" w:eastAsia="ja-JP"/>
        </w:rPr>
        <w:t xml:space="preserve">. De Oekraïense minister van Buitenlandse Zaken </w:t>
      </w:r>
      <w:proofErr w:type="spellStart"/>
      <w:r w:rsidRPr="514A4949">
        <w:rPr>
          <w:rFonts w:cs="Times New Roman"/>
          <w:lang w:val="nl-NL" w:eastAsia="ja-JP"/>
        </w:rPr>
        <w:t>Sybiha</w:t>
      </w:r>
      <w:proofErr w:type="spellEnd"/>
      <w:r w:rsidRPr="514A4949">
        <w:rPr>
          <w:rFonts w:cs="Times New Roman"/>
          <w:lang w:val="nl-NL" w:eastAsia="ja-JP"/>
        </w:rPr>
        <w:t xml:space="preserve"> sloot voor het eerste gedeelte van de bijeenkomst </w:t>
      </w:r>
      <w:r w:rsidR="000C2884">
        <w:rPr>
          <w:rFonts w:cs="Times New Roman"/>
          <w:lang w:val="nl-NL" w:eastAsia="ja-JP"/>
        </w:rPr>
        <w:t>virtueel</w:t>
      </w:r>
      <w:r w:rsidRPr="514A4949">
        <w:rPr>
          <w:rFonts w:cs="Times New Roman"/>
          <w:lang w:val="nl-NL" w:eastAsia="ja-JP"/>
        </w:rPr>
        <w:t xml:space="preserve"> aan. </w:t>
      </w:r>
      <w:r w:rsidRPr="514A4949" w:rsidR="00543E3D">
        <w:rPr>
          <w:rFonts w:cs="Times New Roman"/>
          <w:lang w:val="nl-NL" w:eastAsia="ja-JP"/>
        </w:rPr>
        <w:t>Met uitzondering van enkele</w:t>
      </w:r>
      <w:r w:rsidRPr="514A4949">
        <w:rPr>
          <w:rFonts w:cs="Times New Roman"/>
          <w:lang w:val="nl-NL" w:eastAsia="ja-JP"/>
        </w:rPr>
        <w:t xml:space="preserve"> lidstaten sprak</w:t>
      </w:r>
      <w:r w:rsidRPr="514A4949" w:rsidR="00543E3D">
        <w:rPr>
          <w:rFonts w:cs="Times New Roman"/>
          <w:lang w:val="nl-NL" w:eastAsia="ja-JP"/>
        </w:rPr>
        <w:t xml:space="preserve"> de Raad</w:t>
      </w:r>
      <w:r w:rsidRPr="514A4949">
        <w:rPr>
          <w:rFonts w:cs="Times New Roman"/>
          <w:lang w:val="nl-NL" w:eastAsia="ja-JP"/>
        </w:rPr>
        <w:t xml:space="preserve"> het belang uit van een zo spoedig mogelijke aanname van de steunlening voor Oekraïne</w:t>
      </w:r>
      <w:r w:rsidRPr="514A4949" w:rsidR="00C75D99">
        <w:rPr>
          <w:rFonts w:cs="Times New Roman"/>
          <w:lang w:val="nl-NL" w:eastAsia="ja-JP"/>
        </w:rPr>
        <w:t xml:space="preserve"> en het twintigste sanctiepakket</w:t>
      </w:r>
      <w:r w:rsidRPr="514A4949">
        <w:rPr>
          <w:rFonts w:cs="Times New Roman"/>
          <w:lang w:val="nl-NL" w:eastAsia="ja-JP"/>
        </w:rPr>
        <w:t xml:space="preserve">. </w:t>
      </w:r>
      <w:r w:rsidRPr="514A4949" w:rsidR="00C75D99">
        <w:rPr>
          <w:rFonts w:cs="Times New Roman"/>
          <w:lang w:val="nl-NL" w:eastAsia="ja-JP"/>
        </w:rPr>
        <w:t xml:space="preserve">Een aantal lidstaten </w:t>
      </w:r>
      <w:r w:rsidRPr="514A4949" w:rsidR="00543E3D">
        <w:rPr>
          <w:rFonts w:cs="Times New Roman"/>
          <w:lang w:val="nl-NL" w:eastAsia="ja-JP"/>
        </w:rPr>
        <w:t>waaronder Nederland</w:t>
      </w:r>
      <w:r w:rsidRPr="514A4949" w:rsidR="00C75D99">
        <w:rPr>
          <w:rFonts w:cs="Times New Roman"/>
          <w:lang w:val="nl-NL" w:eastAsia="ja-JP"/>
        </w:rPr>
        <w:t xml:space="preserve"> riep hiernaast op om spoedig </w:t>
      </w:r>
      <w:r w:rsidR="000C0E48">
        <w:rPr>
          <w:rFonts w:cs="Times New Roman"/>
          <w:lang w:val="nl-NL" w:eastAsia="ja-JP"/>
        </w:rPr>
        <w:t xml:space="preserve">aan het werk te gaan aan een </w:t>
      </w:r>
      <w:r w:rsidRPr="514A4949" w:rsidR="00C75D99">
        <w:rPr>
          <w:rFonts w:cs="Times New Roman"/>
          <w:lang w:val="nl-NL" w:eastAsia="ja-JP"/>
        </w:rPr>
        <w:t>21</w:t>
      </w:r>
      <w:r w:rsidR="00573934">
        <w:rPr>
          <w:rFonts w:cs="Times New Roman"/>
          <w:vertAlign w:val="superscript"/>
          <w:lang w:val="nl-NL" w:eastAsia="ja-JP"/>
        </w:rPr>
        <w:t>ste</w:t>
      </w:r>
      <w:r w:rsidRPr="514A4949" w:rsidR="00C75D99">
        <w:rPr>
          <w:rFonts w:cs="Times New Roman"/>
          <w:lang w:val="nl-NL" w:eastAsia="ja-JP"/>
        </w:rPr>
        <w:t xml:space="preserve"> sanctiepakket, waarbij Hoge </w:t>
      </w:r>
      <w:r w:rsidR="00126680">
        <w:rPr>
          <w:rFonts w:cs="Times New Roman"/>
          <w:lang w:val="nl-NL" w:eastAsia="ja-JP"/>
        </w:rPr>
        <w:t>V</w:t>
      </w:r>
      <w:r w:rsidRPr="514A4949" w:rsidR="00C75D99">
        <w:rPr>
          <w:rFonts w:cs="Times New Roman"/>
          <w:lang w:val="nl-NL" w:eastAsia="ja-JP"/>
        </w:rPr>
        <w:t>ertegenwoordiger</w:t>
      </w:r>
      <w:r w:rsidR="00D60509">
        <w:rPr>
          <w:rFonts w:cs="Times New Roman"/>
          <w:lang w:val="nl-NL" w:eastAsia="ja-JP"/>
        </w:rPr>
        <w:t xml:space="preserve"> (HV)</w:t>
      </w:r>
      <w:r w:rsidRPr="514A4949" w:rsidR="00C75D99">
        <w:rPr>
          <w:rFonts w:cs="Times New Roman"/>
          <w:lang w:val="nl-NL" w:eastAsia="ja-JP"/>
        </w:rPr>
        <w:t xml:space="preserve"> </w:t>
      </w:r>
      <w:proofErr w:type="spellStart"/>
      <w:r w:rsidR="00126680">
        <w:rPr>
          <w:rFonts w:cs="Times New Roman"/>
          <w:lang w:val="nl-NL" w:eastAsia="ja-JP"/>
        </w:rPr>
        <w:t>Kaja</w:t>
      </w:r>
      <w:proofErr w:type="spellEnd"/>
      <w:r w:rsidR="00126680">
        <w:rPr>
          <w:rFonts w:cs="Times New Roman"/>
          <w:lang w:val="nl-NL" w:eastAsia="ja-JP"/>
        </w:rPr>
        <w:t xml:space="preserve"> </w:t>
      </w:r>
      <w:proofErr w:type="spellStart"/>
      <w:r w:rsidR="00126680">
        <w:rPr>
          <w:rFonts w:cs="Times New Roman"/>
          <w:lang w:val="nl-NL" w:eastAsia="ja-JP"/>
        </w:rPr>
        <w:t>Kallas</w:t>
      </w:r>
      <w:proofErr w:type="spellEnd"/>
      <w:r w:rsidRPr="514A4949" w:rsidR="00C75D99">
        <w:rPr>
          <w:rFonts w:cs="Times New Roman"/>
          <w:lang w:val="nl-NL" w:eastAsia="ja-JP"/>
        </w:rPr>
        <w:t xml:space="preserve"> en een aantal lidstaten</w:t>
      </w:r>
      <w:r w:rsidR="007F71BF">
        <w:rPr>
          <w:rFonts w:cs="Times New Roman"/>
          <w:lang w:val="nl-NL" w:eastAsia="ja-JP"/>
        </w:rPr>
        <w:t>,</w:t>
      </w:r>
      <w:r w:rsidRPr="514A4949" w:rsidR="00C75D99">
        <w:rPr>
          <w:rFonts w:cs="Times New Roman"/>
          <w:lang w:val="nl-NL" w:eastAsia="ja-JP"/>
        </w:rPr>
        <w:t xml:space="preserve"> </w:t>
      </w:r>
      <w:r w:rsidRPr="514A4949" w:rsidR="00543E3D">
        <w:rPr>
          <w:rFonts w:cs="Times New Roman"/>
          <w:lang w:val="nl-NL" w:eastAsia="ja-JP"/>
        </w:rPr>
        <w:t xml:space="preserve">Nederland </w:t>
      </w:r>
      <w:r w:rsidR="007F71BF">
        <w:rPr>
          <w:rFonts w:cs="Times New Roman"/>
          <w:lang w:val="nl-NL" w:eastAsia="ja-JP"/>
        </w:rPr>
        <w:t>inbegrepen,</w:t>
      </w:r>
      <w:r w:rsidRPr="514A4949" w:rsidR="00543E3D">
        <w:rPr>
          <w:rFonts w:cs="Times New Roman"/>
          <w:lang w:val="nl-NL" w:eastAsia="ja-JP"/>
        </w:rPr>
        <w:t xml:space="preserve"> </w:t>
      </w:r>
      <w:r w:rsidRPr="514A4949" w:rsidR="00C75D99">
        <w:rPr>
          <w:rFonts w:cs="Times New Roman"/>
          <w:lang w:val="nl-NL" w:eastAsia="ja-JP"/>
        </w:rPr>
        <w:t xml:space="preserve">opriepen tot </w:t>
      </w:r>
      <w:r w:rsidRPr="514A4949" w:rsidR="00543E3D">
        <w:rPr>
          <w:rFonts w:cs="Times New Roman"/>
          <w:lang w:val="nl-NL" w:eastAsia="ja-JP"/>
        </w:rPr>
        <w:t>onder meer</w:t>
      </w:r>
      <w:r w:rsidRPr="514A4949" w:rsidR="00C75D99">
        <w:rPr>
          <w:rFonts w:cs="Times New Roman"/>
          <w:lang w:val="nl-NL" w:eastAsia="ja-JP"/>
        </w:rPr>
        <w:t xml:space="preserve"> additionele maatregelen tegen de Russische schaduwvloot. </w:t>
      </w:r>
    </w:p>
    <w:p w:rsidR="00A42ECF" w:rsidP="00BF1B70" w:rsidRDefault="00A42ECF" w14:paraId="35A4CFBF" w14:textId="77777777">
      <w:pPr>
        <w:contextualSpacing/>
        <w:rPr>
          <w:rFonts w:cs="Times New Roman"/>
          <w:lang w:val="nl-NL" w:eastAsia="ja-JP"/>
        </w:rPr>
      </w:pPr>
    </w:p>
    <w:p w:rsidR="00BF1B70" w:rsidP="00BF1B70" w:rsidRDefault="00A42ECF" w14:paraId="31247F4E" w14:textId="13A342B8">
      <w:pPr>
        <w:contextualSpacing/>
        <w:rPr>
          <w:rFonts w:cs="Times New Roman"/>
          <w:lang w:val="nl-NL" w:eastAsia="ja-JP"/>
        </w:rPr>
      </w:pPr>
      <w:r w:rsidRPr="000C2884">
        <w:rPr>
          <w:rFonts w:cs="Times New Roman"/>
          <w:lang w:val="nl-NL" w:eastAsia="ja-JP"/>
        </w:rPr>
        <w:t xml:space="preserve">Nederland benadrukte tevens het belang van betrokkenheid van derde landen bij de implementatie van de </w:t>
      </w:r>
      <w:r>
        <w:rPr>
          <w:rFonts w:cs="Times New Roman"/>
          <w:lang w:val="nl-NL" w:eastAsia="ja-JP"/>
        </w:rPr>
        <w:t>steun</w:t>
      </w:r>
      <w:r w:rsidRPr="000C2884">
        <w:rPr>
          <w:rFonts w:cs="Times New Roman"/>
          <w:lang w:val="nl-NL" w:eastAsia="ja-JP"/>
        </w:rPr>
        <w:t>lening</w:t>
      </w:r>
      <w:r w:rsidR="00441319">
        <w:rPr>
          <w:rFonts w:cs="Times New Roman"/>
          <w:lang w:val="nl-NL" w:eastAsia="ja-JP"/>
        </w:rPr>
        <w:t>. Dit is</w:t>
      </w:r>
      <w:r w:rsidRPr="000C2884">
        <w:rPr>
          <w:rFonts w:cs="Times New Roman"/>
          <w:lang w:val="nl-NL" w:eastAsia="ja-JP"/>
        </w:rPr>
        <w:t xml:space="preserve"> voor Oekraïne </w:t>
      </w:r>
      <w:r w:rsidR="00441319">
        <w:rPr>
          <w:rFonts w:cs="Times New Roman"/>
          <w:lang w:val="nl-NL" w:eastAsia="ja-JP"/>
        </w:rPr>
        <w:t>van belang om</w:t>
      </w:r>
      <w:r w:rsidRPr="000C2884">
        <w:rPr>
          <w:rFonts w:cs="Times New Roman"/>
          <w:lang w:val="nl-NL" w:eastAsia="ja-JP"/>
        </w:rPr>
        <w:t xml:space="preserve"> urgent benodigd militair materieel ook in deze landen te kunnen inkopen.</w:t>
      </w:r>
      <w:r w:rsidRPr="514A4949" w:rsidR="00BF1B70">
        <w:rPr>
          <w:rFonts w:cs="Times New Roman"/>
          <w:lang w:val="nl-NL" w:eastAsia="ja-JP"/>
        </w:rPr>
        <w:t xml:space="preserve"> </w:t>
      </w:r>
      <w:r w:rsidRPr="514A4949">
        <w:rPr>
          <w:rFonts w:cs="Times New Roman"/>
          <w:lang w:val="nl-NL" w:eastAsia="ja-JP"/>
        </w:rPr>
        <w:t xml:space="preserve">Nederland herhaalde in lijn met </w:t>
      </w:r>
      <w:r>
        <w:rPr>
          <w:rFonts w:cs="Times New Roman"/>
          <w:lang w:val="nl-NL" w:eastAsia="ja-JP"/>
        </w:rPr>
        <w:t>m</w:t>
      </w:r>
      <w:r w:rsidRPr="514A4949">
        <w:rPr>
          <w:rFonts w:cs="Times New Roman"/>
          <w:lang w:val="nl-NL" w:eastAsia="ja-JP"/>
        </w:rPr>
        <w:t>otie</w:t>
      </w:r>
      <w:r>
        <w:rPr>
          <w:rFonts w:cs="Times New Roman"/>
          <w:lang w:val="nl-NL" w:eastAsia="ja-JP"/>
        </w:rPr>
        <w:t>-</w:t>
      </w:r>
      <w:r w:rsidRPr="514A4949">
        <w:rPr>
          <w:rFonts w:cs="Times New Roman"/>
          <w:lang w:val="nl-NL" w:eastAsia="ja-JP"/>
        </w:rPr>
        <w:t>Hoogenveen</w:t>
      </w:r>
      <w:r w:rsidR="0000691C">
        <w:rPr>
          <w:rStyle w:val="FootnoteReference"/>
          <w:rFonts w:cs="Times New Roman"/>
          <w:lang w:val="nl-NL" w:eastAsia="ja-JP"/>
        </w:rPr>
        <w:footnoteReference w:id="1"/>
      </w:r>
      <w:r w:rsidRPr="514A4949">
        <w:rPr>
          <w:rFonts w:cs="Times New Roman"/>
          <w:lang w:val="nl-NL" w:eastAsia="ja-JP"/>
        </w:rPr>
        <w:t xml:space="preserve"> de oproep tot </w:t>
      </w:r>
      <w:r>
        <w:rPr>
          <w:rFonts w:cs="Times New Roman"/>
          <w:lang w:val="nl-NL" w:eastAsia="ja-JP"/>
        </w:rPr>
        <w:t xml:space="preserve">een eerlijkere lastenverdeling van steun aan Oekraïne onder de EU-lidstaten </w:t>
      </w:r>
      <w:r w:rsidRPr="514A4949">
        <w:rPr>
          <w:rFonts w:cs="Times New Roman"/>
          <w:lang w:val="nl-NL" w:eastAsia="ja-JP"/>
        </w:rPr>
        <w:t>en het intensiveren van bilaterale steun.</w:t>
      </w:r>
      <w:r w:rsidR="00E657CD">
        <w:rPr>
          <w:rFonts w:cs="Times New Roman"/>
          <w:lang w:val="nl-NL" w:eastAsia="ja-JP"/>
        </w:rPr>
        <w:t xml:space="preserve"> Tevens </w:t>
      </w:r>
      <w:r w:rsidR="003C42EC">
        <w:rPr>
          <w:rFonts w:cs="Times New Roman"/>
          <w:lang w:val="nl-NL" w:eastAsia="ja-JP"/>
        </w:rPr>
        <w:t xml:space="preserve">riep Nederland op de </w:t>
      </w:r>
      <w:r w:rsidRPr="00E657CD" w:rsidR="003C42EC">
        <w:rPr>
          <w:rFonts w:cs="Times New Roman"/>
          <w:lang w:val="nl-NL" w:eastAsia="ja-JP"/>
        </w:rPr>
        <w:t xml:space="preserve">import van </w:t>
      </w:r>
      <w:r w:rsidR="003C42EC">
        <w:rPr>
          <w:rFonts w:cs="Times New Roman"/>
          <w:lang w:val="nl-NL" w:eastAsia="ja-JP"/>
        </w:rPr>
        <w:t>Russisch</w:t>
      </w:r>
      <w:r w:rsidRPr="00E657CD" w:rsidR="003C42EC">
        <w:rPr>
          <w:rFonts w:cs="Times New Roman"/>
          <w:lang w:val="nl-NL" w:eastAsia="ja-JP"/>
        </w:rPr>
        <w:t xml:space="preserve"> </w:t>
      </w:r>
      <w:r w:rsidR="003C42EC">
        <w:rPr>
          <w:rFonts w:cs="Times New Roman"/>
          <w:lang w:val="nl-NL" w:eastAsia="ja-JP"/>
        </w:rPr>
        <w:t>gas te staken, conform toezegging aan</w:t>
      </w:r>
      <w:r w:rsidR="00E657CD">
        <w:rPr>
          <w:rFonts w:cs="Times New Roman"/>
          <w:lang w:val="nl-NL" w:eastAsia="ja-JP"/>
        </w:rPr>
        <w:t xml:space="preserve"> </w:t>
      </w:r>
      <w:r w:rsidR="00FB0455">
        <w:rPr>
          <w:rFonts w:cs="Times New Roman"/>
          <w:lang w:val="nl-NL" w:eastAsia="ja-JP"/>
        </w:rPr>
        <w:t xml:space="preserve">lid </w:t>
      </w:r>
      <w:r w:rsidR="00E657CD">
        <w:rPr>
          <w:rFonts w:cs="Times New Roman"/>
          <w:lang w:val="nl-NL" w:eastAsia="ja-JP"/>
        </w:rPr>
        <w:t>Hoogeveen</w:t>
      </w:r>
      <w:r w:rsidR="00FB0455">
        <w:rPr>
          <w:rFonts w:cs="Times New Roman"/>
          <w:lang w:val="nl-NL" w:eastAsia="ja-JP"/>
        </w:rPr>
        <w:t xml:space="preserve"> en </w:t>
      </w:r>
      <w:r w:rsidR="00E657CD">
        <w:rPr>
          <w:rFonts w:cs="Times New Roman"/>
          <w:lang w:val="nl-NL" w:eastAsia="ja-JP"/>
        </w:rPr>
        <w:t>Cede</w:t>
      </w:r>
      <w:r w:rsidR="004A187E">
        <w:rPr>
          <w:rFonts w:cs="Times New Roman"/>
          <w:lang w:val="nl-NL" w:eastAsia="ja-JP"/>
        </w:rPr>
        <w:t>r.</w:t>
      </w:r>
      <w:r w:rsidR="00C6115B">
        <w:rPr>
          <w:rStyle w:val="FootnoteReference"/>
          <w:rFonts w:cs="Times New Roman"/>
          <w:lang w:val="nl-NL" w:eastAsia="ja-JP"/>
        </w:rPr>
        <w:footnoteReference w:id="2"/>
      </w:r>
      <w:r w:rsidR="004A187E">
        <w:rPr>
          <w:rFonts w:cs="Times New Roman"/>
          <w:lang w:val="nl-NL" w:eastAsia="ja-JP"/>
        </w:rPr>
        <w:t xml:space="preserve"> </w:t>
      </w:r>
      <w:r w:rsidRPr="00E43C5D" w:rsidR="00E43C5D">
        <w:rPr>
          <w:rFonts w:cs="Times New Roman"/>
          <w:lang w:val="nl-NL" w:eastAsia="ja-JP"/>
        </w:rPr>
        <w:t xml:space="preserve">Onder de </w:t>
      </w:r>
      <w:proofErr w:type="spellStart"/>
      <w:r w:rsidRPr="00E43C5D" w:rsidR="00E43C5D">
        <w:rPr>
          <w:rFonts w:cs="Times New Roman"/>
          <w:lang w:val="nl-NL" w:eastAsia="ja-JP"/>
        </w:rPr>
        <w:t>REPowerEU</w:t>
      </w:r>
      <w:proofErr w:type="spellEnd"/>
      <w:r w:rsidR="00E860D9">
        <w:rPr>
          <w:rFonts w:cs="Times New Roman"/>
          <w:lang w:val="nl-NL" w:eastAsia="ja-JP"/>
        </w:rPr>
        <w:t>-</w:t>
      </w:r>
      <w:r w:rsidRPr="00E43C5D" w:rsidR="00E43C5D">
        <w:rPr>
          <w:rFonts w:cs="Times New Roman"/>
          <w:lang w:val="nl-NL" w:eastAsia="ja-JP"/>
        </w:rPr>
        <w:t>verordening geldt een getrapt importverbod op Russisch gas. Vanaf 18 maart 2026 is de import van R</w:t>
      </w:r>
      <w:r w:rsidR="001C7EF9">
        <w:rPr>
          <w:rFonts w:cs="Times New Roman"/>
          <w:lang w:val="nl-NL" w:eastAsia="ja-JP"/>
        </w:rPr>
        <w:t xml:space="preserve">ussisch </w:t>
      </w:r>
      <w:r w:rsidRPr="00E43C5D" w:rsidR="00E43C5D">
        <w:rPr>
          <w:rFonts w:cs="Times New Roman"/>
          <w:lang w:val="nl-NL" w:eastAsia="ja-JP"/>
        </w:rPr>
        <w:t>gas in principe verboden. Er is een overgangsregime voor bestaande contracten van vóór 17 juni 2025, waardoor kortlopende LNG</w:t>
      </w:r>
      <w:r w:rsidR="009A2B79">
        <w:rPr>
          <w:rFonts w:cs="Times New Roman"/>
          <w:lang w:val="nl-NL" w:eastAsia="ja-JP"/>
        </w:rPr>
        <w:t>-</w:t>
      </w:r>
      <w:r w:rsidRPr="00E43C5D" w:rsidR="00E43C5D">
        <w:rPr>
          <w:rFonts w:cs="Times New Roman"/>
          <w:lang w:val="nl-NL" w:eastAsia="ja-JP"/>
        </w:rPr>
        <w:t xml:space="preserve">contracten </w:t>
      </w:r>
      <w:r w:rsidR="003C1A91">
        <w:rPr>
          <w:rFonts w:cs="Times New Roman"/>
          <w:lang w:val="nl-NL" w:eastAsia="ja-JP"/>
        </w:rPr>
        <w:t xml:space="preserve">(van minder </w:t>
      </w:r>
      <w:r w:rsidRPr="003C1A91" w:rsidR="003C1A91">
        <w:rPr>
          <w:rFonts w:cs="Times New Roman"/>
          <w:lang w:val="nl-NL" w:eastAsia="ja-JP"/>
        </w:rPr>
        <w:t>dan één</w:t>
      </w:r>
      <w:r w:rsidR="003C1A91">
        <w:rPr>
          <w:rFonts w:cs="Times New Roman"/>
          <w:lang w:val="nl-NL" w:eastAsia="ja-JP"/>
        </w:rPr>
        <w:t xml:space="preserve"> jaar) </w:t>
      </w:r>
      <w:r w:rsidRPr="00E43C5D" w:rsidR="00E43C5D">
        <w:rPr>
          <w:rFonts w:cs="Times New Roman"/>
          <w:lang w:val="nl-NL" w:eastAsia="ja-JP"/>
        </w:rPr>
        <w:t>nog tot 25 april 2026 en langlopende LNG</w:t>
      </w:r>
      <w:r w:rsidR="00972E27">
        <w:rPr>
          <w:rFonts w:cs="Times New Roman"/>
          <w:lang w:val="nl-NL" w:eastAsia="ja-JP"/>
        </w:rPr>
        <w:t>-</w:t>
      </w:r>
      <w:r w:rsidRPr="00E43C5D" w:rsidR="00E43C5D">
        <w:rPr>
          <w:rFonts w:cs="Times New Roman"/>
          <w:lang w:val="nl-NL" w:eastAsia="ja-JP"/>
        </w:rPr>
        <w:t xml:space="preserve">contracten </w:t>
      </w:r>
      <w:r w:rsidR="003C1A91">
        <w:rPr>
          <w:rFonts w:cs="Times New Roman"/>
          <w:lang w:val="nl-NL" w:eastAsia="ja-JP"/>
        </w:rPr>
        <w:t>(van langer dan een jaar)</w:t>
      </w:r>
      <w:r w:rsidRPr="00E43C5D" w:rsidR="00E43C5D">
        <w:rPr>
          <w:rFonts w:cs="Times New Roman"/>
          <w:lang w:val="nl-NL" w:eastAsia="ja-JP"/>
        </w:rPr>
        <w:t xml:space="preserve"> nog tot 1 januari 2027 </w:t>
      </w:r>
      <w:r w:rsidR="003C1A91">
        <w:rPr>
          <w:rFonts w:cs="Times New Roman"/>
          <w:lang w:val="nl-NL" w:eastAsia="ja-JP"/>
        </w:rPr>
        <w:t>onder voorwaarden nog is toegestaan</w:t>
      </w:r>
      <w:r w:rsidRPr="00E43C5D" w:rsidR="00E43C5D">
        <w:rPr>
          <w:rFonts w:cs="Times New Roman"/>
          <w:lang w:val="nl-NL" w:eastAsia="ja-JP"/>
        </w:rPr>
        <w:t xml:space="preserve">, en langlopende pijpleidingcontracten tot uiterlijk 30 september 2027. </w:t>
      </w:r>
      <w:r w:rsidRPr="003C1A91" w:rsidR="003C1A91">
        <w:rPr>
          <w:rFonts w:cs="Times New Roman"/>
          <w:lang w:val="nl-NL" w:eastAsia="ja-JP"/>
        </w:rPr>
        <w:t>Dit is in lijn met het verbod op import van R</w:t>
      </w:r>
      <w:r w:rsidR="003C1A91">
        <w:rPr>
          <w:rFonts w:cs="Times New Roman"/>
          <w:lang w:val="nl-NL" w:eastAsia="ja-JP"/>
        </w:rPr>
        <w:t xml:space="preserve">ussisch </w:t>
      </w:r>
      <w:r w:rsidRPr="003C1A91" w:rsidR="003C1A91">
        <w:rPr>
          <w:rFonts w:cs="Times New Roman"/>
          <w:lang w:val="nl-NL" w:eastAsia="ja-JP"/>
        </w:rPr>
        <w:t>gas in het 19</w:t>
      </w:r>
      <w:r w:rsidRPr="003C1A91" w:rsidR="003C1A91">
        <w:rPr>
          <w:rFonts w:cs="Times New Roman"/>
          <w:vertAlign w:val="superscript"/>
          <w:lang w:val="nl-NL" w:eastAsia="ja-JP"/>
        </w:rPr>
        <w:t>e</w:t>
      </w:r>
      <w:r w:rsidRPr="003C1A91" w:rsidR="003C1A91">
        <w:rPr>
          <w:rFonts w:cs="Times New Roman"/>
          <w:lang w:val="nl-NL" w:eastAsia="ja-JP"/>
        </w:rPr>
        <w:t xml:space="preserve"> sanctiepakket.</w:t>
      </w:r>
      <w:r w:rsidRPr="003C1A91" w:rsidR="003C1A91">
        <w:rPr>
          <w:rFonts w:cs="Times New Roman"/>
          <w:b/>
          <w:bCs/>
          <w:lang w:val="nl-NL" w:eastAsia="ja-JP"/>
        </w:rPr>
        <w:t xml:space="preserve"> </w:t>
      </w:r>
      <w:r w:rsidRPr="00E43C5D" w:rsidR="00E43C5D">
        <w:rPr>
          <w:rFonts w:cs="Times New Roman"/>
          <w:lang w:val="nl-NL" w:eastAsia="ja-JP"/>
        </w:rPr>
        <w:t>N</w:t>
      </w:r>
      <w:r w:rsidR="00D7523D">
        <w:rPr>
          <w:rFonts w:cs="Times New Roman"/>
          <w:lang w:val="nl-NL" w:eastAsia="ja-JP"/>
        </w:rPr>
        <w:t>ederland</w:t>
      </w:r>
      <w:r w:rsidRPr="00E43C5D" w:rsidR="00E43C5D">
        <w:rPr>
          <w:rFonts w:cs="Times New Roman"/>
          <w:lang w:val="nl-NL" w:eastAsia="ja-JP"/>
        </w:rPr>
        <w:t xml:space="preserve"> heeft zich in EU</w:t>
      </w:r>
      <w:r w:rsidR="0073499A">
        <w:rPr>
          <w:rFonts w:cs="Times New Roman"/>
          <w:lang w:val="nl-NL" w:eastAsia="ja-JP"/>
        </w:rPr>
        <w:t>-</w:t>
      </w:r>
      <w:r w:rsidRPr="00E43C5D" w:rsidR="00E43C5D">
        <w:rPr>
          <w:rFonts w:cs="Times New Roman"/>
          <w:lang w:val="nl-NL" w:eastAsia="ja-JP"/>
        </w:rPr>
        <w:t>verband van meet af aan ingezet voor het volledig en permanent weren van Russisch gas uit het energiesysteem van de EU en heeft deze oproep tijdens de RBZ nogmaals herhaald.</w:t>
      </w:r>
    </w:p>
    <w:p w:rsidR="00C75D99" w:rsidP="000F4468" w:rsidRDefault="00C75D99" w14:paraId="469C4923" w14:textId="77777777">
      <w:pPr>
        <w:contextualSpacing/>
        <w:rPr>
          <w:rFonts w:cs="Times New Roman"/>
          <w:szCs w:val="18"/>
          <w:lang w:val="nl-NL" w:eastAsia="ja-JP"/>
        </w:rPr>
      </w:pPr>
    </w:p>
    <w:p w:rsidR="00C75D99" w:rsidP="000F4468" w:rsidRDefault="00543E3D" w14:paraId="6C99A2D4" w14:textId="02922224">
      <w:pPr>
        <w:contextualSpacing/>
        <w:rPr>
          <w:rFonts w:cs="Times New Roman"/>
          <w:lang w:val="nl-NL" w:eastAsia="ja-JP"/>
        </w:rPr>
      </w:pPr>
      <w:r w:rsidRPr="514A4949">
        <w:rPr>
          <w:rFonts w:cs="Times New Roman"/>
          <w:lang w:val="nl-NL" w:eastAsia="ja-JP"/>
        </w:rPr>
        <w:t xml:space="preserve">De </w:t>
      </w:r>
      <w:r w:rsidR="00D65CD0">
        <w:rPr>
          <w:rFonts w:cs="Times New Roman"/>
          <w:lang w:val="nl-NL" w:eastAsia="ja-JP"/>
        </w:rPr>
        <w:t>R</w:t>
      </w:r>
      <w:r w:rsidRPr="514A4949">
        <w:rPr>
          <w:rFonts w:cs="Times New Roman"/>
          <w:lang w:val="nl-NL" w:eastAsia="ja-JP"/>
        </w:rPr>
        <w:t xml:space="preserve">aad sprak </w:t>
      </w:r>
      <w:r w:rsidR="00930474">
        <w:rPr>
          <w:rFonts w:cs="Times New Roman"/>
          <w:lang w:val="nl-NL" w:eastAsia="ja-JP"/>
        </w:rPr>
        <w:t>daarnaast</w:t>
      </w:r>
      <w:r w:rsidRPr="514A4949">
        <w:rPr>
          <w:rFonts w:cs="Times New Roman"/>
          <w:lang w:val="nl-NL" w:eastAsia="ja-JP"/>
        </w:rPr>
        <w:t xml:space="preserve"> over het toetredingsproces van Oekraïne waarbij d</w:t>
      </w:r>
      <w:r w:rsidRPr="514A4949" w:rsidR="00C75D99">
        <w:rPr>
          <w:rFonts w:cs="Times New Roman"/>
          <w:lang w:val="nl-NL" w:eastAsia="ja-JP"/>
        </w:rPr>
        <w:t xml:space="preserve">e </w:t>
      </w:r>
      <w:r w:rsidR="00444009">
        <w:rPr>
          <w:rFonts w:cs="Times New Roman"/>
          <w:lang w:val="nl-NL" w:eastAsia="ja-JP"/>
        </w:rPr>
        <w:t>HV</w:t>
      </w:r>
      <w:r w:rsidRPr="514A4949" w:rsidR="00C75D99">
        <w:rPr>
          <w:rFonts w:cs="Times New Roman"/>
          <w:lang w:val="nl-NL" w:eastAsia="ja-JP"/>
        </w:rPr>
        <w:t xml:space="preserve"> en </w:t>
      </w:r>
      <w:r w:rsidRPr="514A4949">
        <w:rPr>
          <w:rFonts w:cs="Times New Roman"/>
          <w:lang w:val="nl-NL" w:eastAsia="ja-JP"/>
        </w:rPr>
        <w:t>een aantal lidstaten de recente aanname van hervormingen door</w:t>
      </w:r>
      <w:r w:rsidRPr="514A4949" w:rsidR="00C75D99">
        <w:rPr>
          <w:rFonts w:cs="Times New Roman"/>
          <w:lang w:val="nl-NL" w:eastAsia="ja-JP"/>
        </w:rPr>
        <w:t xml:space="preserve"> </w:t>
      </w:r>
      <w:r w:rsidRPr="514A4949">
        <w:rPr>
          <w:rFonts w:cs="Times New Roman"/>
          <w:lang w:val="nl-NL" w:eastAsia="ja-JP"/>
        </w:rPr>
        <w:t xml:space="preserve">het Oekraïense parlement verwelkomden en tegelijkertijd opriepen om het hervormingstempo te versnellen. </w:t>
      </w:r>
    </w:p>
    <w:p w:rsidR="00543E3D" w:rsidP="000F4468" w:rsidRDefault="00543E3D" w14:paraId="1A454E52" w14:textId="77777777">
      <w:pPr>
        <w:contextualSpacing/>
        <w:rPr>
          <w:rFonts w:cs="Times New Roman"/>
          <w:szCs w:val="18"/>
          <w:lang w:val="nl-NL" w:eastAsia="ja-JP"/>
        </w:rPr>
      </w:pPr>
    </w:p>
    <w:bookmarkEnd w:id="0"/>
    <w:p w:rsidR="003C1166" w:rsidP="00923C95" w:rsidRDefault="514A4949" w14:paraId="15A43485" w14:textId="31BEB7D6">
      <w:pPr>
        <w:spacing w:after="0"/>
        <w:rPr>
          <w:rFonts w:eastAsia="Verdana" w:cs="Verdana"/>
          <w:lang w:val="nl-NL" w:eastAsia="ja-JP"/>
        </w:rPr>
      </w:pPr>
      <w:r w:rsidRPr="047F0508">
        <w:rPr>
          <w:rFonts w:eastAsia="Verdana" w:cs="Verdana"/>
          <w:lang w:val="nl-NL"/>
        </w:rPr>
        <w:t xml:space="preserve">Verder </w:t>
      </w:r>
      <w:r w:rsidR="00340D92">
        <w:rPr>
          <w:rFonts w:eastAsia="Verdana" w:cs="Verdana"/>
          <w:lang w:val="nl-NL"/>
        </w:rPr>
        <w:t>maakt het kabinet</w:t>
      </w:r>
      <w:r w:rsidRPr="047F0508">
        <w:rPr>
          <w:rFonts w:eastAsia="Verdana" w:cs="Verdana"/>
          <w:lang w:val="nl-NL"/>
        </w:rPr>
        <w:t xml:space="preserve"> van deze brief gebruik om uw Kamer te informeren over de stand van zaken van de bevroren financiële tegoeden in het kader van de sancties tegen Rusland. Het gaat om private tegoeden die zijn bevroren door financiële instellingen in Nederland. De stand van zaken betreft </w:t>
      </w:r>
      <w:r w:rsidR="00F14450">
        <w:rPr>
          <w:rFonts w:eastAsia="Verdana" w:cs="Verdana"/>
          <w:lang w:val="nl-NL"/>
        </w:rPr>
        <w:t xml:space="preserve">EUR </w:t>
      </w:r>
      <w:r w:rsidRPr="047F0508">
        <w:rPr>
          <w:rFonts w:eastAsia="Verdana" w:cs="Verdana"/>
          <w:lang w:val="nl-NL"/>
        </w:rPr>
        <w:t xml:space="preserve">94,47 miljoen, met als peildatum 1 januari 2026. De hoogte van de bevroren tegoeden is daarmee vrijwel ongewijzigd gebleven ten opzichte van de vorige peildatum van 1 juli 2025, toen de stand van zaken </w:t>
      </w:r>
      <w:r w:rsidR="00F14450">
        <w:rPr>
          <w:rFonts w:eastAsia="Verdana" w:cs="Verdana"/>
          <w:lang w:val="nl-NL"/>
        </w:rPr>
        <w:t xml:space="preserve">EUR </w:t>
      </w:r>
      <w:r w:rsidRPr="047F0508">
        <w:rPr>
          <w:rFonts w:eastAsia="Verdana" w:cs="Verdana"/>
          <w:lang w:val="nl-NL"/>
        </w:rPr>
        <w:t xml:space="preserve">94,51 miljoen betrof.  </w:t>
      </w:r>
      <w:r w:rsidRPr="047F0508">
        <w:rPr>
          <w:rFonts w:eastAsia="Verdana" w:cs="Verdana"/>
          <w:lang w:val="nl-NL" w:eastAsia="ja-JP"/>
        </w:rPr>
        <w:t xml:space="preserve">  </w:t>
      </w:r>
    </w:p>
    <w:p w:rsidR="00021DF1" w:rsidP="00923C95" w:rsidRDefault="00021DF1" w14:paraId="0A003062" w14:textId="326C57C0">
      <w:pPr>
        <w:spacing w:after="0"/>
        <w:rPr>
          <w:rFonts w:cs="Times New Roman"/>
          <w:lang w:val="nl-NL" w:eastAsia="ja-JP"/>
        </w:rPr>
      </w:pPr>
    </w:p>
    <w:p w:rsidR="000D1EC1" w:rsidP="00923C95" w:rsidRDefault="00714B33" w14:paraId="686BDA25" w14:textId="21A6C36F">
      <w:pPr>
        <w:spacing w:after="0"/>
        <w:rPr>
          <w:lang w:val="nl-NL" w:eastAsia="ja-JP"/>
        </w:rPr>
      </w:pPr>
      <w:bookmarkStart w:name="_Hlk227848971" w:id="2"/>
      <w:r w:rsidRPr="514A4949">
        <w:rPr>
          <w:b/>
          <w:lang w:val="nl-NL" w:eastAsia="ja-JP"/>
        </w:rPr>
        <w:t>De situatie in het Midden-Oosten</w:t>
      </w:r>
    </w:p>
    <w:p w:rsidRPr="00930756" w:rsidR="00930756" w:rsidP="00930756" w:rsidRDefault="00930756" w14:paraId="65D853CB" w14:textId="17C3D57A">
      <w:pPr>
        <w:spacing w:after="0"/>
        <w:rPr>
          <w:lang w:val="nl-NL" w:eastAsia="ja-JP"/>
        </w:rPr>
      </w:pPr>
      <w:r w:rsidRPr="00930756">
        <w:rPr>
          <w:lang w:val="nl-NL" w:eastAsia="ja-JP"/>
        </w:rPr>
        <w:t>De Raad stond stil bij het conflict in het Midden-Oosten, in het licht van het (fragiele) staakt-het-vuren tussen de VS en Iran en de voortdurende belemmeringen van vrije doorvaart in de Straat van Hormuz (</w:t>
      </w:r>
      <w:proofErr w:type="spellStart"/>
      <w:r w:rsidRPr="00930756">
        <w:rPr>
          <w:lang w:val="nl-NL" w:eastAsia="ja-JP"/>
        </w:rPr>
        <w:t>SvH</w:t>
      </w:r>
      <w:proofErr w:type="spellEnd"/>
      <w:r w:rsidRPr="00930756">
        <w:rPr>
          <w:lang w:val="nl-NL" w:eastAsia="ja-JP"/>
        </w:rPr>
        <w:t xml:space="preserve">). Daarbij werd de internationale coalitie voor de </w:t>
      </w:r>
      <w:proofErr w:type="spellStart"/>
      <w:r w:rsidRPr="00930756">
        <w:rPr>
          <w:lang w:val="nl-NL" w:eastAsia="ja-JP"/>
        </w:rPr>
        <w:t>SvH</w:t>
      </w:r>
      <w:proofErr w:type="spellEnd"/>
      <w:r w:rsidRPr="00930756">
        <w:rPr>
          <w:lang w:val="nl-NL" w:eastAsia="ja-JP"/>
        </w:rPr>
        <w:t xml:space="preserve"> verwelkomd en gesproken over de mogelijkheden voor het versterken van EU-operatie in de Rode Zee ASPIDES, evenals over mogelijkheden om bij te dragen aan de inspanningen van de internationale coalitie. Ook sprak de Raad over hernieuwd momentum in samenwerking tussen de EU en de Gulf Cooperation Council (GCC), o.a. op het gebied van anti-drone technologie. De Raa</w:t>
      </w:r>
      <w:r>
        <w:rPr>
          <w:lang w:val="nl-NL" w:eastAsia="ja-JP"/>
        </w:rPr>
        <w:t>d</w:t>
      </w:r>
      <w:r w:rsidRPr="00930756">
        <w:rPr>
          <w:lang w:val="nl-NL" w:eastAsia="ja-JP"/>
        </w:rPr>
        <w:t xml:space="preserve"> kwam overeen om, op Nederlands initiatief, de mogelijkheden onder bestaande sanctieregimes uit te breiden voor sancties t</w:t>
      </w:r>
      <w:r w:rsidR="00784779">
        <w:rPr>
          <w:lang w:val="nl-NL" w:eastAsia="ja-JP"/>
        </w:rPr>
        <w:t>en aanzien van het belemmeren van de</w:t>
      </w:r>
      <w:r w:rsidRPr="00930756">
        <w:rPr>
          <w:lang w:val="nl-NL" w:eastAsia="ja-JP"/>
        </w:rPr>
        <w:t xml:space="preserve"> vrije doorvaart door de </w:t>
      </w:r>
      <w:proofErr w:type="spellStart"/>
      <w:r w:rsidRPr="00930756">
        <w:rPr>
          <w:lang w:val="nl-NL" w:eastAsia="ja-JP"/>
        </w:rPr>
        <w:t>SvH</w:t>
      </w:r>
      <w:proofErr w:type="spellEnd"/>
      <w:r w:rsidRPr="00930756">
        <w:rPr>
          <w:lang w:val="nl-NL" w:eastAsia="ja-JP"/>
        </w:rPr>
        <w:t xml:space="preserve">. Het kabinet zet zich ervoor in dat deze uitbreiding van het sanctieregime wordt aangenomen tijdens de volgende RBZ </w:t>
      </w:r>
      <w:r w:rsidR="005B6FE7">
        <w:rPr>
          <w:lang w:val="nl-NL" w:eastAsia="ja-JP"/>
        </w:rPr>
        <w:t>op</w:t>
      </w:r>
      <w:r w:rsidRPr="00930756">
        <w:rPr>
          <w:lang w:val="nl-NL" w:eastAsia="ja-JP"/>
        </w:rPr>
        <w:t xml:space="preserve"> 11 mei 2026. </w:t>
      </w:r>
    </w:p>
    <w:p w:rsidR="00021DF1" w:rsidP="003C1166" w:rsidRDefault="00021DF1" w14:paraId="1CC2598C" w14:textId="77777777">
      <w:pPr>
        <w:spacing w:after="0"/>
        <w:rPr>
          <w:lang w:val="nl-NL" w:eastAsia="ja-JP"/>
        </w:rPr>
      </w:pPr>
    </w:p>
    <w:p w:rsidRPr="00930756" w:rsidR="00930756" w:rsidP="00930756" w:rsidRDefault="00930756" w14:paraId="3F3C1D28" w14:textId="6586B9F1">
      <w:pPr>
        <w:spacing w:after="0"/>
        <w:rPr>
          <w:lang w:val="nl-NL" w:eastAsia="ja-JP"/>
        </w:rPr>
      </w:pPr>
      <w:r w:rsidRPr="00930756">
        <w:rPr>
          <w:lang w:val="nl-NL" w:eastAsia="ja-JP"/>
        </w:rPr>
        <w:t xml:space="preserve">De Raad sprak tevens over de situatie in de Gazastrook en de Westelijke Jordaanoever, die nog altijd zeer schrijnend is. Meerdere lidstaten, waaronder Nederland, veroordeelden de uitbreiding van nederzettingen en het toenemende kolonistengeweld op de Westelijke Jordaanoever. Nederland riep </w:t>
      </w:r>
      <w:r w:rsidRPr="00930756">
        <w:rPr>
          <w:lang w:val="nl-NL" w:eastAsia="ja-JP"/>
        </w:rPr>
        <w:lastRenderedPageBreak/>
        <w:t>op tot aanname van het derde sanctiepakket en kondigde aan te werken aan</w:t>
      </w:r>
      <w:r w:rsidR="009F22FD">
        <w:rPr>
          <w:lang w:val="nl-NL" w:eastAsia="ja-JP"/>
        </w:rPr>
        <w:t xml:space="preserve"> </w:t>
      </w:r>
      <w:r w:rsidRPr="00930756">
        <w:rPr>
          <w:lang w:val="nl-NL" w:eastAsia="ja-JP"/>
        </w:rPr>
        <w:t>een vierde pakket sancties, in lijn met de motie Van Lanschot/Van der Werf</w:t>
      </w:r>
      <w:bookmarkStart w:name="_ftnref1" w:id="3"/>
      <w:r w:rsidR="00E8446D">
        <w:rPr>
          <w:rStyle w:val="FootnoteReference"/>
          <w:lang w:val="nl-NL" w:eastAsia="ja-JP"/>
        </w:rPr>
        <w:footnoteReference w:id="3"/>
      </w:r>
      <w:bookmarkEnd w:id="3"/>
      <w:r w:rsidRPr="00930756">
        <w:rPr>
          <w:lang w:val="nl-NL" w:eastAsia="ja-JP"/>
        </w:rPr>
        <w:t>, Hirsch</w:t>
      </w:r>
      <w:r w:rsidR="00F2702A">
        <w:rPr>
          <w:rStyle w:val="FootnoteReference"/>
          <w:lang w:val="nl-NL" w:eastAsia="ja-JP"/>
        </w:rPr>
        <w:footnoteReference w:id="4"/>
      </w:r>
      <w:r w:rsidR="00F2702A">
        <w:rPr>
          <w:lang w:val="nl-NL" w:eastAsia="ja-JP"/>
        </w:rPr>
        <w:t xml:space="preserve"> </w:t>
      </w:r>
      <w:r w:rsidRPr="00930756">
        <w:rPr>
          <w:lang w:val="nl-NL" w:eastAsia="ja-JP"/>
        </w:rPr>
        <w:t>en van Baarle.</w:t>
      </w:r>
      <w:r w:rsidR="00F2702A">
        <w:rPr>
          <w:rStyle w:val="FootnoteReference"/>
          <w:lang w:val="nl-NL" w:eastAsia="ja-JP"/>
        </w:rPr>
        <w:footnoteReference w:id="5"/>
      </w:r>
      <w:r w:rsidRPr="00930756">
        <w:rPr>
          <w:lang w:val="nl-NL" w:eastAsia="ja-JP"/>
        </w:rPr>
        <w:t xml:space="preserve"> Daarnaast onderstreepte Nederland vanwege het uitblijven van EU-maatregelen te werken aan nationale maatregelen tegen producten uit illegale nederzettingen in de door Israël bezette gebieden. Hierbij benadrukte Nederland, net als andere lidstaten, dat EU-maatregelen effectiever zijn en daarom de voorkeur hebben.</w:t>
      </w:r>
    </w:p>
    <w:p w:rsidR="00C77AF6" w:rsidP="00021DF1" w:rsidRDefault="00C77AF6" w14:paraId="5339014F" w14:textId="77777777">
      <w:pPr>
        <w:spacing w:after="0"/>
        <w:rPr>
          <w:lang w:val="nl-NL" w:eastAsia="ja-JP"/>
        </w:rPr>
      </w:pPr>
    </w:p>
    <w:p w:rsidRPr="009F22FD" w:rsidR="009F22FD" w:rsidP="009F22FD" w:rsidRDefault="00C77AF6" w14:paraId="644CB3BE" w14:textId="12E0D4A0">
      <w:pPr>
        <w:spacing w:after="0"/>
        <w:rPr>
          <w:lang w:val="nl-NL" w:eastAsia="ja-JP"/>
        </w:rPr>
      </w:pPr>
      <w:r>
        <w:rPr>
          <w:lang w:val="nl-NL" w:eastAsia="ja-JP"/>
        </w:rPr>
        <w:t xml:space="preserve">Nederland onderstreepte het belang dat </w:t>
      </w:r>
      <w:r w:rsidR="002F0095">
        <w:rPr>
          <w:lang w:val="nl-NL" w:eastAsia="ja-JP"/>
        </w:rPr>
        <w:t>Israël</w:t>
      </w:r>
      <w:r>
        <w:rPr>
          <w:lang w:val="nl-NL" w:eastAsia="ja-JP"/>
        </w:rPr>
        <w:t xml:space="preserve"> van koers verandert</w:t>
      </w:r>
      <w:r w:rsidR="00021DF1">
        <w:rPr>
          <w:lang w:val="nl-NL" w:eastAsia="ja-JP"/>
        </w:rPr>
        <w:t>.</w:t>
      </w:r>
      <w:r w:rsidR="00AC0941">
        <w:rPr>
          <w:lang w:val="nl-NL" w:eastAsia="ja-JP"/>
        </w:rPr>
        <w:t xml:space="preserve"> </w:t>
      </w:r>
      <w:r w:rsidR="00BE4C2D">
        <w:rPr>
          <w:lang w:val="nl-NL" w:eastAsia="ja-JP"/>
        </w:rPr>
        <w:t xml:space="preserve">Vanwege </w:t>
      </w:r>
      <w:r w:rsidR="005B6FE7">
        <w:rPr>
          <w:lang w:val="nl-NL" w:eastAsia="ja-JP"/>
        </w:rPr>
        <w:t>onder andere</w:t>
      </w:r>
      <w:r w:rsidR="00BE4C2D">
        <w:rPr>
          <w:lang w:val="nl-NL" w:eastAsia="ja-JP"/>
        </w:rPr>
        <w:t xml:space="preserve"> de catastrofale situatie in de Gazastrook</w:t>
      </w:r>
      <w:r w:rsidR="00AF6B35">
        <w:rPr>
          <w:lang w:val="nl-NL" w:eastAsia="ja-JP"/>
        </w:rPr>
        <w:t xml:space="preserve"> en</w:t>
      </w:r>
      <w:r w:rsidR="00BE4C2D">
        <w:rPr>
          <w:lang w:val="nl-NL" w:eastAsia="ja-JP"/>
        </w:rPr>
        <w:t xml:space="preserve"> de verslechterende situatie op de Westelijke Jordaanoever</w:t>
      </w:r>
      <w:r w:rsidR="00AF6B35">
        <w:rPr>
          <w:lang w:val="nl-NL" w:eastAsia="ja-JP"/>
        </w:rPr>
        <w:t>,</w:t>
      </w:r>
      <w:r w:rsidR="00AC0941">
        <w:rPr>
          <w:lang w:val="nl-NL" w:eastAsia="ja-JP"/>
        </w:rPr>
        <w:t xml:space="preserve"> </w:t>
      </w:r>
      <w:r w:rsidR="005661E1">
        <w:rPr>
          <w:lang w:val="nl-NL" w:eastAsia="ja-JP"/>
        </w:rPr>
        <w:t xml:space="preserve">verzocht </w:t>
      </w:r>
      <w:r w:rsidR="00CA2F55">
        <w:rPr>
          <w:lang w:val="nl-NL" w:eastAsia="ja-JP"/>
        </w:rPr>
        <w:t xml:space="preserve">Nederland </w:t>
      </w:r>
      <w:r>
        <w:rPr>
          <w:lang w:val="nl-NL" w:eastAsia="ja-JP"/>
        </w:rPr>
        <w:t xml:space="preserve">conform de toezegging aan </w:t>
      </w:r>
      <w:r w:rsidR="00EF6C6B">
        <w:rPr>
          <w:lang w:val="nl-NL" w:eastAsia="ja-JP"/>
        </w:rPr>
        <w:t>u</w:t>
      </w:r>
      <w:r>
        <w:rPr>
          <w:lang w:val="nl-NL" w:eastAsia="ja-JP"/>
        </w:rPr>
        <w:t>w Kamer</w:t>
      </w:r>
      <w:r w:rsidR="00AC0941">
        <w:rPr>
          <w:lang w:val="nl-NL" w:eastAsia="ja-JP"/>
        </w:rPr>
        <w:t xml:space="preserve"> </w:t>
      </w:r>
      <w:r w:rsidR="00230FBA">
        <w:rPr>
          <w:lang w:val="nl-NL" w:eastAsia="ja-JP"/>
        </w:rPr>
        <w:t>en de motie Van der Werf/Lanschot</w:t>
      </w:r>
      <w:r w:rsidR="00F2702A">
        <w:rPr>
          <w:rStyle w:val="FootnoteReference"/>
          <w:lang w:val="nl-NL" w:eastAsia="ja-JP"/>
        </w:rPr>
        <w:footnoteReference w:id="6"/>
      </w:r>
      <w:r w:rsidR="00230FBA">
        <w:rPr>
          <w:lang w:val="nl-NL" w:eastAsia="ja-JP"/>
        </w:rPr>
        <w:t xml:space="preserve"> en indachtig motie </w:t>
      </w:r>
      <w:proofErr w:type="spellStart"/>
      <w:r w:rsidR="00230FBA">
        <w:rPr>
          <w:lang w:val="nl-NL" w:eastAsia="ja-JP"/>
        </w:rPr>
        <w:t>Piri</w:t>
      </w:r>
      <w:proofErr w:type="spellEnd"/>
      <w:r w:rsidR="00F2702A">
        <w:rPr>
          <w:rStyle w:val="FootnoteReference"/>
          <w:lang w:val="nl-NL" w:eastAsia="ja-JP"/>
        </w:rPr>
        <w:footnoteReference w:id="7"/>
      </w:r>
      <w:r w:rsidR="00230FBA">
        <w:rPr>
          <w:lang w:val="nl-NL" w:eastAsia="ja-JP"/>
        </w:rPr>
        <w:t xml:space="preserve"> </w:t>
      </w:r>
      <w:r w:rsidR="00AC0941">
        <w:rPr>
          <w:lang w:val="nl-NL" w:eastAsia="ja-JP"/>
        </w:rPr>
        <w:t xml:space="preserve">om </w:t>
      </w:r>
      <w:r w:rsidRPr="00CA2F55" w:rsidR="00CA2F55">
        <w:rPr>
          <w:lang w:val="nl-NL" w:eastAsia="ja-JP"/>
        </w:rPr>
        <w:t>een update van de evaluatie</w:t>
      </w:r>
      <w:r w:rsidR="00CA2F55">
        <w:rPr>
          <w:lang w:val="nl-NL" w:eastAsia="ja-JP"/>
        </w:rPr>
        <w:t xml:space="preserve"> van Israëls naleving van </w:t>
      </w:r>
      <w:r w:rsidR="00AC0941">
        <w:rPr>
          <w:lang w:val="nl-NL" w:eastAsia="ja-JP"/>
        </w:rPr>
        <w:t>artikel 2 van het Associatieakkoord</w:t>
      </w:r>
      <w:r w:rsidR="002F0095">
        <w:rPr>
          <w:lang w:val="nl-NL" w:eastAsia="ja-JP"/>
        </w:rPr>
        <w:t>, om op basis daarvan de discussie in de EU verder te kunnen voeren</w:t>
      </w:r>
      <w:r w:rsidR="00CA2F55">
        <w:rPr>
          <w:lang w:val="nl-NL" w:eastAsia="ja-JP"/>
        </w:rPr>
        <w:t xml:space="preserve">. In de Raad was </w:t>
      </w:r>
      <w:r w:rsidR="00341E11">
        <w:rPr>
          <w:lang w:val="nl-NL" w:eastAsia="ja-JP"/>
        </w:rPr>
        <w:t>hiervoor</w:t>
      </w:r>
      <w:r w:rsidR="00CA2F55">
        <w:rPr>
          <w:lang w:val="nl-NL" w:eastAsia="ja-JP"/>
        </w:rPr>
        <w:t xml:space="preserve"> onvoldoende steun</w:t>
      </w:r>
      <w:r w:rsidR="00341E11">
        <w:rPr>
          <w:lang w:val="nl-NL" w:eastAsia="ja-JP"/>
        </w:rPr>
        <w:t>.</w:t>
      </w:r>
      <w:r w:rsidR="00B5510E">
        <w:rPr>
          <w:lang w:val="nl-NL" w:eastAsia="ja-JP"/>
        </w:rPr>
        <w:t xml:space="preserve"> Voor</w:t>
      </w:r>
      <w:r w:rsidRPr="009F22FD" w:rsidR="009F22FD">
        <w:rPr>
          <w:lang w:val="nl-NL" w:eastAsia="ja-JP"/>
        </w:rPr>
        <w:t xml:space="preserve"> de</w:t>
      </w:r>
      <w:r w:rsidR="00B5510E">
        <w:rPr>
          <w:lang w:val="nl-NL" w:eastAsia="ja-JP"/>
        </w:rPr>
        <w:t xml:space="preserve"> door een aantal lidstaten voorgestelde gedeeltelijke of volledige opschorting van het Associatieverdrag was eveneens onvoldoende steun in de Raad.</w:t>
      </w:r>
      <w:r w:rsidR="00F16EFF">
        <w:rPr>
          <w:lang w:val="nl-NL" w:eastAsia="ja-JP"/>
        </w:rPr>
        <w:t xml:space="preserve"> </w:t>
      </w:r>
    </w:p>
    <w:p w:rsidRPr="00CA2F55" w:rsidR="00021DF1" w:rsidP="00CA2F55" w:rsidRDefault="00F16EFF" w14:paraId="392AB0A0" w14:textId="5D7C5C97">
      <w:pPr>
        <w:spacing w:after="0"/>
        <w:rPr>
          <w:lang w:val="nl-NL" w:eastAsia="ja-JP"/>
        </w:rPr>
      </w:pPr>
      <w:r>
        <w:rPr>
          <w:lang w:val="nl-NL" w:eastAsia="ja-JP"/>
        </w:rPr>
        <w:t>De kabinetsinzet ten aanzien van de opvolging van de evaluatie van Artikel 2 van het EU-Israël Associatieakkoord</w:t>
      </w:r>
      <w:r w:rsidRPr="00F16EFF">
        <w:rPr>
          <w:lang w:val="nl-NL" w:eastAsia="ja-JP"/>
        </w:rPr>
        <w:t xml:space="preserve"> </w:t>
      </w:r>
      <w:r>
        <w:rPr>
          <w:lang w:val="nl-NL" w:eastAsia="ja-JP"/>
        </w:rPr>
        <w:t>blijft er</w:t>
      </w:r>
      <w:r w:rsidR="00353FA5">
        <w:rPr>
          <w:lang w:val="nl-NL" w:eastAsia="ja-JP"/>
        </w:rPr>
        <w:t xml:space="preserve"> dan ook </w:t>
      </w:r>
      <w:r>
        <w:rPr>
          <w:lang w:val="nl-NL" w:eastAsia="ja-JP"/>
        </w:rPr>
        <w:t xml:space="preserve">op gericht om </w:t>
      </w:r>
      <w:r w:rsidR="005B6FE7">
        <w:rPr>
          <w:lang w:val="nl-NL" w:eastAsia="ja-JP"/>
        </w:rPr>
        <w:t xml:space="preserve">voldoende steun te vergaren </w:t>
      </w:r>
      <w:r w:rsidR="000923E1">
        <w:rPr>
          <w:lang w:val="nl-NL" w:eastAsia="ja-JP"/>
        </w:rPr>
        <w:t>voor EU-</w:t>
      </w:r>
      <w:r>
        <w:rPr>
          <w:lang w:val="nl-NL" w:eastAsia="ja-JP"/>
        </w:rPr>
        <w:t>maatregelen</w:t>
      </w:r>
      <w:r w:rsidR="00784779">
        <w:rPr>
          <w:lang w:val="nl-NL" w:eastAsia="ja-JP"/>
        </w:rPr>
        <w:t>, waaronder maatregelen op het gebied van handel</w:t>
      </w:r>
      <w:r>
        <w:rPr>
          <w:lang w:val="nl-NL" w:eastAsia="ja-JP"/>
        </w:rPr>
        <w:t>.</w:t>
      </w:r>
      <w:r>
        <w:rPr>
          <w:rStyle w:val="FootnoteReference"/>
          <w:lang w:val="nl-NL" w:eastAsia="ja-JP"/>
        </w:rPr>
        <w:footnoteReference w:id="8"/>
      </w:r>
    </w:p>
    <w:p w:rsidR="00371639" w:rsidP="00923C95" w:rsidRDefault="00371639" w14:paraId="59AF75FC" w14:textId="77777777">
      <w:pPr>
        <w:spacing w:after="0"/>
        <w:rPr>
          <w:szCs w:val="18"/>
          <w:lang w:val="nl-NL" w:eastAsia="ja-JP"/>
        </w:rPr>
      </w:pPr>
    </w:p>
    <w:p w:rsidRPr="009F22FD" w:rsidR="009F22FD" w:rsidP="009F22FD" w:rsidRDefault="009F22FD" w14:paraId="0C0C4512" w14:textId="6F5BC8CF">
      <w:pPr>
        <w:spacing w:after="0"/>
        <w:rPr>
          <w:lang w:val="nl-NL" w:eastAsia="ja-JP"/>
        </w:rPr>
      </w:pPr>
      <w:bookmarkStart w:name="_Hlk227747587" w:id="4"/>
      <w:r w:rsidRPr="009F22FD">
        <w:rPr>
          <w:lang w:val="nl-NL" w:eastAsia="ja-JP"/>
        </w:rPr>
        <w:t xml:space="preserve">Voor wat betreft Syrië stond de Raad stil bij de aankomende </w:t>
      </w:r>
      <w:r w:rsidRPr="009F22FD">
        <w:rPr>
          <w:i/>
          <w:iCs/>
          <w:lang w:val="nl-NL" w:eastAsia="ja-JP"/>
        </w:rPr>
        <w:t xml:space="preserve">High Level </w:t>
      </w:r>
      <w:proofErr w:type="spellStart"/>
      <w:r w:rsidRPr="009F22FD">
        <w:rPr>
          <w:i/>
          <w:iCs/>
          <w:lang w:val="nl-NL" w:eastAsia="ja-JP"/>
        </w:rPr>
        <w:t>Political</w:t>
      </w:r>
      <w:proofErr w:type="spellEnd"/>
      <w:r w:rsidRPr="009F22FD">
        <w:rPr>
          <w:i/>
          <w:iCs/>
          <w:lang w:val="nl-NL" w:eastAsia="ja-JP"/>
        </w:rPr>
        <w:t xml:space="preserve"> </w:t>
      </w:r>
      <w:proofErr w:type="spellStart"/>
      <w:r w:rsidRPr="009F22FD">
        <w:rPr>
          <w:i/>
          <w:iCs/>
          <w:lang w:val="nl-NL" w:eastAsia="ja-JP"/>
        </w:rPr>
        <w:t>Dialogue</w:t>
      </w:r>
      <w:proofErr w:type="spellEnd"/>
      <w:r w:rsidRPr="009F22FD">
        <w:rPr>
          <w:lang w:val="nl-NL" w:eastAsia="ja-JP"/>
        </w:rPr>
        <w:t xml:space="preserve"> met de Syrische overgangsautoriteiten in mei. Het kabinet heeft, conform de motie van leden Stoffer (SGP) en Ceder (CU),</w:t>
      </w:r>
      <w:r w:rsidR="00952A3A">
        <w:rPr>
          <w:rStyle w:val="FootnoteReference"/>
          <w:lang w:val="nl-NL" w:eastAsia="ja-JP"/>
        </w:rPr>
        <w:footnoteReference w:id="9"/>
      </w:r>
      <w:r w:rsidRPr="009F22FD">
        <w:rPr>
          <w:lang w:val="nl-NL" w:eastAsia="ja-JP"/>
        </w:rPr>
        <w:t xml:space="preserve"> opgeroepen tot de verankering van het recht op geloofsvrijheid in de nieuwe Syrische grondwet.</w:t>
      </w:r>
    </w:p>
    <w:p w:rsidRPr="009F22FD" w:rsidR="009F22FD" w:rsidP="009F22FD" w:rsidRDefault="009F22FD" w14:paraId="4DC270DF" w14:textId="77777777">
      <w:pPr>
        <w:spacing w:after="0"/>
        <w:rPr>
          <w:lang w:val="nl-NL" w:eastAsia="ja-JP"/>
        </w:rPr>
      </w:pPr>
      <w:r w:rsidRPr="009F22FD">
        <w:rPr>
          <w:lang w:val="nl-NL" w:eastAsia="ja-JP"/>
        </w:rPr>
        <w:t> </w:t>
      </w:r>
    </w:p>
    <w:p w:rsidRPr="009F22FD" w:rsidR="009F22FD" w:rsidP="009F22FD" w:rsidRDefault="009F22FD" w14:paraId="3770F0BB" w14:textId="7C2D738B">
      <w:pPr>
        <w:spacing w:after="0"/>
        <w:rPr>
          <w:lang w:val="nl-NL" w:eastAsia="ja-JP"/>
        </w:rPr>
      </w:pPr>
      <w:r w:rsidRPr="009F22FD">
        <w:rPr>
          <w:lang w:val="nl-NL" w:eastAsia="ja-JP"/>
        </w:rPr>
        <w:t xml:space="preserve">Met betrekking tot Libanon sprak de Raad </w:t>
      </w:r>
      <w:r w:rsidR="00784779">
        <w:rPr>
          <w:lang w:val="nl-NL" w:eastAsia="ja-JP"/>
        </w:rPr>
        <w:t>zijn</w:t>
      </w:r>
      <w:r w:rsidRPr="009F22FD">
        <w:rPr>
          <w:lang w:val="nl-NL" w:eastAsia="ja-JP"/>
        </w:rPr>
        <w:t xml:space="preserve"> zorgen uit over de humanitaire situatie in Libanon en onderstreepte de steun voor het staakt-het-vuren Tevens benadrukte de Raad het belang van het ontwapenen van Hezbollah. In een bijeenkomst met de Libanese premier </w:t>
      </w:r>
      <w:proofErr w:type="spellStart"/>
      <w:r w:rsidRPr="009F22FD">
        <w:rPr>
          <w:lang w:val="nl-NL" w:eastAsia="ja-JP"/>
        </w:rPr>
        <w:t>Salam</w:t>
      </w:r>
      <w:proofErr w:type="spellEnd"/>
      <w:r w:rsidRPr="009F22FD">
        <w:rPr>
          <w:lang w:val="nl-NL" w:eastAsia="ja-JP"/>
        </w:rPr>
        <w:t xml:space="preserve"> sprak de Raad steun uit voor de stappen die de Libanese autoriteiten hebben gezet in de directe onderhandelingen met Israël en om het staatsgezag te herstellen. </w:t>
      </w:r>
    </w:p>
    <w:bookmarkEnd w:id="2"/>
    <w:bookmarkEnd w:id="4"/>
    <w:p w:rsidR="00714B33" w:rsidP="00923C95" w:rsidRDefault="00714B33" w14:paraId="026E900F" w14:textId="77777777">
      <w:pPr>
        <w:spacing w:after="0"/>
        <w:rPr>
          <w:szCs w:val="18"/>
          <w:lang w:val="nl-NL" w:eastAsia="ja-JP"/>
        </w:rPr>
      </w:pPr>
    </w:p>
    <w:p w:rsidR="00714B33" w:rsidP="00923C95" w:rsidRDefault="00714B33" w14:paraId="54651A4E" w14:textId="4D2525E9">
      <w:pPr>
        <w:spacing w:after="0"/>
        <w:rPr>
          <w:lang w:val="nl-NL" w:eastAsia="ja-JP"/>
        </w:rPr>
      </w:pPr>
      <w:r w:rsidRPr="514A4949">
        <w:rPr>
          <w:b/>
          <w:lang w:val="nl-NL" w:eastAsia="ja-JP"/>
        </w:rPr>
        <w:t>Zuidelijke Kaukasus</w:t>
      </w:r>
    </w:p>
    <w:p w:rsidR="00714B33" w:rsidP="00923C95" w:rsidRDefault="00C1643B" w14:paraId="2F14C4CD" w14:textId="16652EB1">
      <w:pPr>
        <w:spacing w:after="0"/>
        <w:rPr>
          <w:lang w:val="nl-NL" w:eastAsia="ja-JP"/>
        </w:rPr>
      </w:pPr>
      <w:r>
        <w:rPr>
          <w:lang w:val="nl-NL" w:eastAsia="ja-JP"/>
        </w:rPr>
        <w:t xml:space="preserve">De Raad besprak de ontwikkelingen in de Zuidelijke Kaukasus. De </w:t>
      </w:r>
      <w:r w:rsidR="004339D8">
        <w:rPr>
          <w:lang w:val="nl-NL" w:eastAsia="ja-JP"/>
        </w:rPr>
        <w:t>HV</w:t>
      </w:r>
      <w:r>
        <w:rPr>
          <w:lang w:val="nl-NL" w:eastAsia="ja-JP"/>
        </w:rPr>
        <w:t xml:space="preserve"> </w:t>
      </w:r>
      <w:r w:rsidR="00A2125F">
        <w:rPr>
          <w:lang w:val="nl-NL" w:eastAsia="ja-JP"/>
        </w:rPr>
        <w:t xml:space="preserve">wees op de </w:t>
      </w:r>
      <w:r w:rsidR="006A76FA">
        <w:rPr>
          <w:lang w:val="nl-NL" w:eastAsia="ja-JP"/>
        </w:rPr>
        <w:t>waarde</w:t>
      </w:r>
      <w:r>
        <w:rPr>
          <w:lang w:val="nl-NL" w:eastAsia="ja-JP"/>
        </w:rPr>
        <w:t xml:space="preserve"> van </w:t>
      </w:r>
      <w:r w:rsidR="00B528B7">
        <w:rPr>
          <w:lang w:val="nl-NL" w:eastAsia="ja-JP"/>
        </w:rPr>
        <w:t xml:space="preserve">concrete </w:t>
      </w:r>
      <w:r w:rsidR="00F62C19">
        <w:rPr>
          <w:lang w:val="nl-NL" w:eastAsia="ja-JP"/>
        </w:rPr>
        <w:t>doelen</w:t>
      </w:r>
      <w:r w:rsidR="00B528B7">
        <w:rPr>
          <w:lang w:val="nl-NL" w:eastAsia="ja-JP"/>
        </w:rPr>
        <w:t xml:space="preserve"> voor de EU-Armeni</w:t>
      </w:r>
      <w:r w:rsidRPr="00B528B7" w:rsidR="00B528B7">
        <w:rPr>
          <w:lang w:val="nl-NL" w:eastAsia="ja-JP"/>
        </w:rPr>
        <w:t>ë</w:t>
      </w:r>
      <w:r w:rsidR="00B528B7">
        <w:rPr>
          <w:lang w:val="nl-NL" w:eastAsia="ja-JP"/>
        </w:rPr>
        <w:t xml:space="preserve"> top</w:t>
      </w:r>
      <w:r w:rsidR="006A76FA">
        <w:rPr>
          <w:lang w:val="nl-NL" w:eastAsia="ja-JP"/>
        </w:rPr>
        <w:t>. Er bestond brede overeenstemming over het belang van</w:t>
      </w:r>
      <w:r w:rsidR="00B528B7">
        <w:rPr>
          <w:lang w:val="nl-NL" w:eastAsia="ja-JP"/>
        </w:rPr>
        <w:t xml:space="preserve"> steun aan de Armeense weerbaarheid in aanloop naar de verkiezingen </w:t>
      </w:r>
      <w:r w:rsidR="00833844">
        <w:rPr>
          <w:lang w:val="nl-NL" w:eastAsia="ja-JP"/>
        </w:rPr>
        <w:t xml:space="preserve">en </w:t>
      </w:r>
      <w:r w:rsidR="00EF44F1">
        <w:rPr>
          <w:lang w:val="nl-NL" w:eastAsia="ja-JP"/>
        </w:rPr>
        <w:t>EU-</w:t>
      </w:r>
      <w:r w:rsidR="00833844">
        <w:rPr>
          <w:lang w:val="nl-NL" w:eastAsia="ja-JP"/>
        </w:rPr>
        <w:t xml:space="preserve">steun voor </w:t>
      </w:r>
      <w:r w:rsidR="00B528B7">
        <w:rPr>
          <w:lang w:val="nl-NL" w:eastAsia="ja-JP"/>
        </w:rPr>
        <w:t>het vredesproces tussen Armenië en Azerbeidzjan</w:t>
      </w:r>
      <w:r w:rsidR="004A471E">
        <w:rPr>
          <w:lang w:val="nl-NL" w:eastAsia="ja-JP"/>
        </w:rPr>
        <w:t xml:space="preserve">. Daarnaast benadrukte de HV </w:t>
      </w:r>
      <w:r w:rsidR="00B528B7">
        <w:rPr>
          <w:lang w:val="nl-NL" w:eastAsia="ja-JP"/>
        </w:rPr>
        <w:t>het belang van strategische communicatie richting de Georgische bevolking</w:t>
      </w:r>
      <w:r w:rsidR="004A471E">
        <w:rPr>
          <w:lang w:val="nl-NL" w:eastAsia="ja-JP"/>
        </w:rPr>
        <w:t>.</w:t>
      </w:r>
    </w:p>
    <w:p w:rsidR="00B528B7" w:rsidP="00923C95" w:rsidRDefault="00B528B7" w14:paraId="1D04BBC5" w14:textId="77777777">
      <w:pPr>
        <w:spacing w:after="0"/>
        <w:rPr>
          <w:lang w:val="nl-NL" w:eastAsia="ja-JP"/>
        </w:rPr>
      </w:pPr>
    </w:p>
    <w:p w:rsidRPr="00B528B7" w:rsidR="004A471E" w:rsidP="00923C95" w:rsidRDefault="00B528B7" w14:paraId="12B0678D" w14:textId="2458FD01">
      <w:pPr>
        <w:spacing w:after="0"/>
        <w:rPr>
          <w:lang w:val="nl-NL" w:eastAsia="ja-JP"/>
        </w:rPr>
      </w:pPr>
      <w:r>
        <w:rPr>
          <w:lang w:val="nl-NL" w:eastAsia="ja-JP"/>
        </w:rPr>
        <w:t>Nederland verwelkom</w:t>
      </w:r>
      <w:r w:rsidR="000B68B0">
        <w:rPr>
          <w:lang w:val="nl-NL" w:eastAsia="ja-JP"/>
        </w:rPr>
        <w:t>de</w:t>
      </w:r>
      <w:r>
        <w:rPr>
          <w:lang w:val="nl-NL" w:eastAsia="ja-JP"/>
        </w:rPr>
        <w:t xml:space="preserve"> het plaatsvinden van de EU-Armenië top, </w:t>
      </w:r>
      <w:r w:rsidR="004A471E">
        <w:rPr>
          <w:lang w:val="nl-NL" w:eastAsia="ja-JP"/>
        </w:rPr>
        <w:t xml:space="preserve">de </w:t>
      </w:r>
      <w:r w:rsidR="00AD2F1F">
        <w:rPr>
          <w:lang w:val="nl-NL" w:eastAsia="ja-JP"/>
        </w:rPr>
        <w:t xml:space="preserve">EU-steun aan de Armeense weerbaarheid </w:t>
      </w:r>
      <w:r>
        <w:rPr>
          <w:lang w:val="nl-NL" w:eastAsia="ja-JP"/>
        </w:rPr>
        <w:t xml:space="preserve">in aanloop naar de </w:t>
      </w:r>
      <w:r w:rsidR="008E6934">
        <w:rPr>
          <w:lang w:val="nl-NL" w:eastAsia="ja-JP"/>
        </w:rPr>
        <w:t xml:space="preserve">parlementaire </w:t>
      </w:r>
      <w:r>
        <w:rPr>
          <w:lang w:val="nl-NL" w:eastAsia="ja-JP"/>
        </w:rPr>
        <w:t>verkiezingen</w:t>
      </w:r>
      <w:r w:rsidR="00BF6808">
        <w:rPr>
          <w:lang w:val="nl-NL" w:eastAsia="ja-JP"/>
        </w:rPr>
        <w:t>,</w:t>
      </w:r>
      <w:r>
        <w:rPr>
          <w:lang w:val="nl-NL" w:eastAsia="ja-JP"/>
        </w:rPr>
        <w:t xml:space="preserve"> e</w:t>
      </w:r>
      <w:r w:rsidR="009F27F5">
        <w:rPr>
          <w:lang w:val="nl-NL" w:eastAsia="ja-JP"/>
        </w:rPr>
        <w:t>venals de</w:t>
      </w:r>
      <w:r>
        <w:rPr>
          <w:lang w:val="nl-NL" w:eastAsia="ja-JP"/>
        </w:rPr>
        <w:t xml:space="preserve"> oprichting van een nieuwe civiele Gemeenschappelijk Veiligheids- en Defensiebeleid (GVDB)-missie in Armenië</w:t>
      </w:r>
      <w:r w:rsidR="008E6934">
        <w:rPr>
          <w:lang w:val="nl-NL" w:eastAsia="ja-JP"/>
        </w:rPr>
        <w:t>,</w:t>
      </w:r>
      <w:r w:rsidR="009F27F5">
        <w:rPr>
          <w:lang w:val="nl-NL" w:eastAsia="ja-JP"/>
        </w:rPr>
        <w:t xml:space="preserve"> gericht op steun voor de langere </w:t>
      </w:r>
      <w:r w:rsidR="008E6934">
        <w:rPr>
          <w:lang w:val="nl-NL" w:eastAsia="ja-JP"/>
        </w:rPr>
        <w:t>termijn.</w:t>
      </w:r>
      <w:r w:rsidR="00AD2F1F">
        <w:rPr>
          <w:lang w:val="nl-NL" w:eastAsia="ja-JP"/>
        </w:rPr>
        <w:t xml:space="preserve"> Nederland heeft het belang van een alomvattend vredesakkoord benadrukt</w:t>
      </w:r>
      <w:r w:rsidR="009F27F5">
        <w:rPr>
          <w:lang w:val="nl-NL" w:eastAsia="ja-JP"/>
        </w:rPr>
        <w:t>,</w:t>
      </w:r>
      <w:r w:rsidR="00AD2F1F">
        <w:rPr>
          <w:lang w:val="nl-NL" w:eastAsia="ja-JP"/>
        </w:rPr>
        <w:t xml:space="preserve"> inclusief</w:t>
      </w:r>
      <w:r w:rsidR="009F27F5">
        <w:rPr>
          <w:lang w:val="nl-NL" w:eastAsia="ja-JP"/>
        </w:rPr>
        <w:t xml:space="preserve"> de vrijlating van</w:t>
      </w:r>
      <w:r w:rsidR="00AD2F1F">
        <w:rPr>
          <w:lang w:val="nl-NL" w:eastAsia="ja-JP"/>
        </w:rPr>
        <w:t xml:space="preserve"> gevangenen, in lijn met motie Ceder</w:t>
      </w:r>
      <w:r w:rsidR="00671FE4">
        <w:rPr>
          <w:lang w:val="nl-NL" w:eastAsia="ja-JP"/>
        </w:rPr>
        <w:t>.</w:t>
      </w:r>
      <w:r w:rsidR="00AD2F1F">
        <w:rPr>
          <w:rStyle w:val="FootnoteReference"/>
          <w:lang w:val="nl-NL" w:eastAsia="ja-JP"/>
        </w:rPr>
        <w:footnoteReference w:id="10"/>
      </w:r>
      <w:r w:rsidR="004A471E">
        <w:rPr>
          <w:lang w:val="nl-NL" w:eastAsia="ja-JP"/>
        </w:rPr>
        <w:t xml:space="preserve"> Nederland riep ook op tot sancties tegen verantwoordelijken v</w:t>
      </w:r>
      <w:r w:rsidR="00851F52">
        <w:rPr>
          <w:lang w:val="nl-NL" w:eastAsia="ja-JP"/>
        </w:rPr>
        <w:t>oor</w:t>
      </w:r>
      <w:r w:rsidR="004A471E">
        <w:rPr>
          <w:lang w:val="nl-NL" w:eastAsia="ja-JP"/>
        </w:rPr>
        <w:t xml:space="preserve"> geweld tegen demonstranten, journalisten en politici</w:t>
      </w:r>
      <w:r w:rsidR="009F27F5">
        <w:rPr>
          <w:lang w:val="nl-NL" w:eastAsia="ja-JP"/>
        </w:rPr>
        <w:t xml:space="preserve"> in Georgië</w:t>
      </w:r>
      <w:r w:rsidR="004A471E">
        <w:rPr>
          <w:lang w:val="nl-NL" w:eastAsia="ja-JP"/>
        </w:rPr>
        <w:t xml:space="preserve">. </w:t>
      </w:r>
    </w:p>
    <w:p w:rsidR="005C7E7D" w:rsidP="00923C95" w:rsidRDefault="005C7E7D" w14:paraId="77A1C3DB" w14:textId="77777777">
      <w:pPr>
        <w:spacing w:after="0"/>
        <w:rPr>
          <w:szCs w:val="18"/>
          <w:lang w:val="nl-NL" w:eastAsia="ja-JP"/>
        </w:rPr>
      </w:pPr>
    </w:p>
    <w:p w:rsidR="00714B33" w:rsidP="00923C95" w:rsidRDefault="00714B33" w14:paraId="47FBAC0B" w14:textId="423F877D">
      <w:pPr>
        <w:spacing w:after="0"/>
        <w:rPr>
          <w:lang w:val="nl-NL" w:eastAsia="ja-JP"/>
        </w:rPr>
      </w:pPr>
      <w:r w:rsidRPr="514A4949">
        <w:rPr>
          <w:b/>
          <w:lang w:val="nl-NL" w:eastAsia="ja-JP"/>
        </w:rPr>
        <w:t>Soedan</w:t>
      </w:r>
    </w:p>
    <w:p w:rsidR="00291375" w:rsidP="00923C95" w:rsidRDefault="002213CA" w14:paraId="601D4671" w14:textId="5104C05A">
      <w:pPr>
        <w:spacing w:after="0"/>
        <w:rPr>
          <w:lang w:val="nl-NL" w:eastAsia="ja-JP"/>
        </w:rPr>
      </w:pPr>
      <w:r w:rsidRPr="514A4949">
        <w:rPr>
          <w:lang w:val="nl-NL" w:eastAsia="ja-JP"/>
        </w:rPr>
        <w:t xml:space="preserve">De Raad besprak de </w:t>
      </w:r>
      <w:r w:rsidRPr="514A4949" w:rsidR="006A6B99">
        <w:rPr>
          <w:lang w:val="nl-NL" w:eastAsia="ja-JP"/>
        </w:rPr>
        <w:t>oorlog in Soedan</w:t>
      </w:r>
      <w:r w:rsidRPr="514A4949" w:rsidR="002F50CD">
        <w:rPr>
          <w:lang w:val="nl-NL" w:eastAsia="ja-JP"/>
        </w:rPr>
        <w:t xml:space="preserve"> </w:t>
      </w:r>
      <w:r w:rsidRPr="514A4949">
        <w:rPr>
          <w:lang w:val="nl-NL" w:eastAsia="ja-JP"/>
        </w:rPr>
        <w:t xml:space="preserve">die op </w:t>
      </w:r>
      <w:r w:rsidRPr="514A4949" w:rsidR="006A6B99">
        <w:rPr>
          <w:lang w:val="nl-NL" w:eastAsia="ja-JP"/>
        </w:rPr>
        <w:t>15 april zijn vierde jaar in</w:t>
      </w:r>
      <w:r w:rsidRPr="514A4949">
        <w:rPr>
          <w:lang w:val="nl-NL" w:eastAsia="ja-JP"/>
        </w:rPr>
        <w:t>ging</w:t>
      </w:r>
      <w:r w:rsidRPr="514A4949" w:rsidR="00D26177">
        <w:rPr>
          <w:lang w:val="nl-NL" w:eastAsia="ja-JP"/>
        </w:rPr>
        <w:t>, en de uitkomsten van de</w:t>
      </w:r>
      <w:r w:rsidR="004779E9">
        <w:rPr>
          <w:lang w:val="nl-NL" w:eastAsia="ja-JP"/>
        </w:rPr>
        <w:t xml:space="preserve"> </w:t>
      </w:r>
      <w:r w:rsidRPr="514A4949" w:rsidR="006A6B99">
        <w:rPr>
          <w:lang w:val="nl-NL" w:eastAsia="ja-JP"/>
        </w:rPr>
        <w:t xml:space="preserve">conferentie in Berlijn </w:t>
      </w:r>
      <w:r w:rsidR="00A306E4">
        <w:rPr>
          <w:lang w:val="nl-NL" w:eastAsia="ja-JP"/>
        </w:rPr>
        <w:t xml:space="preserve">op </w:t>
      </w:r>
      <w:r w:rsidR="00335495">
        <w:rPr>
          <w:lang w:val="nl-NL" w:eastAsia="ja-JP"/>
        </w:rPr>
        <w:t>diezelfde</w:t>
      </w:r>
      <w:r w:rsidR="00A306E4">
        <w:rPr>
          <w:lang w:val="nl-NL" w:eastAsia="ja-JP"/>
        </w:rPr>
        <w:t xml:space="preserve"> datum. </w:t>
      </w:r>
      <w:r w:rsidR="00BD0577">
        <w:rPr>
          <w:lang w:val="nl-NL" w:eastAsia="ja-JP"/>
        </w:rPr>
        <w:t xml:space="preserve">De </w:t>
      </w:r>
      <w:r w:rsidR="0042404E">
        <w:rPr>
          <w:lang w:val="nl-NL" w:eastAsia="ja-JP"/>
        </w:rPr>
        <w:t>HV</w:t>
      </w:r>
      <w:r w:rsidRPr="514A4949" w:rsidR="008A7D8A">
        <w:rPr>
          <w:lang w:val="nl-NL" w:eastAsia="ja-JP"/>
        </w:rPr>
        <w:t xml:space="preserve"> en een groot aantal lidstaten</w:t>
      </w:r>
      <w:r w:rsidR="00080C53">
        <w:rPr>
          <w:lang w:val="nl-NL" w:eastAsia="ja-JP"/>
        </w:rPr>
        <w:t xml:space="preserve">, </w:t>
      </w:r>
      <w:r w:rsidR="008A7D8A">
        <w:rPr>
          <w:lang w:val="nl-NL" w:eastAsia="ja-JP"/>
        </w:rPr>
        <w:t xml:space="preserve">waaronder </w:t>
      </w:r>
      <w:r w:rsidR="00F70418">
        <w:rPr>
          <w:lang w:val="nl-NL" w:eastAsia="ja-JP"/>
        </w:rPr>
        <w:t>Nederland</w:t>
      </w:r>
      <w:r w:rsidR="00080C53">
        <w:rPr>
          <w:lang w:val="nl-NL" w:eastAsia="ja-JP"/>
        </w:rPr>
        <w:t xml:space="preserve">, </w:t>
      </w:r>
      <w:r w:rsidR="00BD0577">
        <w:rPr>
          <w:lang w:val="nl-NL" w:eastAsia="ja-JP"/>
        </w:rPr>
        <w:t>verwelkomden</w:t>
      </w:r>
      <w:r w:rsidR="00080C53">
        <w:rPr>
          <w:lang w:val="nl-NL" w:eastAsia="ja-JP"/>
        </w:rPr>
        <w:t xml:space="preserve"> </w:t>
      </w:r>
      <w:r w:rsidRPr="514A4949" w:rsidR="008A7D8A">
        <w:rPr>
          <w:lang w:val="nl-NL" w:eastAsia="ja-JP"/>
        </w:rPr>
        <w:t>de positieve uitkomsten van de Berlijnconferentie</w:t>
      </w:r>
      <w:r w:rsidR="00EF722F">
        <w:rPr>
          <w:lang w:val="nl-NL" w:eastAsia="ja-JP"/>
        </w:rPr>
        <w:t xml:space="preserve">. Dit betrof een overeenkomst van </w:t>
      </w:r>
      <w:r w:rsidR="005B23E0">
        <w:rPr>
          <w:lang w:val="nl-NL" w:eastAsia="ja-JP"/>
        </w:rPr>
        <w:t xml:space="preserve">de belangrijkste Soedanese </w:t>
      </w:r>
      <w:r w:rsidR="00EF722F">
        <w:rPr>
          <w:lang w:val="nl-NL" w:eastAsia="ja-JP"/>
        </w:rPr>
        <w:t>c</w:t>
      </w:r>
      <w:r w:rsidRPr="514A4949" w:rsidR="006A6B99">
        <w:rPr>
          <w:lang w:val="nl-NL" w:eastAsia="ja-JP"/>
        </w:rPr>
        <w:t xml:space="preserve">iviele partijen over de contouren van een </w:t>
      </w:r>
      <w:r w:rsidR="00F41C27">
        <w:rPr>
          <w:lang w:val="nl-NL" w:eastAsia="ja-JP"/>
        </w:rPr>
        <w:t>politieke en</w:t>
      </w:r>
      <w:r w:rsidRPr="514A4949" w:rsidR="00375D6E">
        <w:rPr>
          <w:lang w:val="nl-NL" w:eastAsia="ja-JP"/>
        </w:rPr>
        <w:t xml:space="preserve"> </w:t>
      </w:r>
      <w:r w:rsidRPr="514A4949" w:rsidR="006A6B99">
        <w:rPr>
          <w:lang w:val="nl-NL" w:eastAsia="ja-JP"/>
        </w:rPr>
        <w:t>civiele transitie</w:t>
      </w:r>
      <w:r w:rsidR="008C619B">
        <w:rPr>
          <w:lang w:val="nl-NL" w:eastAsia="ja-JP"/>
        </w:rPr>
        <w:t xml:space="preserve">. </w:t>
      </w:r>
      <w:r w:rsidR="004004DD">
        <w:rPr>
          <w:lang w:val="nl-NL" w:eastAsia="ja-JP"/>
        </w:rPr>
        <w:lastRenderedPageBreak/>
        <w:t xml:space="preserve">Daarnaast werd op </w:t>
      </w:r>
      <w:r w:rsidRPr="514A4949" w:rsidR="006A6B99">
        <w:rPr>
          <w:lang w:val="nl-NL" w:eastAsia="ja-JP"/>
        </w:rPr>
        <w:t xml:space="preserve">humanitair vlak EUR 1,5 miljard aan toezeggingen gedaan voor </w:t>
      </w:r>
      <w:r w:rsidRPr="514A4949" w:rsidR="00FA45A7">
        <w:rPr>
          <w:lang w:val="nl-NL" w:eastAsia="ja-JP"/>
        </w:rPr>
        <w:t>noodhulp</w:t>
      </w:r>
      <w:r w:rsidRPr="514A4949" w:rsidR="00B1745C">
        <w:rPr>
          <w:lang w:val="nl-NL" w:eastAsia="ja-JP"/>
        </w:rPr>
        <w:t>.</w:t>
      </w:r>
      <w:r w:rsidRPr="001F4929" w:rsidR="001F4929">
        <w:rPr>
          <w:lang w:val="nl-NL" w:eastAsia="ja-JP"/>
        </w:rPr>
        <w:t xml:space="preserve"> </w:t>
      </w:r>
      <w:r w:rsidRPr="514A4949" w:rsidR="001F4929">
        <w:rPr>
          <w:lang w:val="nl-NL" w:eastAsia="ja-JP"/>
        </w:rPr>
        <w:t xml:space="preserve">Het merendeel </w:t>
      </w:r>
      <w:r w:rsidR="008D6AB5">
        <w:rPr>
          <w:lang w:val="nl-NL" w:eastAsia="ja-JP"/>
        </w:rPr>
        <w:t>hier</w:t>
      </w:r>
      <w:r w:rsidRPr="514A4949" w:rsidR="001F4929">
        <w:rPr>
          <w:lang w:val="nl-NL" w:eastAsia="ja-JP"/>
        </w:rPr>
        <w:t xml:space="preserve">van </w:t>
      </w:r>
      <w:r w:rsidR="008D6AB5">
        <w:rPr>
          <w:lang w:val="nl-NL" w:eastAsia="ja-JP"/>
        </w:rPr>
        <w:t>kwam</w:t>
      </w:r>
      <w:r w:rsidRPr="514A4949" w:rsidR="001F4929">
        <w:rPr>
          <w:lang w:val="nl-NL" w:eastAsia="ja-JP"/>
        </w:rPr>
        <w:t xml:space="preserve"> vanuit de EU</w:t>
      </w:r>
      <w:r w:rsidR="00925EF0">
        <w:rPr>
          <w:lang w:val="nl-NL" w:eastAsia="ja-JP"/>
        </w:rPr>
        <w:t xml:space="preserve">, waaronder de </w:t>
      </w:r>
      <w:r w:rsidRPr="514A4949" w:rsidR="001F4929">
        <w:rPr>
          <w:lang w:val="nl-NL" w:eastAsia="ja-JP"/>
        </w:rPr>
        <w:t>Nederland</w:t>
      </w:r>
      <w:r w:rsidR="00925EF0">
        <w:rPr>
          <w:lang w:val="nl-NL" w:eastAsia="ja-JP"/>
        </w:rPr>
        <w:t xml:space="preserve">se </w:t>
      </w:r>
      <w:r w:rsidR="00DB06F7">
        <w:rPr>
          <w:lang w:val="nl-NL" w:eastAsia="ja-JP"/>
        </w:rPr>
        <w:t>inz</w:t>
      </w:r>
      <w:r w:rsidR="00246764">
        <w:rPr>
          <w:lang w:val="nl-NL" w:eastAsia="ja-JP"/>
        </w:rPr>
        <w:t xml:space="preserve">et </w:t>
      </w:r>
      <w:r w:rsidR="00DB06F7">
        <w:rPr>
          <w:lang w:val="nl-NL" w:eastAsia="ja-JP"/>
        </w:rPr>
        <w:t>dit jaar</w:t>
      </w:r>
      <w:r w:rsidR="00BF1CF3">
        <w:rPr>
          <w:lang w:val="nl-NL" w:eastAsia="ja-JP"/>
        </w:rPr>
        <w:t xml:space="preserve"> van </w:t>
      </w:r>
      <w:r w:rsidR="001F4929">
        <w:rPr>
          <w:lang w:val="nl-NL" w:eastAsia="ja-JP"/>
        </w:rPr>
        <w:t xml:space="preserve">EUR </w:t>
      </w:r>
      <w:r w:rsidRPr="514A4949" w:rsidR="001F4929">
        <w:rPr>
          <w:lang w:val="nl-NL" w:eastAsia="ja-JP"/>
        </w:rPr>
        <w:t xml:space="preserve">25 miljoen voor </w:t>
      </w:r>
      <w:r w:rsidRPr="514A4949" w:rsidR="00A67318">
        <w:rPr>
          <w:lang w:val="nl-NL" w:eastAsia="ja-JP"/>
        </w:rPr>
        <w:t>humanitaire</w:t>
      </w:r>
      <w:r w:rsidRPr="514A4949" w:rsidR="001F4929">
        <w:rPr>
          <w:lang w:val="nl-NL" w:eastAsia="ja-JP"/>
        </w:rPr>
        <w:t xml:space="preserve"> hulp in Soedan, EUR 15 miljoen voor hulp aan de buurlanden</w:t>
      </w:r>
      <w:r w:rsidR="001F4929">
        <w:rPr>
          <w:lang w:val="nl-NL" w:eastAsia="ja-JP"/>
        </w:rPr>
        <w:t>, en verdere ondersteuning via ontwikkelingssamenwerking</w:t>
      </w:r>
      <w:r w:rsidR="007607B1">
        <w:rPr>
          <w:lang w:val="nl-NL" w:eastAsia="ja-JP"/>
        </w:rPr>
        <w:t>.</w:t>
      </w:r>
      <w:r w:rsidRPr="514A4949" w:rsidR="00B1745C">
        <w:rPr>
          <w:lang w:val="nl-NL" w:eastAsia="ja-JP"/>
        </w:rPr>
        <w:t xml:space="preserve"> </w:t>
      </w:r>
      <w:r w:rsidRPr="514A4949" w:rsidR="00F57D48">
        <w:rPr>
          <w:lang w:val="nl-NL" w:eastAsia="ja-JP"/>
        </w:rPr>
        <w:t>De Raad</w:t>
      </w:r>
      <w:r w:rsidR="00851F52">
        <w:rPr>
          <w:lang w:val="nl-NL" w:eastAsia="ja-JP"/>
        </w:rPr>
        <w:t>, inclusief N</w:t>
      </w:r>
      <w:r w:rsidR="003769A7">
        <w:rPr>
          <w:lang w:val="nl-NL" w:eastAsia="ja-JP"/>
        </w:rPr>
        <w:t>ederland</w:t>
      </w:r>
      <w:r w:rsidR="00851F52">
        <w:rPr>
          <w:lang w:val="nl-NL" w:eastAsia="ja-JP"/>
        </w:rPr>
        <w:t>,</w:t>
      </w:r>
      <w:r w:rsidRPr="514A4949" w:rsidR="00F57D48">
        <w:rPr>
          <w:lang w:val="nl-NL" w:eastAsia="ja-JP"/>
        </w:rPr>
        <w:t xml:space="preserve"> benadrukte het belang van intensivering van humanitaire inspanningen gelet op de ernst van de situatie in Soedan</w:t>
      </w:r>
      <w:r w:rsidR="00BD0577">
        <w:rPr>
          <w:lang w:val="nl-NL" w:eastAsia="ja-JP"/>
        </w:rPr>
        <w:t xml:space="preserve">, in lijn met de motie van het lid Dobbe </w:t>
      </w:r>
      <w:r w:rsidRPr="00BD0577" w:rsidR="00BD0577">
        <w:rPr>
          <w:lang w:val="nl-NL" w:eastAsia="ja-JP"/>
        </w:rPr>
        <w:t xml:space="preserve">over </w:t>
      </w:r>
      <w:r w:rsidR="00164BF9">
        <w:rPr>
          <w:lang w:val="nl-NL" w:eastAsia="ja-JP"/>
        </w:rPr>
        <w:t xml:space="preserve">het </w:t>
      </w:r>
      <w:r w:rsidRPr="00BD0577" w:rsidR="00BD0577">
        <w:rPr>
          <w:lang w:val="nl-NL" w:eastAsia="ja-JP"/>
        </w:rPr>
        <w:t>pleiten voor extra middelen en steun voor Soedan</w:t>
      </w:r>
      <w:r w:rsidR="00AD33ED">
        <w:rPr>
          <w:lang w:val="nl-NL" w:eastAsia="ja-JP"/>
        </w:rPr>
        <w:t>.</w:t>
      </w:r>
      <w:r w:rsidR="00BD0577">
        <w:rPr>
          <w:rStyle w:val="FootnoteReference"/>
          <w:lang w:val="nl-NL" w:eastAsia="ja-JP"/>
        </w:rPr>
        <w:footnoteReference w:id="11"/>
      </w:r>
      <w:r w:rsidRPr="514A4949" w:rsidR="00F57D48">
        <w:rPr>
          <w:lang w:val="nl-NL" w:eastAsia="ja-JP"/>
        </w:rPr>
        <w:t xml:space="preserve"> </w:t>
      </w:r>
      <w:r w:rsidR="00154D76">
        <w:rPr>
          <w:lang w:val="nl-NL" w:eastAsia="ja-JP"/>
        </w:rPr>
        <w:t>Op de dag van de RBZ werd een EU-verklaring uitgebracht</w:t>
      </w:r>
      <w:r w:rsidR="005B132E">
        <w:rPr>
          <w:lang w:val="nl-NL" w:eastAsia="ja-JP"/>
        </w:rPr>
        <w:t>,</w:t>
      </w:r>
      <w:r w:rsidR="00154D76">
        <w:rPr>
          <w:rStyle w:val="FootnoteReference"/>
          <w:lang w:val="nl-NL" w:eastAsia="ja-JP"/>
        </w:rPr>
        <w:footnoteReference w:id="12"/>
      </w:r>
      <w:r w:rsidR="00154D76">
        <w:rPr>
          <w:lang w:val="nl-NL" w:eastAsia="ja-JP"/>
        </w:rPr>
        <w:t xml:space="preserve"> waarin de EU wederom pleitte voor het </w:t>
      </w:r>
      <w:r w:rsidR="003F757C">
        <w:rPr>
          <w:lang w:val="nl-NL" w:eastAsia="ja-JP"/>
        </w:rPr>
        <w:t>uitbreiden</w:t>
      </w:r>
      <w:r w:rsidR="00154D76">
        <w:rPr>
          <w:lang w:val="nl-NL" w:eastAsia="ja-JP"/>
        </w:rPr>
        <w:t xml:space="preserve"> van het mandaat van het Internationaal Strafhof en het VN wapenembargo, in lijn met motie van Baarle c.s.</w:t>
      </w:r>
      <w:r w:rsidR="00154D76">
        <w:rPr>
          <w:rStyle w:val="FootnoteReference"/>
          <w:lang w:val="nl-NL" w:eastAsia="ja-JP"/>
        </w:rPr>
        <w:footnoteReference w:id="13"/>
      </w:r>
    </w:p>
    <w:p w:rsidR="00291375" w:rsidP="00923C95" w:rsidRDefault="00291375" w14:paraId="5859D5F0" w14:textId="77777777">
      <w:pPr>
        <w:spacing w:after="0"/>
        <w:rPr>
          <w:lang w:val="nl-NL" w:eastAsia="ja-JP"/>
        </w:rPr>
      </w:pPr>
    </w:p>
    <w:p w:rsidR="006A6B99" w:rsidP="00923C95" w:rsidRDefault="00602921" w14:paraId="2A7446CE" w14:textId="65A2E48D">
      <w:pPr>
        <w:spacing w:after="0"/>
        <w:rPr>
          <w:lang w:val="nl-NL" w:eastAsia="ja-JP"/>
        </w:rPr>
      </w:pPr>
      <w:r>
        <w:rPr>
          <w:lang w:val="nl-NL" w:eastAsia="ja-JP"/>
        </w:rPr>
        <w:t>In</w:t>
      </w:r>
      <w:r w:rsidR="00742D46">
        <w:rPr>
          <w:lang w:val="nl-NL" w:eastAsia="ja-JP"/>
        </w:rPr>
        <w:t xml:space="preserve"> Berlijn </w:t>
      </w:r>
      <w:r w:rsidRPr="00602921">
        <w:rPr>
          <w:lang w:val="nl-NL" w:eastAsia="ja-JP"/>
        </w:rPr>
        <w:t>we</w:t>
      </w:r>
      <w:r>
        <w:rPr>
          <w:lang w:val="nl-NL" w:eastAsia="ja-JP"/>
        </w:rPr>
        <w:t xml:space="preserve">rd </w:t>
      </w:r>
      <w:r w:rsidRPr="514A4949" w:rsidR="00FA45A7">
        <w:rPr>
          <w:lang w:val="nl-NL" w:eastAsia="ja-JP"/>
        </w:rPr>
        <w:t xml:space="preserve">het gehoopte resultaat van een staakt-het-vuren </w:t>
      </w:r>
      <w:r w:rsidRPr="514A4949" w:rsidR="00A46157">
        <w:rPr>
          <w:lang w:val="nl-NL" w:eastAsia="ja-JP"/>
        </w:rPr>
        <w:t xml:space="preserve">niet </w:t>
      </w:r>
      <w:r w:rsidRPr="514A4949" w:rsidR="00FA45A7">
        <w:rPr>
          <w:lang w:val="nl-NL" w:eastAsia="ja-JP"/>
        </w:rPr>
        <w:t>bereikt</w:t>
      </w:r>
      <w:r w:rsidR="00A47BB4">
        <w:rPr>
          <w:lang w:val="nl-NL" w:eastAsia="ja-JP"/>
        </w:rPr>
        <w:t>. Daaro</w:t>
      </w:r>
      <w:r w:rsidR="001313D3">
        <w:rPr>
          <w:lang w:val="nl-NL" w:eastAsia="ja-JP"/>
        </w:rPr>
        <w:t>m</w:t>
      </w:r>
      <w:r w:rsidR="00A6757F">
        <w:rPr>
          <w:lang w:val="nl-NL" w:eastAsia="ja-JP"/>
        </w:rPr>
        <w:t xml:space="preserve"> riep </w:t>
      </w:r>
      <w:r w:rsidRPr="514A4949" w:rsidR="00FA45A7">
        <w:rPr>
          <w:lang w:val="nl-NL" w:eastAsia="ja-JP"/>
        </w:rPr>
        <w:t xml:space="preserve">een </w:t>
      </w:r>
      <w:r w:rsidRPr="514A4949" w:rsidR="00D26177">
        <w:rPr>
          <w:lang w:val="nl-NL" w:eastAsia="ja-JP"/>
        </w:rPr>
        <w:t>brede groep lidstaten</w:t>
      </w:r>
      <w:r w:rsidR="006C142C">
        <w:rPr>
          <w:lang w:val="nl-NL" w:eastAsia="ja-JP"/>
        </w:rPr>
        <w:t>,</w:t>
      </w:r>
      <w:r w:rsidRPr="514A4949" w:rsidR="00D26177">
        <w:rPr>
          <w:lang w:val="nl-NL" w:eastAsia="ja-JP"/>
        </w:rPr>
        <w:t xml:space="preserve"> waaronder N</w:t>
      </w:r>
      <w:r w:rsidR="00450E5F">
        <w:rPr>
          <w:lang w:val="nl-NL" w:eastAsia="ja-JP"/>
        </w:rPr>
        <w:t>ederland</w:t>
      </w:r>
      <w:r w:rsidR="006C142C">
        <w:rPr>
          <w:lang w:val="nl-NL" w:eastAsia="ja-JP"/>
        </w:rPr>
        <w:t>,</w:t>
      </w:r>
      <w:r w:rsidRPr="514A4949" w:rsidR="00D26177">
        <w:rPr>
          <w:lang w:val="nl-NL" w:eastAsia="ja-JP"/>
        </w:rPr>
        <w:t xml:space="preserve"> op tot het uitoefenen van druk op betrokken internationale partijen om een politieke oplossing en een staakt-het-vuren te bewerkstelligen.</w:t>
      </w:r>
      <w:r w:rsidRPr="514A4949" w:rsidR="000E1F61">
        <w:rPr>
          <w:lang w:val="nl-NL" w:eastAsia="ja-JP"/>
        </w:rPr>
        <w:t xml:space="preserve"> </w:t>
      </w:r>
      <w:r w:rsidR="003C748A">
        <w:rPr>
          <w:lang w:val="nl-NL" w:eastAsia="ja-JP"/>
        </w:rPr>
        <w:t>De Nederlandse oproep</w:t>
      </w:r>
      <w:r w:rsidRPr="514A4949" w:rsidR="00274863">
        <w:rPr>
          <w:lang w:val="nl-NL" w:eastAsia="ja-JP"/>
        </w:rPr>
        <w:t xml:space="preserve">, </w:t>
      </w:r>
      <w:r w:rsidRPr="514A4949" w:rsidR="000E1F61">
        <w:rPr>
          <w:lang w:val="nl-NL" w:eastAsia="ja-JP"/>
        </w:rPr>
        <w:t>met steun van enkele lidstaten</w:t>
      </w:r>
      <w:r w:rsidRPr="514A4949" w:rsidR="0020211B">
        <w:rPr>
          <w:lang w:val="nl-NL" w:eastAsia="ja-JP"/>
        </w:rPr>
        <w:t xml:space="preserve">, </w:t>
      </w:r>
      <w:r w:rsidRPr="514A4949" w:rsidR="000E1F61">
        <w:rPr>
          <w:lang w:val="nl-NL" w:eastAsia="ja-JP"/>
        </w:rPr>
        <w:t>voor een uitbreiding van sancties</w:t>
      </w:r>
      <w:r w:rsidRPr="00BF7342" w:rsidR="000E1F61">
        <w:rPr>
          <w:rFonts w:eastAsia="Times New Roman"/>
          <w:lang w:val="nl-NL"/>
        </w:rPr>
        <w:t xml:space="preserve"> </w:t>
      </w:r>
      <w:r w:rsidR="000E1F61">
        <w:rPr>
          <w:rFonts w:eastAsia="Times New Roman"/>
          <w:lang w:val="nl-NL"/>
        </w:rPr>
        <w:t xml:space="preserve">om daarmee de druk op de </w:t>
      </w:r>
      <w:r w:rsidRPr="514A4949" w:rsidR="000E1F61">
        <w:rPr>
          <w:lang w:val="nl-NL" w:eastAsia="ja-JP"/>
        </w:rPr>
        <w:t>strijdende partijen verder op te voeren</w:t>
      </w:r>
      <w:r w:rsidR="00DD3AB8">
        <w:rPr>
          <w:lang w:val="nl-NL" w:eastAsia="ja-JP"/>
        </w:rPr>
        <w:t xml:space="preserve"> en de oorlogseconomie in te perken</w:t>
      </w:r>
      <w:r w:rsidR="00BF5DA0">
        <w:rPr>
          <w:lang w:val="nl-NL" w:eastAsia="ja-JP"/>
        </w:rPr>
        <w:t>, ontving</w:t>
      </w:r>
      <w:r w:rsidR="00CB635B">
        <w:rPr>
          <w:lang w:val="nl-NL" w:eastAsia="ja-JP"/>
        </w:rPr>
        <w:t xml:space="preserve"> </w:t>
      </w:r>
      <w:r w:rsidRPr="514A4949" w:rsidR="009D5A6C">
        <w:rPr>
          <w:lang w:val="nl-NL" w:eastAsia="ja-JP"/>
        </w:rPr>
        <w:t xml:space="preserve">brede steun. </w:t>
      </w:r>
      <w:r w:rsidRPr="514A4949" w:rsidR="00066595">
        <w:rPr>
          <w:lang w:val="nl-NL" w:eastAsia="ja-JP"/>
        </w:rPr>
        <w:t>De H</w:t>
      </w:r>
      <w:r w:rsidR="002B407A">
        <w:rPr>
          <w:lang w:val="nl-NL" w:eastAsia="ja-JP"/>
        </w:rPr>
        <w:t>V</w:t>
      </w:r>
      <w:r w:rsidRPr="514A4949" w:rsidR="00066595">
        <w:rPr>
          <w:lang w:val="nl-NL" w:eastAsia="ja-JP"/>
        </w:rPr>
        <w:t xml:space="preserve"> dankte Nederland voor de ondersteuning bij het voorbereidende werk </w:t>
      </w:r>
      <w:r w:rsidR="00164BF9">
        <w:rPr>
          <w:lang w:val="nl-NL" w:eastAsia="ja-JP"/>
        </w:rPr>
        <w:t>aan</w:t>
      </w:r>
      <w:r w:rsidRPr="514A4949" w:rsidR="00066595">
        <w:rPr>
          <w:lang w:val="nl-NL" w:eastAsia="ja-JP"/>
        </w:rPr>
        <w:t xml:space="preserve"> een monitoringsmechanisme </w:t>
      </w:r>
      <w:r w:rsidR="00164BF9">
        <w:rPr>
          <w:lang w:val="nl-NL" w:eastAsia="ja-JP"/>
        </w:rPr>
        <w:t>voor</w:t>
      </w:r>
      <w:r w:rsidRPr="514A4949" w:rsidR="00066595">
        <w:rPr>
          <w:lang w:val="nl-NL" w:eastAsia="ja-JP"/>
        </w:rPr>
        <w:t xml:space="preserve"> een toekomstig staakt-het-vuren, in samenwerking met de EU en Verenigde Naties. </w:t>
      </w:r>
    </w:p>
    <w:p w:rsidR="00ED501F" w:rsidP="00923C95" w:rsidRDefault="00ED501F" w14:paraId="280DBFA8" w14:textId="77777777">
      <w:pPr>
        <w:spacing w:after="0"/>
        <w:rPr>
          <w:szCs w:val="18"/>
          <w:lang w:val="nl-NL" w:eastAsia="ja-JP"/>
        </w:rPr>
      </w:pPr>
    </w:p>
    <w:p w:rsidRPr="00A866A4" w:rsidR="00C3115C" w:rsidP="00923C95" w:rsidRDefault="00631010" w14:paraId="7A41A9A1" w14:textId="2B1F4AD0">
      <w:pPr>
        <w:spacing w:after="0"/>
        <w:rPr>
          <w:b/>
          <w:lang w:val="nl-NL" w:eastAsia="ja-JP"/>
        </w:rPr>
      </w:pPr>
      <w:r w:rsidRPr="514A4949">
        <w:rPr>
          <w:b/>
          <w:lang w:val="nl-NL" w:eastAsia="ja-JP"/>
        </w:rPr>
        <w:t>Overig</w:t>
      </w:r>
    </w:p>
    <w:p w:rsidR="00714B33" w:rsidP="0031529A" w:rsidRDefault="00631010" w14:paraId="23525EA7" w14:textId="0CC4BC22">
      <w:pPr>
        <w:rPr>
          <w:lang w:val="nl-NL" w:eastAsia="ja-JP"/>
        </w:rPr>
      </w:pPr>
      <w:r w:rsidRPr="514A4949">
        <w:rPr>
          <w:lang w:val="nl-NL" w:eastAsia="ja-JP"/>
        </w:rPr>
        <w:t xml:space="preserve">Graag informeer ik uw Kamer middels dit verslag ook dat </w:t>
      </w:r>
      <w:r w:rsidRPr="514A4949" w:rsidR="0031529A">
        <w:rPr>
          <w:lang w:val="nl-NL" w:eastAsia="ja-JP"/>
        </w:rPr>
        <w:t>alhoewel</w:t>
      </w:r>
      <w:r w:rsidRPr="514A4949" w:rsidR="009917ED">
        <w:rPr>
          <w:lang w:val="nl-NL" w:eastAsia="ja-JP"/>
        </w:rPr>
        <w:t xml:space="preserve"> bij het kabinet de indruk </w:t>
      </w:r>
      <w:r w:rsidRPr="514A4949" w:rsidR="00AF6973">
        <w:rPr>
          <w:lang w:val="nl-NL" w:eastAsia="ja-JP"/>
        </w:rPr>
        <w:t xml:space="preserve">bestaat </w:t>
      </w:r>
      <w:r w:rsidRPr="514A4949" w:rsidR="009917ED">
        <w:rPr>
          <w:lang w:val="nl-NL" w:eastAsia="ja-JP"/>
        </w:rPr>
        <w:t>dat de Marokkaanse autoriteiten reeds bekend zijn met diervriendelijke methoden om de zwerfhondenproblematiek aan te pakken</w:t>
      </w:r>
      <w:r w:rsidRPr="514A4949" w:rsidR="0031529A">
        <w:rPr>
          <w:lang w:val="nl-NL" w:eastAsia="ja-JP"/>
        </w:rPr>
        <w:t>,</w:t>
      </w:r>
      <w:r w:rsidRPr="514A4949" w:rsidR="00CC2127">
        <w:rPr>
          <w:lang w:val="nl-NL" w:eastAsia="ja-JP"/>
        </w:rPr>
        <w:t xml:space="preserve"> </w:t>
      </w:r>
      <w:r w:rsidRPr="514A4949" w:rsidR="00AF6973">
        <w:rPr>
          <w:lang w:val="nl-NL" w:eastAsia="ja-JP"/>
        </w:rPr>
        <w:t xml:space="preserve">het kabinet conform </w:t>
      </w:r>
      <w:r w:rsidRPr="514A4949" w:rsidR="00623236">
        <w:rPr>
          <w:lang w:val="nl-NL" w:eastAsia="ja-JP"/>
        </w:rPr>
        <w:t xml:space="preserve">de </w:t>
      </w:r>
      <w:r w:rsidRPr="514A4949" w:rsidR="00AF6973">
        <w:rPr>
          <w:lang w:val="nl-NL" w:eastAsia="ja-JP"/>
        </w:rPr>
        <w:t>motie</w:t>
      </w:r>
      <w:r w:rsidRPr="514A4949" w:rsidR="00623236">
        <w:rPr>
          <w:lang w:val="nl-NL" w:eastAsia="ja-JP"/>
        </w:rPr>
        <w:t xml:space="preserve"> </w:t>
      </w:r>
      <w:proofErr w:type="spellStart"/>
      <w:r w:rsidRPr="514A4949" w:rsidR="00623236">
        <w:rPr>
          <w:lang w:val="nl-NL" w:eastAsia="ja-JP"/>
        </w:rPr>
        <w:t>Kostić</w:t>
      </w:r>
      <w:proofErr w:type="spellEnd"/>
      <w:r w:rsidR="00CC53AA">
        <w:rPr>
          <w:rStyle w:val="FootnoteReference"/>
          <w:lang w:val="nl-NL" w:eastAsia="ja-JP"/>
        </w:rPr>
        <w:footnoteReference w:id="14"/>
      </w:r>
      <w:r w:rsidRPr="514A4949" w:rsidR="00AF6973">
        <w:rPr>
          <w:lang w:val="nl-NL" w:eastAsia="ja-JP"/>
        </w:rPr>
        <w:t xml:space="preserve"> d</w:t>
      </w:r>
      <w:r w:rsidRPr="514A4949" w:rsidR="009917ED">
        <w:rPr>
          <w:lang w:val="nl-NL" w:eastAsia="ja-JP"/>
        </w:rPr>
        <w:t>e zorgen</w:t>
      </w:r>
      <w:r w:rsidRPr="514A4949" w:rsidR="00AF6973">
        <w:rPr>
          <w:lang w:val="nl-NL" w:eastAsia="ja-JP"/>
        </w:rPr>
        <w:t xml:space="preserve"> </w:t>
      </w:r>
      <w:r w:rsidR="00DA6909">
        <w:rPr>
          <w:lang w:val="nl-NL" w:eastAsia="ja-JP"/>
        </w:rPr>
        <w:t>over</w:t>
      </w:r>
      <w:r w:rsidRPr="514A4949" w:rsidR="009917ED">
        <w:rPr>
          <w:lang w:val="nl-NL" w:eastAsia="ja-JP"/>
        </w:rPr>
        <w:t xml:space="preserve"> straathondenleed in Marokko recent nogmaals onder de aandacht </w:t>
      </w:r>
      <w:r w:rsidRPr="514A4949" w:rsidR="0031529A">
        <w:rPr>
          <w:lang w:val="nl-NL" w:eastAsia="ja-JP"/>
        </w:rPr>
        <w:t xml:space="preserve">heeft </w:t>
      </w:r>
      <w:r w:rsidRPr="514A4949" w:rsidR="009917ED">
        <w:rPr>
          <w:lang w:val="nl-NL" w:eastAsia="ja-JP"/>
        </w:rPr>
        <w:t>gebracht. In de beantwoording van supplementaire vraag n</w:t>
      </w:r>
      <w:r w:rsidR="00C350CF">
        <w:rPr>
          <w:lang w:val="nl-NL" w:eastAsia="ja-JP"/>
        </w:rPr>
        <w:t>r</w:t>
      </w:r>
      <w:r w:rsidRPr="514A4949" w:rsidR="009917ED">
        <w:rPr>
          <w:lang w:val="nl-NL" w:eastAsia="ja-JP"/>
        </w:rPr>
        <w:t xml:space="preserve">. 59 voortkomend uit de recente begrotingsbehandeling van het Ministerie </w:t>
      </w:r>
      <w:r w:rsidRPr="514A4949" w:rsidR="00FC1216">
        <w:rPr>
          <w:lang w:val="nl-NL" w:eastAsia="ja-JP"/>
        </w:rPr>
        <w:t>van Landbouw, Visserij, Voedselzekerheid en Natuur (</w:t>
      </w:r>
      <w:r w:rsidRPr="514A4949" w:rsidR="009917ED">
        <w:rPr>
          <w:lang w:val="nl-NL" w:eastAsia="ja-JP"/>
        </w:rPr>
        <w:t>LVVN</w:t>
      </w:r>
      <w:r w:rsidRPr="514A4949" w:rsidR="00FC1216">
        <w:rPr>
          <w:lang w:val="nl-NL" w:eastAsia="ja-JP"/>
        </w:rPr>
        <w:t>)</w:t>
      </w:r>
      <w:r w:rsidRPr="514A4949" w:rsidR="009917ED">
        <w:rPr>
          <w:lang w:val="nl-NL" w:eastAsia="ja-JP"/>
        </w:rPr>
        <w:t xml:space="preserve"> werd de Kamer hierover eveneens geïnformeerd.</w:t>
      </w:r>
      <w:r w:rsidRPr="514A4949" w:rsidR="00623236">
        <w:rPr>
          <w:rStyle w:val="FootnoteReference"/>
          <w:lang w:val="nl-NL" w:eastAsia="ja-JP"/>
        </w:rPr>
        <w:footnoteReference w:id="15"/>
      </w:r>
      <w:r w:rsidRPr="514A4949" w:rsidR="00AF6973">
        <w:rPr>
          <w:lang w:val="nl-NL" w:eastAsia="ja-JP"/>
        </w:rPr>
        <w:t xml:space="preserve"> </w:t>
      </w:r>
      <w:r w:rsidRPr="514A4949" w:rsidR="00BF4326">
        <w:rPr>
          <w:lang w:val="nl-NL" w:eastAsia="ja-JP"/>
        </w:rPr>
        <w:t>Daarnaast heeft</w:t>
      </w:r>
      <w:r w:rsidRPr="514A4949" w:rsidR="00AF6973">
        <w:rPr>
          <w:lang w:val="nl-NL" w:eastAsia="ja-JP"/>
        </w:rPr>
        <w:t xml:space="preserve"> Marokko nationale wetgeving aangenomen rondom de behandeling en opvang van zwerfhonden</w:t>
      </w:r>
      <w:r w:rsidRPr="514A4949" w:rsidR="0031529A">
        <w:rPr>
          <w:lang w:val="nl-NL" w:eastAsia="ja-JP"/>
        </w:rPr>
        <w:t xml:space="preserve">, zoals ook met uw Kamer gedeeld in beantwoording op eerdere </w:t>
      </w:r>
      <w:r w:rsidRPr="514A4949" w:rsidR="00576A63">
        <w:rPr>
          <w:lang w:val="nl-NL" w:eastAsia="ja-JP"/>
        </w:rPr>
        <w:t>K</w:t>
      </w:r>
      <w:r w:rsidRPr="514A4949" w:rsidR="0031529A">
        <w:rPr>
          <w:lang w:val="nl-NL" w:eastAsia="ja-JP"/>
        </w:rPr>
        <w:t>amervragen</w:t>
      </w:r>
      <w:r w:rsidRPr="514A4949" w:rsidR="00CC2127">
        <w:rPr>
          <w:lang w:val="nl-NL" w:eastAsia="ja-JP"/>
        </w:rPr>
        <w:t>.</w:t>
      </w:r>
      <w:r w:rsidR="009F765D">
        <w:rPr>
          <w:rStyle w:val="FootnoteReference"/>
          <w:lang w:val="nl-NL" w:eastAsia="ja-JP"/>
        </w:rPr>
        <w:footnoteReference w:id="16"/>
      </w:r>
      <w:r w:rsidRPr="514A4949" w:rsidR="009917ED">
        <w:rPr>
          <w:lang w:val="nl-NL" w:eastAsia="ja-JP"/>
        </w:rPr>
        <w:t xml:space="preserve"> </w:t>
      </w:r>
    </w:p>
    <w:p w:rsidR="00714B33" w:rsidP="00923C95" w:rsidRDefault="00714B33" w14:paraId="795E3235" w14:textId="77777777">
      <w:pPr>
        <w:spacing w:after="0"/>
        <w:rPr>
          <w:szCs w:val="18"/>
          <w:lang w:val="nl-NL" w:eastAsia="ja-JP"/>
        </w:rPr>
      </w:pPr>
    </w:p>
    <w:sectPr w:rsidR="00714B33" w:rsidSect="001A67F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2FE86" w14:textId="77777777" w:rsidR="008A1CD5" w:rsidRDefault="008A1CD5" w:rsidP="00823D7C">
      <w:pPr>
        <w:spacing w:after="0"/>
      </w:pPr>
      <w:r>
        <w:separator/>
      </w:r>
    </w:p>
  </w:endnote>
  <w:endnote w:type="continuationSeparator" w:id="0">
    <w:p w14:paraId="484099A4" w14:textId="77777777" w:rsidR="008A1CD5" w:rsidRDefault="008A1CD5" w:rsidP="00823D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Content>
      <w:p w14:paraId="49DE48C4" w14:textId="77777777" w:rsidR="00823D7C" w:rsidRDefault="00823D7C" w:rsidP="00823D7C">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p w14:paraId="2A43C0F4" w14:textId="77777777" w:rsidR="00823D7C" w:rsidRDefault="00823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0A1E8" w14:textId="77777777" w:rsidR="008A1CD5" w:rsidRDefault="008A1CD5" w:rsidP="00823D7C">
      <w:pPr>
        <w:spacing w:after="0"/>
      </w:pPr>
      <w:r>
        <w:separator/>
      </w:r>
    </w:p>
  </w:footnote>
  <w:footnote w:type="continuationSeparator" w:id="0">
    <w:p w14:paraId="40079AFF" w14:textId="77777777" w:rsidR="008A1CD5" w:rsidRDefault="008A1CD5" w:rsidP="00823D7C">
      <w:pPr>
        <w:spacing w:after="0"/>
      </w:pPr>
      <w:r>
        <w:continuationSeparator/>
      </w:r>
    </w:p>
  </w:footnote>
  <w:footnote w:id="1">
    <w:p w14:paraId="1A5D9FA4" w14:textId="54B5EFCA" w:rsidR="0000691C" w:rsidRPr="00282F8E" w:rsidRDefault="0000691C">
      <w:pPr>
        <w:pStyle w:val="FootnoteText"/>
        <w:rPr>
          <w:sz w:val="16"/>
          <w:szCs w:val="16"/>
          <w:lang w:val="nl-NL"/>
        </w:rPr>
      </w:pPr>
      <w:r w:rsidRPr="00282F8E">
        <w:rPr>
          <w:rStyle w:val="FootnoteReference"/>
          <w:sz w:val="16"/>
          <w:szCs w:val="16"/>
        </w:rPr>
        <w:footnoteRef/>
      </w:r>
      <w:r w:rsidRPr="00282F8E">
        <w:rPr>
          <w:sz w:val="16"/>
          <w:szCs w:val="16"/>
          <w:lang w:val="nl-NL"/>
        </w:rPr>
        <w:t xml:space="preserve"> </w:t>
      </w:r>
      <w:r w:rsidR="00E96630" w:rsidRPr="00282F8E">
        <w:rPr>
          <w:sz w:val="16"/>
          <w:szCs w:val="16"/>
          <w:lang w:val="nl-NL"/>
        </w:rPr>
        <w:t>Kamerstuk 36</w:t>
      </w:r>
      <w:r w:rsidR="00921A6A" w:rsidRPr="00282F8E">
        <w:rPr>
          <w:sz w:val="16"/>
          <w:szCs w:val="16"/>
          <w:lang w:val="nl-NL"/>
        </w:rPr>
        <w:t xml:space="preserve"> 045 </w:t>
      </w:r>
      <w:r w:rsidR="00921A6A" w:rsidRPr="004E1462">
        <w:rPr>
          <w:sz w:val="16"/>
          <w:szCs w:val="16"/>
          <w:lang w:val="nl-NL"/>
        </w:rPr>
        <w:t>nr. 2</w:t>
      </w:r>
      <w:r w:rsidR="00EE2C2D" w:rsidRPr="004E1462">
        <w:rPr>
          <w:sz w:val="16"/>
          <w:szCs w:val="16"/>
          <w:lang w:val="nl-NL"/>
        </w:rPr>
        <w:t>9</w:t>
      </w:r>
      <w:r w:rsidR="00AB495C">
        <w:rPr>
          <w:sz w:val="16"/>
          <w:szCs w:val="16"/>
          <w:lang w:val="nl-NL"/>
        </w:rPr>
        <w:t>1</w:t>
      </w:r>
    </w:p>
  </w:footnote>
  <w:footnote w:id="2">
    <w:p w14:paraId="6B8920EF" w14:textId="0A89CDBD" w:rsidR="00C6115B" w:rsidRPr="00A7086E" w:rsidRDefault="00C6115B">
      <w:pPr>
        <w:pStyle w:val="FootnoteText"/>
        <w:rPr>
          <w:lang w:val="nl-NL"/>
        </w:rPr>
      </w:pPr>
      <w:r w:rsidRPr="00282F8E">
        <w:rPr>
          <w:rStyle w:val="FootnoteReference"/>
          <w:sz w:val="16"/>
          <w:szCs w:val="16"/>
        </w:rPr>
        <w:footnoteRef/>
      </w:r>
      <w:r w:rsidRPr="00282F8E">
        <w:rPr>
          <w:sz w:val="16"/>
          <w:szCs w:val="16"/>
          <w:lang w:val="nl-NL"/>
        </w:rPr>
        <w:t xml:space="preserve"> Kamerstuk 21 501-02 nr. 3382</w:t>
      </w:r>
    </w:p>
  </w:footnote>
  <w:footnote w:id="3">
    <w:p w14:paraId="59A9F741" w14:textId="3E542F56" w:rsidR="00E8446D" w:rsidRPr="00952A3A" w:rsidRDefault="00E8446D">
      <w:pPr>
        <w:pStyle w:val="FootnoteText"/>
        <w:rPr>
          <w:sz w:val="16"/>
          <w:szCs w:val="16"/>
          <w:lang w:val="nl-NL"/>
        </w:rPr>
      </w:pPr>
      <w:r w:rsidRPr="00952A3A">
        <w:rPr>
          <w:rStyle w:val="FootnoteReference"/>
          <w:sz w:val="16"/>
          <w:szCs w:val="16"/>
        </w:rPr>
        <w:footnoteRef/>
      </w:r>
      <w:r w:rsidRPr="00952A3A">
        <w:rPr>
          <w:sz w:val="16"/>
          <w:szCs w:val="16"/>
          <w:lang w:val="nl-NL"/>
        </w:rPr>
        <w:t xml:space="preserve"> Kamerstuk 23 432</w:t>
      </w:r>
      <w:r w:rsidR="00FB0455">
        <w:rPr>
          <w:sz w:val="16"/>
          <w:szCs w:val="16"/>
          <w:lang w:val="nl-NL"/>
        </w:rPr>
        <w:t>,</w:t>
      </w:r>
      <w:r w:rsidRPr="00952A3A">
        <w:rPr>
          <w:sz w:val="16"/>
          <w:szCs w:val="16"/>
          <w:lang w:val="nl-NL"/>
        </w:rPr>
        <w:t xml:space="preserve"> nr. 742</w:t>
      </w:r>
    </w:p>
  </w:footnote>
  <w:footnote w:id="4">
    <w:p w14:paraId="48D8E096" w14:textId="069F5B22" w:rsidR="00F2702A" w:rsidRPr="00952A3A" w:rsidRDefault="00F2702A">
      <w:pPr>
        <w:pStyle w:val="FootnoteText"/>
        <w:rPr>
          <w:sz w:val="16"/>
          <w:szCs w:val="16"/>
          <w:lang w:val="nl-NL"/>
        </w:rPr>
      </w:pPr>
      <w:r w:rsidRPr="00952A3A">
        <w:rPr>
          <w:rStyle w:val="FootnoteReference"/>
          <w:sz w:val="16"/>
          <w:szCs w:val="16"/>
        </w:rPr>
        <w:footnoteRef/>
      </w:r>
      <w:r w:rsidRPr="00952A3A">
        <w:rPr>
          <w:sz w:val="16"/>
          <w:szCs w:val="16"/>
          <w:lang w:val="nl-NL"/>
        </w:rPr>
        <w:t xml:space="preserve"> Kamerstuk 21 501-02</w:t>
      </w:r>
      <w:r w:rsidR="00FB0455">
        <w:rPr>
          <w:sz w:val="16"/>
          <w:szCs w:val="16"/>
          <w:lang w:val="nl-NL"/>
        </w:rPr>
        <w:t>,</w:t>
      </w:r>
      <w:r w:rsidRPr="00952A3A">
        <w:rPr>
          <w:sz w:val="16"/>
          <w:szCs w:val="16"/>
          <w:lang w:val="nl-NL"/>
        </w:rPr>
        <w:t xml:space="preserve"> nr. 3048</w:t>
      </w:r>
    </w:p>
  </w:footnote>
  <w:footnote w:id="5">
    <w:p w14:paraId="7C9851A0" w14:textId="62BCF8BD" w:rsidR="00F2702A" w:rsidRPr="00952A3A" w:rsidRDefault="00F2702A">
      <w:pPr>
        <w:pStyle w:val="FootnoteText"/>
        <w:rPr>
          <w:sz w:val="16"/>
          <w:szCs w:val="16"/>
          <w:lang w:val="nl-NL"/>
        </w:rPr>
      </w:pPr>
      <w:r w:rsidRPr="00952A3A">
        <w:rPr>
          <w:rStyle w:val="FootnoteReference"/>
          <w:sz w:val="16"/>
          <w:szCs w:val="16"/>
        </w:rPr>
        <w:footnoteRef/>
      </w:r>
      <w:r w:rsidRPr="00952A3A">
        <w:rPr>
          <w:sz w:val="16"/>
          <w:szCs w:val="16"/>
          <w:lang w:val="nl-NL"/>
        </w:rPr>
        <w:t xml:space="preserve"> Kamerstuk 21501-02</w:t>
      </w:r>
      <w:r w:rsidR="00FB0455">
        <w:rPr>
          <w:sz w:val="16"/>
          <w:szCs w:val="16"/>
          <w:lang w:val="nl-NL"/>
        </w:rPr>
        <w:t>,</w:t>
      </w:r>
      <w:r w:rsidRPr="00952A3A">
        <w:rPr>
          <w:sz w:val="16"/>
          <w:szCs w:val="16"/>
          <w:lang w:val="nl-NL"/>
        </w:rPr>
        <w:t xml:space="preserve"> nr. 3378</w:t>
      </w:r>
    </w:p>
  </w:footnote>
  <w:footnote w:id="6">
    <w:p w14:paraId="291450F0" w14:textId="1E17C879" w:rsidR="00F2702A" w:rsidRPr="00952A3A" w:rsidRDefault="00F2702A">
      <w:pPr>
        <w:pStyle w:val="FootnoteText"/>
        <w:rPr>
          <w:sz w:val="16"/>
          <w:szCs w:val="16"/>
          <w:lang w:val="nl-NL"/>
        </w:rPr>
      </w:pPr>
      <w:r w:rsidRPr="00952A3A">
        <w:rPr>
          <w:rStyle w:val="FootnoteReference"/>
          <w:sz w:val="16"/>
          <w:szCs w:val="16"/>
        </w:rPr>
        <w:footnoteRef/>
      </w:r>
      <w:r w:rsidRPr="00952A3A">
        <w:rPr>
          <w:sz w:val="16"/>
          <w:szCs w:val="16"/>
          <w:lang w:val="nl-NL"/>
        </w:rPr>
        <w:t xml:space="preserve"> Kamerstuk 21 501-02, nr. 3376</w:t>
      </w:r>
    </w:p>
  </w:footnote>
  <w:footnote w:id="7">
    <w:p w14:paraId="00C94797" w14:textId="0CF33F99" w:rsidR="00F2702A" w:rsidRPr="00952A3A" w:rsidRDefault="00F2702A">
      <w:pPr>
        <w:pStyle w:val="FootnoteText"/>
        <w:rPr>
          <w:sz w:val="16"/>
          <w:szCs w:val="16"/>
          <w:lang w:val="nl-NL"/>
        </w:rPr>
      </w:pPr>
      <w:r w:rsidRPr="00952A3A">
        <w:rPr>
          <w:rStyle w:val="FootnoteReference"/>
          <w:sz w:val="16"/>
          <w:szCs w:val="16"/>
        </w:rPr>
        <w:footnoteRef/>
      </w:r>
      <w:r w:rsidRPr="00952A3A">
        <w:rPr>
          <w:sz w:val="16"/>
          <w:szCs w:val="16"/>
          <w:lang w:val="nl-NL"/>
        </w:rPr>
        <w:t xml:space="preserve"> Kamerstuk 21 501-02, nr. 3374</w:t>
      </w:r>
    </w:p>
  </w:footnote>
  <w:footnote w:id="8">
    <w:p w14:paraId="232FC081" w14:textId="13017430" w:rsidR="00F16EFF" w:rsidRPr="00952A3A" w:rsidRDefault="00F16EFF" w:rsidP="00F16EFF">
      <w:pPr>
        <w:pStyle w:val="FootnoteText"/>
        <w:rPr>
          <w:sz w:val="16"/>
          <w:szCs w:val="16"/>
          <w:lang w:val="nl-NL"/>
        </w:rPr>
      </w:pPr>
      <w:r w:rsidRPr="00952A3A">
        <w:rPr>
          <w:rStyle w:val="FootnoteReference"/>
          <w:sz w:val="16"/>
          <w:szCs w:val="16"/>
        </w:rPr>
        <w:footnoteRef/>
      </w:r>
      <w:r w:rsidRPr="00952A3A">
        <w:rPr>
          <w:sz w:val="16"/>
          <w:szCs w:val="16"/>
          <w:lang w:val="nl-NL"/>
        </w:rPr>
        <w:t xml:space="preserve"> </w:t>
      </w:r>
      <w:r w:rsidR="00BF4D19" w:rsidRPr="00952A3A">
        <w:rPr>
          <w:sz w:val="16"/>
          <w:szCs w:val="16"/>
          <w:lang w:val="nl-NL"/>
        </w:rPr>
        <w:t xml:space="preserve">In reactie op verzoek </w:t>
      </w:r>
      <w:r w:rsidRPr="00952A3A">
        <w:rPr>
          <w:sz w:val="16"/>
          <w:szCs w:val="16"/>
          <w:lang w:val="nl-NL"/>
        </w:rPr>
        <w:t xml:space="preserve">2025Z18617/2025D43258 Aan minister BuZa - Verzoek d.d. 3 oktober 2025 om een reactie ten aanzien van het voorstel inzake opschorting van bepaalde </w:t>
      </w:r>
      <w:proofErr w:type="spellStart"/>
      <w:r w:rsidRPr="00952A3A">
        <w:rPr>
          <w:sz w:val="16"/>
          <w:szCs w:val="16"/>
          <w:lang w:val="nl-NL"/>
        </w:rPr>
        <w:t>handelsgerelateerde</w:t>
      </w:r>
      <w:proofErr w:type="spellEnd"/>
      <w:r w:rsidRPr="00952A3A">
        <w:rPr>
          <w:sz w:val="16"/>
          <w:szCs w:val="16"/>
          <w:lang w:val="nl-NL"/>
        </w:rPr>
        <w:t xml:space="preserve"> bepalingen van de Euro-mediterrane Overeenkomst van de Europese Gemeenschappen en Israël.</w:t>
      </w:r>
      <w:r w:rsidR="00BF4D19" w:rsidRPr="00952A3A">
        <w:rPr>
          <w:sz w:val="16"/>
          <w:szCs w:val="16"/>
          <w:lang w:val="nl-NL"/>
        </w:rPr>
        <w:t xml:space="preserve"> Zie tevens de kabinetsinzet ten aanzien van dit voorstel in onder meer de Kamerstukken 21501-02 nr. 3262 en 21501-02 nr. 3267.</w:t>
      </w:r>
    </w:p>
  </w:footnote>
  <w:footnote w:id="9">
    <w:p w14:paraId="2F339D71" w14:textId="3EA8CCA3" w:rsidR="00952A3A" w:rsidRPr="00952A3A" w:rsidRDefault="00952A3A">
      <w:pPr>
        <w:pStyle w:val="FootnoteText"/>
        <w:rPr>
          <w:lang w:val="nl-NL"/>
        </w:rPr>
      </w:pPr>
      <w:r w:rsidRPr="00952A3A">
        <w:rPr>
          <w:rStyle w:val="FootnoteReference"/>
          <w:sz w:val="16"/>
          <w:szCs w:val="16"/>
        </w:rPr>
        <w:footnoteRef/>
      </w:r>
      <w:r w:rsidRPr="00952A3A">
        <w:rPr>
          <w:sz w:val="16"/>
          <w:szCs w:val="16"/>
          <w:lang w:val="nl-NL"/>
        </w:rPr>
        <w:t xml:space="preserve"> Kamerstuk 36 800-V</w:t>
      </w:r>
      <w:r w:rsidR="00FB0455">
        <w:rPr>
          <w:sz w:val="16"/>
          <w:szCs w:val="16"/>
          <w:lang w:val="nl-NL"/>
        </w:rPr>
        <w:t>,</w:t>
      </w:r>
      <w:r w:rsidRPr="00952A3A">
        <w:rPr>
          <w:sz w:val="16"/>
          <w:szCs w:val="16"/>
          <w:lang w:val="nl-NL"/>
        </w:rPr>
        <w:t xml:space="preserve"> nr. 100</w:t>
      </w:r>
    </w:p>
  </w:footnote>
  <w:footnote w:id="10">
    <w:p w14:paraId="6368D80D" w14:textId="2EFABEEB" w:rsidR="00AD2F1F" w:rsidRPr="00952A3A" w:rsidRDefault="00AD2F1F">
      <w:pPr>
        <w:pStyle w:val="FootnoteText"/>
        <w:rPr>
          <w:lang w:val="nl-NL"/>
        </w:rPr>
      </w:pPr>
      <w:r w:rsidRPr="001F7334">
        <w:rPr>
          <w:rStyle w:val="FootnoteReference"/>
          <w:sz w:val="16"/>
          <w:szCs w:val="16"/>
        </w:rPr>
        <w:footnoteRef/>
      </w:r>
      <w:r w:rsidRPr="00952A3A">
        <w:rPr>
          <w:sz w:val="16"/>
          <w:szCs w:val="16"/>
          <w:lang w:val="nl-NL"/>
        </w:rPr>
        <w:t xml:space="preserve"> Kamerstuk </w:t>
      </w:r>
      <w:r w:rsidRPr="009174FC">
        <w:rPr>
          <w:sz w:val="16"/>
          <w:szCs w:val="16"/>
          <w:lang w:val="nl-NL"/>
        </w:rPr>
        <w:t>21501-02, nr. 3384</w:t>
      </w:r>
    </w:p>
  </w:footnote>
  <w:footnote w:id="11">
    <w:p w14:paraId="2E579AC6" w14:textId="3EEA06FE" w:rsidR="00BD0577" w:rsidRPr="003C1A91" w:rsidRDefault="00BD0577">
      <w:pPr>
        <w:pStyle w:val="FootnoteText"/>
        <w:rPr>
          <w:sz w:val="16"/>
          <w:szCs w:val="16"/>
        </w:rPr>
      </w:pPr>
      <w:r w:rsidRPr="007C5463">
        <w:rPr>
          <w:rStyle w:val="FootnoteReference"/>
          <w:sz w:val="16"/>
          <w:szCs w:val="16"/>
        </w:rPr>
        <w:footnoteRef/>
      </w:r>
      <w:r w:rsidRPr="003C1A91">
        <w:rPr>
          <w:sz w:val="16"/>
          <w:szCs w:val="16"/>
        </w:rPr>
        <w:t xml:space="preserve"> </w:t>
      </w:r>
      <w:proofErr w:type="spellStart"/>
      <w:r w:rsidRPr="003C1A91">
        <w:rPr>
          <w:sz w:val="16"/>
          <w:szCs w:val="16"/>
        </w:rPr>
        <w:t>Kamerstuk</w:t>
      </w:r>
      <w:proofErr w:type="spellEnd"/>
      <w:r w:rsidRPr="003C1A91">
        <w:rPr>
          <w:sz w:val="16"/>
          <w:szCs w:val="16"/>
        </w:rPr>
        <w:t xml:space="preserve"> </w:t>
      </w:r>
      <w:r w:rsidRPr="009174FC">
        <w:rPr>
          <w:sz w:val="16"/>
          <w:szCs w:val="16"/>
        </w:rPr>
        <w:t>21501-02</w:t>
      </w:r>
      <w:r w:rsidR="009174FC">
        <w:rPr>
          <w:sz w:val="16"/>
          <w:szCs w:val="16"/>
        </w:rPr>
        <w:t xml:space="preserve">, nr. </w:t>
      </w:r>
      <w:r w:rsidRPr="009174FC">
        <w:rPr>
          <w:sz w:val="16"/>
          <w:szCs w:val="16"/>
        </w:rPr>
        <w:t>3373</w:t>
      </w:r>
    </w:p>
  </w:footnote>
  <w:footnote w:id="12">
    <w:p w14:paraId="57A2ECB6" w14:textId="77777777" w:rsidR="00154D76" w:rsidRPr="007C5463" w:rsidRDefault="00154D76" w:rsidP="00154D76">
      <w:pPr>
        <w:pStyle w:val="FootnoteText"/>
        <w:rPr>
          <w:sz w:val="16"/>
          <w:szCs w:val="16"/>
        </w:rPr>
      </w:pPr>
      <w:r w:rsidRPr="007C5463">
        <w:rPr>
          <w:rStyle w:val="FootnoteReference"/>
          <w:sz w:val="16"/>
          <w:szCs w:val="16"/>
        </w:rPr>
        <w:footnoteRef/>
      </w:r>
      <w:r w:rsidRPr="007C5463">
        <w:rPr>
          <w:sz w:val="16"/>
          <w:szCs w:val="16"/>
        </w:rPr>
        <w:t xml:space="preserve"> </w:t>
      </w:r>
      <w:hyperlink r:id="rId1" w:history="1">
        <w:r w:rsidRPr="007C5463">
          <w:rPr>
            <w:rStyle w:val="Hyperlink"/>
            <w:sz w:val="16"/>
            <w:szCs w:val="16"/>
          </w:rPr>
          <w:t>Sudan: Statement by the High Representative on behalf of the European Union marking three years of war - Consilium</w:t>
        </w:r>
      </w:hyperlink>
    </w:p>
  </w:footnote>
  <w:footnote w:id="13">
    <w:p w14:paraId="205FE1B6" w14:textId="285F3B72" w:rsidR="00154D76" w:rsidRPr="007C5463" w:rsidRDefault="00154D76" w:rsidP="00154D76">
      <w:pPr>
        <w:pStyle w:val="FootnoteText"/>
        <w:rPr>
          <w:sz w:val="16"/>
          <w:szCs w:val="16"/>
          <w:lang w:val="nl-NL"/>
        </w:rPr>
      </w:pPr>
      <w:r w:rsidRPr="007C5463">
        <w:rPr>
          <w:rStyle w:val="FootnoteReference"/>
          <w:sz w:val="16"/>
          <w:szCs w:val="16"/>
        </w:rPr>
        <w:footnoteRef/>
      </w:r>
      <w:r w:rsidRPr="007C5463">
        <w:rPr>
          <w:sz w:val="16"/>
          <w:szCs w:val="16"/>
          <w:lang w:val="nl-NL"/>
        </w:rPr>
        <w:t xml:space="preserve"> Kamerstuk </w:t>
      </w:r>
      <w:r w:rsidRPr="009174FC">
        <w:rPr>
          <w:sz w:val="16"/>
          <w:szCs w:val="16"/>
          <w:lang w:val="nl-NL"/>
        </w:rPr>
        <w:t>21501-02</w:t>
      </w:r>
      <w:r w:rsidR="009174FC">
        <w:rPr>
          <w:sz w:val="16"/>
          <w:szCs w:val="16"/>
          <w:lang w:val="nl-NL"/>
        </w:rPr>
        <w:t xml:space="preserve">, nr. </w:t>
      </w:r>
      <w:r w:rsidRPr="009174FC">
        <w:rPr>
          <w:sz w:val="16"/>
          <w:szCs w:val="16"/>
          <w:lang w:val="nl-NL"/>
        </w:rPr>
        <w:t>3379</w:t>
      </w:r>
    </w:p>
  </w:footnote>
  <w:footnote w:id="14">
    <w:p w14:paraId="3711DC73" w14:textId="5F3C7726" w:rsidR="00CC53AA" w:rsidRPr="007C5463" w:rsidRDefault="00CC53AA">
      <w:pPr>
        <w:pStyle w:val="FootnoteText"/>
        <w:rPr>
          <w:sz w:val="16"/>
          <w:szCs w:val="16"/>
          <w:lang w:val="nl-NL"/>
        </w:rPr>
      </w:pPr>
      <w:r w:rsidRPr="007C5463">
        <w:rPr>
          <w:rStyle w:val="FootnoteReference"/>
          <w:sz w:val="16"/>
          <w:szCs w:val="16"/>
        </w:rPr>
        <w:footnoteRef/>
      </w:r>
      <w:r w:rsidRPr="007C5463">
        <w:rPr>
          <w:sz w:val="16"/>
          <w:szCs w:val="16"/>
          <w:lang w:val="nl-NL"/>
        </w:rPr>
        <w:t xml:space="preserve"> Kamerstuk 28 286, nr. 1417</w:t>
      </w:r>
    </w:p>
  </w:footnote>
  <w:footnote w:id="15">
    <w:p w14:paraId="56CE3D54" w14:textId="02036765" w:rsidR="00623236" w:rsidRPr="002E3B54" w:rsidRDefault="00623236">
      <w:pPr>
        <w:pStyle w:val="FootnoteText"/>
        <w:rPr>
          <w:sz w:val="16"/>
          <w:szCs w:val="16"/>
          <w:lang w:val="nl-NL"/>
        </w:rPr>
      </w:pPr>
      <w:r w:rsidRPr="007C5463">
        <w:rPr>
          <w:rStyle w:val="FootnoteReference"/>
          <w:sz w:val="16"/>
          <w:szCs w:val="16"/>
        </w:rPr>
        <w:footnoteRef/>
      </w:r>
      <w:r w:rsidR="00A7086E" w:rsidRPr="007C5463">
        <w:rPr>
          <w:sz w:val="16"/>
          <w:szCs w:val="16"/>
          <w:lang w:val="nl-NL"/>
        </w:rPr>
        <w:t xml:space="preserve"> </w:t>
      </w:r>
      <w:r w:rsidR="002E3B54" w:rsidRPr="00FB0455">
        <w:rPr>
          <w:sz w:val="16"/>
          <w:szCs w:val="16"/>
          <w:lang w:val="nl-NL"/>
        </w:rPr>
        <w:t>2026Z04511</w:t>
      </w:r>
      <w:r w:rsidR="002E3B54" w:rsidRPr="002E3B54">
        <w:rPr>
          <w:sz w:val="16"/>
          <w:szCs w:val="16"/>
          <w:lang w:val="nl-NL"/>
        </w:rPr>
        <w:t>, vraag 59</w:t>
      </w:r>
    </w:p>
  </w:footnote>
  <w:footnote w:id="16">
    <w:p w14:paraId="05EBE0BB" w14:textId="6D6D069F" w:rsidR="009F765D" w:rsidRPr="009B240B" w:rsidRDefault="009F765D">
      <w:pPr>
        <w:pStyle w:val="FootnoteText"/>
        <w:rPr>
          <w:lang w:val="nl-NL"/>
        </w:rPr>
      </w:pPr>
      <w:r w:rsidRPr="007C5463">
        <w:rPr>
          <w:rStyle w:val="FootnoteReference"/>
          <w:sz w:val="16"/>
          <w:szCs w:val="16"/>
        </w:rPr>
        <w:footnoteRef/>
      </w:r>
      <w:r w:rsidRPr="007C5463">
        <w:rPr>
          <w:sz w:val="16"/>
          <w:szCs w:val="16"/>
          <w:lang w:val="nl-NL"/>
        </w:rPr>
        <w:t xml:space="preserve"> 2025Z18841, ingezonden 09 oktober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64E78"/>
    <w:multiLevelType w:val="hybridMultilevel"/>
    <w:tmpl w:val="65DE92E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0241D0B"/>
    <w:multiLevelType w:val="hybridMultilevel"/>
    <w:tmpl w:val="EF02C4F2"/>
    <w:lvl w:ilvl="0" w:tplc="5A5ABB5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03B2299"/>
    <w:multiLevelType w:val="hybridMultilevel"/>
    <w:tmpl w:val="15B41ECE"/>
    <w:lvl w:ilvl="0" w:tplc="5A5ABB5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C73534F"/>
    <w:multiLevelType w:val="hybridMultilevel"/>
    <w:tmpl w:val="79DEA7CA"/>
    <w:lvl w:ilvl="0" w:tplc="5CC4372E">
      <w:start w:val="1"/>
      <w:numFmt w:val="decimal"/>
      <w:lvlText w:val="%1."/>
      <w:lvlJc w:val="left"/>
      <w:pPr>
        <w:ind w:left="10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0C0E3BA">
      <w:start w:val="1"/>
      <w:numFmt w:val="decimal"/>
      <w:lvlText w:val="%2."/>
      <w:lvlJc w:val="left"/>
      <w:pPr>
        <w:ind w:left="15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15093A6">
      <w:start w:val="1"/>
      <w:numFmt w:val="lowerRoman"/>
      <w:lvlText w:val="%3"/>
      <w:lvlJc w:val="left"/>
      <w:pPr>
        <w:ind w:left="21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456AB30">
      <w:start w:val="1"/>
      <w:numFmt w:val="decimal"/>
      <w:lvlText w:val="%4"/>
      <w:lvlJc w:val="left"/>
      <w:pPr>
        <w:ind w:left="28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884FA46">
      <w:start w:val="1"/>
      <w:numFmt w:val="lowerLetter"/>
      <w:lvlText w:val="%5"/>
      <w:lvlJc w:val="left"/>
      <w:pPr>
        <w:ind w:left="35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3D4A416">
      <w:start w:val="1"/>
      <w:numFmt w:val="lowerRoman"/>
      <w:lvlText w:val="%6"/>
      <w:lvlJc w:val="left"/>
      <w:pPr>
        <w:ind w:left="43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A62A13E">
      <w:start w:val="1"/>
      <w:numFmt w:val="decimal"/>
      <w:lvlText w:val="%7"/>
      <w:lvlJc w:val="left"/>
      <w:pPr>
        <w:ind w:left="50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4D4E342">
      <w:start w:val="1"/>
      <w:numFmt w:val="lowerLetter"/>
      <w:lvlText w:val="%8"/>
      <w:lvlJc w:val="left"/>
      <w:pPr>
        <w:ind w:left="57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1A662A8">
      <w:start w:val="1"/>
      <w:numFmt w:val="lowerRoman"/>
      <w:lvlText w:val="%9"/>
      <w:lvlJc w:val="left"/>
      <w:pPr>
        <w:ind w:left="64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7A845A0F"/>
    <w:multiLevelType w:val="hybridMultilevel"/>
    <w:tmpl w:val="590E047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509101345">
    <w:abstractNumId w:val="3"/>
  </w:num>
  <w:num w:numId="2" w16cid:durableId="1198734178">
    <w:abstractNumId w:val="0"/>
  </w:num>
  <w:num w:numId="3" w16cid:durableId="1263146525">
    <w:abstractNumId w:val="2"/>
  </w:num>
  <w:num w:numId="4" w16cid:durableId="1713074227">
    <w:abstractNumId w:val="1"/>
  </w:num>
  <w:num w:numId="5" w16cid:durableId="18509497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34F1"/>
    <w:rsid w:val="0000181F"/>
    <w:rsid w:val="00001AE8"/>
    <w:rsid w:val="00002DAC"/>
    <w:rsid w:val="0000343A"/>
    <w:rsid w:val="00003D20"/>
    <w:rsid w:val="0000691C"/>
    <w:rsid w:val="000138AF"/>
    <w:rsid w:val="00014A02"/>
    <w:rsid w:val="000156DB"/>
    <w:rsid w:val="00016B8E"/>
    <w:rsid w:val="00021DF1"/>
    <w:rsid w:val="00023DAA"/>
    <w:rsid w:val="0002545D"/>
    <w:rsid w:val="00025B27"/>
    <w:rsid w:val="00025B4B"/>
    <w:rsid w:val="000305BA"/>
    <w:rsid w:val="00033776"/>
    <w:rsid w:val="00035DEB"/>
    <w:rsid w:val="00036803"/>
    <w:rsid w:val="00042639"/>
    <w:rsid w:val="00045181"/>
    <w:rsid w:val="00045E81"/>
    <w:rsid w:val="00045EF8"/>
    <w:rsid w:val="0005016B"/>
    <w:rsid w:val="00052562"/>
    <w:rsid w:val="00052A0C"/>
    <w:rsid w:val="00056352"/>
    <w:rsid w:val="00056E92"/>
    <w:rsid w:val="000613DF"/>
    <w:rsid w:val="00061E30"/>
    <w:rsid w:val="0006314F"/>
    <w:rsid w:val="00063C91"/>
    <w:rsid w:val="00066595"/>
    <w:rsid w:val="00071626"/>
    <w:rsid w:val="00073CA5"/>
    <w:rsid w:val="0007531E"/>
    <w:rsid w:val="000761A4"/>
    <w:rsid w:val="00077F28"/>
    <w:rsid w:val="00080C53"/>
    <w:rsid w:val="000812BD"/>
    <w:rsid w:val="000813F1"/>
    <w:rsid w:val="000823EA"/>
    <w:rsid w:val="00083992"/>
    <w:rsid w:val="0008635D"/>
    <w:rsid w:val="00087C6A"/>
    <w:rsid w:val="00087D25"/>
    <w:rsid w:val="00090B80"/>
    <w:rsid w:val="00091532"/>
    <w:rsid w:val="000923E1"/>
    <w:rsid w:val="00095BD2"/>
    <w:rsid w:val="000971B5"/>
    <w:rsid w:val="000A2BF0"/>
    <w:rsid w:val="000A37FD"/>
    <w:rsid w:val="000A39C2"/>
    <w:rsid w:val="000A635A"/>
    <w:rsid w:val="000A662B"/>
    <w:rsid w:val="000A76A4"/>
    <w:rsid w:val="000B34D7"/>
    <w:rsid w:val="000B45BC"/>
    <w:rsid w:val="000B5690"/>
    <w:rsid w:val="000B5721"/>
    <w:rsid w:val="000B5781"/>
    <w:rsid w:val="000B68B0"/>
    <w:rsid w:val="000B7E22"/>
    <w:rsid w:val="000C0E48"/>
    <w:rsid w:val="000C2884"/>
    <w:rsid w:val="000C4348"/>
    <w:rsid w:val="000C5F63"/>
    <w:rsid w:val="000C6DFE"/>
    <w:rsid w:val="000C739B"/>
    <w:rsid w:val="000D1587"/>
    <w:rsid w:val="000D1EC1"/>
    <w:rsid w:val="000D7FEE"/>
    <w:rsid w:val="000E03D0"/>
    <w:rsid w:val="000E1500"/>
    <w:rsid w:val="000E1F61"/>
    <w:rsid w:val="000E245B"/>
    <w:rsid w:val="000E3513"/>
    <w:rsid w:val="000E355F"/>
    <w:rsid w:val="000E35EF"/>
    <w:rsid w:val="000E3674"/>
    <w:rsid w:val="000E50E6"/>
    <w:rsid w:val="000E6F41"/>
    <w:rsid w:val="000F26C3"/>
    <w:rsid w:val="000F3379"/>
    <w:rsid w:val="000F4468"/>
    <w:rsid w:val="000F6273"/>
    <w:rsid w:val="000F6373"/>
    <w:rsid w:val="001002EF"/>
    <w:rsid w:val="00100BE9"/>
    <w:rsid w:val="00102FF6"/>
    <w:rsid w:val="00104DCE"/>
    <w:rsid w:val="00105526"/>
    <w:rsid w:val="00105DE6"/>
    <w:rsid w:val="0010713F"/>
    <w:rsid w:val="0011288B"/>
    <w:rsid w:val="001146EF"/>
    <w:rsid w:val="001162EF"/>
    <w:rsid w:val="001211EB"/>
    <w:rsid w:val="00121B83"/>
    <w:rsid w:val="001225C5"/>
    <w:rsid w:val="001230E2"/>
    <w:rsid w:val="00126680"/>
    <w:rsid w:val="00127DA4"/>
    <w:rsid w:val="00130635"/>
    <w:rsid w:val="001313D3"/>
    <w:rsid w:val="00133A1A"/>
    <w:rsid w:val="00134D06"/>
    <w:rsid w:val="00137661"/>
    <w:rsid w:val="001405EA"/>
    <w:rsid w:val="0014202F"/>
    <w:rsid w:val="0014400D"/>
    <w:rsid w:val="00145752"/>
    <w:rsid w:val="00145E4A"/>
    <w:rsid w:val="0014743A"/>
    <w:rsid w:val="001524B4"/>
    <w:rsid w:val="00152585"/>
    <w:rsid w:val="00154D76"/>
    <w:rsid w:val="001555EE"/>
    <w:rsid w:val="001556D8"/>
    <w:rsid w:val="00156269"/>
    <w:rsid w:val="00156CE7"/>
    <w:rsid w:val="00157D6C"/>
    <w:rsid w:val="00163B35"/>
    <w:rsid w:val="00164BF9"/>
    <w:rsid w:val="00164C23"/>
    <w:rsid w:val="001762C0"/>
    <w:rsid w:val="001806FD"/>
    <w:rsid w:val="00180793"/>
    <w:rsid w:val="00180D7B"/>
    <w:rsid w:val="0018193B"/>
    <w:rsid w:val="00181A17"/>
    <w:rsid w:val="00181C91"/>
    <w:rsid w:val="001847BC"/>
    <w:rsid w:val="00190B31"/>
    <w:rsid w:val="0019132A"/>
    <w:rsid w:val="00191613"/>
    <w:rsid w:val="00193C8B"/>
    <w:rsid w:val="00194887"/>
    <w:rsid w:val="00197A20"/>
    <w:rsid w:val="001A0185"/>
    <w:rsid w:val="001A041A"/>
    <w:rsid w:val="001A06CC"/>
    <w:rsid w:val="001A1A8E"/>
    <w:rsid w:val="001A247B"/>
    <w:rsid w:val="001A3F20"/>
    <w:rsid w:val="001A492C"/>
    <w:rsid w:val="001A67F4"/>
    <w:rsid w:val="001B69B4"/>
    <w:rsid w:val="001C246D"/>
    <w:rsid w:val="001C2ACC"/>
    <w:rsid w:val="001C40FD"/>
    <w:rsid w:val="001C43B1"/>
    <w:rsid w:val="001C4D4F"/>
    <w:rsid w:val="001C4E74"/>
    <w:rsid w:val="001C5E95"/>
    <w:rsid w:val="001C693E"/>
    <w:rsid w:val="001C78AA"/>
    <w:rsid w:val="001C79C0"/>
    <w:rsid w:val="001C7EF9"/>
    <w:rsid w:val="001D1652"/>
    <w:rsid w:val="001D42D7"/>
    <w:rsid w:val="001D5499"/>
    <w:rsid w:val="001D6279"/>
    <w:rsid w:val="001D6992"/>
    <w:rsid w:val="001D7CB8"/>
    <w:rsid w:val="001E19D9"/>
    <w:rsid w:val="001E1D82"/>
    <w:rsid w:val="001E1DCC"/>
    <w:rsid w:val="001E5F2D"/>
    <w:rsid w:val="001E685A"/>
    <w:rsid w:val="001F041E"/>
    <w:rsid w:val="001F0E6A"/>
    <w:rsid w:val="001F1C8D"/>
    <w:rsid w:val="001F3346"/>
    <w:rsid w:val="001F3D9D"/>
    <w:rsid w:val="001F3F92"/>
    <w:rsid w:val="001F4929"/>
    <w:rsid w:val="001F4DDD"/>
    <w:rsid w:val="001F6852"/>
    <w:rsid w:val="001F7085"/>
    <w:rsid w:val="001F7334"/>
    <w:rsid w:val="001F7BE1"/>
    <w:rsid w:val="002007DA"/>
    <w:rsid w:val="0020211B"/>
    <w:rsid w:val="002026CA"/>
    <w:rsid w:val="00203358"/>
    <w:rsid w:val="0020351C"/>
    <w:rsid w:val="00204B1E"/>
    <w:rsid w:val="00204B45"/>
    <w:rsid w:val="0020682E"/>
    <w:rsid w:val="00213171"/>
    <w:rsid w:val="00213430"/>
    <w:rsid w:val="00214879"/>
    <w:rsid w:val="00217D47"/>
    <w:rsid w:val="002209EE"/>
    <w:rsid w:val="002213CA"/>
    <w:rsid w:val="00230FBA"/>
    <w:rsid w:val="002313AC"/>
    <w:rsid w:val="00231FC6"/>
    <w:rsid w:val="002348EF"/>
    <w:rsid w:val="00234B70"/>
    <w:rsid w:val="00235307"/>
    <w:rsid w:val="002358F0"/>
    <w:rsid w:val="00235CEF"/>
    <w:rsid w:val="00236019"/>
    <w:rsid w:val="00236D05"/>
    <w:rsid w:val="002419EA"/>
    <w:rsid w:val="00242C52"/>
    <w:rsid w:val="00243114"/>
    <w:rsid w:val="00246764"/>
    <w:rsid w:val="002505C0"/>
    <w:rsid w:val="00250854"/>
    <w:rsid w:val="00250CA9"/>
    <w:rsid w:val="002531FC"/>
    <w:rsid w:val="0025541B"/>
    <w:rsid w:val="00263269"/>
    <w:rsid w:val="002634F1"/>
    <w:rsid w:val="00264180"/>
    <w:rsid w:val="002653F6"/>
    <w:rsid w:val="00265B3B"/>
    <w:rsid w:val="0026703A"/>
    <w:rsid w:val="00267AF9"/>
    <w:rsid w:val="002726E9"/>
    <w:rsid w:val="002728BE"/>
    <w:rsid w:val="002734F9"/>
    <w:rsid w:val="00274863"/>
    <w:rsid w:val="00275656"/>
    <w:rsid w:val="00275840"/>
    <w:rsid w:val="00276DBA"/>
    <w:rsid w:val="00282DF6"/>
    <w:rsid w:val="00282F8E"/>
    <w:rsid w:val="002834D8"/>
    <w:rsid w:val="002842C2"/>
    <w:rsid w:val="0028507F"/>
    <w:rsid w:val="002858CA"/>
    <w:rsid w:val="0028668E"/>
    <w:rsid w:val="002873B2"/>
    <w:rsid w:val="00291375"/>
    <w:rsid w:val="002938EB"/>
    <w:rsid w:val="00293DDD"/>
    <w:rsid w:val="00294874"/>
    <w:rsid w:val="00295A58"/>
    <w:rsid w:val="00296295"/>
    <w:rsid w:val="00296F06"/>
    <w:rsid w:val="0029709B"/>
    <w:rsid w:val="002978CF"/>
    <w:rsid w:val="002A6054"/>
    <w:rsid w:val="002A6066"/>
    <w:rsid w:val="002B1F7B"/>
    <w:rsid w:val="002B35AD"/>
    <w:rsid w:val="002B407A"/>
    <w:rsid w:val="002B4891"/>
    <w:rsid w:val="002C02CF"/>
    <w:rsid w:val="002C53E9"/>
    <w:rsid w:val="002D064D"/>
    <w:rsid w:val="002D26F9"/>
    <w:rsid w:val="002D3251"/>
    <w:rsid w:val="002D3FFF"/>
    <w:rsid w:val="002D42CA"/>
    <w:rsid w:val="002D5CDD"/>
    <w:rsid w:val="002D6A98"/>
    <w:rsid w:val="002D6C6B"/>
    <w:rsid w:val="002D7FE4"/>
    <w:rsid w:val="002E0CB6"/>
    <w:rsid w:val="002E1451"/>
    <w:rsid w:val="002E14E4"/>
    <w:rsid w:val="002E1503"/>
    <w:rsid w:val="002E226C"/>
    <w:rsid w:val="002E26BE"/>
    <w:rsid w:val="002E320D"/>
    <w:rsid w:val="002E3B54"/>
    <w:rsid w:val="002E4165"/>
    <w:rsid w:val="002E4B8D"/>
    <w:rsid w:val="002E5512"/>
    <w:rsid w:val="002F006B"/>
    <w:rsid w:val="002F0095"/>
    <w:rsid w:val="002F03BD"/>
    <w:rsid w:val="002F2B9B"/>
    <w:rsid w:val="002F2FD7"/>
    <w:rsid w:val="002F3B6E"/>
    <w:rsid w:val="002F40A5"/>
    <w:rsid w:val="002F503A"/>
    <w:rsid w:val="002F50CD"/>
    <w:rsid w:val="00302A05"/>
    <w:rsid w:val="00303FFF"/>
    <w:rsid w:val="003054C1"/>
    <w:rsid w:val="0030687E"/>
    <w:rsid w:val="00306956"/>
    <w:rsid w:val="00306ABE"/>
    <w:rsid w:val="00311379"/>
    <w:rsid w:val="003137DC"/>
    <w:rsid w:val="0031529A"/>
    <w:rsid w:val="00316AB3"/>
    <w:rsid w:val="00317FA1"/>
    <w:rsid w:val="00320089"/>
    <w:rsid w:val="003207F7"/>
    <w:rsid w:val="0032209E"/>
    <w:rsid w:val="003222D8"/>
    <w:rsid w:val="003237E2"/>
    <w:rsid w:val="003247F4"/>
    <w:rsid w:val="003254D2"/>
    <w:rsid w:val="00325BD7"/>
    <w:rsid w:val="00326B1A"/>
    <w:rsid w:val="00330ECA"/>
    <w:rsid w:val="00331A19"/>
    <w:rsid w:val="00333680"/>
    <w:rsid w:val="00333FC0"/>
    <w:rsid w:val="00334F6B"/>
    <w:rsid w:val="00335495"/>
    <w:rsid w:val="00335F0D"/>
    <w:rsid w:val="00340258"/>
    <w:rsid w:val="00340D92"/>
    <w:rsid w:val="00341E11"/>
    <w:rsid w:val="003425D2"/>
    <w:rsid w:val="00345549"/>
    <w:rsid w:val="00345CCC"/>
    <w:rsid w:val="0034707F"/>
    <w:rsid w:val="0034799E"/>
    <w:rsid w:val="003517E2"/>
    <w:rsid w:val="00353BC0"/>
    <w:rsid w:val="00353FA5"/>
    <w:rsid w:val="00355496"/>
    <w:rsid w:val="003575B2"/>
    <w:rsid w:val="00360705"/>
    <w:rsid w:val="0036391A"/>
    <w:rsid w:val="0036424F"/>
    <w:rsid w:val="003650A9"/>
    <w:rsid w:val="003651BE"/>
    <w:rsid w:val="00366EC2"/>
    <w:rsid w:val="00367075"/>
    <w:rsid w:val="003674B7"/>
    <w:rsid w:val="00371639"/>
    <w:rsid w:val="00375D6E"/>
    <w:rsid w:val="00375D88"/>
    <w:rsid w:val="0037652B"/>
    <w:rsid w:val="003769A7"/>
    <w:rsid w:val="003821EA"/>
    <w:rsid w:val="0038229E"/>
    <w:rsid w:val="003848CB"/>
    <w:rsid w:val="003849AB"/>
    <w:rsid w:val="003865D4"/>
    <w:rsid w:val="00387297"/>
    <w:rsid w:val="00387D0F"/>
    <w:rsid w:val="00396600"/>
    <w:rsid w:val="003A0424"/>
    <w:rsid w:val="003A0F6B"/>
    <w:rsid w:val="003A563F"/>
    <w:rsid w:val="003A7A0E"/>
    <w:rsid w:val="003B0443"/>
    <w:rsid w:val="003B48E8"/>
    <w:rsid w:val="003B4FA1"/>
    <w:rsid w:val="003B5659"/>
    <w:rsid w:val="003B581F"/>
    <w:rsid w:val="003B60CC"/>
    <w:rsid w:val="003B6FA4"/>
    <w:rsid w:val="003C1166"/>
    <w:rsid w:val="003C1A91"/>
    <w:rsid w:val="003C2C70"/>
    <w:rsid w:val="003C42EC"/>
    <w:rsid w:val="003C4450"/>
    <w:rsid w:val="003C4D14"/>
    <w:rsid w:val="003C4E0B"/>
    <w:rsid w:val="003C5855"/>
    <w:rsid w:val="003C748A"/>
    <w:rsid w:val="003D2F6A"/>
    <w:rsid w:val="003D43C5"/>
    <w:rsid w:val="003D4475"/>
    <w:rsid w:val="003D44A0"/>
    <w:rsid w:val="003D5008"/>
    <w:rsid w:val="003D7833"/>
    <w:rsid w:val="003E071D"/>
    <w:rsid w:val="003E127B"/>
    <w:rsid w:val="003E3165"/>
    <w:rsid w:val="003E5DBF"/>
    <w:rsid w:val="003E6655"/>
    <w:rsid w:val="003E72E3"/>
    <w:rsid w:val="003F0793"/>
    <w:rsid w:val="003F60B5"/>
    <w:rsid w:val="003F705F"/>
    <w:rsid w:val="003F757C"/>
    <w:rsid w:val="004004DD"/>
    <w:rsid w:val="004008D1"/>
    <w:rsid w:val="00400B84"/>
    <w:rsid w:val="00401E3A"/>
    <w:rsid w:val="00403685"/>
    <w:rsid w:val="00407062"/>
    <w:rsid w:val="00411431"/>
    <w:rsid w:val="004155D1"/>
    <w:rsid w:val="00416BE8"/>
    <w:rsid w:val="0042404E"/>
    <w:rsid w:val="004241DA"/>
    <w:rsid w:val="00425CB4"/>
    <w:rsid w:val="00427437"/>
    <w:rsid w:val="00431371"/>
    <w:rsid w:val="00432BE4"/>
    <w:rsid w:val="004339D8"/>
    <w:rsid w:val="0043525A"/>
    <w:rsid w:val="00436776"/>
    <w:rsid w:val="00441319"/>
    <w:rsid w:val="00441BE2"/>
    <w:rsid w:val="00442185"/>
    <w:rsid w:val="004428AE"/>
    <w:rsid w:val="00444009"/>
    <w:rsid w:val="004504E6"/>
    <w:rsid w:val="00450E5F"/>
    <w:rsid w:val="00453678"/>
    <w:rsid w:val="00454028"/>
    <w:rsid w:val="004557EF"/>
    <w:rsid w:val="00456525"/>
    <w:rsid w:val="00460135"/>
    <w:rsid w:val="00460B25"/>
    <w:rsid w:val="0046213A"/>
    <w:rsid w:val="00462861"/>
    <w:rsid w:val="00466D34"/>
    <w:rsid w:val="0046758F"/>
    <w:rsid w:val="00471AEE"/>
    <w:rsid w:val="0047372B"/>
    <w:rsid w:val="00473886"/>
    <w:rsid w:val="00473D18"/>
    <w:rsid w:val="004753A7"/>
    <w:rsid w:val="00475551"/>
    <w:rsid w:val="004758FA"/>
    <w:rsid w:val="004779E9"/>
    <w:rsid w:val="004827FB"/>
    <w:rsid w:val="00483067"/>
    <w:rsid w:val="00484088"/>
    <w:rsid w:val="0048516C"/>
    <w:rsid w:val="00486BCB"/>
    <w:rsid w:val="00486DF6"/>
    <w:rsid w:val="004906F4"/>
    <w:rsid w:val="00490AF5"/>
    <w:rsid w:val="004911F9"/>
    <w:rsid w:val="004954E8"/>
    <w:rsid w:val="004A0AC5"/>
    <w:rsid w:val="004A0F63"/>
    <w:rsid w:val="004A187E"/>
    <w:rsid w:val="004A27EF"/>
    <w:rsid w:val="004A471E"/>
    <w:rsid w:val="004A6C9D"/>
    <w:rsid w:val="004A6FBC"/>
    <w:rsid w:val="004B1691"/>
    <w:rsid w:val="004B16B3"/>
    <w:rsid w:val="004B5052"/>
    <w:rsid w:val="004B59D1"/>
    <w:rsid w:val="004B7240"/>
    <w:rsid w:val="004C0263"/>
    <w:rsid w:val="004C02C4"/>
    <w:rsid w:val="004C0896"/>
    <w:rsid w:val="004C0F72"/>
    <w:rsid w:val="004C325A"/>
    <w:rsid w:val="004C47E4"/>
    <w:rsid w:val="004C4906"/>
    <w:rsid w:val="004C597A"/>
    <w:rsid w:val="004C6541"/>
    <w:rsid w:val="004D10F3"/>
    <w:rsid w:val="004D1484"/>
    <w:rsid w:val="004D1FA3"/>
    <w:rsid w:val="004D2151"/>
    <w:rsid w:val="004D2DCA"/>
    <w:rsid w:val="004D4622"/>
    <w:rsid w:val="004D4D93"/>
    <w:rsid w:val="004D56D3"/>
    <w:rsid w:val="004D6228"/>
    <w:rsid w:val="004E09B1"/>
    <w:rsid w:val="004E1462"/>
    <w:rsid w:val="004E22FD"/>
    <w:rsid w:val="004E26D8"/>
    <w:rsid w:val="004E28F4"/>
    <w:rsid w:val="004F0A05"/>
    <w:rsid w:val="004F177A"/>
    <w:rsid w:val="004F1981"/>
    <w:rsid w:val="004F32B9"/>
    <w:rsid w:val="004F4F15"/>
    <w:rsid w:val="004F6046"/>
    <w:rsid w:val="004F629F"/>
    <w:rsid w:val="00500A53"/>
    <w:rsid w:val="00502B8D"/>
    <w:rsid w:val="005037B3"/>
    <w:rsid w:val="005041AE"/>
    <w:rsid w:val="00505D7F"/>
    <w:rsid w:val="005067A8"/>
    <w:rsid w:val="00512192"/>
    <w:rsid w:val="00512F9A"/>
    <w:rsid w:val="00513744"/>
    <w:rsid w:val="005153CD"/>
    <w:rsid w:val="0051547C"/>
    <w:rsid w:val="00517834"/>
    <w:rsid w:val="00517E55"/>
    <w:rsid w:val="0052050B"/>
    <w:rsid w:val="00520D1C"/>
    <w:rsid w:val="0052109B"/>
    <w:rsid w:val="005217F8"/>
    <w:rsid w:val="00521F9D"/>
    <w:rsid w:val="00523CE5"/>
    <w:rsid w:val="00524564"/>
    <w:rsid w:val="005254DC"/>
    <w:rsid w:val="005261DC"/>
    <w:rsid w:val="005317C4"/>
    <w:rsid w:val="00532703"/>
    <w:rsid w:val="00532DE9"/>
    <w:rsid w:val="0054103B"/>
    <w:rsid w:val="00541844"/>
    <w:rsid w:val="00543453"/>
    <w:rsid w:val="00543E3D"/>
    <w:rsid w:val="0055040D"/>
    <w:rsid w:val="005505B7"/>
    <w:rsid w:val="00550B32"/>
    <w:rsid w:val="005525EA"/>
    <w:rsid w:val="0055273B"/>
    <w:rsid w:val="005529ED"/>
    <w:rsid w:val="00552AA9"/>
    <w:rsid w:val="00553353"/>
    <w:rsid w:val="0056062E"/>
    <w:rsid w:val="00563162"/>
    <w:rsid w:val="005635D8"/>
    <w:rsid w:val="00565FC0"/>
    <w:rsid w:val="005661E1"/>
    <w:rsid w:val="00566F2D"/>
    <w:rsid w:val="005677C8"/>
    <w:rsid w:val="00570ED8"/>
    <w:rsid w:val="00571047"/>
    <w:rsid w:val="00571093"/>
    <w:rsid w:val="005731F7"/>
    <w:rsid w:val="00573934"/>
    <w:rsid w:val="005752E4"/>
    <w:rsid w:val="00576A63"/>
    <w:rsid w:val="00577877"/>
    <w:rsid w:val="005803CA"/>
    <w:rsid w:val="0058338E"/>
    <w:rsid w:val="00586816"/>
    <w:rsid w:val="00591483"/>
    <w:rsid w:val="0059456B"/>
    <w:rsid w:val="00595F6C"/>
    <w:rsid w:val="00596A2F"/>
    <w:rsid w:val="00597132"/>
    <w:rsid w:val="0059768A"/>
    <w:rsid w:val="00597724"/>
    <w:rsid w:val="005977AB"/>
    <w:rsid w:val="005A1192"/>
    <w:rsid w:val="005A1F2E"/>
    <w:rsid w:val="005A250D"/>
    <w:rsid w:val="005A2AB6"/>
    <w:rsid w:val="005B099A"/>
    <w:rsid w:val="005B0FEA"/>
    <w:rsid w:val="005B132E"/>
    <w:rsid w:val="005B2317"/>
    <w:rsid w:val="005B23E0"/>
    <w:rsid w:val="005B3829"/>
    <w:rsid w:val="005B3C8C"/>
    <w:rsid w:val="005B4A32"/>
    <w:rsid w:val="005B6ED4"/>
    <w:rsid w:val="005B6FE7"/>
    <w:rsid w:val="005C0C1F"/>
    <w:rsid w:val="005C0E84"/>
    <w:rsid w:val="005C3BD3"/>
    <w:rsid w:val="005C6938"/>
    <w:rsid w:val="005C7E7D"/>
    <w:rsid w:val="005C7ECF"/>
    <w:rsid w:val="005D38DF"/>
    <w:rsid w:val="005D3D7A"/>
    <w:rsid w:val="005D480C"/>
    <w:rsid w:val="005E1E4B"/>
    <w:rsid w:val="005E2493"/>
    <w:rsid w:val="005E4B84"/>
    <w:rsid w:val="005E57E1"/>
    <w:rsid w:val="005F042D"/>
    <w:rsid w:val="005F1281"/>
    <w:rsid w:val="005F1D4C"/>
    <w:rsid w:val="005F3971"/>
    <w:rsid w:val="005F5338"/>
    <w:rsid w:val="005F6EE6"/>
    <w:rsid w:val="005F746A"/>
    <w:rsid w:val="00602921"/>
    <w:rsid w:val="00604961"/>
    <w:rsid w:val="00610ADF"/>
    <w:rsid w:val="00613E6E"/>
    <w:rsid w:val="00616C6A"/>
    <w:rsid w:val="00617A26"/>
    <w:rsid w:val="00617DF2"/>
    <w:rsid w:val="00620AF5"/>
    <w:rsid w:val="00620D15"/>
    <w:rsid w:val="00622464"/>
    <w:rsid w:val="00622AB4"/>
    <w:rsid w:val="00623236"/>
    <w:rsid w:val="00623AFB"/>
    <w:rsid w:val="0062716A"/>
    <w:rsid w:val="00627BA6"/>
    <w:rsid w:val="00627D82"/>
    <w:rsid w:val="00630A05"/>
    <w:rsid w:val="00631010"/>
    <w:rsid w:val="0063108E"/>
    <w:rsid w:val="00631978"/>
    <w:rsid w:val="00631E87"/>
    <w:rsid w:val="00632322"/>
    <w:rsid w:val="00632FCD"/>
    <w:rsid w:val="006340F1"/>
    <w:rsid w:val="0063472D"/>
    <w:rsid w:val="00635C01"/>
    <w:rsid w:val="00636464"/>
    <w:rsid w:val="00643B3B"/>
    <w:rsid w:val="00645A31"/>
    <w:rsid w:val="00645A37"/>
    <w:rsid w:val="00646470"/>
    <w:rsid w:val="006466B2"/>
    <w:rsid w:val="00651C1D"/>
    <w:rsid w:val="00653E5A"/>
    <w:rsid w:val="006554CA"/>
    <w:rsid w:val="00660A1E"/>
    <w:rsid w:val="006628DC"/>
    <w:rsid w:val="00662B04"/>
    <w:rsid w:val="006653E8"/>
    <w:rsid w:val="00671FE4"/>
    <w:rsid w:val="006725CE"/>
    <w:rsid w:val="006728E0"/>
    <w:rsid w:val="0067363F"/>
    <w:rsid w:val="00674D68"/>
    <w:rsid w:val="0067687E"/>
    <w:rsid w:val="006769AF"/>
    <w:rsid w:val="00680246"/>
    <w:rsid w:val="006832D5"/>
    <w:rsid w:val="00685E19"/>
    <w:rsid w:val="00690187"/>
    <w:rsid w:val="00690652"/>
    <w:rsid w:val="0069367B"/>
    <w:rsid w:val="00693BBF"/>
    <w:rsid w:val="006943D8"/>
    <w:rsid w:val="0069440C"/>
    <w:rsid w:val="006958AC"/>
    <w:rsid w:val="006960B9"/>
    <w:rsid w:val="00697348"/>
    <w:rsid w:val="006973BA"/>
    <w:rsid w:val="006A1492"/>
    <w:rsid w:val="006A3C8C"/>
    <w:rsid w:val="006A6B99"/>
    <w:rsid w:val="006A6C34"/>
    <w:rsid w:val="006A6DF2"/>
    <w:rsid w:val="006A7342"/>
    <w:rsid w:val="006A76FA"/>
    <w:rsid w:val="006B07FA"/>
    <w:rsid w:val="006B1210"/>
    <w:rsid w:val="006B4A3A"/>
    <w:rsid w:val="006B67DC"/>
    <w:rsid w:val="006C0877"/>
    <w:rsid w:val="006C0B54"/>
    <w:rsid w:val="006C142C"/>
    <w:rsid w:val="006C30D2"/>
    <w:rsid w:val="006C5AB2"/>
    <w:rsid w:val="006D036F"/>
    <w:rsid w:val="006D0DDF"/>
    <w:rsid w:val="006D313E"/>
    <w:rsid w:val="006D439C"/>
    <w:rsid w:val="006D5585"/>
    <w:rsid w:val="006E013C"/>
    <w:rsid w:val="006E0B28"/>
    <w:rsid w:val="006E2789"/>
    <w:rsid w:val="006E47BC"/>
    <w:rsid w:val="006E4B19"/>
    <w:rsid w:val="006E6772"/>
    <w:rsid w:val="006F2740"/>
    <w:rsid w:val="006F46BD"/>
    <w:rsid w:val="006F5192"/>
    <w:rsid w:val="006F577C"/>
    <w:rsid w:val="006F64DF"/>
    <w:rsid w:val="006F6C63"/>
    <w:rsid w:val="006F6EE5"/>
    <w:rsid w:val="00701164"/>
    <w:rsid w:val="00702612"/>
    <w:rsid w:val="00703C63"/>
    <w:rsid w:val="007069D2"/>
    <w:rsid w:val="00711C73"/>
    <w:rsid w:val="00711EDD"/>
    <w:rsid w:val="00713C5F"/>
    <w:rsid w:val="00714B33"/>
    <w:rsid w:val="007175DE"/>
    <w:rsid w:val="00721955"/>
    <w:rsid w:val="00722DA4"/>
    <w:rsid w:val="007253F6"/>
    <w:rsid w:val="007264DF"/>
    <w:rsid w:val="007309B3"/>
    <w:rsid w:val="00730C21"/>
    <w:rsid w:val="00732D16"/>
    <w:rsid w:val="00733122"/>
    <w:rsid w:val="0073499A"/>
    <w:rsid w:val="007349F5"/>
    <w:rsid w:val="007411C3"/>
    <w:rsid w:val="00742D46"/>
    <w:rsid w:val="00743F92"/>
    <w:rsid w:val="00747308"/>
    <w:rsid w:val="00752050"/>
    <w:rsid w:val="0075241A"/>
    <w:rsid w:val="00752F22"/>
    <w:rsid w:val="00754062"/>
    <w:rsid w:val="007543D5"/>
    <w:rsid w:val="00756651"/>
    <w:rsid w:val="007573FC"/>
    <w:rsid w:val="007607B1"/>
    <w:rsid w:val="007616E8"/>
    <w:rsid w:val="00761CC8"/>
    <w:rsid w:val="00762CF7"/>
    <w:rsid w:val="007638D4"/>
    <w:rsid w:val="00764483"/>
    <w:rsid w:val="00765E92"/>
    <w:rsid w:val="00765F42"/>
    <w:rsid w:val="0076613E"/>
    <w:rsid w:val="00771DAC"/>
    <w:rsid w:val="007736D1"/>
    <w:rsid w:val="00773CE1"/>
    <w:rsid w:val="00774828"/>
    <w:rsid w:val="0077631B"/>
    <w:rsid w:val="007765C0"/>
    <w:rsid w:val="00782C34"/>
    <w:rsid w:val="007830E7"/>
    <w:rsid w:val="00783107"/>
    <w:rsid w:val="007839EA"/>
    <w:rsid w:val="00784779"/>
    <w:rsid w:val="00790D77"/>
    <w:rsid w:val="00791A91"/>
    <w:rsid w:val="00791A9B"/>
    <w:rsid w:val="00792850"/>
    <w:rsid w:val="00792969"/>
    <w:rsid w:val="007960C2"/>
    <w:rsid w:val="00796B51"/>
    <w:rsid w:val="007A2582"/>
    <w:rsid w:val="007A311B"/>
    <w:rsid w:val="007A385A"/>
    <w:rsid w:val="007A42D2"/>
    <w:rsid w:val="007A7361"/>
    <w:rsid w:val="007A78C5"/>
    <w:rsid w:val="007B3221"/>
    <w:rsid w:val="007B3A76"/>
    <w:rsid w:val="007B3E05"/>
    <w:rsid w:val="007B4BA5"/>
    <w:rsid w:val="007B4E4D"/>
    <w:rsid w:val="007B5866"/>
    <w:rsid w:val="007B7380"/>
    <w:rsid w:val="007B74F0"/>
    <w:rsid w:val="007B7CDE"/>
    <w:rsid w:val="007B7F48"/>
    <w:rsid w:val="007B7F6A"/>
    <w:rsid w:val="007C2A7F"/>
    <w:rsid w:val="007C5463"/>
    <w:rsid w:val="007C5832"/>
    <w:rsid w:val="007C6B1C"/>
    <w:rsid w:val="007D362C"/>
    <w:rsid w:val="007D3A24"/>
    <w:rsid w:val="007D3AFE"/>
    <w:rsid w:val="007D4270"/>
    <w:rsid w:val="007D679F"/>
    <w:rsid w:val="007D6D37"/>
    <w:rsid w:val="007E02D7"/>
    <w:rsid w:val="007E60D7"/>
    <w:rsid w:val="007E76C4"/>
    <w:rsid w:val="007E7D70"/>
    <w:rsid w:val="007F11CE"/>
    <w:rsid w:val="007F1748"/>
    <w:rsid w:val="007F30FE"/>
    <w:rsid w:val="007F36EC"/>
    <w:rsid w:val="007F41FE"/>
    <w:rsid w:val="007F474E"/>
    <w:rsid w:val="007F5E85"/>
    <w:rsid w:val="007F621C"/>
    <w:rsid w:val="007F6440"/>
    <w:rsid w:val="007F71BF"/>
    <w:rsid w:val="00800BC0"/>
    <w:rsid w:val="00800D73"/>
    <w:rsid w:val="00800DD1"/>
    <w:rsid w:val="00802BF4"/>
    <w:rsid w:val="00805590"/>
    <w:rsid w:val="00806433"/>
    <w:rsid w:val="00810B73"/>
    <w:rsid w:val="00812626"/>
    <w:rsid w:val="00812666"/>
    <w:rsid w:val="0081294C"/>
    <w:rsid w:val="00812BA4"/>
    <w:rsid w:val="00813D25"/>
    <w:rsid w:val="00816160"/>
    <w:rsid w:val="00816F5C"/>
    <w:rsid w:val="00820E11"/>
    <w:rsid w:val="00821C92"/>
    <w:rsid w:val="00823A71"/>
    <w:rsid w:val="00823D7C"/>
    <w:rsid w:val="00824774"/>
    <w:rsid w:val="00825243"/>
    <w:rsid w:val="00827A6D"/>
    <w:rsid w:val="00830A42"/>
    <w:rsid w:val="00831F9B"/>
    <w:rsid w:val="008320AF"/>
    <w:rsid w:val="00833844"/>
    <w:rsid w:val="00835081"/>
    <w:rsid w:val="0083579E"/>
    <w:rsid w:val="008370F3"/>
    <w:rsid w:val="008418E0"/>
    <w:rsid w:val="008422CD"/>
    <w:rsid w:val="0084250A"/>
    <w:rsid w:val="00842528"/>
    <w:rsid w:val="00842BD6"/>
    <w:rsid w:val="00843F15"/>
    <w:rsid w:val="008446E3"/>
    <w:rsid w:val="0084609B"/>
    <w:rsid w:val="00851F52"/>
    <w:rsid w:val="00852051"/>
    <w:rsid w:val="00852F62"/>
    <w:rsid w:val="008532A2"/>
    <w:rsid w:val="00855F42"/>
    <w:rsid w:val="00856664"/>
    <w:rsid w:val="008605C0"/>
    <w:rsid w:val="00861215"/>
    <w:rsid w:val="00863FD4"/>
    <w:rsid w:val="00864371"/>
    <w:rsid w:val="00864D2A"/>
    <w:rsid w:val="00866155"/>
    <w:rsid w:val="00867B95"/>
    <w:rsid w:val="00871B73"/>
    <w:rsid w:val="0087217F"/>
    <w:rsid w:val="00872F7D"/>
    <w:rsid w:val="008825EE"/>
    <w:rsid w:val="00883CCF"/>
    <w:rsid w:val="00884382"/>
    <w:rsid w:val="00884FA4"/>
    <w:rsid w:val="00886A0E"/>
    <w:rsid w:val="0089085F"/>
    <w:rsid w:val="00894A66"/>
    <w:rsid w:val="00895784"/>
    <w:rsid w:val="00895ADD"/>
    <w:rsid w:val="008A046A"/>
    <w:rsid w:val="008A079D"/>
    <w:rsid w:val="008A1378"/>
    <w:rsid w:val="008A1CD5"/>
    <w:rsid w:val="008A7D8A"/>
    <w:rsid w:val="008B2670"/>
    <w:rsid w:val="008B6DBE"/>
    <w:rsid w:val="008B7610"/>
    <w:rsid w:val="008C1108"/>
    <w:rsid w:val="008C11EC"/>
    <w:rsid w:val="008C362F"/>
    <w:rsid w:val="008C619B"/>
    <w:rsid w:val="008C6635"/>
    <w:rsid w:val="008C6C53"/>
    <w:rsid w:val="008C7A78"/>
    <w:rsid w:val="008D0243"/>
    <w:rsid w:val="008D0E57"/>
    <w:rsid w:val="008D38F2"/>
    <w:rsid w:val="008D44B0"/>
    <w:rsid w:val="008D5A25"/>
    <w:rsid w:val="008D5EC1"/>
    <w:rsid w:val="008D6AB5"/>
    <w:rsid w:val="008E0128"/>
    <w:rsid w:val="008E325F"/>
    <w:rsid w:val="008E4D92"/>
    <w:rsid w:val="008E5EF9"/>
    <w:rsid w:val="008E6934"/>
    <w:rsid w:val="008F2310"/>
    <w:rsid w:val="008F2C77"/>
    <w:rsid w:val="008F4A81"/>
    <w:rsid w:val="008F5B61"/>
    <w:rsid w:val="008F76FF"/>
    <w:rsid w:val="00902D9B"/>
    <w:rsid w:val="00903E22"/>
    <w:rsid w:val="00906CC5"/>
    <w:rsid w:val="00907C34"/>
    <w:rsid w:val="009122E4"/>
    <w:rsid w:val="009174FC"/>
    <w:rsid w:val="00920592"/>
    <w:rsid w:val="00921A6A"/>
    <w:rsid w:val="00923C95"/>
    <w:rsid w:val="00925E12"/>
    <w:rsid w:val="00925EF0"/>
    <w:rsid w:val="009274EA"/>
    <w:rsid w:val="009303F8"/>
    <w:rsid w:val="00930474"/>
    <w:rsid w:val="00930756"/>
    <w:rsid w:val="00930C84"/>
    <w:rsid w:val="00931031"/>
    <w:rsid w:val="0093347B"/>
    <w:rsid w:val="009337FF"/>
    <w:rsid w:val="00933BF8"/>
    <w:rsid w:val="009350A3"/>
    <w:rsid w:val="0093675A"/>
    <w:rsid w:val="00937A35"/>
    <w:rsid w:val="00941730"/>
    <w:rsid w:val="009470C6"/>
    <w:rsid w:val="00951602"/>
    <w:rsid w:val="00951D6F"/>
    <w:rsid w:val="00952A3A"/>
    <w:rsid w:val="00953CA7"/>
    <w:rsid w:val="009569E3"/>
    <w:rsid w:val="00957DB1"/>
    <w:rsid w:val="009605AD"/>
    <w:rsid w:val="00961C7F"/>
    <w:rsid w:val="00962FD0"/>
    <w:rsid w:val="00964633"/>
    <w:rsid w:val="00965FFD"/>
    <w:rsid w:val="00972105"/>
    <w:rsid w:val="00972E27"/>
    <w:rsid w:val="009752F0"/>
    <w:rsid w:val="00975FA2"/>
    <w:rsid w:val="009760C7"/>
    <w:rsid w:val="009811B0"/>
    <w:rsid w:val="0098218A"/>
    <w:rsid w:val="0098373D"/>
    <w:rsid w:val="00984461"/>
    <w:rsid w:val="00985028"/>
    <w:rsid w:val="009859A6"/>
    <w:rsid w:val="00985A6A"/>
    <w:rsid w:val="0098618E"/>
    <w:rsid w:val="00986FD4"/>
    <w:rsid w:val="00987A6C"/>
    <w:rsid w:val="0099096E"/>
    <w:rsid w:val="00990D3D"/>
    <w:rsid w:val="009917ED"/>
    <w:rsid w:val="009937D5"/>
    <w:rsid w:val="009A2B79"/>
    <w:rsid w:val="009A3876"/>
    <w:rsid w:val="009A71BC"/>
    <w:rsid w:val="009A7B79"/>
    <w:rsid w:val="009B0995"/>
    <w:rsid w:val="009B1259"/>
    <w:rsid w:val="009B240B"/>
    <w:rsid w:val="009B2527"/>
    <w:rsid w:val="009B3CDA"/>
    <w:rsid w:val="009B51CF"/>
    <w:rsid w:val="009B6C45"/>
    <w:rsid w:val="009B7CA3"/>
    <w:rsid w:val="009C0BA1"/>
    <w:rsid w:val="009C126C"/>
    <w:rsid w:val="009C19CF"/>
    <w:rsid w:val="009C1D83"/>
    <w:rsid w:val="009C2722"/>
    <w:rsid w:val="009C3FBC"/>
    <w:rsid w:val="009C4E02"/>
    <w:rsid w:val="009D1BCA"/>
    <w:rsid w:val="009D346F"/>
    <w:rsid w:val="009D52A6"/>
    <w:rsid w:val="009D55F1"/>
    <w:rsid w:val="009D5A6C"/>
    <w:rsid w:val="009D5AAC"/>
    <w:rsid w:val="009D6FD7"/>
    <w:rsid w:val="009E4DBD"/>
    <w:rsid w:val="009E58B9"/>
    <w:rsid w:val="009E5B68"/>
    <w:rsid w:val="009E6428"/>
    <w:rsid w:val="009E7061"/>
    <w:rsid w:val="009E76A4"/>
    <w:rsid w:val="009E7854"/>
    <w:rsid w:val="009F2293"/>
    <w:rsid w:val="009F22FD"/>
    <w:rsid w:val="009F27F5"/>
    <w:rsid w:val="009F2A99"/>
    <w:rsid w:val="009F5974"/>
    <w:rsid w:val="009F765D"/>
    <w:rsid w:val="00A041C6"/>
    <w:rsid w:val="00A061AD"/>
    <w:rsid w:val="00A1134C"/>
    <w:rsid w:val="00A11593"/>
    <w:rsid w:val="00A116F9"/>
    <w:rsid w:val="00A12010"/>
    <w:rsid w:val="00A2125F"/>
    <w:rsid w:val="00A22AED"/>
    <w:rsid w:val="00A22F62"/>
    <w:rsid w:val="00A23466"/>
    <w:rsid w:val="00A238DB"/>
    <w:rsid w:val="00A25170"/>
    <w:rsid w:val="00A259B3"/>
    <w:rsid w:val="00A26B85"/>
    <w:rsid w:val="00A278BB"/>
    <w:rsid w:val="00A27E52"/>
    <w:rsid w:val="00A306E4"/>
    <w:rsid w:val="00A34545"/>
    <w:rsid w:val="00A3562B"/>
    <w:rsid w:val="00A41C65"/>
    <w:rsid w:val="00A42AD0"/>
    <w:rsid w:val="00A42ECF"/>
    <w:rsid w:val="00A43379"/>
    <w:rsid w:val="00A444A5"/>
    <w:rsid w:val="00A46157"/>
    <w:rsid w:val="00A47BB4"/>
    <w:rsid w:val="00A509BF"/>
    <w:rsid w:val="00A51141"/>
    <w:rsid w:val="00A527EC"/>
    <w:rsid w:val="00A548E2"/>
    <w:rsid w:val="00A54C06"/>
    <w:rsid w:val="00A54E47"/>
    <w:rsid w:val="00A55267"/>
    <w:rsid w:val="00A617C0"/>
    <w:rsid w:val="00A62483"/>
    <w:rsid w:val="00A63B1D"/>
    <w:rsid w:val="00A63E5F"/>
    <w:rsid w:val="00A655F6"/>
    <w:rsid w:val="00A67318"/>
    <w:rsid w:val="00A6757F"/>
    <w:rsid w:val="00A7086E"/>
    <w:rsid w:val="00A71F18"/>
    <w:rsid w:val="00A7243C"/>
    <w:rsid w:val="00A730CA"/>
    <w:rsid w:val="00A74B03"/>
    <w:rsid w:val="00A74CC4"/>
    <w:rsid w:val="00A82455"/>
    <w:rsid w:val="00A85F80"/>
    <w:rsid w:val="00A866A4"/>
    <w:rsid w:val="00A91ECA"/>
    <w:rsid w:val="00A93315"/>
    <w:rsid w:val="00A934D2"/>
    <w:rsid w:val="00A93773"/>
    <w:rsid w:val="00A939FD"/>
    <w:rsid w:val="00A94194"/>
    <w:rsid w:val="00A953F6"/>
    <w:rsid w:val="00A96ABD"/>
    <w:rsid w:val="00A97484"/>
    <w:rsid w:val="00AA20C3"/>
    <w:rsid w:val="00AA2454"/>
    <w:rsid w:val="00AA3799"/>
    <w:rsid w:val="00AA413B"/>
    <w:rsid w:val="00AA6BCF"/>
    <w:rsid w:val="00AA6FEF"/>
    <w:rsid w:val="00AB2476"/>
    <w:rsid w:val="00AB3438"/>
    <w:rsid w:val="00AB495C"/>
    <w:rsid w:val="00AC0204"/>
    <w:rsid w:val="00AC0941"/>
    <w:rsid w:val="00AD2F1F"/>
    <w:rsid w:val="00AD33ED"/>
    <w:rsid w:val="00AD363B"/>
    <w:rsid w:val="00AD4EB8"/>
    <w:rsid w:val="00AD5B61"/>
    <w:rsid w:val="00AD7A37"/>
    <w:rsid w:val="00AE0F2E"/>
    <w:rsid w:val="00AE1F20"/>
    <w:rsid w:val="00AE31B5"/>
    <w:rsid w:val="00AE34D4"/>
    <w:rsid w:val="00AE3C69"/>
    <w:rsid w:val="00AE4804"/>
    <w:rsid w:val="00AE4819"/>
    <w:rsid w:val="00AE4F5E"/>
    <w:rsid w:val="00AE5D97"/>
    <w:rsid w:val="00AE721A"/>
    <w:rsid w:val="00AF066A"/>
    <w:rsid w:val="00AF0742"/>
    <w:rsid w:val="00AF09C8"/>
    <w:rsid w:val="00AF122C"/>
    <w:rsid w:val="00AF2DFF"/>
    <w:rsid w:val="00AF3143"/>
    <w:rsid w:val="00AF3420"/>
    <w:rsid w:val="00AF6973"/>
    <w:rsid w:val="00AF6A55"/>
    <w:rsid w:val="00AF6B35"/>
    <w:rsid w:val="00AF7B6C"/>
    <w:rsid w:val="00AF7E34"/>
    <w:rsid w:val="00B01514"/>
    <w:rsid w:val="00B01832"/>
    <w:rsid w:val="00B06732"/>
    <w:rsid w:val="00B068E6"/>
    <w:rsid w:val="00B10BC0"/>
    <w:rsid w:val="00B10D87"/>
    <w:rsid w:val="00B11384"/>
    <w:rsid w:val="00B1377B"/>
    <w:rsid w:val="00B144A5"/>
    <w:rsid w:val="00B16860"/>
    <w:rsid w:val="00B1745C"/>
    <w:rsid w:val="00B22DAB"/>
    <w:rsid w:val="00B23869"/>
    <w:rsid w:val="00B24D61"/>
    <w:rsid w:val="00B305E9"/>
    <w:rsid w:val="00B30793"/>
    <w:rsid w:val="00B308D2"/>
    <w:rsid w:val="00B316A8"/>
    <w:rsid w:val="00B31B3D"/>
    <w:rsid w:val="00B32A0F"/>
    <w:rsid w:val="00B3353C"/>
    <w:rsid w:val="00B33A7C"/>
    <w:rsid w:val="00B34D6E"/>
    <w:rsid w:val="00B351A8"/>
    <w:rsid w:val="00B35B2F"/>
    <w:rsid w:val="00B3694B"/>
    <w:rsid w:val="00B43D9E"/>
    <w:rsid w:val="00B44EA4"/>
    <w:rsid w:val="00B469F9"/>
    <w:rsid w:val="00B50934"/>
    <w:rsid w:val="00B50B99"/>
    <w:rsid w:val="00B518E7"/>
    <w:rsid w:val="00B528B7"/>
    <w:rsid w:val="00B52E9E"/>
    <w:rsid w:val="00B52EFA"/>
    <w:rsid w:val="00B5510E"/>
    <w:rsid w:val="00B62878"/>
    <w:rsid w:val="00B639C8"/>
    <w:rsid w:val="00B64948"/>
    <w:rsid w:val="00B665A4"/>
    <w:rsid w:val="00B73D94"/>
    <w:rsid w:val="00B74318"/>
    <w:rsid w:val="00B756A1"/>
    <w:rsid w:val="00B75816"/>
    <w:rsid w:val="00B77CE2"/>
    <w:rsid w:val="00B808BE"/>
    <w:rsid w:val="00B82EA9"/>
    <w:rsid w:val="00B84517"/>
    <w:rsid w:val="00B847B6"/>
    <w:rsid w:val="00B858A1"/>
    <w:rsid w:val="00B87A1B"/>
    <w:rsid w:val="00B91F2C"/>
    <w:rsid w:val="00B960AC"/>
    <w:rsid w:val="00B96523"/>
    <w:rsid w:val="00B97DA1"/>
    <w:rsid w:val="00BA0054"/>
    <w:rsid w:val="00BA0815"/>
    <w:rsid w:val="00BA1B65"/>
    <w:rsid w:val="00BA1EB3"/>
    <w:rsid w:val="00BA382D"/>
    <w:rsid w:val="00BA60F2"/>
    <w:rsid w:val="00BA7A51"/>
    <w:rsid w:val="00BA7C98"/>
    <w:rsid w:val="00BA7F99"/>
    <w:rsid w:val="00BB1D18"/>
    <w:rsid w:val="00BB5407"/>
    <w:rsid w:val="00BC1F7D"/>
    <w:rsid w:val="00BC2EA1"/>
    <w:rsid w:val="00BC335E"/>
    <w:rsid w:val="00BC439B"/>
    <w:rsid w:val="00BC720D"/>
    <w:rsid w:val="00BD0577"/>
    <w:rsid w:val="00BD0DE3"/>
    <w:rsid w:val="00BD6527"/>
    <w:rsid w:val="00BD6BB1"/>
    <w:rsid w:val="00BD7C5F"/>
    <w:rsid w:val="00BE061D"/>
    <w:rsid w:val="00BE295E"/>
    <w:rsid w:val="00BE49CA"/>
    <w:rsid w:val="00BE4C2D"/>
    <w:rsid w:val="00BF080E"/>
    <w:rsid w:val="00BF1B70"/>
    <w:rsid w:val="00BF1CBD"/>
    <w:rsid w:val="00BF1CF3"/>
    <w:rsid w:val="00BF3E53"/>
    <w:rsid w:val="00BF4326"/>
    <w:rsid w:val="00BF48E9"/>
    <w:rsid w:val="00BF4D19"/>
    <w:rsid w:val="00BF5DA0"/>
    <w:rsid w:val="00BF6710"/>
    <w:rsid w:val="00BF6808"/>
    <w:rsid w:val="00BF7342"/>
    <w:rsid w:val="00BF7922"/>
    <w:rsid w:val="00C05109"/>
    <w:rsid w:val="00C05213"/>
    <w:rsid w:val="00C07040"/>
    <w:rsid w:val="00C101C2"/>
    <w:rsid w:val="00C14C53"/>
    <w:rsid w:val="00C15A61"/>
    <w:rsid w:val="00C1643B"/>
    <w:rsid w:val="00C1775D"/>
    <w:rsid w:val="00C209AB"/>
    <w:rsid w:val="00C22B96"/>
    <w:rsid w:val="00C25407"/>
    <w:rsid w:val="00C25F1E"/>
    <w:rsid w:val="00C2657C"/>
    <w:rsid w:val="00C3115C"/>
    <w:rsid w:val="00C350CF"/>
    <w:rsid w:val="00C351EC"/>
    <w:rsid w:val="00C35835"/>
    <w:rsid w:val="00C35B5B"/>
    <w:rsid w:val="00C35B89"/>
    <w:rsid w:val="00C35C0F"/>
    <w:rsid w:val="00C36C48"/>
    <w:rsid w:val="00C36F66"/>
    <w:rsid w:val="00C37B6C"/>
    <w:rsid w:val="00C416E4"/>
    <w:rsid w:val="00C41E08"/>
    <w:rsid w:val="00C4317E"/>
    <w:rsid w:val="00C434BF"/>
    <w:rsid w:val="00C4754D"/>
    <w:rsid w:val="00C503D1"/>
    <w:rsid w:val="00C51670"/>
    <w:rsid w:val="00C5201A"/>
    <w:rsid w:val="00C53325"/>
    <w:rsid w:val="00C54651"/>
    <w:rsid w:val="00C6115B"/>
    <w:rsid w:val="00C617DE"/>
    <w:rsid w:val="00C61F09"/>
    <w:rsid w:val="00C61F68"/>
    <w:rsid w:val="00C63291"/>
    <w:rsid w:val="00C64587"/>
    <w:rsid w:val="00C64D49"/>
    <w:rsid w:val="00C65B19"/>
    <w:rsid w:val="00C668F1"/>
    <w:rsid w:val="00C701FC"/>
    <w:rsid w:val="00C7077E"/>
    <w:rsid w:val="00C70A3E"/>
    <w:rsid w:val="00C73B03"/>
    <w:rsid w:val="00C74BDB"/>
    <w:rsid w:val="00C75A0A"/>
    <w:rsid w:val="00C75D99"/>
    <w:rsid w:val="00C7631C"/>
    <w:rsid w:val="00C76558"/>
    <w:rsid w:val="00C77AF6"/>
    <w:rsid w:val="00C807E2"/>
    <w:rsid w:val="00C81575"/>
    <w:rsid w:val="00C83AA9"/>
    <w:rsid w:val="00C84C3D"/>
    <w:rsid w:val="00C8728D"/>
    <w:rsid w:val="00C9065C"/>
    <w:rsid w:val="00C91A47"/>
    <w:rsid w:val="00C94C26"/>
    <w:rsid w:val="00C95A77"/>
    <w:rsid w:val="00C95EFA"/>
    <w:rsid w:val="00C96211"/>
    <w:rsid w:val="00C96E29"/>
    <w:rsid w:val="00CA04B2"/>
    <w:rsid w:val="00CA083B"/>
    <w:rsid w:val="00CA2DF7"/>
    <w:rsid w:val="00CA2F55"/>
    <w:rsid w:val="00CA7EA7"/>
    <w:rsid w:val="00CB224C"/>
    <w:rsid w:val="00CB635B"/>
    <w:rsid w:val="00CC2127"/>
    <w:rsid w:val="00CC3A05"/>
    <w:rsid w:val="00CC3A3A"/>
    <w:rsid w:val="00CC53AA"/>
    <w:rsid w:val="00CC5AAE"/>
    <w:rsid w:val="00CC70FB"/>
    <w:rsid w:val="00CC76E9"/>
    <w:rsid w:val="00CD1D25"/>
    <w:rsid w:val="00CD1E98"/>
    <w:rsid w:val="00CD1F04"/>
    <w:rsid w:val="00CD23EE"/>
    <w:rsid w:val="00CD36D1"/>
    <w:rsid w:val="00CD410D"/>
    <w:rsid w:val="00CD4F03"/>
    <w:rsid w:val="00CD5011"/>
    <w:rsid w:val="00CD5761"/>
    <w:rsid w:val="00CD64A2"/>
    <w:rsid w:val="00CD69BF"/>
    <w:rsid w:val="00CE0BF8"/>
    <w:rsid w:val="00CE15CA"/>
    <w:rsid w:val="00CE1C37"/>
    <w:rsid w:val="00CE41A6"/>
    <w:rsid w:val="00CE4DD5"/>
    <w:rsid w:val="00CE5D9F"/>
    <w:rsid w:val="00CE698B"/>
    <w:rsid w:val="00CF0D02"/>
    <w:rsid w:val="00CF16D9"/>
    <w:rsid w:val="00CF1E48"/>
    <w:rsid w:val="00CF24C4"/>
    <w:rsid w:val="00CF5256"/>
    <w:rsid w:val="00D01B1E"/>
    <w:rsid w:val="00D0228F"/>
    <w:rsid w:val="00D06CE2"/>
    <w:rsid w:val="00D10463"/>
    <w:rsid w:val="00D11161"/>
    <w:rsid w:val="00D11380"/>
    <w:rsid w:val="00D11734"/>
    <w:rsid w:val="00D11B16"/>
    <w:rsid w:val="00D1254E"/>
    <w:rsid w:val="00D141B2"/>
    <w:rsid w:val="00D15902"/>
    <w:rsid w:val="00D16012"/>
    <w:rsid w:val="00D162B7"/>
    <w:rsid w:val="00D2044D"/>
    <w:rsid w:val="00D20640"/>
    <w:rsid w:val="00D217F8"/>
    <w:rsid w:val="00D2200A"/>
    <w:rsid w:val="00D22274"/>
    <w:rsid w:val="00D26177"/>
    <w:rsid w:val="00D274EB"/>
    <w:rsid w:val="00D309B7"/>
    <w:rsid w:val="00D32C43"/>
    <w:rsid w:val="00D335E9"/>
    <w:rsid w:val="00D339DD"/>
    <w:rsid w:val="00D343BC"/>
    <w:rsid w:val="00D354F7"/>
    <w:rsid w:val="00D36725"/>
    <w:rsid w:val="00D40507"/>
    <w:rsid w:val="00D40798"/>
    <w:rsid w:val="00D41752"/>
    <w:rsid w:val="00D437A7"/>
    <w:rsid w:val="00D441BE"/>
    <w:rsid w:val="00D44525"/>
    <w:rsid w:val="00D468A0"/>
    <w:rsid w:val="00D4754A"/>
    <w:rsid w:val="00D507B6"/>
    <w:rsid w:val="00D55E11"/>
    <w:rsid w:val="00D562BA"/>
    <w:rsid w:val="00D601D4"/>
    <w:rsid w:val="00D60509"/>
    <w:rsid w:val="00D61A9E"/>
    <w:rsid w:val="00D656D6"/>
    <w:rsid w:val="00D65CD0"/>
    <w:rsid w:val="00D65E9A"/>
    <w:rsid w:val="00D71ACA"/>
    <w:rsid w:val="00D7523D"/>
    <w:rsid w:val="00D75A66"/>
    <w:rsid w:val="00D77705"/>
    <w:rsid w:val="00D77AE7"/>
    <w:rsid w:val="00D81569"/>
    <w:rsid w:val="00D81DAD"/>
    <w:rsid w:val="00D82104"/>
    <w:rsid w:val="00D84233"/>
    <w:rsid w:val="00D8430A"/>
    <w:rsid w:val="00D912E4"/>
    <w:rsid w:val="00D93933"/>
    <w:rsid w:val="00D9396D"/>
    <w:rsid w:val="00D93DEF"/>
    <w:rsid w:val="00D96CE9"/>
    <w:rsid w:val="00D96DE4"/>
    <w:rsid w:val="00D974C2"/>
    <w:rsid w:val="00D97927"/>
    <w:rsid w:val="00DA06A3"/>
    <w:rsid w:val="00DA0E49"/>
    <w:rsid w:val="00DA1041"/>
    <w:rsid w:val="00DA1355"/>
    <w:rsid w:val="00DA47A8"/>
    <w:rsid w:val="00DA5A32"/>
    <w:rsid w:val="00DA6909"/>
    <w:rsid w:val="00DA751D"/>
    <w:rsid w:val="00DA761B"/>
    <w:rsid w:val="00DA76AC"/>
    <w:rsid w:val="00DA7862"/>
    <w:rsid w:val="00DB06F7"/>
    <w:rsid w:val="00DB097E"/>
    <w:rsid w:val="00DB14F6"/>
    <w:rsid w:val="00DB2D34"/>
    <w:rsid w:val="00DB56E1"/>
    <w:rsid w:val="00DB78C7"/>
    <w:rsid w:val="00DC3726"/>
    <w:rsid w:val="00DC52A9"/>
    <w:rsid w:val="00DC56D1"/>
    <w:rsid w:val="00DC5BE0"/>
    <w:rsid w:val="00DC5CFF"/>
    <w:rsid w:val="00DD03F5"/>
    <w:rsid w:val="00DD06DB"/>
    <w:rsid w:val="00DD291D"/>
    <w:rsid w:val="00DD3AB8"/>
    <w:rsid w:val="00DD443A"/>
    <w:rsid w:val="00DD5C34"/>
    <w:rsid w:val="00DD665F"/>
    <w:rsid w:val="00DE135E"/>
    <w:rsid w:val="00DE18AF"/>
    <w:rsid w:val="00DE2DAA"/>
    <w:rsid w:val="00DE319E"/>
    <w:rsid w:val="00DE4093"/>
    <w:rsid w:val="00DE558B"/>
    <w:rsid w:val="00DE625E"/>
    <w:rsid w:val="00DE7386"/>
    <w:rsid w:val="00DF1081"/>
    <w:rsid w:val="00DF27B2"/>
    <w:rsid w:val="00E0273A"/>
    <w:rsid w:val="00E03DE2"/>
    <w:rsid w:val="00E10850"/>
    <w:rsid w:val="00E10F95"/>
    <w:rsid w:val="00E111B2"/>
    <w:rsid w:val="00E12B26"/>
    <w:rsid w:val="00E12FD4"/>
    <w:rsid w:val="00E14A71"/>
    <w:rsid w:val="00E177DB"/>
    <w:rsid w:val="00E246E4"/>
    <w:rsid w:val="00E24BEC"/>
    <w:rsid w:val="00E27A30"/>
    <w:rsid w:val="00E316F7"/>
    <w:rsid w:val="00E31BA7"/>
    <w:rsid w:val="00E32AE8"/>
    <w:rsid w:val="00E32BCC"/>
    <w:rsid w:val="00E33889"/>
    <w:rsid w:val="00E353BF"/>
    <w:rsid w:val="00E36404"/>
    <w:rsid w:val="00E407AA"/>
    <w:rsid w:val="00E41BBF"/>
    <w:rsid w:val="00E42334"/>
    <w:rsid w:val="00E43B4B"/>
    <w:rsid w:val="00E43C5D"/>
    <w:rsid w:val="00E5219C"/>
    <w:rsid w:val="00E540B3"/>
    <w:rsid w:val="00E545F4"/>
    <w:rsid w:val="00E6005E"/>
    <w:rsid w:val="00E60B15"/>
    <w:rsid w:val="00E61FE9"/>
    <w:rsid w:val="00E642D6"/>
    <w:rsid w:val="00E657CD"/>
    <w:rsid w:val="00E6599B"/>
    <w:rsid w:val="00E6645F"/>
    <w:rsid w:val="00E66F6E"/>
    <w:rsid w:val="00E675B2"/>
    <w:rsid w:val="00E71620"/>
    <w:rsid w:val="00E72A93"/>
    <w:rsid w:val="00E738C4"/>
    <w:rsid w:val="00E75EDD"/>
    <w:rsid w:val="00E763BE"/>
    <w:rsid w:val="00E7715C"/>
    <w:rsid w:val="00E80430"/>
    <w:rsid w:val="00E8154F"/>
    <w:rsid w:val="00E83DD6"/>
    <w:rsid w:val="00E8446D"/>
    <w:rsid w:val="00E847B0"/>
    <w:rsid w:val="00E85485"/>
    <w:rsid w:val="00E860D9"/>
    <w:rsid w:val="00E90EBF"/>
    <w:rsid w:val="00E94658"/>
    <w:rsid w:val="00E96630"/>
    <w:rsid w:val="00E96F90"/>
    <w:rsid w:val="00E970A3"/>
    <w:rsid w:val="00EA03A1"/>
    <w:rsid w:val="00EA3A0F"/>
    <w:rsid w:val="00EA3AF8"/>
    <w:rsid w:val="00EA3E19"/>
    <w:rsid w:val="00EA40E0"/>
    <w:rsid w:val="00EA53AD"/>
    <w:rsid w:val="00EA57F2"/>
    <w:rsid w:val="00EA5ACE"/>
    <w:rsid w:val="00EA721A"/>
    <w:rsid w:val="00EA783E"/>
    <w:rsid w:val="00EB1D46"/>
    <w:rsid w:val="00EB23C1"/>
    <w:rsid w:val="00EB627B"/>
    <w:rsid w:val="00EC14BC"/>
    <w:rsid w:val="00EC3ECA"/>
    <w:rsid w:val="00ED009D"/>
    <w:rsid w:val="00ED05EB"/>
    <w:rsid w:val="00ED1AC1"/>
    <w:rsid w:val="00ED2118"/>
    <w:rsid w:val="00ED46C9"/>
    <w:rsid w:val="00ED501F"/>
    <w:rsid w:val="00ED5965"/>
    <w:rsid w:val="00ED6393"/>
    <w:rsid w:val="00ED69B8"/>
    <w:rsid w:val="00ED7A05"/>
    <w:rsid w:val="00EE1B6D"/>
    <w:rsid w:val="00EE2A3E"/>
    <w:rsid w:val="00EE2C2D"/>
    <w:rsid w:val="00EE3A36"/>
    <w:rsid w:val="00EE5053"/>
    <w:rsid w:val="00EE7705"/>
    <w:rsid w:val="00EF0AD4"/>
    <w:rsid w:val="00EF13E8"/>
    <w:rsid w:val="00EF19C0"/>
    <w:rsid w:val="00EF246C"/>
    <w:rsid w:val="00EF3B87"/>
    <w:rsid w:val="00EF443F"/>
    <w:rsid w:val="00EF44F1"/>
    <w:rsid w:val="00EF4573"/>
    <w:rsid w:val="00EF5770"/>
    <w:rsid w:val="00EF6C6B"/>
    <w:rsid w:val="00EF722F"/>
    <w:rsid w:val="00EF7E2B"/>
    <w:rsid w:val="00F00AEA"/>
    <w:rsid w:val="00F018CD"/>
    <w:rsid w:val="00F025AF"/>
    <w:rsid w:val="00F03FB1"/>
    <w:rsid w:val="00F04BD4"/>
    <w:rsid w:val="00F05594"/>
    <w:rsid w:val="00F10AA1"/>
    <w:rsid w:val="00F10B1B"/>
    <w:rsid w:val="00F11628"/>
    <w:rsid w:val="00F14044"/>
    <w:rsid w:val="00F14450"/>
    <w:rsid w:val="00F14BFB"/>
    <w:rsid w:val="00F14E7C"/>
    <w:rsid w:val="00F14F3C"/>
    <w:rsid w:val="00F16EFF"/>
    <w:rsid w:val="00F17E04"/>
    <w:rsid w:val="00F20831"/>
    <w:rsid w:val="00F20A0B"/>
    <w:rsid w:val="00F221BB"/>
    <w:rsid w:val="00F2272D"/>
    <w:rsid w:val="00F23732"/>
    <w:rsid w:val="00F25281"/>
    <w:rsid w:val="00F254FF"/>
    <w:rsid w:val="00F26DC6"/>
    <w:rsid w:val="00F2702A"/>
    <w:rsid w:val="00F276FB"/>
    <w:rsid w:val="00F278D7"/>
    <w:rsid w:val="00F3177E"/>
    <w:rsid w:val="00F35E3E"/>
    <w:rsid w:val="00F41C27"/>
    <w:rsid w:val="00F51830"/>
    <w:rsid w:val="00F54F8C"/>
    <w:rsid w:val="00F56BC6"/>
    <w:rsid w:val="00F57125"/>
    <w:rsid w:val="00F57D48"/>
    <w:rsid w:val="00F60649"/>
    <w:rsid w:val="00F607AB"/>
    <w:rsid w:val="00F624F3"/>
    <w:rsid w:val="00F62C19"/>
    <w:rsid w:val="00F62C5B"/>
    <w:rsid w:val="00F63033"/>
    <w:rsid w:val="00F70010"/>
    <w:rsid w:val="00F70418"/>
    <w:rsid w:val="00F70E62"/>
    <w:rsid w:val="00F70F86"/>
    <w:rsid w:val="00F720FD"/>
    <w:rsid w:val="00F8154E"/>
    <w:rsid w:val="00F81B34"/>
    <w:rsid w:val="00F83906"/>
    <w:rsid w:val="00F840BE"/>
    <w:rsid w:val="00F84DF0"/>
    <w:rsid w:val="00F84FC6"/>
    <w:rsid w:val="00F867F9"/>
    <w:rsid w:val="00F95D65"/>
    <w:rsid w:val="00F97DED"/>
    <w:rsid w:val="00FA01E8"/>
    <w:rsid w:val="00FA45A7"/>
    <w:rsid w:val="00FA5012"/>
    <w:rsid w:val="00FA5762"/>
    <w:rsid w:val="00FA61B3"/>
    <w:rsid w:val="00FA7BB0"/>
    <w:rsid w:val="00FB0314"/>
    <w:rsid w:val="00FB0455"/>
    <w:rsid w:val="00FB0BBC"/>
    <w:rsid w:val="00FB18E7"/>
    <w:rsid w:val="00FB2A8F"/>
    <w:rsid w:val="00FB32C6"/>
    <w:rsid w:val="00FB3B23"/>
    <w:rsid w:val="00FB4872"/>
    <w:rsid w:val="00FB5EB3"/>
    <w:rsid w:val="00FC1216"/>
    <w:rsid w:val="00FC1C1E"/>
    <w:rsid w:val="00FC3B91"/>
    <w:rsid w:val="00FC4B96"/>
    <w:rsid w:val="00FC585B"/>
    <w:rsid w:val="00FD0B29"/>
    <w:rsid w:val="00FD1994"/>
    <w:rsid w:val="00FD4F2F"/>
    <w:rsid w:val="00FD4FFB"/>
    <w:rsid w:val="00FD5FD6"/>
    <w:rsid w:val="00FD68C3"/>
    <w:rsid w:val="00FE19AF"/>
    <w:rsid w:val="00FE2CBA"/>
    <w:rsid w:val="00FE45FD"/>
    <w:rsid w:val="00FE64C4"/>
    <w:rsid w:val="00FF06F8"/>
    <w:rsid w:val="00FF511B"/>
    <w:rsid w:val="00FF54CC"/>
    <w:rsid w:val="00FF77BF"/>
    <w:rsid w:val="047F0508"/>
    <w:rsid w:val="514A49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E5BC5"/>
  <w15:docId w15:val="{4D678727-7D10-40AA-840E-2E583EB8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4F1"/>
  </w:style>
  <w:style w:type="paragraph" w:styleId="Heading1">
    <w:name w:val="heading 1"/>
    <w:basedOn w:val="Normal"/>
    <w:next w:val="Normal"/>
    <w:link w:val="Heading1Char"/>
    <w:uiPriority w:val="9"/>
    <w:qFormat/>
    <w:rsid w:val="00F6064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7D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D70"/>
    <w:rPr>
      <w:rFonts w:ascii="Tahoma" w:eastAsia="MS Mincho" w:hAnsi="Tahoma" w:cs="Tahoma"/>
      <w:sz w:val="16"/>
      <w:szCs w:val="16"/>
    </w:rPr>
  </w:style>
  <w:style w:type="paragraph" w:styleId="NormalWeb">
    <w:name w:val="Normal (Web)"/>
    <w:basedOn w:val="Normal"/>
    <w:uiPriority w:val="99"/>
    <w:unhideWhenUsed/>
    <w:rsid w:val="00800BC0"/>
    <w:pPr>
      <w:spacing w:before="100" w:beforeAutospacing="1" w:after="100" w:afterAutospacing="1"/>
    </w:pPr>
    <w:rPr>
      <w:rFonts w:ascii="Times New Roman" w:eastAsiaTheme="minorHAnsi" w:hAnsi="Times New Roman" w:cs="Times New Roman"/>
      <w:sz w:val="24"/>
      <w:szCs w:val="24"/>
      <w:lang w:val="nl-NL" w:eastAsia="nl-NL"/>
    </w:rPr>
  </w:style>
  <w:style w:type="character" w:styleId="Strong">
    <w:name w:val="Strong"/>
    <w:basedOn w:val="DefaultParagraphFont"/>
    <w:uiPriority w:val="22"/>
    <w:qFormat/>
    <w:rsid w:val="00800BC0"/>
    <w:rPr>
      <w:b/>
      <w:bCs/>
    </w:rPr>
  </w:style>
  <w:style w:type="character" w:styleId="Hyperlink">
    <w:name w:val="Hyperlink"/>
    <w:basedOn w:val="DefaultParagraphFont"/>
    <w:uiPriority w:val="99"/>
    <w:unhideWhenUsed/>
    <w:rsid w:val="00E31BA7"/>
    <w:rPr>
      <w:color w:val="0000FF"/>
      <w:u w:val="single"/>
    </w:rPr>
  </w:style>
  <w:style w:type="character" w:styleId="FollowedHyperlink">
    <w:name w:val="FollowedHyperlink"/>
    <w:basedOn w:val="DefaultParagraphFont"/>
    <w:uiPriority w:val="99"/>
    <w:semiHidden/>
    <w:unhideWhenUsed/>
    <w:rsid w:val="009F5974"/>
    <w:rPr>
      <w:color w:val="800080" w:themeColor="followedHyperlink"/>
      <w:u w:val="single"/>
    </w:rPr>
  </w:style>
  <w:style w:type="paragraph" w:styleId="PlainText">
    <w:name w:val="Plain Text"/>
    <w:basedOn w:val="Normal"/>
    <w:link w:val="PlainTextChar"/>
    <w:uiPriority w:val="99"/>
    <w:unhideWhenUsed/>
    <w:rsid w:val="00ED009D"/>
    <w:pPr>
      <w:spacing w:after="0"/>
    </w:pPr>
    <w:rPr>
      <w:rFonts w:ascii="Calibri" w:eastAsia="Times New Roman" w:hAnsi="Calibri" w:cs="Times New Roman"/>
      <w:sz w:val="22"/>
      <w:szCs w:val="21"/>
      <w:lang w:val="nl-NL"/>
    </w:rPr>
  </w:style>
  <w:style w:type="character" w:customStyle="1" w:styleId="PlainTextChar">
    <w:name w:val="Plain Text Char"/>
    <w:basedOn w:val="DefaultParagraphFont"/>
    <w:link w:val="PlainText"/>
    <w:uiPriority w:val="99"/>
    <w:rsid w:val="00ED009D"/>
    <w:rPr>
      <w:rFonts w:ascii="Calibri" w:eastAsia="Times New Roman" w:hAnsi="Calibri" w:cs="Times New Roman"/>
      <w:sz w:val="22"/>
      <w:szCs w:val="21"/>
      <w:lang w:val="nl-NL"/>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6D0DDF"/>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A259B3"/>
  </w:style>
  <w:style w:type="character" w:customStyle="1" w:styleId="bumpedfont15">
    <w:name w:val="bumpedfont15"/>
    <w:rsid w:val="00A061AD"/>
  </w:style>
  <w:style w:type="character" w:styleId="CommentReference">
    <w:name w:val="annotation reference"/>
    <w:basedOn w:val="DefaultParagraphFont"/>
    <w:uiPriority w:val="99"/>
    <w:semiHidden/>
    <w:unhideWhenUsed/>
    <w:rsid w:val="00E545F4"/>
    <w:rPr>
      <w:sz w:val="16"/>
      <w:szCs w:val="16"/>
    </w:rPr>
  </w:style>
  <w:style w:type="paragraph" w:styleId="CommentText">
    <w:name w:val="annotation text"/>
    <w:basedOn w:val="Normal"/>
    <w:link w:val="CommentTextChar"/>
    <w:uiPriority w:val="99"/>
    <w:unhideWhenUsed/>
    <w:rsid w:val="00E545F4"/>
    <w:rPr>
      <w:sz w:val="20"/>
      <w:szCs w:val="20"/>
    </w:rPr>
  </w:style>
  <w:style w:type="character" w:customStyle="1" w:styleId="CommentTextChar">
    <w:name w:val="Comment Text Char"/>
    <w:basedOn w:val="DefaultParagraphFont"/>
    <w:link w:val="CommentText"/>
    <w:uiPriority w:val="99"/>
    <w:rsid w:val="00E545F4"/>
    <w:rPr>
      <w:sz w:val="20"/>
      <w:szCs w:val="20"/>
    </w:rPr>
  </w:style>
  <w:style w:type="paragraph" w:styleId="CommentSubject">
    <w:name w:val="annotation subject"/>
    <w:basedOn w:val="CommentText"/>
    <w:next w:val="CommentText"/>
    <w:link w:val="CommentSubjectChar"/>
    <w:uiPriority w:val="99"/>
    <w:semiHidden/>
    <w:unhideWhenUsed/>
    <w:rsid w:val="00E545F4"/>
    <w:rPr>
      <w:b/>
      <w:bCs/>
    </w:rPr>
  </w:style>
  <w:style w:type="character" w:customStyle="1" w:styleId="CommentSubjectChar">
    <w:name w:val="Comment Subject Char"/>
    <w:basedOn w:val="CommentTextChar"/>
    <w:link w:val="CommentSubject"/>
    <w:uiPriority w:val="99"/>
    <w:semiHidden/>
    <w:rsid w:val="00E545F4"/>
    <w:rPr>
      <w:b/>
      <w:bCs/>
      <w:sz w:val="20"/>
      <w:szCs w:val="20"/>
    </w:rPr>
  </w:style>
  <w:style w:type="paragraph" w:styleId="NoSpacing">
    <w:name w:val="No Spacing"/>
    <w:uiPriority w:val="1"/>
    <w:qFormat/>
    <w:rsid w:val="003054C1"/>
    <w:pPr>
      <w:spacing w:after="0"/>
    </w:pPr>
  </w:style>
  <w:style w:type="paragraph" w:styleId="Header">
    <w:name w:val="header"/>
    <w:basedOn w:val="Normal"/>
    <w:link w:val="HeaderChar"/>
    <w:uiPriority w:val="99"/>
    <w:unhideWhenUsed/>
    <w:rsid w:val="00823D7C"/>
    <w:pPr>
      <w:tabs>
        <w:tab w:val="center" w:pos="4513"/>
        <w:tab w:val="right" w:pos="9026"/>
      </w:tabs>
      <w:spacing w:after="0"/>
    </w:pPr>
  </w:style>
  <w:style w:type="character" w:customStyle="1" w:styleId="HeaderChar">
    <w:name w:val="Header Char"/>
    <w:basedOn w:val="DefaultParagraphFont"/>
    <w:link w:val="Header"/>
    <w:uiPriority w:val="99"/>
    <w:rsid w:val="00823D7C"/>
  </w:style>
  <w:style w:type="paragraph" w:styleId="Footer">
    <w:name w:val="footer"/>
    <w:basedOn w:val="Normal"/>
    <w:link w:val="FooterChar"/>
    <w:uiPriority w:val="99"/>
    <w:unhideWhenUsed/>
    <w:rsid w:val="00823D7C"/>
    <w:pPr>
      <w:tabs>
        <w:tab w:val="center" w:pos="4513"/>
        <w:tab w:val="right" w:pos="9026"/>
      </w:tabs>
      <w:spacing w:after="0"/>
    </w:pPr>
  </w:style>
  <w:style w:type="character" w:customStyle="1" w:styleId="FooterChar">
    <w:name w:val="Footer Char"/>
    <w:basedOn w:val="DefaultParagraphFont"/>
    <w:link w:val="Footer"/>
    <w:uiPriority w:val="99"/>
    <w:rsid w:val="00823D7C"/>
  </w:style>
  <w:style w:type="character" w:styleId="UnresolvedMention">
    <w:name w:val="Unresolved Mention"/>
    <w:basedOn w:val="DefaultParagraphFont"/>
    <w:uiPriority w:val="99"/>
    <w:semiHidden/>
    <w:unhideWhenUsed/>
    <w:rsid w:val="00714B33"/>
    <w:rPr>
      <w:color w:val="605E5C"/>
      <w:shd w:val="clear" w:color="auto" w:fill="E1DFDD"/>
    </w:rPr>
  </w:style>
  <w:style w:type="paragraph" w:styleId="FootnoteText">
    <w:name w:val="footnote text"/>
    <w:basedOn w:val="Normal"/>
    <w:link w:val="FootnoteTextChar"/>
    <w:uiPriority w:val="99"/>
    <w:semiHidden/>
    <w:unhideWhenUsed/>
    <w:rsid w:val="007F6440"/>
    <w:pPr>
      <w:spacing w:after="0"/>
    </w:pPr>
    <w:rPr>
      <w:sz w:val="20"/>
      <w:szCs w:val="20"/>
    </w:rPr>
  </w:style>
  <w:style w:type="character" w:customStyle="1" w:styleId="FootnoteTextChar">
    <w:name w:val="Footnote Text Char"/>
    <w:basedOn w:val="DefaultParagraphFont"/>
    <w:link w:val="FootnoteText"/>
    <w:uiPriority w:val="99"/>
    <w:semiHidden/>
    <w:rsid w:val="007F6440"/>
    <w:rPr>
      <w:sz w:val="20"/>
      <w:szCs w:val="20"/>
    </w:rPr>
  </w:style>
  <w:style w:type="character" w:styleId="FootnoteReference">
    <w:name w:val="footnote reference"/>
    <w:basedOn w:val="DefaultParagraphFont"/>
    <w:uiPriority w:val="99"/>
    <w:semiHidden/>
    <w:unhideWhenUsed/>
    <w:rsid w:val="007F6440"/>
    <w:rPr>
      <w:vertAlign w:val="superscript"/>
    </w:rPr>
  </w:style>
  <w:style w:type="paragraph" w:styleId="Revision">
    <w:name w:val="Revision"/>
    <w:hidden/>
    <w:uiPriority w:val="99"/>
    <w:semiHidden/>
    <w:rsid w:val="005D480C"/>
    <w:pPr>
      <w:spacing w:after="0"/>
    </w:pPr>
  </w:style>
  <w:style w:type="character" w:customStyle="1" w:styleId="Heading1Char">
    <w:name w:val="Heading 1 Char"/>
    <w:basedOn w:val="DefaultParagraphFont"/>
    <w:link w:val="Heading1"/>
    <w:uiPriority w:val="9"/>
    <w:rsid w:val="00F6064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62382">
      <w:bodyDiv w:val="1"/>
      <w:marLeft w:val="0"/>
      <w:marRight w:val="0"/>
      <w:marTop w:val="0"/>
      <w:marBottom w:val="0"/>
      <w:divBdr>
        <w:top w:val="none" w:sz="0" w:space="0" w:color="auto"/>
        <w:left w:val="none" w:sz="0" w:space="0" w:color="auto"/>
        <w:bottom w:val="none" w:sz="0" w:space="0" w:color="auto"/>
        <w:right w:val="none" w:sz="0" w:space="0" w:color="auto"/>
      </w:divBdr>
    </w:div>
    <w:div w:id="125705221">
      <w:bodyDiv w:val="1"/>
      <w:marLeft w:val="0"/>
      <w:marRight w:val="0"/>
      <w:marTop w:val="0"/>
      <w:marBottom w:val="0"/>
      <w:divBdr>
        <w:top w:val="none" w:sz="0" w:space="0" w:color="auto"/>
        <w:left w:val="none" w:sz="0" w:space="0" w:color="auto"/>
        <w:bottom w:val="none" w:sz="0" w:space="0" w:color="auto"/>
        <w:right w:val="none" w:sz="0" w:space="0" w:color="auto"/>
      </w:divBdr>
    </w:div>
    <w:div w:id="169106674">
      <w:bodyDiv w:val="1"/>
      <w:marLeft w:val="0"/>
      <w:marRight w:val="0"/>
      <w:marTop w:val="0"/>
      <w:marBottom w:val="0"/>
      <w:divBdr>
        <w:top w:val="none" w:sz="0" w:space="0" w:color="auto"/>
        <w:left w:val="none" w:sz="0" w:space="0" w:color="auto"/>
        <w:bottom w:val="none" w:sz="0" w:space="0" w:color="auto"/>
        <w:right w:val="none" w:sz="0" w:space="0" w:color="auto"/>
      </w:divBdr>
    </w:div>
    <w:div w:id="208959337">
      <w:bodyDiv w:val="1"/>
      <w:marLeft w:val="0"/>
      <w:marRight w:val="0"/>
      <w:marTop w:val="0"/>
      <w:marBottom w:val="0"/>
      <w:divBdr>
        <w:top w:val="none" w:sz="0" w:space="0" w:color="auto"/>
        <w:left w:val="none" w:sz="0" w:space="0" w:color="auto"/>
        <w:bottom w:val="none" w:sz="0" w:space="0" w:color="auto"/>
        <w:right w:val="none" w:sz="0" w:space="0" w:color="auto"/>
      </w:divBdr>
    </w:div>
    <w:div w:id="214246317">
      <w:bodyDiv w:val="1"/>
      <w:marLeft w:val="0"/>
      <w:marRight w:val="0"/>
      <w:marTop w:val="0"/>
      <w:marBottom w:val="0"/>
      <w:divBdr>
        <w:top w:val="none" w:sz="0" w:space="0" w:color="auto"/>
        <w:left w:val="none" w:sz="0" w:space="0" w:color="auto"/>
        <w:bottom w:val="none" w:sz="0" w:space="0" w:color="auto"/>
        <w:right w:val="none" w:sz="0" w:space="0" w:color="auto"/>
      </w:divBdr>
    </w:div>
    <w:div w:id="406734779">
      <w:bodyDiv w:val="1"/>
      <w:marLeft w:val="0"/>
      <w:marRight w:val="0"/>
      <w:marTop w:val="0"/>
      <w:marBottom w:val="0"/>
      <w:divBdr>
        <w:top w:val="none" w:sz="0" w:space="0" w:color="auto"/>
        <w:left w:val="none" w:sz="0" w:space="0" w:color="auto"/>
        <w:bottom w:val="none" w:sz="0" w:space="0" w:color="auto"/>
        <w:right w:val="none" w:sz="0" w:space="0" w:color="auto"/>
      </w:divBdr>
    </w:div>
    <w:div w:id="458376169">
      <w:bodyDiv w:val="1"/>
      <w:marLeft w:val="0"/>
      <w:marRight w:val="0"/>
      <w:marTop w:val="0"/>
      <w:marBottom w:val="0"/>
      <w:divBdr>
        <w:top w:val="none" w:sz="0" w:space="0" w:color="auto"/>
        <w:left w:val="none" w:sz="0" w:space="0" w:color="auto"/>
        <w:bottom w:val="none" w:sz="0" w:space="0" w:color="auto"/>
        <w:right w:val="none" w:sz="0" w:space="0" w:color="auto"/>
      </w:divBdr>
    </w:div>
    <w:div w:id="546601452">
      <w:bodyDiv w:val="1"/>
      <w:marLeft w:val="0"/>
      <w:marRight w:val="0"/>
      <w:marTop w:val="0"/>
      <w:marBottom w:val="0"/>
      <w:divBdr>
        <w:top w:val="none" w:sz="0" w:space="0" w:color="auto"/>
        <w:left w:val="none" w:sz="0" w:space="0" w:color="auto"/>
        <w:bottom w:val="none" w:sz="0" w:space="0" w:color="auto"/>
        <w:right w:val="none" w:sz="0" w:space="0" w:color="auto"/>
      </w:divBdr>
    </w:div>
    <w:div w:id="614672348">
      <w:bodyDiv w:val="1"/>
      <w:marLeft w:val="0"/>
      <w:marRight w:val="0"/>
      <w:marTop w:val="0"/>
      <w:marBottom w:val="0"/>
      <w:divBdr>
        <w:top w:val="none" w:sz="0" w:space="0" w:color="auto"/>
        <w:left w:val="none" w:sz="0" w:space="0" w:color="auto"/>
        <w:bottom w:val="none" w:sz="0" w:space="0" w:color="auto"/>
        <w:right w:val="none" w:sz="0" w:space="0" w:color="auto"/>
      </w:divBdr>
    </w:div>
    <w:div w:id="764158487">
      <w:bodyDiv w:val="1"/>
      <w:marLeft w:val="0"/>
      <w:marRight w:val="0"/>
      <w:marTop w:val="0"/>
      <w:marBottom w:val="0"/>
      <w:divBdr>
        <w:top w:val="none" w:sz="0" w:space="0" w:color="auto"/>
        <w:left w:val="none" w:sz="0" w:space="0" w:color="auto"/>
        <w:bottom w:val="none" w:sz="0" w:space="0" w:color="auto"/>
        <w:right w:val="none" w:sz="0" w:space="0" w:color="auto"/>
      </w:divBdr>
    </w:div>
    <w:div w:id="779758921">
      <w:bodyDiv w:val="1"/>
      <w:marLeft w:val="0"/>
      <w:marRight w:val="0"/>
      <w:marTop w:val="0"/>
      <w:marBottom w:val="0"/>
      <w:divBdr>
        <w:top w:val="none" w:sz="0" w:space="0" w:color="auto"/>
        <w:left w:val="none" w:sz="0" w:space="0" w:color="auto"/>
        <w:bottom w:val="none" w:sz="0" w:space="0" w:color="auto"/>
        <w:right w:val="none" w:sz="0" w:space="0" w:color="auto"/>
      </w:divBdr>
    </w:div>
    <w:div w:id="781068866">
      <w:bodyDiv w:val="1"/>
      <w:marLeft w:val="0"/>
      <w:marRight w:val="0"/>
      <w:marTop w:val="0"/>
      <w:marBottom w:val="0"/>
      <w:divBdr>
        <w:top w:val="none" w:sz="0" w:space="0" w:color="auto"/>
        <w:left w:val="none" w:sz="0" w:space="0" w:color="auto"/>
        <w:bottom w:val="none" w:sz="0" w:space="0" w:color="auto"/>
        <w:right w:val="none" w:sz="0" w:space="0" w:color="auto"/>
      </w:divBdr>
    </w:div>
    <w:div w:id="834304654">
      <w:bodyDiv w:val="1"/>
      <w:marLeft w:val="0"/>
      <w:marRight w:val="0"/>
      <w:marTop w:val="0"/>
      <w:marBottom w:val="0"/>
      <w:divBdr>
        <w:top w:val="none" w:sz="0" w:space="0" w:color="auto"/>
        <w:left w:val="none" w:sz="0" w:space="0" w:color="auto"/>
        <w:bottom w:val="none" w:sz="0" w:space="0" w:color="auto"/>
        <w:right w:val="none" w:sz="0" w:space="0" w:color="auto"/>
      </w:divBdr>
    </w:div>
    <w:div w:id="837304472">
      <w:bodyDiv w:val="1"/>
      <w:marLeft w:val="0"/>
      <w:marRight w:val="0"/>
      <w:marTop w:val="0"/>
      <w:marBottom w:val="0"/>
      <w:divBdr>
        <w:top w:val="none" w:sz="0" w:space="0" w:color="auto"/>
        <w:left w:val="none" w:sz="0" w:space="0" w:color="auto"/>
        <w:bottom w:val="none" w:sz="0" w:space="0" w:color="auto"/>
        <w:right w:val="none" w:sz="0" w:space="0" w:color="auto"/>
      </w:divBdr>
    </w:div>
    <w:div w:id="874317966">
      <w:bodyDiv w:val="1"/>
      <w:marLeft w:val="0"/>
      <w:marRight w:val="0"/>
      <w:marTop w:val="0"/>
      <w:marBottom w:val="0"/>
      <w:divBdr>
        <w:top w:val="none" w:sz="0" w:space="0" w:color="auto"/>
        <w:left w:val="none" w:sz="0" w:space="0" w:color="auto"/>
        <w:bottom w:val="none" w:sz="0" w:space="0" w:color="auto"/>
        <w:right w:val="none" w:sz="0" w:space="0" w:color="auto"/>
      </w:divBdr>
    </w:div>
    <w:div w:id="935671697">
      <w:bodyDiv w:val="1"/>
      <w:marLeft w:val="0"/>
      <w:marRight w:val="0"/>
      <w:marTop w:val="0"/>
      <w:marBottom w:val="0"/>
      <w:divBdr>
        <w:top w:val="none" w:sz="0" w:space="0" w:color="auto"/>
        <w:left w:val="none" w:sz="0" w:space="0" w:color="auto"/>
        <w:bottom w:val="none" w:sz="0" w:space="0" w:color="auto"/>
        <w:right w:val="none" w:sz="0" w:space="0" w:color="auto"/>
      </w:divBdr>
    </w:div>
    <w:div w:id="978535040">
      <w:bodyDiv w:val="1"/>
      <w:marLeft w:val="0"/>
      <w:marRight w:val="0"/>
      <w:marTop w:val="0"/>
      <w:marBottom w:val="0"/>
      <w:divBdr>
        <w:top w:val="none" w:sz="0" w:space="0" w:color="auto"/>
        <w:left w:val="none" w:sz="0" w:space="0" w:color="auto"/>
        <w:bottom w:val="none" w:sz="0" w:space="0" w:color="auto"/>
        <w:right w:val="none" w:sz="0" w:space="0" w:color="auto"/>
      </w:divBdr>
    </w:div>
    <w:div w:id="1096290147">
      <w:bodyDiv w:val="1"/>
      <w:marLeft w:val="0"/>
      <w:marRight w:val="0"/>
      <w:marTop w:val="0"/>
      <w:marBottom w:val="0"/>
      <w:divBdr>
        <w:top w:val="none" w:sz="0" w:space="0" w:color="auto"/>
        <w:left w:val="none" w:sz="0" w:space="0" w:color="auto"/>
        <w:bottom w:val="none" w:sz="0" w:space="0" w:color="auto"/>
        <w:right w:val="none" w:sz="0" w:space="0" w:color="auto"/>
      </w:divBdr>
    </w:div>
    <w:div w:id="1181704190">
      <w:bodyDiv w:val="1"/>
      <w:marLeft w:val="0"/>
      <w:marRight w:val="0"/>
      <w:marTop w:val="0"/>
      <w:marBottom w:val="0"/>
      <w:divBdr>
        <w:top w:val="none" w:sz="0" w:space="0" w:color="auto"/>
        <w:left w:val="none" w:sz="0" w:space="0" w:color="auto"/>
        <w:bottom w:val="none" w:sz="0" w:space="0" w:color="auto"/>
        <w:right w:val="none" w:sz="0" w:space="0" w:color="auto"/>
      </w:divBdr>
    </w:div>
    <w:div w:id="1187213828">
      <w:bodyDiv w:val="1"/>
      <w:marLeft w:val="0"/>
      <w:marRight w:val="0"/>
      <w:marTop w:val="0"/>
      <w:marBottom w:val="0"/>
      <w:divBdr>
        <w:top w:val="none" w:sz="0" w:space="0" w:color="auto"/>
        <w:left w:val="none" w:sz="0" w:space="0" w:color="auto"/>
        <w:bottom w:val="none" w:sz="0" w:space="0" w:color="auto"/>
        <w:right w:val="none" w:sz="0" w:space="0" w:color="auto"/>
      </w:divBdr>
    </w:div>
    <w:div w:id="1230769609">
      <w:bodyDiv w:val="1"/>
      <w:marLeft w:val="0"/>
      <w:marRight w:val="0"/>
      <w:marTop w:val="0"/>
      <w:marBottom w:val="0"/>
      <w:divBdr>
        <w:top w:val="none" w:sz="0" w:space="0" w:color="auto"/>
        <w:left w:val="none" w:sz="0" w:space="0" w:color="auto"/>
        <w:bottom w:val="none" w:sz="0" w:space="0" w:color="auto"/>
        <w:right w:val="none" w:sz="0" w:space="0" w:color="auto"/>
      </w:divBdr>
    </w:div>
    <w:div w:id="1324090041">
      <w:bodyDiv w:val="1"/>
      <w:marLeft w:val="0"/>
      <w:marRight w:val="0"/>
      <w:marTop w:val="0"/>
      <w:marBottom w:val="0"/>
      <w:divBdr>
        <w:top w:val="none" w:sz="0" w:space="0" w:color="auto"/>
        <w:left w:val="none" w:sz="0" w:space="0" w:color="auto"/>
        <w:bottom w:val="none" w:sz="0" w:space="0" w:color="auto"/>
        <w:right w:val="none" w:sz="0" w:space="0" w:color="auto"/>
      </w:divBdr>
    </w:div>
    <w:div w:id="1364794469">
      <w:bodyDiv w:val="1"/>
      <w:marLeft w:val="0"/>
      <w:marRight w:val="0"/>
      <w:marTop w:val="0"/>
      <w:marBottom w:val="0"/>
      <w:divBdr>
        <w:top w:val="none" w:sz="0" w:space="0" w:color="auto"/>
        <w:left w:val="none" w:sz="0" w:space="0" w:color="auto"/>
        <w:bottom w:val="none" w:sz="0" w:space="0" w:color="auto"/>
        <w:right w:val="none" w:sz="0" w:space="0" w:color="auto"/>
      </w:divBdr>
    </w:div>
    <w:div w:id="1423573679">
      <w:bodyDiv w:val="1"/>
      <w:marLeft w:val="0"/>
      <w:marRight w:val="0"/>
      <w:marTop w:val="0"/>
      <w:marBottom w:val="0"/>
      <w:divBdr>
        <w:top w:val="none" w:sz="0" w:space="0" w:color="auto"/>
        <w:left w:val="none" w:sz="0" w:space="0" w:color="auto"/>
        <w:bottom w:val="none" w:sz="0" w:space="0" w:color="auto"/>
        <w:right w:val="none" w:sz="0" w:space="0" w:color="auto"/>
      </w:divBdr>
    </w:div>
    <w:div w:id="1437015372">
      <w:bodyDiv w:val="1"/>
      <w:marLeft w:val="0"/>
      <w:marRight w:val="0"/>
      <w:marTop w:val="0"/>
      <w:marBottom w:val="0"/>
      <w:divBdr>
        <w:top w:val="none" w:sz="0" w:space="0" w:color="auto"/>
        <w:left w:val="none" w:sz="0" w:space="0" w:color="auto"/>
        <w:bottom w:val="none" w:sz="0" w:space="0" w:color="auto"/>
        <w:right w:val="none" w:sz="0" w:space="0" w:color="auto"/>
      </w:divBdr>
    </w:div>
    <w:div w:id="1559825145">
      <w:bodyDiv w:val="1"/>
      <w:marLeft w:val="0"/>
      <w:marRight w:val="0"/>
      <w:marTop w:val="0"/>
      <w:marBottom w:val="0"/>
      <w:divBdr>
        <w:top w:val="none" w:sz="0" w:space="0" w:color="auto"/>
        <w:left w:val="none" w:sz="0" w:space="0" w:color="auto"/>
        <w:bottom w:val="none" w:sz="0" w:space="0" w:color="auto"/>
        <w:right w:val="none" w:sz="0" w:space="0" w:color="auto"/>
      </w:divBdr>
    </w:div>
    <w:div w:id="1597249852">
      <w:bodyDiv w:val="1"/>
      <w:marLeft w:val="0"/>
      <w:marRight w:val="0"/>
      <w:marTop w:val="0"/>
      <w:marBottom w:val="0"/>
      <w:divBdr>
        <w:top w:val="none" w:sz="0" w:space="0" w:color="auto"/>
        <w:left w:val="none" w:sz="0" w:space="0" w:color="auto"/>
        <w:bottom w:val="none" w:sz="0" w:space="0" w:color="auto"/>
        <w:right w:val="none" w:sz="0" w:space="0" w:color="auto"/>
      </w:divBdr>
    </w:div>
    <w:div w:id="1670057675">
      <w:bodyDiv w:val="1"/>
      <w:marLeft w:val="0"/>
      <w:marRight w:val="0"/>
      <w:marTop w:val="0"/>
      <w:marBottom w:val="0"/>
      <w:divBdr>
        <w:top w:val="none" w:sz="0" w:space="0" w:color="auto"/>
        <w:left w:val="none" w:sz="0" w:space="0" w:color="auto"/>
        <w:bottom w:val="none" w:sz="0" w:space="0" w:color="auto"/>
        <w:right w:val="none" w:sz="0" w:space="0" w:color="auto"/>
      </w:divBdr>
      <w:divsChild>
        <w:div w:id="1209806720">
          <w:marLeft w:val="0"/>
          <w:marRight w:val="0"/>
          <w:marTop w:val="0"/>
          <w:marBottom w:val="0"/>
          <w:divBdr>
            <w:top w:val="none" w:sz="0" w:space="0" w:color="auto"/>
            <w:left w:val="none" w:sz="0" w:space="0" w:color="auto"/>
            <w:bottom w:val="none" w:sz="0" w:space="0" w:color="auto"/>
            <w:right w:val="none" w:sz="0" w:space="0" w:color="auto"/>
          </w:divBdr>
          <w:divsChild>
            <w:div w:id="170923014">
              <w:marLeft w:val="0"/>
              <w:marRight w:val="0"/>
              <w:marTop w:val="0"/>
              <w:marBottom w:val="0"/>
              <w:divBdr>
                <w:top w:val="none" w:sz="0" w:space="0" w:color="auto"/>
                <w:left w:val="none" w:sz="0" w:space="0" w:color="auto"/>
                <w:bottom w:val="none" w:sz="0" w:space="0" w:color="auto"/>
                <w:right w:val="none" w:sz="0" w:space="0" w:color="auto"/>
              </w:divBdr>
              <w:divsChild>
                <w:div w:id="436604892">
                  <w:marLeft w:val="0"/>
                  <w:marRight w:val="0"/>
                  <w:marTop w:val="0"/>
                  <w:marBottom w:val="0"/>
                  <w:divBdr>
                    <w:top w:val="none" w:sz="0" w:space="0" w:color="auto"/>
                    <w:left w:val="none" w:sz="0" w:space="0" w:color="auto"/>
                    <w:bottom w:val="none" w:sz="0" w:space="0" w:color="auto"/>
                    <w:right w:val="none" w:sz="0" w:space="0" w:color="auto"/>
                  </w:divBdr>
                  <w:divsChild>
                    <w:div w:id="756751339">
                      <w:marLeft w:val="0"/>
                      <w:marRight w:val="0"/>
                      <w:marTop w:val="0"/>
                      <w:marBottom w:val="0"/>
                      <w:divBdr>
                        <w:top w:val="none" w:sz="0" w:space="0" w:color="auto"/>
                        <w:left w:val="none" w:sz="0" w:space="0" w:color="auto"/>
                        <w:bottom w:val="none" w:sz="0" w:space="0" w:color="auto"/>
                        <w:right w:val="none" w:sz="0" w:space="0" w:color="auto"/>
                      </w:divBdr>
                      <w:divsChild>
                        <w:div w:id="180257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523017">
      <w:bodyDiv w:val="1"/>
      <w:marLeft w:val="0"/>
      <w:marRight w:val="0"/>
      <w:marTop w:val="0"/>
      <w:marBottom w:val="0"/>
      <w:divBdr>
        <w:top w:val="none" w:sz="0" w:space="0" w:color="auto"/>
        <w:left w:val="none" w:sz="0" w:space="0" w:color="auto"/>
        <w:bottom w:val="none" w:sz="0" w:space="0" w:color="auto"/>
        <w:right w:val="none" w:sz="0" w:space="0" w:color="auto"/>
      </w:divBdr>
    </w:div>
    <w:div w:id="1748261578">
      <w:bodyDiv w:val="1"/>
      <w:marLeft w:val="0"/>
      <w:marRight w:val="0"/>
      <w:marTop w:val="0"/>
      <w:marBottom w:val="0"/>
      <w:divBdr>
        <w:top w:val="none" w:sz="0" w:space="0" w:color="auto"/>
        <w:left w:val="none" w:sz="0" w:space="0" w:color="auto"/>
        <w:bottom w:val="none" w:sz="0" w:space="0" w:color="auto"/>
        <w:right w:val="none" w:sz="0" w:space="0" w:color="auto"/>
      </w:divBdr>
    </w:div>
    <w:div w:id="1782409863">
      <w:bodyDiv w:val="1"/>
      <w:marLeft w:val="0"/>
      <w:marRight w:val="0"/>
      <w:marTop w:val="0"/>
      <w:marBottom w:val="0"/>
      <w:divBdr>
        <w:top w:val="none" w:sz="0" w:space="0" w:color="auto"/>
        <w:left w:val="none" w:sz="0" w:space="0" w:color="auto"/>
        <w:bottom w:val="none" w:sz="0" w:space="0" w:color="auto"/>
        <w:right w:val="none" w:sz="0" w:space="0" w:color="auto"/>
      </w:divBdr>
    </w:div>
    <w:div w:id="1787919811">
      <w:bodyDiv w:val="1"/>
      <w:marLeft w:val="0"/>
      <w:marRight w:val="0"/>
      <w:marTop w:val="0"/>
      <w:marBottom w:val="0"/>
      <w:divBdr>
        <w:top w:val="none" w:sz="0" w:space="0" w:color="auto"/>
        <w:left w:val="none" w:sz="0" w:space="0" w:color="auto"/>
        <w:bottom w:val="none" w:sz="0" w:space="0" w:color="auto"/>
        <w:right w:val="none" w:sz="0" w:space="0" w:color="auto"/>
      </w:divBdr>
    </w:div>
    <w:div w:id="1809711406">
      <w:bodyDiv w:val="1"/>
      <w:marLeft w:val="0"/>
      <w:marRight w:val="0"/>
      <w:marTop w:val="0"/>
      <w:marBottom w:val="0"/>
      <w:divBdr>
        <w:top w:val="none" w:sz="0" w:space="0" w:color="auto"/>
        <w:left w:val="none" w:sz="0" w:space="0" w:color="auto"/>
        <w:bottom w:val="none" w:sz="0" w:space="0" w:color="auto"/>
        <w:right w:val="none" w:sz="0" w:space="0" w:color="auto"/>
      </w:divBdr>
    </w:div>
    <w:div w:id="1916821086">
      <w:bodyDiv w:val="1"/>
      <w:marLeft w:val="0"/>
      <w:marRight w:val="0"/>
      <w:marTop w:val="0"/>
      <w:marBottom w:val="0"/>
      <w:divBdr>
        <w:top w:val="none" w:sz="0" w:space="0" w:color="auto"/>
        <w:left w:val="none" w:sz="0" w:space="0" w:color="auto"/>
        <w:bottom w:val="none" w:sz="0" w:space="0" w:color="auto"/>
        <w:right w:val="none" w:sz="0" w:space="0" w:color="auto"/>
      </w:divBdr>
    </w:div>
    <w:div w:id="1941453519">
      <w:bodyDiv w:val="1"/>
      <w:marLeft w:val="0"/>
      <w:marRight w:val="0"/>
      <w:marTop w:val="0"/>
      <w:marBottom w:val="0"/>
      <w:divBdr>
        <w:top w:val="none" w:sz="0" w:space="0" w:color="auto"/>
        <w:left w:val="none" w:sz="0" w:space="0" w:color="auto"/>
        <w:bottom w:val="none" w:sz="0" w:space="0" w:color="auto"/>
        <w:right w:val="none" w:sz="0" w:space="0" w:color="auto"/>
      </w:divBdr>
    </w:div>
    <w:div w:id="209292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consilium.europa.eu/nl/press/press-releases/2026/04/21/sudan-statement-by-the-high-representative-on-behalf-of-the-european-union-marking-three-years-of-w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1562</ap:Words>
  <ap:Characters>8595</ap:Characters>
  <ap:DocSecurity>0</ap:DocSecurity>
  <ap:Lines>71</ap:Lines>
  <ap:Paragraphs>20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10137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2026-05-04T09:03:00.0000000Z</lastPrinted>
  <dcterms:created xsi:type="dcterms:W3CDTF">2026-05-04T09:02:00.0000000Z</dcterms:created>
  <dcterms:modified xsi:type="dcterms:W3CDTF">2026-05-04T09:03:00.0000000Z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0x0101009C7CE436063D44E9BE7DC0259EF7C32F006EB9F9836A634AE58B6169785FD3936F00DEC48CAB00F7FD44B9A931D91B7CF853</vt:lpwstr>
  </property>
  <property fmtid="{D5CDD505-2E9C-101B-9397-08002B2CF9AE}" pid="3" name="_dlc_DocIdItemGuid">
    <vt:lpwstr>edd6ab1a-90d6-4076-8cf0-8bfa511490a4</vt:lpwstr>
  </property>
  <property fmtid="{D5CDD505-2E9C-101B-9397-08002B2CF9AE}" pid="4" name="_dlc_DocId">
    <vt:lpwstr>WAC66V7N6ACE-2-12006</vt:lpwstr>
  </property>
  <property fmtid="{D5CDD505-2E9C-101B-9397-08002B2CF9AE}" pid="5" name="_dlc_DocIdUrl">
    <vt:lpwstr>https://247.plaza.buzaservices.nl/sites/cpk/_layouts/15/DocIdRedir.aspx?ID=WAC66V7N6ACE-2-12006, WAC66V7N6ACE-2-12006</vt:lpwstr>
  </property>
  <property fmtid="{D5CDD505-2E9C-101B-9397-08002B2CF9AE}" pid="6" name="Land0">
    <vt:lpwstr/>
  </property>
  <property fmtid="{D5CDD505-2E9C-101B-9397-08002B2CF9AE}" pid="7" name="Forum">
    <vt:lpwstr/>
  </property>
  <property fmtid="{D5CDD505-2E9C-101B-9397-08002B2CF9AE}" pid="8" name="BZ_Country">
    <vt:lpwstr>9;#The Netherlands|7f69a7bb-478c-499d-a6cf-5869916dfee4</vt:lpwstr>
  </property>
  <property fmtid="{D5CDD505-2E9C-101B-9397-08002B2CF9AE}" pid="9" name="BZ_Classification">
    <vt:lpwstr>14;#UNCLASSIFIED|d92c6340-bc14-4cb2-a9a6-6deda93c493b</vt:lpwstr>
  </property>
  <property fmtid="{D5CDD505-2E9C-101B-9397-08002B2CF9AE}" pid="10" name="BZ_Forum">
    <vt:lpwstr>8;#EU|4d8f9873-61b3-4ee5-b6f7-0bb00c6df5e8</vt:lpwstr>
  </property>
  <property fmtid="{D5CDD505-2E9C-101B-9397-08002B2CF9AE}" pid="11" name="BZ_Theme">
    <vt:lpwstr>11;#Organization|d3f777fe-abca-43dd-b11c-a7496ad32ea5;#7;#Visits (logistic)|53e8069b-a40e-4a89-b4f3-9b7112716272</vt:lpwstr>
  </property>
  <property fmtid="{D5CDD505-2E9C-101B-9397-08002B2CF9AE}" pid="12" name="BZForumOrganisation">
    <vt:lpwstr>2;#Not applicable|0049e722-bfb1-4a3f-9d08-af7366a9af40</vt:lpwstr>
  </property>
  <property fmtid="{D5CDD505-2E9C-101B-9397-08002B2CF9AE}" pid="13" name="BZTheme">
    <vt:lpwstr>1;#Not applicable|ec01d90b-9d0f-4785-8785-e1ea615196bf</vt:lpwstr>
  </property>
  <property fmtid="{D5CDD505-2E9C-101B-9397-08002B2CF9AE}" pid="14" name="DocumentSetDescription">
    <vt:lpwstr/>
  </property>
  <property fmtid="{D5CDD505-2E9C-101B-9397-08002B2CF9AE}" pid="15" name="BZCountryState">
    <vt:lpwstr>3;#Not applicable|ec01d90b-9d0f-4785-8785-e1ea615196bf</vt:lpwstr>
  </property>
  <property fmtid="{D5CDD505-2E9C-101B-9397-08002B2CF9AE}" pid="16" name="BZMarking">
    <vt:lpwstr>5;#NO MARKING|0a4eb9ae-69eb-4d9e-b573-43ab99ef8592</vt:lpwstr>
  </property>
  <property fmtid="{D5CDD505-2E9C-101B-9397-08002B2CF9AE}" pid="17" name="BZClassification">
    <vt:lpwstr>4;#UNCLASSIFIED (U)|284e6a62-15ab-4017-be27-a1e965f4e940</vt:lpwstr>
  </property>
  <property fmtid="{D5CDD505-2E9C-101B-9397-08002B2CF9AE}" pid="18" name="URL">
    <vt:lpwstr>https://247.plaza.buzaservices.nl/subject/PV-RK2026032026/BZ2627535/Verslag%20Raad%20Buitenlandse%20Zaken%20d.d.%2021%20april.docx, </vt:lpwstr>
  </property>
  <property fmtid="{D5CDD505-2E9C-101B-9397-08002B2CF9AE}" pid="19" name="nf4434b3fae540fe847866e45672fb3a">
    <vt:lpwstr>Organization|d3f777fe-abca-43dd-b11c-a7496ad32ea5;Visits (logistic)|53e8069b-a40e-4a89-b4f3-9b7112716272</vt:lpwstr>
  </property>
  <property fmtid="{D5CDD505-2E9C-101B-9397-08002B2CF9AE}" pid="20" name="a45510494d1a450e9cee6905c7ad8168">
    <vt:lpwstr>The Netherlands|7f69a7bb-478c-499d-a6cf-5869916dfee4</vt:lpwstr>
  </property>
  <property fmtid="{D5CDD505-2E9C-101B-9397-08002B2CF9AE}" pid="21" name="ge4bd621e46a403e97baf402a410deb5">
    <vt:lpwstr>EU|4d8f9873-61b3-4ee5-b6f7-0bb00c6df5e8</vt:lpwstr>
  </property>
  <property fmtid="{D5CDD505-2E9C-101B-9397-08002B2CF9AE}" pid="22" name="gc2efd3bfea04f7f8169be07009f5536">
    <vt:lpwstr/>
  </property>
  <property fmtid="{D5CDD505-2E9C-101B-9397-08002B2CF9AE}" pid="23" name="BZDossierPublishingHistory">
    <vt:lpwstr/>
  </property>
  <property fmtid="{D5CDD505-2E9C-101B-9397-08002B2CF9AE}" pid="24" name="BZDossierApprovalHistory">
    <vt:lpwstr/>
  </property>
  <property fmtid="{D5CDD505-2E9C-101B-9397-08002B2CF9AE}" pid="25" name="BZDossierContributors">
    <vt:lpwstr/>
  </property>
  <property fmtid="{D5CDD505-2E9C-101B-9397-08002B2CF9AE}" pid="26" name="BZDossierProcessLocation">
    <vt:lpwstr/>
  </property>
  <property fmtid="{D5CDD505-2E9C-101B-9397-08002B2CF9AE}" pid="27" name="BZDossierPublishingWOOCategory">
    <vt:lpwstr/>
  </property>
  <property fmtid="{D5CDD505-2E9C-101B-9397-08002B2CF9AE}" pid="28" name="i42ef48d5fa942a0ad0d60e44f201751">
    <vt:lpwstr/>
  </property>
  <property fmtid="{D5CDD505-2E9C-101B-9397-08002B2CF9AE}" pid="29" name="f2fb2a8e39404f1ab554e4e4a49d2918">
    <vt:lpwstr/>
  </property>
  <property fmtid="{D5CDD505-2E9C-101B-9397-08002B2CF9AE}" pid="30" name="BZDossierDescription">
    <vt:lpwstr/>
  </property>
  <property fmtid="{D5CDD505-2E9C-101B-9397-08002B2CF9AE}" pid="31" name="BZDossierReaders">
    <vt:lpwstr/>
  </property>
  <property fmtid="{D5CDD505-2E9C-101B-9397-08002B2CF9AE}" pid="32" name="p29721a54a5c4bbe9786e930fc91e270">
    <vt:lpwstr/>
  </property>
  <property fmtid="{D5CDD505-2E9C-101B-9397-08002B2CF9AE}" pid="33" name="BZDossierTranslationHistory">
    <vt:lpwstr/>
  </property>
  <property fmtid="{D5CDD505-2E9C-101B-9397-08002B2CF9AE}" pid="34" name="BZDossierReference">
    <vt:lpwstr/>
  </property>
  <property fmtid="{D5CDD505-2E9C-101B-9397-08002B2CF9AE}" pid="35" name="BZDossierAuditLog">
    <vt:lpwstr/>
  </property>
  <property fmtid="{D5CDD505-2E9C-101B-9397-08002B2CF9AE}" pid="36" name="BZDossierTitle">
    <vt:lpwstr/>
  </property>
  <property fmtid="{D5CDD505-2E9C-101B-9397-08002B2CF9AE}" pid="37" name="ed9282a3f18446ec8c17c7829edf82dd">
    <vt:lpwstr/>
  </property>
  <property fmtid="{D5CDD505-2E9C-101B-9397-08002B2CF9AE}" pid="38" name="e256f556a7b748329ab47889947c7d40">
    <vt:lpwstr/>
  </property>
  <property fmtid="{D5CDD505-2E9C-101B-9397-08002B2CF9AE}" pid="39" name="BZDossierProcessType">
    <vt:lpwstr/>
  </property>
  <property fmtid="{D5CDD505-2E9C-101B-9397-08002B2CF9AE}" pid="40" name="BZDossierSendingHistory">
    <vt:lpwstr/>
  </property>
  <property fmtid="{D5CDD505-2E9C-101B-9397-08002B2CF9AE}" pid="41" name="BZDossierBudgetManager">
    <vt:lpwstr/>
  </property>
  <property fmtid="{D5CDD505-2E9C-101B-9397-08002B2CF9AE}" pid="42" name="BZDossierAlignmentHistory">
    <vt:lpwstr/>
  </property>
  <property fmtid="{D5CDD505-2E9C-101B-9397-08002B2CF9AE}" pid="43" name="BZDossierSendTo">
    <vt:lpwstr/>
  </property>
  <property fmtid="{D5CDD505-2E9C-101B-9397-08002B2CF9AE}" pid="44" name="BZDossierRedacting">
    <vt:lpwstr/>
  </property>
  <property fmtid="{D5CDD505-2E9C-101B-9397-08002B2CF9AE}" pid="45" name="BZDossierRedactingHistory">
    <vt:lpwstr/>
  </property>
  <property fmtid="{D5CDD505-2E9C-101B-9397-08002B2CF9AE}" pid="46" name="BZDossierApprovalPolitical">
    <vt:lpwstr/>
  </property>
  <property fmtid="{D5CDD505-2E9C-101B-9397-08002B2CF9AE}" pid="47" name="BZDossierPrincipalsInvolved">
    <vt:lpwstr/>
  </property>
  <property fmtid="{D5CDD505-2E9C-101B-9397-08002B2CF9AE}" pid="48" name="BZDossierApproval">
    <vt:lpwstr/>
  </property>
  <property fmtid="{D5CDD505-2E9C-101B-9397-08002B2CF9AE}" pid="49" name="BZDossierAlignment">
    <vt:lpwstr/>
  </property>
  <property fmtid="{D5CDD505-2E9C-101B-9397-08002B2CF9AE}" pid="50" name="BZDossierSending">
    <vt:lpwstr/>
  </property>
  <property fmtid="{D5CDD505-2E9C-101B-9397-08002B2CF9AE}" pid="51" name="BZDossierResponsibleDepartment">
    <vt:lpwstr/>
  </property>
  <property fmtid="{D5CDD505-2E9C-101B-9397-08002B2CF9AE}" pid="52" name="BZDossierResponsibleGroup">
    <vt:lpwstr/>
  </property>
  <property fmtid="{D5CDD505-2E9C-101B-9397-08002B2CF9AE}" pid="53" name="BZDossierApprovalPoliticalHistory">
    <vt:lpwstr/>
  </property>
  <property fmtid="{D5CDD505-2E9C-101B-9397-08002B2CF9AE}" pid="54" name="BZDossierPublishing">
    <vt:lpwstr/>
  </property>
  <property fmtid="{D5CDD505-2E9C-101B-9397-08002B2CF9AE}" pid="55" name="BZDossierSpecifics">
    <vt:lpwstr/>
  </property>
  <property fmtid="{D5CDD505-2E9C-101B-9397-08002B2CF9AE}" pid="56" name="BZDossierGovernmentOfficial">
    <vt:lpwstr/>
  </property>
  <property fmtid="{D5CDD505-2E9C-101B-9397-08002B2CF9AE}" pid="57" name="f8e003236e1c4ac2ab9051d5d8789bbb">
    <vt:lpwstr/>
  </property>
  <property fmtid="{D5CDD505-2E9C-101B-9397-08002B2CF9AE}" pid="58" name="BZDossierNotes">
    <vt:lpwstr/>
  </property>
  <property fmtid="{D5CDD505-2E9C-101B-9397-08002B2CF9AE}" pid="59" name="BZDossierTranslation">
    <vt:lpwstr/>
  </property>
  <property fmtid="{D5CDD505-2E9C-101B-9397-08002B2CF9AE}" pid="60" name="BZEmailSubject">
    <vt:lpwstr/>
  </property>
  <property fmtid="{D5CDD505-2E9C-101B-9397-08002B2CF9AE}" pid="61" name="BZEmailFrom">
    <vt:lpwstr/>
  </property>
  <property fmtid="{D5CDD505-2E9C-101B-9397-08002B2CF9AE}" pid="62" name="BZEmailCC">
    <vt:lpwstr/>
  </property>
  <property fmtid="{D5CDD505-2E9C-101B-9397-08002B2CF9AE}" pid="63" name="BZEmailTo">
    <vt:lpwstr/>
  </property>
  <property fmtid="{D5CDD505-2E9C-101B-9397-08002B2CF9AE}" pid="64" name="BZEmailBody">
    <vt:lpwstr/>
  </property>
  <property fmtid="{D5CDD505-2E9C-101B-9397-08002B2CF9AE}" pid="65" name="BZDossierTemplate">
    <vt:lpwstr>ReguliereKamerbrief</vt:lpwstr>
  </property>
  <property fmtid="{D5CDD505-2E9C-101B-9397-08002B2CF9AE}" pid="66" name="_docset_NoMedatataSyncRequired">
    <vt:lpwstr>False</vt:lpwstr>
  </property>
</Properties>
</file>