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673D" w:rsidRDefault="031C049D" w14:paraId="27267C47" w14:textId="77777777">
      <w:r>
        <w:t>Geachte voorzitter,</w:t>
      </w:r>
    </w:p>
    <w:p w:rsidR="0017673D" w:rsidRDefault="0017673D" w14:paraId="0A7A7DCC" w14:textId="77777777"/>
    <w:p w:rsidR="005A63F6" w:rsidP="00DA4FFD" w:rsidRDefault="001D38E5" w14:paraId="1838B1F6" w14:textId="77777777">
      <w:r w:rsidRPr="001D38E5">
        <w:t>Uw Kamer heeft mij</w:t>
      </w:r>
      <w:r w:rsidR="002B6DB5">
        <w:t xml:space="preserve"> tijdens de regeling van werkzaamheden</w:t>
      </w:r>
      <w:r w:rsidRPr="001D38E5">
        <w:t xml:space="preserve"> </w:t>
      </w:r>
      <w:r w:rsidR="002B6DB5">
        <w:t xml:space="preserve">van 7 april jl. </w:t>
      </w:r>
      <w:r w:rsidRPr="001D38E5">
        <w:t xml:space="preserve">gevraagd een brief te sturen over </w:t>
      </w:r>
      <w:r w:rsidR="001246CA">
        <w:t xml:space="preserve">het beheer van </w:t>
      </w:r>
      <w:r w:rsidRPr="001D38E5">
        <w:t xml:space="preserve">de Nederlandse goudvoorraad. </w:t>
      </w:r>
      <w:r w:rsidR="006134C7">
        <w:t>De a</w:t>
      </w:r>
      <w:r w:rsidRPr="001D38E5">
        <w:t xml:space="preserve">anleiding voor </w:t>
      </w:r>
      <w:r w:rsidR="00BB5350">
        <w:t>het verzoek</w:t>
      </w:r>
      <w:r w:rsidRPr="001D38E5">
        <w:t xml:space="preserve"> was het besluit van de Franse centrale bank om haar goudreserves voortaan </w:t>
      </w:r>
      <w:r w:rsidR="006134C7">
        <w:t xml:space="preserve">volledig </w:t>
      </w:r>
      <w:r w:rsidRPr="001D38E5">
        <w:t>in eigen land op te slaan.</w:t>
      </w:r>
      <w:r>
        <w:t xml:space="preserve"> </w:t>
      </w:r>
      <w:r w:rsidR="005A63F6">
        <w:t xml:space="preserve">Vooropgesteld </w:t>
      </w:r>
      <w:r w:rsidR="00916008">
        <w:t xml:space="preserve">is </w:t>
      </w:r>
      <w:r w:rsidR="005A63F6">
        <w:t xml:space="preserve">het </w:t>
      </w:r>
      <w:r w:rsidR="00916008">
        <w:t>belangrijk om te benoemen dat</w:t>
      </w:r>
      <w:r w:rsidR="005A63F6">
        <w:t xml:space="preserve"> de Franse centrale bank </w:t>
      </w:r>
      <w:r w:rsidR="00905FC4">
        <w:t>al</w:t>
      </w:r>
      <w:r w:rsidR="006134C7">
        <w:t xml:space="preserve"> in 2005 </w:t>
      </w:r>
      <w:r w:rsidR="005A63F6">
        <w:t>heeft besloten om haar oude goudstaven geleidelijk te vervangen voor nieuwe die aan de internationale standaarden voldoen.</w:t>
      </w:r>
      <w:r w:rsidR="006134C7">
        <w:rPr>
          <w:rStyle w:val="Voetnootmarkering"/>
        </w:rPr>
        <w:footnoteReference w:id="1"/>
      </w:r>
      <w:r w:rsidR="005A63F6">
        <w:t xml:space="preserve"> </w:t>
      </w:r>
      <w:r w:rsidR="00CA0D0D">
        <w:t xml:space="preserve">De Franse centrale bank heeft </w:t>
      </w:r>
      <w:proofErr w:type="gramStart"/>
      <w:r w:rsidR="00CA0D0D">
        <w:t xml:space="preserve">ervoor </w:t>
      </w:r>
      <w:r w:rsidR="005A63F6">
        <w:t xml:space="preserve"> gekozen</w:t>
      </w:r>
      <w:proofErr w:type="gramEnd"/>
      <w:r w:rsidR="005A63F6">
        <w:t xml:space="preserve"> om het goud in New York te verkopen en nieuw goud in Frankrijk te kopen. </w:t>
      </w:r>
      <w:r w:rsidR="003A65F8">
        <w:t>De president</w:t>
      </w:r>
      <w:r w:rsidR="00DB3544">
        <w:t xml:space="preserve"> van de Franse centrale </w:t>
      </w:r>
      <w:r w:rsidR="00EE70D5">
        <w:t xml:space="preserve">bank </w:t>
      </w:r>
      <w:r w:rsidR="00DB3544">
        <w:t>heeft aangegeven dat</w:t>
      </w:r>
      <w:r w:rsidR="001246CA">
        <w:t xml:space="preserve"> deze</w:t>
      </w:r>
      <w:r w:rsidR="00DB3544">
        <w:t xml:space="preserve"> besluit</w:t>
      </w:r>
      <w:r w:rsidR="001246CA">
        <w:t>en</w:t>
      </w:r>
      <w:r w:rsidR="00DB3544">
        <w:t xml:space="preserve"> niet politiek gemotiveerd </w:t>
      </w:r>
      <w:r w:rsidR="001246CA">
        <w:t>zijn</w:t>
      </w:r>
      <w:r w:rsidR="00DB3544">
        <w:t>.</w:t>
      </w:r>
      <w:r w:rsidR="00DB3544">
        <w:rPr>
          <w:rStyle w:val="Voetnootmarkering"/>
        </w:rPr>
        <w:footnoteReference w:id="2"/>
      </w:r>
      <w:r w:rsidR="00DB3544">
        <w:t xml:space="preserve"> </w:t>
      </w:r>
      <w:r w:rsidR="004531AB">
        <w:t xml:space="preserve"> </w:t>
      </w:r>
    </w:p>
    <w:p w:rsidR="005A63F6" w:rsidP="00DA4FFD" w:rsidRDefault="005A63F6" w14:paraId="520FDC58" w14:textId="77777777"/>
    <w:p w:rsidR="007D103E" w:rsidP="00DA4FFD" w:rsidRDefault="005820FE" w14:paraId="4584FBBA" w14:textId="77777777">
      <w:r>
        <w:t>Ik</w:t>
      </w:r>
      <w:r w:rsidRPr="002E78D0" w:rsidR="005A63F6">
        <w:t xml:space="preserve"> </w:t>
      </w:r>
      <w:r w:rsidRPr="002E78D0" w:rsidR="002E78D0">
        <w:t xml:space="preserve">begrijp goed dat </w:t>
      </w:r>
      <w:r w:rsidR="002E78D0">
        <w:t>er</w:t>
      </w:r>
      <w:r w:rsidRPr="002E78D0" w:rsidR="002E78D0">
        <w:t xml:space="preserve"> vragen leven </w:t>
      </w:r>
      <w:r w:rsidR="002E78D0">
        <w:t>over de goudvoorraad. D</w:t>
      </w:r>
      <w:r w:rsidRPr="002E78D0" w:rsidR="002E78D0">
        <w:t>it</w:t>
      </w:r>
      <w:r w:rsidR="001246CA">
        <w:t xml:space="preserve"> onderwerp</w:t>
      </w:r>
      <w:r w:rsidRPr="002E78D0" w:rsidR="002E78D0">
        <w:t xml:space="preserve"> is ook in andere Europese landen, zoals Duitsland en Italië, onderwerp van publiek en politiek debat. De afgelopen maanden heb ik </w:t>
      </w:r>
      <w:r w:rsidR="006134C7">
        <w:t>meermaals</w:t>
      </w:r>
      <w:r w:rsidRPr="002E78D0" w:rsidR="006134C7">
        <w:t xml:space="preserve"> </w:t>
      </w:r>
      <w:r w:rsidRPr="002E78D0" w:rsidR="002E78D0">
        <w:t>schriftelijke en mondelinge vragen over dit onderwerp beantwoord.</w:t>
      </w:r>
      <w:r w:rsidR="004531AB">
        <w:rPr>
          <w:rStyle w:val="Voetnootmarkering"/>
        </w:rPr>
        <w:footnoteReference w:id="3"/>
      </w:r>
      <w:r w:rsidR="00322160">
        <w:t xml:space="preserve"> </w:t>
      </w:r>
      <w:r w:rsidR="004531AB">
        <w:rPr>
          <w:rStyle w:val="Voetnootmarkering"/>
        </w:rPr>
        <w:footnoteReference w:id="4"/>
      </w:r>
      <w:r w:rsidR="00322160">
        <w:t xml:space="preserve"> </w:t>
      </w:r>
      <w:r w:rsidR="004531AB">
        <w:rPr>
          <w:rStyle w:val="Voetnootmarkering"/>
        </w:rPr>
        <w:footnoteReference w:id="5"/>
      </w:r>
      <w:r w:rsidR="002E78D0">
        <w:t xml:space="preserve"> </w:t>
      </w:r>
      <w:r w:rsidRPr="001D38E5" w:rsidR="001D38E5">
        <w:t>Goud vervult</w:t>
      </w:r>
      <w:r w:rsidR="001D38E5">
        <w:t xml:space="preserve"> </w:t>
      </w:r>
      <w:r w:rsidRPr="001D38E5" w:rsidR="001D38E5">
        <w:t xml:space="preserve">van oudsher een bijzondere rol als anker voor financiële stabiliteit en als buffer in tijden van economische onzekerheid. </w:t>
      </w:r>
      <w:r w:rsidR="00DA4FFD">
        <w:t>Zeker in tijden van</w:t>
      </w:r>
      <w:r w:rsidRPr="001D38E5" w:rsidR="001D38E5">
        <w:t xml:space="preserve"> geopolitieke </w:t>
      </w:r>
      <w:r w:rsidR="00DA4FFD">
        <w:t>spanningen</w:t>
      </w:r>
      <w:r w:rsidRPr="001D38E5" w:rsidR="001D38E5">
        <w:t xml:space="preserve"> is het dan ook begrijpelijk dat de vraag rijst of de huidige spreiding van onze goudreserves over verschillende landen nog aansluit bij de eisen van deze tijd.</w:t>
      </w:r>
      <w:r w:rsidR="001D38E5">
        <w:t xml:space="preserve"> </w:t>
      </w:r>
      <w:r w:rsidRPr="001D38E5" w:rsidR="001D38E5">
        <w:t xml:space="preserve">Om die </w:t>
      </w:r>
      <w:r w:rsidR="009E4F9D">
        <w:t>vraag</w:t>
      </w:r>
      <w:r w:rsidRPr="001D38E5" w:rsidR="009E4F9D">
        <w:t xml:space="preserve"> </w:t>
      </w:r>
      <w:r w:rsidRPr="001D38E5" w:rsidR="001D38E5">
        <w:t>goed te kunnen beantwoorden, is het belangrijk eerst te schetsen hoe het beheer van de goudvoorraad juridisch en institutioneel is ingericht</w:t>
      </w:r>
      <w:r w:rsidR="00DA4FFD">
        <w:t xml:space="preserve">. </w:t>
      </w:r>
    </w:p>
    <w:p w:rsidR="007D103E" w:rsidP="00DA4FFD" w:rsidRDefault="007D103E" w14:paraId="19B9EDA8" w14:textId="77777777"/>
    <w:p w:rsidR="006134C7" w:rsidP="00DA4FFD" w:rsidRDefault="031C049D" w14:paraId="0CDF0CC4" w14:textId="77777777">
      <w:r>
        <w:t xml:space="preserve">Nederland beschikt over een goudvoorraad van 612,5 ton. Het goud is gespreid over vier locaties: 31% ligt in Nederland in het DNB Cashcentrum bij Zeist, 31% bij de Federal Reserve Bank in New York, 20% bij de Canadese centrale bank in Ottawa en 18% bij de Bank of England in Londen. Deze geografische spreiding is een bewuste keuze van De Nederlandsche Bank (DNB), ingegeven door overwegingen van risicospreiding, liquiditeit en veiligheid. </w:t>
      </w:r>
    </w:p>
    <w:p w:rsidR="006134C7" w:rsidP="00DA4FFD" w:rsidRDefault="006134C7" w14:paraId="63F980A9" w14:textId="77777777"/>
    <w:p w:rsidR="009E4F9D" w:rsidP="00DA4FFD" w:rsidRDefault="00F91103" w14:paraId="75C9BBD7" w14:textId="77777777">
      <w:r w:rsidRPr="00F91103">
        <w:t>Het beheer van deze reserves</w:t>
      </w:r>
      <w:r>
        <w:t xml:space="preserve">, </w:t>
      </w:r>
      <w:r w:rsidRPr="00F91103">
        <w:t>en daarmee ook de beslissingen over de spreiding ervan</w:t>
      </w:r>
      <w:r>
        <w:t xml:space="preserve">, </w:t>
      </w:r>
      <w:r w:rsidRPr="00F91103">
        <w:t>is een taak van DNB.</w:t>
      </w:r>
      <w:r>
        <w:t xml:space="preserve"> </w:t>
      </w:r>
      <w:r w:rsidRPr="00DA4FFD" w:rsidR="00DA4FFD">
        <w:t xml:space="preserve">DNB vervult haar taken als onderdeel van het </w:t>
      </w:r>
      <w:r w:rsidRPr="00DA4FFD" w:rsidR="00DA4FFD">
        <w:lastRenderedPageBreak/>
        <w:t>Europees Stelsel van Centrale Banken (ESCB; verder: de stelseltaken) in onafhankelijkheid.</w:t>
      </w:r>
      <w:r>
        <w:rPr>
          <w:rStyle w:val="Voetnootmarkering"/>
        </w:rPr>
        <w:footnoteReference w:id="6"/>
      </w:r>
      <w:r w:rsidRPr="00DA4FFD" w:rsidR="00DA4FFD">
        <w:t xml:space="preserve"> Daaronder valt ook het beheer van de goudvoorraad. De onafhankelijkheid vloeit voort uit het Verdrag </w:t>
      </w:r>
      <w:proofErr w:type="gramStart"/>
      <w:r w:rsidRPr="00DA4FFD" w:rsidR="00DA4FFD">
        <w:t>betreffende</w:t>
      </w:r>
      <w:proofErr w:type="gramEnd"/>
      <w:r w:rsidRPr="00DA4FFD" w:rsidR="00DA4FFD">
        <w:t xml:space="preserve"> de werking van de Europese Unie: het is </w:t>
      </w:r>
      <w:r w:rsidR="006134C7">
        <w:t xml:space="preserve">regeringen </w:t>
      </w:r>
      <w:r w:rsidRPr="00DA4FFD" w:rsidR="00DA4FFD">
        <w:t xml:space="preserve">verboden om centrale banken instructies te geven voor de uitoefening van die taken, en omgekeerd is het centrale banken verboden om instructies van derden te aanvaarden (met uitzondering </w:t>
      </w:r>
      <w:r w:rsidR="006134C7">
        <w:t>van instructies die door</w:t>
      </w:r>
      <w:r w:rsidRPr="00DA4FFD" w:rsidR="00DA4FFD">
        <w:t xml:space="preserve"> de ECB</w:t>
      </w:r>
      <w:r w:rsidR="006134C7">
        <w:t xml:space="preserve"> worden uitgegeven</w:t>
      </w:r>
      <w:r w:rsidRPr="00DA4FFD" w:rsidR="00DA4FFD">
        <w:t>).</w:t>
      </w:r>
      <w:r w:rsidR="009E4F9D">
        <w:rPr>
          <w:rStyle w:val="Voetnootmarkering"/>
        </w:rPr>
        <w:footnoteReference w:id="7"/>
      </w:r>
      <w:r w:rsidR="009E4F9D">
        <w:t xml:space="preserve"> Dat draagt bij aan de prijsstabiliteit en voorkomt monetaire financiering.</w:t>
      </w:r>
      <w:r w:rsidRPr="00DA4FFD" w:rsidR="00DA4FFD">
        <w:t xml:space="preserve"> </w:t>
      </w:r>
    </w:p>
    <w:p w:rsidR="009E4F9D" w:rsidP="00DA4FFD" w:rsidRDefault="009E4F9D" w14:paraId="57382F40" w14:textId="77777777"/>
    <w:p w:rsidR="00416973" w:rsidP="00416973" w:rsidRDefault="009E4F9D" w14:paraId="217985BD" w14:textId="77777777">
      <w:r>
        <w:t>Hoewel ik als minister dus</w:t>
      </w:r>
      <w:r w:rsidRPr="00DA4FFD" w:rsidR="00DA4FFD">
        <w:t xml:space="preserve"> geen bevoegdheden</w:t>
      </w:r>
      <w:r>
        <w:t xml:space="preserve"> heb</w:t>
      </w:r>
      <w:r w:rsidRPr="00DA4FFD" w:rsidR="00DA4FFD">
        <w:t xml:space="preserve"> om dit beleid te beïnvloeden</w:t>
      </w:r>
      <w:r>
        <w:t xml:space="preserve">, benadruk ik graag </w:t>
      </w:r>
      <w:r w:rsidRPr="00DA4FFD" w:rsidR="00DA4FFD">
        <w:t>de expertise van DNB en mijn vertrouwen in de beslissingen van DNB op dit terrein.</w:t>
      </w:r>
      <w:r w:rsidR="008604B7">
        <w:t xml:space="preserve"> </w:t>
      </w:r>
      <w:r w:rsidRPr="00DA4FFD">
        <w:t>DNB maakt voortdurend risicoanalyses en weegt daarbij alle relevante factoren zorgvuldig af.</w:t>
      </w:r>
      <w:r>
        <w:t xml:space="preserve"> Op basis daarvan kan zij eventueel de beslissing nemen</w:t>
      </w:r>
      <w:r w:rsidRPr="007D103E" w:rsidR="008604B7">
        <w:t xml:space="preserve"> om (een deel van) de goudreserves te verplaatsen of elders op te slaan. </w:t>
      </w:r>
      <w:r w:rsidR="00DA4FFD">
        <w:t xml:space="preserve">Verder </w:t>
      </w:r>
      <w:r w:rsidRPr="00DA4FFD" w:rsidR="00DA4FFD">
        <w:t>laat</w:t>
      </w:r>
      <w:r w:rsidR="00DA4FFD">
        <w:t xml:space="preserve"> ik</w:t>
      </w:r>
      <w:r w:rsidRPr="00DA4FFD" w:rsidR="00DA4FFD">
        <w:t xml:space="preserve"> mij door DNB regelmatig informeren over de uitvoering van haar stelseltaken</w:t>
      </w:r>
      <w:r>
        <w:t xml:space="preserve">. Onder meer op mijn reguliere overleggen met de president van DNB, maar ook </w:t>
      </w:r>
      <w:r w:rsidRPr="00DA4FFD" w:rsidR="00DA4FFD">
        <w:t>bij de jaarvergadering, die ik als enig aandeelhouder bijwoon.</w:t>
      </w:r>
      <w:r w:rsidR="00416973">
        <w:t xml:space="preserve"> In haar jaarverslag rapporteert DNB over de waarde en de aanwezigheid van de goudvoorraad.</w:t>
      </w:r>
      <w:r w:rsidR="00D535A5">
        <w:rPr>
          <w:rStyle w:val="Voetnootmarkering"/>
        </w:rPr>
        <w:footnoteReference w:id="8"/>
      </w:r>
      <w:r w:rsidR="00416973">
        <w:t xml:space="preserve"> Deze financiële verantwoording wordt gecontroleerd door een </w:t>
      </w:r>
      <w:r w:rsidR="00F91190">
        <w:t xml:space="preserve">onafhankelijke </w:t>
      </w:r>
      <w:r w:rsidR="00416973">
        <w:t>accountant</w:t>
      </w:r>
      <w:r w:rsidR="00F91190">
        <w:t>, die voor elk jaarverslag een controleverklaring aflegt</w:t>
      </w:r>
      <w:r w:rsidR="00416973">
        <w:t>.</w:t>
      </w:r>
      <w:r w:rsidRPr="00DA4FFD" w:rsidR="00DA4FFD">
        <w:t xml:space="preserve"> Daarmee is sprake van een samenhangend en onafhankelijk stelsel van </w:t>
      </w:r>
      <w:r w:rsidRPr="031C049D" w:rsidR="00DA4FFD">
        <w:rPr>
          <w:i/>
          <w:iCs/>
        </w:rPr>
        <w:t xml:space="preserve">checks </w:t>
      </w:r>
      <w:proofErr w:type="spellStart"/>
      <w:r w:rsidRPr="031C049D" w:rsidR="00DA4FFD">
        <w:rPr>
          <w:i/>
          <w:iCs/>
        </w:rPr>
        <w:t>and</w:t>
      </w:r>
      <w:proofErr w:type="spellEnd"/>
      <w:r w:rsidRPr="031C049D" w:rsidR="00DA4FFD">
        <w:rPr>
          <w:i/>
          <w:iCs/>
        </w:rPr>
        <w:t xml:space="preserve"> </w:t>
      </w:r>
      <w:proofErr w:type="spellStart"/>
      <w:r w:rsidRPr="031C049D" w:rsidR="00DA4FFD">
        <w:rPr>
          <w:i/>
          <w:iCs/>
        </w:rPr>
        <w:t>balances</w:t>
      </w:r>
      <w:proofErr w:type="spellEnd"/>
      <w:r w:rsidRPr="00DA4FFD" w:rsidR="00DA4FFD">
        <w:t xml:space="preserve"> dat de juistheid en volledigheid van de informatie over de goudvoorraad borgt.</w:t>
      </w:r>
      <w:r w:rsidR="003374DB">
        <w:t xml:space="preserve"> </w:t>
      </w:r>
      <w:r w:rsidR="00416973">
        <w:t xml:space="preserve">Gezien deze verdeling van verantwoordelijkheden </w:t>
      </w:r>
      <w:r w:rsidR="006322CC">
        <w:t>is</w:t>
      </w:r>
      <w:r w:rsidR="00416973">
        <w:t xml:space="preserve"> het niet aan mij om</w:t>
      </w:r>
      <w:r w:rsidR="00EA7DEC">
        <w:t xml:space="preserve"> nader in te gaan op het beheer van de goudvoorraad. Dat zou geen recht doen aan de </w:t>
      </w:r>
      <w:r w:rsidR="003374DB">
        <w:t>verdragsrechtelijke</w:t>
      </w:r>
      <w:r w:rsidR="006134C7">
        <w:t xml:space="preserve"> </w:t>
      </w:r>
      <w:r w:rsidR="00EA7DEC">
        <w:t xml:space="preserve">onafhankelijkheid van DNB als centrale bank. Niettemin begrijp ik de wens van </w:t>
      </w:r>
      <w:r w:rsidR="007E7684">
        <w:t>uw</w:t>
      </w:r>
      <w:r w:rsidR="00EA7DEC">
        <w:t xml:space="preserve"> Kamer om over deze kwestie te spreken. Ik wijs uw Kamer in dat verband </w:t>
      </w:r>
      <w:r w:rsidR="007E7684">
        <w:t>op het aanbod om een vertrouwelijke technische briefing over het beheer van de Nederlandse goudvoorraad te organiseren</w:t>
      </w:r>
      <w:r w:rsidR="007E7684">
        <w:rPr>
          <w:rStyle w:val="Voetnootmarkering"/>
        </w:rPr>
        <w:footnoteReference w:id="9"/>
      </w:r>
      <w:r w:rsidR="00EA7DEC">
        <w:t xml:space="preserve"> </w:t>
      </w:r>
      <w:r w:rsidR="007E7684">
        <w:t>en</w:t>
      </w:r>
      <w:r w:rsidR="00EA7DEC">
        <w:t xml:space="preserve"> </w:t>
      </w:r>
      <w:r w:rsidR="007E7684">
        <w:t>op de mogelijkheid om in gesprek te gaan met de president van DNB.</w:t>
      </w:r>
      <w:r w:rsidR="007E7684">
        <w:rPr>
          <w:rStyle w:val="Voetnootmarkering"/>
        </w:rPr>
        <w:footnoteReference w:id="10"/>
      </w:r>
      <w:r w:rsidR="005A63F6">
        <w:t xml:space="preserve"> </w:t>
      </w:r>
    </w:p>
    <w:p w:rsidR="007D103E" w:rsidP="00DA4FFD" w:rsidRDefault="007D103E" w14:paraId="4E0C752E" w14:textId="77777777"/>
    <w:p w:rsidR="008604B7" w:rsidP="00DA4FFD" w:rsidRDefault="031C049D" w14:paraId="4EF85787" w14:textId="77777777">
      <w:r>
        <w:t>Ik vertrouw erop dat het bovenstaande een helder beeld geeft van de wijze waarop de goudvoorraad wordt beheerd en de mogelijkheden voor uw Kamer om daarover het gesprek te voeren.</w:t>
      </w:r>
    </w:p>
    <w:p w:rsidR="0017673D" w:rsidRDefault="0017673D" w14:paraId="2842AC83" w14:textId="77777777">
      <w:pPr>
        <w:pStyle w:val="WitregelW1bodytekst"/>
      </w:pPr>
    </w:p>
    <w:p w:rsidR="0017673D" w:rsidRDefault="031C049D" w14:paraId="20E0E898" w14:textId="77777777">
      <w:r>
        <w:t>Hoogachtend,</w:t>
      </w:r>
    </w:p>
    <w:p w:rsidR="0017673D" w:rsidRDefault="0017673D" w14:paraId="6F47E23D" w14:textId="77777777"/>
    <w:p w:rsidR="0017673D" w:rsidRDefault="031C049D" w14:paraId="33BF21E4" w14:textId="77777777">
      <w:proofErr w:type="gramStart"/>
      <w:r>
        <w:t>de</w:t>
      </w:r>
      <w:proofErr w:type="gramEnd"/>
      <w:r>
        <w:t xml:space="preserve"> minister van Financiën</w:t>
      </w:r>
      <w:r w:rsidRPr="031C049D">
        <w:rPr>
          <w:i/>
          <w:iCs/>
        </w:rPr>
        <w:t>,</w:t>
      </w:r>
    </w:p>
    <w:p w:rsidR="0017673D" w:rsidRDefault="0017673D" w14:paraId="4683F8AD" w14:textId="77777777"/>
    <w:p w:rsidR="0017673D" w:rsidRDefault="0017673D" w14:paraId="4FE7DE50" w14:textId="77777777"/>
    <w:p w:rsidR="0017673D" w:rsidRDefault="0017673D" w14:paraId="0D487842" w14:textId="77777777"/>
    <w:p w:rsidR="0017673D" w:rsidRDefault="0017673D" w14:paraId="303A439C" w14:textId="77777777"/>
    <w:p w:rsidR="0017673D" w:rsidRDefault="031C049D" w14:paraId="46408406" w14:textId="77777777">
      <w:r>
        <w:lastRenderedPageBreak/>
        <w:t>E. Heinen</w:t>
      </w:r>
    </w:p>
    <w:sectPr w:rsidR="0017673D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DF3FD" w14:textId="77777777" w:rsidR="00B64056" w:rsidRDefault="00B64056">
      <w:pPr>
        <w:spacing w:line="240" w:lineRule="auto"/>
      </w:pPr>
      <w:r>
        <w:separator/>
      </w:r>
    </w:p>
  </w:endnote>
  <w:endnote w:type="continuationSeparator" w:id="0">
    <w:p w14:paraId="29606425" w14:textId="77777777" w:rsidR="00B64056" w:rsidRDefault="00B640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302C" w14:textId="77777777" w:rsidR="0017673D" w:rsidRDefault="0017673D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F06A9" w14:textId="77777777" w:rsidR="00B64056" w:rsidRDefault="00B64056">
      <w:pPr>
        <w:spacing w:line="240" w:lineRule="auto"/>
      </w:pPr>
      <w:r>
        <w:separator/>
      </w:r>
    </w:p>
  </w:footnote>
  <w:footnote w:type="continuationSeparator" w:id="0">
    <w:p w14:paraId="1421D420" w14:textId="77777777" w:rsidR="00B64056" w:rsidRDefault="00B64056">
      <w:pPr>
        <w:spacing w:line="240" w:lineRule="auto"/>
      </w:pPr>
      <w:r>
        <w:continuationSeparator/>
      </w:r>
    </w:p>
  </w:footnote>
  <w:footnote w:id="1">
    <w:p w14:paraId="65AFF0BB" w14:textId="77777777" w:rsidR="006134C7" w:rsidRDefault="006134C7">
      <w:pPr>
        <w:pStyle w:val="Voetnoottekst"/>
      </w:pPr>
      <w:r w:rsidRPr="00322160">
        <w:rPr>
          <w:rStyle w:val="Voetnootmarkering"/>
          <w:sz w:val="16"/>
          <w:szCs w:val="16"/>
        </w:rPr>
        <w:footnoteRef/>
      </w:r>
      <w:r w:rsidRPr="00322160">
        <w:rPr>
          <w:sz w:val="16"/>
          <w:szCs w:val="16"/>
        </w:rPr>
        <w:t xml:space="preserve"> </w:t>
      </w:r>
      <w:hyperlink r:id="rId1" w:history="1">
        <w:r w:rsidRPr="00322160">
          <w:rPr>
            <w:rStyle w:val="Hyperlink"/>
            <w:sz w:val="16"/>
            <w:szCs w:val="16"/>
          </w:rPr>
          <w:t>https://www.banque-france.fr/en/news/banque-de-france-2025-results</w:t>
        </w:r>
      </w:hyperlink>
      <w:r w:rsidR="006322CC">
        <w:t>.</w:t>
      </w:r>
      <w:r w:rsidRPr="00322160">
        <w:rPr>
          <w:sz w:val="16"/>
          <w:szCs w:val="16"/>
        </w:rPr>
        <w:t xml:space="preserve"> </w:t>
      </w:r>
    </w:p>
  </w:footnote>
  <w:footnote w:id="2">
    <w:p w14:paraId="29B32248" w14:textId="77777777" w:rsidR="00DB3544" w:rsidRPr="00DB3544" w:rsidRDefault="00DB3544">
      <w:pPr>
        <w:pStyle w:val="Voetnoottekst"/>
      </w:pPr>
      <w:r w:rsidRPr="00322160">
        <w:rPr>
          <w:rStyle w:val="Voetnootmarkering"/>
          <w:sz w:val="16"/>
          <w:szCs w:val="16"/>
        </w:rPr>
        <w:footnoteRef/>
      </w:r>
      <w:r w:rsidRPr="00322160">
        <w:rPr>
          <w:sz w:val="16"/>
          <w:szCs w:val="16"/>
        </w:rPr>
        <w:t xml:space="preserve"> Zie https://www.reuters.com/business/french-central-bank-books-15-billion-gain-gold-reserve-upgrade-2026-03-24/</w:t>
      </w:r>
      <w:r w:rsidR="006322CC">
        <w:rPr>
          <w:sz w:val="16"/>
          <w:szCs w:val="16"/>
        </w:rPr>
        <w:t>.</w:t>
      </w:r>
    </w:p>
  </w:footnote>
  <w:footnote w:id="3">
    <w:p w14:paraId="5836F0A8" w14:textId="77777777" w:rsidR="004531AB" w:rsidRPr="00322160" w:rsidRDefault="004531AB" w:rsidP="031C049D">
      <w:pPr>
        <w:pStyle w:val="Voetnoottekst"/>
        <w:rPr>
          <w:sz w:val="16"/>
          <w:szCs w:val="16"/>
        </w:rPr>
      </w:pPr>
      <w:r w:rsidRPr="00322160">
        <w:rPr>
          <w:rStyle w:val="Voetnootmarkering"/>
          <w:sz w:val="16"/>
          <w:szCs w:val="16"/>
        </w:rPr>
        <w:footnoteRef/>
      </w:r>
      <w:r w:rsidRPr="00322160">
        <w:rPr>
          <w:sz w:val="16"/>
          <w:szCs w:val="16"/>
        </w:rPr>
        <w:t xml:space="preserve"> Kamerstukken II 2025/26, </w:t>
      </w:r>
      <w:r w:rsidR="006322CC">
        <w:rPr>
          <w:sz w:val="16"/>
          <w:szCs w:val="16"/>
        </w:rPr>
        <w:t>n</w:t>
      </w:r>
      <w:r w:rsidRPr="00322160">
        <w:rPr>
          <w:sz w:val="16"/>
          <w:szCs w:val="16"/>
        </w:rPr>
        <w:t>r. 1019</w:t>
      </w:r>
      <w:r w:rsidR="006322CC">
        <w:rPr>
          <w:sz w:val="16"/>
          <w:szCs w:val="16"/>
        </w:rPr>
        <w:t>.</w:t>
      </w:r>
    </w:p>
  </w:footnote>
  <w:footnote w:id="4">
    <w:p w14:paraId="4EBB4854" w14:textId="77777777" w:rsidR="004531AB" w:rsidRPr="00322160" w:rsidRDefault="004531AB" w:rsidP="031C049D">
      <w:pPr>
        <w:pStyle w:val="Voetnoottekst"/>
        <w:rPr>
          <w:sz w:val="16"/>
          <w:szCs w:val="16"/>
        </w:rPr>
      </w:pPr>
      <w:r w:rsidRPr="00322160">
        <w:rPr>
          <w:rStyle w:val="Voetnootmarkering"/>
          <w:sz w:val="16"/>
          <w:szCs w:val="16"/>
        </w:rPr>
        <w:footnoteRef/>
      </w:r>
      <w:r w:rsidRPr="00322160">
        <w:rPr>
          <w:sz w:val="16"/>
          <w:szCs w:val="16"/>
        </w:rPr>
        <w:t xml:space="preserve"> Kamerstukken II 2025/26, </w:t>
      </w:r>
      <w:r w:rsidR="006322CC">
        <w:rPr>
          <w:sz w:val="16"/>
          <w:szCs w:val="16"/>
        </w:rPr>
        <w:t>n</w:t>
      </w:r>
      <w:r w:rsidRPr="00322160">
        <w:rPr>
          <w:sz w:val="16"/>
          <w:szCs w:val="16"/>
        </w:rPr>
        <w:t>r. 1258</w:t>
      </w:r>
      <w:r w:rsidR="006322CC">
        <w:rPr>
          <w:sz w:val="16"/>
          <w:szCs w:val="16"/>
        </w:rPr>
        <w:t>.</w:t>
      </w:r>
    </w:p>
  </w:footnote>
  <w:footnote w:id="5">
    <w:p w14:paraId="01D29C8E" w14:textId="77777777" w:rsidR="004531AB" w:rsidRDefault="004531AB">
      <w:pPr>
        <w:pStyle w:val="Voetnoottekst"/>
      </w:pPr>
      <w:r w:rsidRPr="00322160">
        <w:rPr>
          <w:rStyle w:val="Voetnootmarkering"/>
          <w:sz w:val="16"/>
          <w:szCs w:val="16"/>
        </w:rPr>
        <w:footnoteRef/>
      </w:r>
      <w:r w:rsidRPr="00322160">
        <w:rPr>
          <w:sz w:val="16"/>
          <w:szCs w:val="16"/>
        </w:rPr>
        <w:t xml:space="preserve"> Kamerstukken II 2025/26, </w:t>
      </w:r>
      <w:r w:rsidR="00EF5C10" w:rsidRPr="00322160">
        <w:rPr>
          <w:sz w:val="16"/>
          <w:szCs w:val="16"/>
        </w:rPr>
        <w:t xml:space="preserve">21505-07, </w:t>
      </w:r>
      <w:r w:rsidR="006322CC">
        <w:rPr>
          <w:sz w:val="16"/>
          <w:szCs w:val="16"/>
        </w:rPr>
        <w:t>n</w:t>
      </w:r>
      <w:r w:rsidRPr="00322160">
        <w:rPr>
          <w:sz w:val="16"/>
          <w:szCs w:val="16"/>
        </w:rPr>
        <w:t>r.</w:t>
      </w:r>
      <w:r w:rsidR="00EF5C10" w:rsidRPr="00322160">
        <w:rPr>
          <w:sz w:val="16"/>
          <w:szCs w:val="16"/>
        </w:rPr>
        <w:t xml:space="preserve"> 2178</w:t>
      </w:r>
      <w:r w:rsidR="006322CC">
        <w:rPr>
          <w:sz w:val="16"/>
          <w:szCs w:val="16"/>
        </w:rPr>
        <w:t>.</w:t>
      </w:r>
      <w:r>
        <w:t xml:space="preserve"> </w:t>
      </w:r>
    </w:p>
  </w:footnote>
  <w:footnote w:id="6">
    <w:p w14:paraId="07CCA57E" w14:textId="77777777" w:rsidR="00F91103" w:rsidRPr="00084421" w:rsidRDefault="00F91103" w:rsidP="031C049D">
      <w:pPr>
        <w:pStyle w:val="Voetnoottekst"/>
        <w:rPr>
          <w:sz w:val="16"/>
          <w:szCs w:val="16"/>
        </w:rPr>
      </w:pPr>
      <w:r w:rsidRPr="00084421">
        <w:rPr>
          <w:rStyle w:val="Voetnootmarkering"/>
          <w:sz w:val="16"/>
          <w:szCs w:val="16"/>
        </w:rPr>
        <w:footnoteRef/>
      </w:r>
      <w:r w:rsidRPr="00084421">
        <w:rPr>
          <w:sz w:val="16"/>
          <w:szCs w:val="16"/>
        </w:rPr>
        <w:t xml:space="preserve"> Deze taken moeten worden onderscheiden van de taken die DNB als zelfstandig bestuursorgaan uitvoert, zoals het toezicht op financiële instellingen. Zie daarover de Visie Toezicht op afstand, Kamerstukken II 2024/25, 32648, nr. 16.</w:t>
      </w:r>
    </w:p>
  </w:footnote>
  <w:footnote w:id="7">
    <w:p w14:paraId="50F58534" w14:textId="77777777" w:rsidR="009E4F9D" w:rsidRPr="00084421" w:rsidRDefault="009E4F9D" w:rsidP="031C049D">
      <w:pPr>
        <w:pStyle w:val="Voetnoottekst"/>
        <w:rPr>
          <w:sz w:val="16"/>
          <w:szCs w:val="16"/>
        </w:rPr>
      </w:pPr>
      <w:r w:rsidRPr="00084421">
        <w:rPr>
          <w:rStyle w:val="Voetnootmarkering"/>
          <w:sz w:val="16"/>
          <w:szCs w:val="16"/>
        </w:rPr>
        <w:footnoteRef/>
      </w:r>
      <w:r w:rsidRPr="00084421">
        <w:rPr>
          <w:sz w:val="16"/>
          <w:szCs w:val="16"/>
        </w:rPr>
        <w:t xml:space="preserve"> Artikel 130 VWEU.</w:t>
      </w:r>
    </w:p>
  </w:footnote>
  <w:footnote w:id="8">
    <w:p w14:paraId="7603EFB9" w14:textId="77777777" w:rsidR="00D535A5" w:rsidRPr="00084421" w:rsidRDefault="00D535A5" w:rsidP="031C049D">
      <w:pPr>
        <w:pStyle w:val="Voetnoottekst"/>
        <w:rPr>
          <w:sz w:val="16"/>
          <w:szCs w:val="16"/>
        </w:rPr>
      </w:pPr>
      <w:r w:rsidRPr="00084421">
        <w:rPr>
          <w:rStyle w:val="Voetnootmarkering"/>
          <w:sz w:val="16"/>
          <w:szCs w:val="16"/>
        </w:rPr>
        <w:footnoteRef/>
      </w:r>
      <w:r w:rsidRPr="00084421">
        <w:rPr>
          <w:sz w:val="16"/>
          <w:szCs w:val="16"/>
        </w:rPr>
        <w:t xml:space="preserve"> Zie bijvoorbeeld pagina</w:t>
      </w:r>
      <w:r w:rsidR="00F743DD" w:rsidRPr="00084421">
        <w:rPr>
          <w:sz w:val="16"/>
          <w:szCs w:val="16"/>
        </w:rPr>
        <w:t xml:space="preserve"> </w:t>
      </w:r>
      <w:r w:rsidR="00F91190" w:rsidRPr="00084421">
        <w:rPr>
          <w:sz w:val="16"/>
          <w:szCs w:val="16"/>
        </w:rPr>
        <w:t>4</w:t>
      </w:r>
      <w:r w:rsidR="00F743DD" w:rsidRPr="00084421">
        <w:rPr>
          <w:sz w:val="16"/>
          <w:szCs w:val="16"/>
        </w:rPr>
        <w:t>4</w:t>
      </w:r>
      <w:r w:rsidRPr="00084421">
        <w:rPr>
          <w:sz w:val="16"/>
          <w:szCs w:val="16"/>
        </w:rPr>
        <w:t xml:space="preserve"> van het </w:t>
      </w:r>
      <w:proofErr w:type="gramStart"/>
      <w:r w:rsidRPr="00084421">
        <w:rPr>
          <w:sz w:val="16"/>
          <w:szCs w:val="16"/>
        </w:rPr>
        <w:t>DNB jaarverslag</w:t>
      </w:r>
      <w:proofErr w:type="gramEnd"/>
      <w:r w:rsidRPr="00084421">
        <w:rPr>
          <w:sz w:val="16"/>
          <w:szCs w:val="16"/>
        </w:rPr>
        <w:t xml:space="preserve"> 202</w:t>
      </w:r>
      <w:r w:rsidR="00F743DD" w:rsidRPr="00084421">
        <w:rPr>
          <w:sz w:val="16"/>
          <w:szCs w:val="16"/>
        </w:rPr>
        <w:t>5</w:t>
      </w:r>
    </w:p>
  </w:footnote>
  <w:footnote w:id="9">
    <w:p w14:paraId="101086F1" w14:textId="77777777" w:rsidR="007E7684" w:rsidRPr="00084421" w:rsidRDefault="007E7684" w:rsidP="031C049D">
      <w:pPr>
        <w:pStyle w:val="Voetnoottekst"/>
        <w:rPr>
          <w:sz w:val="16"/>
          <w:szCs w:val="16"/>
        </w:rPr>
      </w:pPr>
      <w:r w:rsidRPr="00084421">
        <w:rPr>
          <w:rStyle w:val="Voetnootmarkering"/>
          <w:sz w:val="16"/>
          <w:szCs w:val="16"/>
        </w:rPr>
        <w:footnoteRef/>
      </w:r>
      <w:r w:rsidRPr="00084421">
        <w:rPr>
          <w:sz w:val="16"/>
          <w:szCs w:val="16"/>
        </w:rPr>
        <w:t xml:space="preserve"> Procedurevergadering vaste commissie voor Financiën van 9 april 2026, agendapunt 29 (2026Z07073).</w:t>
      </w:r>
    </w:p>
  </w:footnote>
  <w:footnote w:id="10">
    <w:p w14:paraId="65159368" w14:textId="77777777" w:rsidR="007E7684" w:rsidRPr="00853683" w:rsidRDefault="007E7684" w:rsidP="031C049D">
      <w:pPr>
        <w:pStyle w:val="Voetnoottekst"/>
        <w:rPr>
          <w:sz w:val="16"/>
          <w:szCs w:val="16"/>
        </w:rPr>
      </w:pPr>
      <w:r w:rsidRPr="00084421">
        <w:rPr>
          <w:rStyle w:val="Voetnootmarkering"/>
          <w:sz w:val="16"/>
          <w:szCs w:val="16"/>
        </w:rPr>
        <w:footnoteRef/>
      </w:r>
      <w:r w:rsidRPr="00084421">
        <w:rPr>
          <w:sz w:val="16"/>
          <w:szCs w:val="16"/>
        </w:rPr>
        <w:t xml:space="preserve"> Op grond van artikel 19</w:t>
      </w:r>
      <w:r w:rsidR="00443F5B" w:rsidRPr="00084421">
        <w:rPr>
          <w:sz w:val="16"/>
          <w:szCs w:val="16"/>
        </w:rPr>
        <w:t xml:space="preserve"> van de</w:t>
      </w:r>
      <w:r w:rsidRPr="00084421">
        <w:rPr>
          <w:sz w:val="16"/>
          <w:szCs w:val="16"/>
        </w:rPr>
        <w:t xml:space="preserve"> Bankwet 1998.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11E3E" w14:textId="77777777" w:rsidR="0017673D" w:rsidRDefault="00B64056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5FBBB04" wp14:editId="05428750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86F6A2" w14:textId="77777777" w:rsidR="00B64056" w:rsidRDefault="00B640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FBBB04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686F6A2" w14:textId="77777777" w:rsidR="00B64056" w:rsidRDefault="00B6405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44DA907" wp14:editId="125A6EC0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41A8C7" w14:textId="77777777" w:rsidR="0017673D" w:rsidRDefault="00B6405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5F4C909" w14:textId="77777777" w:rsidR="0017673D" w:rsidRDefault="00237F02">
                          <w:pPr>
                            <w:pStyle w:val="Referentiegegevens"/>
                          </w:pPr>
                          <w:sdt>
                            <w:sdtPr>
                              <w:id w:val="-93791551"/>
                              <w:date w:fullDate="2026-04-2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5660E">
                                <w:rPr>
                                  <w:lang w:val="nl"/>
                                </w:rPr>
                                <w:t>20 april 2026</w:t>
                              </w:r>
                            </w:sdtContent>
                          </w:sdt>
                        </w:p>
                        <w:p w14:paraId="5AD149F1" w14:textId="77777777" w:rsidR="0017673D" w:rsidRDefault="0017673D">
                          <w:pPr>
                            <w:pStyle w:val="WitregelW1"/>
                          </w:pPr>
                        </w:p>
                        <w:p w14:paraId="2A0E7D11" w14:textId="77777777" w:rsidR="0017673D" w:rsidRDefault="00B6405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8E0B8D7" w14:textId="77777777" w:rsidR="00487ECA" w:rsidRDefault="00237F0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2026-0000127971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4DA907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441A8C7" w14:textId="77777777" w:rsidR="0017673D" w:rsidRDefault="00B64056">
                    <w:pPr>
                      <w:pStyle w:val="Referentiegegevensbold"/>
                    </w:pPr>
                    <w:r>
                      <w:t>Datum</w:t>
                    </w:r>
                  </w:p>
                  <w:p w14:paraId="45F4C909" w14:textId="77777777" w:rsidR="0017673D" w:rsidRDefault="00237F02">
                    <w:pPr>
                      <w:pStyle w:val="Referentiegegevens"/>
                    </w:pPr>
                    <w:sdt>
                      <w:sdtPr>
                        <w:id w:val="-93791551"/>
                        <w:date w:fullDate="2026-04-20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5660E">
                          <w:rPr>
                            <w:lang w:val="nl"/>
                          </w:rPr>
                          <w:t>20 april 2026</w:t>
                        </w:r>
                      </w:sdtContent>
                    </w:sdt>
                  </w:p>
                  <w:p w14:paraId="5AD149F1" w14:textId="77777777" w:rsidR="0017673D" w:rsidRDefault="0017673D">
                    <w:pPr>
                      <w:pStyle w:val="WitregelW1"/>
                    </w:pPr>
                  </w:p>
                  <w:p w14:paraId="2A0E7D11" w14:textId="77777777" w:rsidR="0017673D" w:rsidRDefault="00B6405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8E0B8D7" w14:textId="77777777" w:rsidR="00487ECA" w:rsidRDefault="00237F0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2026-0000127971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257833C" wp14:editId="62525336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BE9B61" w14:textId="77777777" w:rsidR="00B64056" w:rsidRDefault="00B640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57833C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DBE9B61" w14:textId="77777777" w:rsidR="00B64056" w:rsidRDefault="00B6405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B4F2439" wp14:editId="762D5DDE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AEE7BD" w14:textId="77777777" w:rsidR="00487ECA" w:rsidRDefault="00237F0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4F2439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BAEE7BD" w14:textId="77777777" w:rsidR="00487ECA" w:rsidRDefault="00237F0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03E3" w14:textId="77777777" w:rsidR="0017673D" w:rsidRDefault="00B6405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5771292" wp14:editId="04104DE0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105212" w14:textId="77777777" w:rsidR="0017673D" w:rsidRDefault="00B6405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786493" wp14:editId="1BB76054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771292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F105212" w14:textId="77777777" w:rsidR="0017673D" w:rsidRDefault="00B6405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E786493" wp14:editId="1BB76054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0882DE5" wp14:editId="0355616B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9F7590" w14:textId="77777777" w:rsidR="0017673D" w:rsidRDefault="00B6405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F732FB" wp14:editId="7A6BB76C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882DE5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79F7590" w14:textId="77777777" w:rsidR="0017673D" w:rsidRDefault="00B6405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4F732FB" wp14:editId="7A6BB76C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D86F453" wp14:editId="3D58112B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9BC465" w14:textId="77777777" w:rsidR="0017673D" w:rsidRDefault="00B64056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86F453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659BC465" w14:textId="77777777" w:rsidR="0017673D" w:rsidRDefault="00B64056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6977742" wp14:editId="2BC71A9C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A595B0" w14:textId="77777777" w:rsidR="0017673D" w:rsidRDefault="001E3537">
                          <w:r>
                            <w:t>D</w:t>
                          </w:r>
                          <w:r w:rsidR="00B64056">
                            <w:t>e Voorzitter van de Tweede Kamer der Staten-Generaal</w:t>
                          </w:r>
                        </w:p>
                        <w:p w14:paraId="456C3F47" w14:textId="77777777" w:rsidR="0017673D" w:rsidRDefault="00B64056">
                          <w:r>
                            <w:t>Postbus 20018</w:t>
                          </w:r>
                        </w:p>
                        <w:p w14:paraId="64C4656D" w14:textId="77777777" w:rsidR="0017673D" w:rsidRDefault="00B64056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977742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2A595B0" w14:textId="77777777" w:rsidR="0017673D" w:rsidRDefault="001E3537">
                    <w:r>
                      <w:t>D</w:t>
                    </w:r>
                    <w:r w:rsidR="00B64056">
                      <w:t>e Voorzitter van de Tweede Kamer der Staten-Generaal</w:t>
                    </w:r>
                  </w:p>
                  <w:p w14:paraId="456C3F47" w14:textId="77777777" w:rsidR="0017673D" w:rsidRDefault="00B64056">
                    <w:r>
                      <w:t>Postbus 20018</w:t>
                    </w:r>
                  </w:p>
                  <w:p w14:paraId="64C4656D" w14:textId="77777777" w:rsidR="0017673D" w:rsidRDefault="00B64056">
                    <w:r>
                      <w:t>2500 EA 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054A16D" wp14:editId="19C18268">
              <wp:simplePos x="1009015" y="3354704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7673D" w14:paraId="24FE389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3D47F12" w14:textId="77777777" w:rsidR="0017673D" w:rsidRDefault="00B6405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A1BBBBE" w14:textId="23EEFE3C" w:rsidR="0017673D" w:rsidRDefault="00237F02">
                                <w:r>
                                  <w:t>4 mei 2026</w:t>
                                </w:r>
                              </w:p>
                            </w:tc>
                          </w:tr>
                          <w:tr w:rsidR="0017673D" w14:paraId="3EC953C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7CD1CFE" w14:textId="77777777" w:rsidR="0017673D" w:rsidRDefault="00B6405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2DE21F4" w14:textId="77777777" w:rsidR="0017673D" w:rsidRDefault="00B64056">
                                <w:r>
                                  <w:t>Informatieverzoek over de goudvoorraad</w:t>
                                </w:r>
                              </w:p>
                            </w:tc>
                          </w:tr>
                        </w:tbl>
                        <w:p w14:paraId="4C9FAD5E" w14:textId="77777777" w:rsidR="00B64056" w:rsidRDefault="00B640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54A16D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7673D" w14:paraId="24FE389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3D47F12" w14:textId="77777777" w:rsidR="0017673D" w:rsidRDefault="00B6405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A1BBBBE" w14:textId="23EEFE3C" w:rsidR="0017673D" w:rsidRDefault="00237F02">
                          <w:r>
                            <w:t>4 mei 2026</w:t>
                          </w:r>
                        </w:p>
                      </w:tc>
                    </w:tr>
                    <w:tr w:rsidR="0017673D" w14:paraId="3EC953C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7CD1CFE" w14:textId="77777777" w:rsidR="0017673D" w:rsidRDefault="00B6405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2DE21F4" w14:textId="77777777" w:rsidR="0017673D" w:rsidRDefault="00B64056">
                          <w:r>
                            <w:t>Informatieverzoek over de goudvoorraad</w:t>
                          </w:r>
                        </w:p>
                      </w:tc>
                    </w:tr>
                  </w:tbl>
                  <w:p w14:paraId="4C9FAD5E" w14:textId="77777777" w:rsidR="00B64056" w:rsidRDefault="00B6405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FB47EEA" wp14:editId="3A759426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EEF3AE" w14:textId="77777777" w:rsidR="0017673D" w:rsidRDefault="00B64056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51070512" w14:textId="77777777" w:rsidR="0017673D" w:rsidRDefault="00B64056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155A597C" w14:textId="77777777" w:rsidR="0017673D" w:rsidRDefault="00B64056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4627AAA3" w14:textId="77777777" w:rsidR="0017673D" w:rsidRDefault="00B64056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7AC9F8B7" w14:textId="77777777" w:rsidR="0017673D" w:rsidRDefault="0017673D">
                          <w:pPr>
                            <w:pStyle w:val="WitregelW1"/>
                          </w:pPr>
                        </w:p>
                        <w:p w14:paraId="31578BF4" w14:textId="77777777" w:rsidR="0017673D" w:rsidRDefault="00B6405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6A0D2B5" w14:textId="77777777" w:rsidR="00487ECA" w:rsidRDefault="00237F0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2026-0000127971</w:t>
                          </w:r>
                          <w:r>
                            <w:fldChar w:fldCharType="end"/>
                          </w:r>
                        </w:p>
                        <w:p w14:paraId="62C00CAB" w14:textId="77777777" w:rsidR="0017673D" w:rsidRDefault="0017673D">
                          <w:pPr>
                            <w:pStyle w:val="WitregelW1"/>
                          </w:pPr>
                        </w:p>
                        <w:p w14:paraId="7CB2EEAF" w14:textId="77777777" w:rsidR="0017673D" w:rsidRDefault="0017673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B47EEA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3EEF3AE" w14:textId="77777777" w:rsidR="0017673D" w:rsidRDefault="00B64056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51070512" w14:textId="77777777" w:rsidR="0017673D" w:rsidRDefault="00B64056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155A597C" w14:textId="77777777" w:rsidR="0017673D" w:rsidRDefault="00B64056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4627AAA3" w14:textId="77777777" w:rsidR="0017673D" w:rsidRDefault="00B64056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7AC9F8B7" w14:textId="77777777" w:rsidR="0017673D" w:rsidRDefault="0017673D">
                    <w:pPr>
                      <w:pStyle w:val="WitregelW1"/>
                    </w:pPr>
                  </w:p>
                  <w:p w14:paraId="31578BF4" w14:textId="77777777" w:rsidR="0017673D" w:rsidRDefault="00B6405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6A0D2B5" w14:textId="77777777" w:rsidR="00487ECA" w:rsidRDefault="00237F0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2026-0000127971</w:t>
                    </w:r>
                    <w:r>
                      <w:fldChar w:fldCharType="end"/>
                    </w:r>
                  </w:p>
                  <w:p w14:paraId="62C00CAB" w14:textId="77777777" w:rsidR="0017673D" w:rsidRDefault="0017673D">
                    <w:pPr>
                      <w:pStyle w:val="WitregelW1"/>
                    </w:pPr>
                  </w:p>
                  <w:p w14:paraId="7CB2EEAF" w14:textId="77777777" w:rsidR="0017673D" w:rsidRDefault="0017673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BC15809" wp14:editId="535B3021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83A8F1" w14:textId="77777777" w:rsidR="00487ECA" w:rsidRDefault="00237F0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C15809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5D83A8F1" w14:textId="77777777" w:rsidR="00487ECA" w:rsidRDefault="00237F0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C523A2D" wp14:editId="298EC889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83762D" w14:textId="77777777" w:rsidR="00B64056" w:rsidRDefault="00B640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523A2D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783762D" w14:textId="77777777" w:rsidR="00B64056" w:rsidRDefault="00B64056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D81BD4"/>
    <w:multiLevelType w:val="multilevel"/>
    <w:tmpl w:val="7DDA9E53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913C465D"/>
    <w:multiLevelType w:val="multilevel"/>
    <w:tmpl w:val="C6C9A45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3A166008"/>
    <w:multiLevelType w:val="multilevel"/>
    <w:tmpl w:val="9511BBBB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E7C8672"/>
    <w:multiLevelType w:val="multilevel"/>
    <w:tmpl w:val="6E2080E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677005205">
    <w:abstractNumId w:val="0"/>
  </w:num>
  <w:num w:numId="2" w16cid:durableId="1594625691">
    <w:abstractNumId w:val="3"/>
  </w:num>
  <w:num w:numId="3" w16cid:durableId="1433890804">
    <w:abstractNumId w:val="1"/>
  </w:num>
  <w:num w:numId="4" w16cid:durableId="1340813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73D"/>
    <w:rsid w:val="0000361B"/>
    <w:rsid w:val="00084421"/>
    <w:rsid w:val="001155B3"/>
    <w:rsid w:val="001246CA"/>
    <w:rsid w:val="001364E5"/>
    <w:rsid w:val="00170E81"/>
    <w:rsid w:val="0017673D"/>
    <w:rsid w:val="001902BE"/>
    <w:rsid w:val="00195D78"/>
    <w:rsid w:val="001D38E5"/>
    <w:rsid w:val="001E3537"/>
    <w:rsid w:val="00237F02"/>
    <w:rsid w:val="002777F4"/>
    <w:rsid w:val="002927A4"/>
    <w:rsid w:val="002B6DB5"/>
    <w:rsid w:val="002D36A1"/>
    <w:rsid w:val="002E1F77"/>
    <w:rsid w:val="002E78D0"/>
    <w:rsid w:val="00322160"/>
    <w:rsid w:val="003374DB"/>
    <w:rsid w:val="003A65F8"/>
    <w:rsid w:val="003F3E86"/>
    <w:rsid w:val="00416973"/>
    <w:rsid w:val="00443F5B"/>
    <w:rsid w:val="004531AB"/>
    <w:rsid w:val="004736AA"/>
    <w:rsid w:val="00487ECA"/>
    <w:rsid w:val="004A65CC"/>
    <w:rsid w:val="004B4108"/>
    <w:rsid w:val="0052635D"/>
    <w:rsid w:val="005820FE"/>
    <w:rsid w:val="005A63F6"/>
    <w:rsid w:val="006134C7"/>
    <w:rsid w:val="0063084D"/>
    <w:rsid w:val="006322CC"/>
    <w:rsid w:val="00672D8E"/>
    <w:rsid w:val="006A605D"/>
    <w:rsid w:val="006C2AC9"/>
    <w:rsid w:val="00700259"/>
    <w:rsid w:val="00704D89"/>
    <w:rsid w:val="007457A8"/>
    <w:rsid w:val="00745A95"/>
    <w:rsid w:val="007820C3"/>
    <w:rsid w:val="007D103E"/>
    <w:rsid w:val="007E7684"/>
    <w:rsid w:val="00841C63"/>
    <w:rsid w:val="008604B7"/>
    <w:rsid w:val="00890601"/>
    <w:rsid w:val="008D403A"/>
    <w:rsid w:val="00905FC4"/>
    <w:rsid w:val="00916008"/>
    <w:rsid w:val="00942E86"/>
    <w:rsid w:val="009620F4"/>
    <w:rsid w:val="00985E11"/>
    <w:rsid w:val="009B18C3"/>
    <w:rsid w:val="009E4F9D"/>
    <w:rsid w:val="00A17BD2"/>
    <w:rsid w:val="00A73208"/>
    <w:rsid w:val="00A96189"/>
    <w:rsid w:val="00AB3BEB"/>
    <w:rsid w:val="00AD5369"/>
    <w:rsid w:val="00AE4D44"/>
    <w:rsid w:val="00B06232"/>
    <w:rsid w:val="00B35FF7"/>
    <w:rsid w:val="00B64056"/>
    <w:rsid w:val="00BB5350"/>
    <w:rsid w:val="00BF71B8"/>
    <w:rsid w:val="00CA0D0D"/>
    <w:rsid w:val="00D535A5"/>
    <w:rsid w:val="00D5660E"/>
    <w:rsid w:val="00D57AE4"/>
    <w:rsid w:val="00D70439"/>
    <w:rsid w:val="00D81B07"/>
    <w:rsid w:val="00D95E31"/>
    <w:rsid w:val="00DA4FFD"/>
    <w:rsid w:val="00DB3544"/>
    <w:rsid w:val="00DC6B2F"/>
    <w:rsid w:val="00E0671E"/>
    <w:rsid w:val="00E44119"/>
    <w:rsid w:val="00EA7DEC"/>
    <w:rsid w:val="00EE70D5"/>
    <w:rsid w:val="00EF5C10"/>
    <w:rsid w:val="00F743DD"/>
    <w:rsid w:val="00F91103"/>
    <w:rsid w:val="00F91190"/>
    <w:rsid w:val="00FA1197"/>
    <w:rsid w:val="00FC244B"/>
    <w:rsid w:val="00FF4A17"/>
    <w:rsid w:val="031C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2A2A9D38"/>
  <w15:docId w15:val="{BB13CB53-C90F-4354-AB34-6B8DD611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D38E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38E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D38E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38E5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604B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604B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604B7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604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604B7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916008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E4F9D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E4F9D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E4F9D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3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22" Type="http://schemas.openxmlformats.org/officeDocument/2006/relationships/webSetting" Target="webSettings0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nque-france.fr/en/news/banque-de-france-2025-result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690</ap:Words>
  <ap:Characters>3799</ap:Characters>
  <ap:DocSecurity>0</ap:DocSecurity>
  <ap:Lines>31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Informatieverzoek over de goudvoorraad</vt:lpstr>
    </vt:vector>
  </ap:TitlesOfParts>
  <ap:LinksUpToDate>false</ap:LinksUpToDate>
  <ap:CharactersWithSpaces>4481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2026-05-04T08:19:00.0000000Z</dcterms:created>
  <dcterms:modified xsi:type="dcterms:W3CDTF">2026-05-04T08:19:00.0000000Z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13 april 2026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2026-0000127971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Informatieverzoek over de goudvoorraad</vt:lpwstr>
  </property>
  <property fmtid="{D5CDD505-2E9C-101B-9397-08002B2CF9AE}" pid="32" name="MSIP_Label_6800fede-0e59-47ad-af95-4e63bbdb932d_Enabled">
    <vt:lpwstr>true</vt:lpwstr>
  </property>
  <property fmtid="{D5CDD505-2E9C-101B-9397-08002B2CF9AE}" pid="33" name="MSIP_Label_6800fede-0e59-47ad-af95-4e63bbdb932d_SetDate">
    <vt:lpwstr>2026-04-13T09:03:35Z</vt:lpwstr>
  </property>
  <property fmtid="{D5CDD505-2E9C-101B-9397-08002B2CF9AE}" pid="34" name="MSIP_Label_6800fede-0e59-47ad-af95-4e63bbdb932d_Method">
    <vt:lpwstr>Standard</vt:lpwstr>
  </property>
  <property fmtid="{D5CDD505-2E9C-101B-9397-08002B2CF9AE}" pid="35" name="MSIP_Label_6800fede-0e59-47ad-af95-4e63bbdb932d_Name">
    <vt:lpwstr>FIN-DGGT-Rijksoverheid</vt:lpwstr>
  </property>
  <property fmtid="{D5CDD505-2E9C-101B-9397-08002B2CF9AE}" pid="36" name="MSIP_Label_6800fede-0e59-47ad-af95-4e63bbdb932d_SiteId">
    <vt:lpwstr>84712536-f524-40a0-913b-5d25ba502732</vt:lpwstr>
  </property>
  <property fmtid="{D5CDD505-2E9C-101B-9397-08002B2CF9AE}" pid="37" name="MSIP_Label_6800fede-0e59-47ad-af95-4e63bbdb932d_ActionId">
    <vt:lpwstr>232b584d-97c0-4c47-b51c-96013fee7e77</vt:lpwstr>
  </property>
  <property fmtid="{D5CDD505-2E9C-101B-9397-08002B2CF9AE}" pid="38" name="MSIP_Label_6800fede-0e59-47ad-af95-4e63bbdb932d_ContentBits">
    <vt:lpwstr>0</vt:lpwstr>
  </property>
  <property fmtid="{D5CDD505-2E9C-101B-9397-08002B2CF9AE}" pid="39" name="MSIP_Label_6800fede-0e59-47ad-af95-4e63bbdb932d_Tag">
    <vt:lpwstr>10, 3, 0, 1</vt:lpwstr>
  </property>
</Properties>
</file>