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18D9" w:rsidR="002A43D4" w:rsidP="002A43D4" w:rsidRDefault="002A43D4" w14:paraId="53442389" w14:textId="30A2C10B">
      <w:pPr>
        <w:rPr>
          <w:rFonts w:ascii="Calibri" w:hAnsi="Calibri" w:cs="Calibri"/>
          <w:b/>
          <w:sz w:val="48"/>
          <w:szCs w:val="48"/>
        </w:rPr>
      </w:pPr>
      <w:r w:rsidRPr="005618D9">
        <w:rPr>
          <w:rFonts w:ascii="Calibri" w:hAnsi="Calibri" w:cs="Calibri"/>
          <w:b/>
          <w:sz w:val="48"/>
          <w:szCs w:val="48"/>
        </w:rPr>
        <w:t>Staten-Generaal</w:t>
      </w:r>
      <w:r w:rsidRPr="005618D9">
        <w:rPr>
          <w:rFonts w:ascii="Calibri" w:hAnsi="Calibri" w:cs="Calibri"/>
          <w:b/>
          <w:sz w:val="48"/>
          <w:szCs w:val="48"/>
        </w:rPr>
        <w:tab/>
      </w:r>
      <w:r w:rsidR="005618D9">
        <w:rPr>
          <w:rFonts w:ascii="Calibri" w:hAnsi="Calibri" w:cs="Calibri"/>
          <w:b/>
          <w:sz w:val="48"/>
          <w:szCs w:val="48"/>
        </w:rPr>
        <w:tab/>
      </w:r>
      <w:r w:rsidRPr="005618D9">
        <w:rPr>
          <w:rFonts w:ascii="Calibri" w:hAnsi="Calibri" w:cs="Calibri"/>
          <w:b/>
          <w:sz w:val="48"/>
          <w:szCs w:val="48"/>
        </w:rPr>
        <w:tab/>
      </w:r>
      <w:r w:rsidRPr="005618D9" w:rsidR="0098258D">
        <w:rPr>
          <w:rFonts w:ascii="Calibri" w:hAnsi="Calibri" w:cs="Calibri"/>
          <w:b/>
          <w:sz w:val="48"/>
          <w:szCs w:val="48"/>
        </w:rPr>
        <w:t>I</w:t>
      </w:r>
      <w:r w:rsidRPr="005618D9">
        <w:rPr>
          <w:rFonts w:ascii="Calibri" w:hAnsi="Calibri" w:cs="Calibri"/>
          <w:b/>
          <w:sz w:val="48"/>
          <w:szCs w:val="48"/>
        </w:rPr>
        <w:tab/>
      </w:r>
      <w:r w:rsidRPr="005618D9" w:rsidR="0098258D">
        <w:rPr>
          <w:rFonts w:ascii="Calibri" w:hAnsi="Calibri" w:cs="Calibri"/>
          <w:b/>
          <w:sz w:val="48"/>
          <w:szCs w:val="48"/>
        </w:rPr>
        <w:tab/>
      </w:r>
      <w:r w:rsidRPr="005618D9">
        <w:rPr>
          <w:rFonts w:ascii="Calibri" w:hAnsi="Calibri" w:cs="Calibri"/>
          <w:b/>
          <w:sz w:val="48"/>
          <w:szCs w:val="48"/>
        </w:rPr>
        <w:t>1/2</w:t>
      </w:r>
    </w:p>
    <w:p w:rsidRPr="005618D9" w:rsidR="002A43D4" w:rsidP="002A43D4" w:rsidRDefault="002A43D4" w14:paraId="78142C03" w14:textId="05947ED9">
      <w:pPr>
        <w:rPr>
          <w:rFonts w:ascii="Calibri" w:hAnsi="Calibri" w:cs="Calibri"/>
          <w:b/>
          <w:sz w:val="22"/>
          <w:szCs w:val="22"/>
        </w:rPr>
      </w:pPr>
      <w:r w:rsidRPr="005618D9">
        <w:rPr>
          <w:rFonts w:ascii="Calibri" w:hAnsi="Calibri" w:cs="Calibri"/>
          <w:b/>
          <w:sz w:val="22"/>
          <w:szCs w:val="22"/>
        </w:rPr>
        <w:t>Vergaderjaar 2025-2026</w:t>
      </w:r>
    </w:p>
    <w:p w:rsidRPr="005618D9" w:rsidR="002A43D4" w:rsidP="002A43D4" w:rsidRDefault="002A43D4" w14:paraId="38E968D9" w14:textId="77777777">
      <w:pPr>
        <w:rPr>
          <w:rFonts w:ascii="Calibri" w:hAnsi="Calibri" w:cs="Calibri"/>
          <w:b/>
          <w:sz w:val="22"/>
          <w:szCs w:val="22"/>
        </w:rPr>
      </w:pPr>
    </w:p>
    <w:p w:rsidRPr="005618D9" w:rsidR="002A43D4" w:rsidP="002A43D4" w:rsidRDefault="002A43D4" w14:paraId="6D682D1D" w14:textId="15847407">
      <w:pPr>
        <w:ind w:left="1410" w:hanging="1410"/>
        <w:rPr>
          <w:rFonts w:ascii="Calibri" w:hAnsi="Calibri" w:cs="Calibri"/>
          <w:b/>
          <w:sz w:val="22"/>
          <w:szCs w:val="22"/>
        </w:rPr>
      </w:pPr>
      <w:r w:rsidRPr="005618D9">
        <w:rPr>
          <w:rFonts w:ascii="Calibri" w:hAnsi="Calibri" w:cs="Calibri"/>
          <w:b/>
          <w:sz w:val="22"/>
          <w:szCs w:val="22"/>
        </w:rPr>
        <w:t>29 697</w:t>
      </w:r>
      <w:r w:rsidRPr="005618D9">
        <w:rPr>
          <w:rFonts w:ascii="Calibri" w:hAnsi="Calibri" w:cs="Calibri"/>
          <w:b/>
          <w:sz w:val="22"/>
          <w:szCs w:val="22"/>
        </w:rPr>
        <w:tab/>
        <w:t>Gebiedsgerichte economische perspectieven en Regionaal Economisch Beleid</w:t>
      </w:r>
    </w:p>
    <w:p w:rsidRPr="005618D9" w:rsidR="002A43D4" w:rsidRDefault="002A43D4" w14:paraId="4A3475D0" w14:textId="6ED483E2">
      <w:pPr>
        <w:rPr>
          <w:rFonts w:ascii="Calibri" w:hAnsi="Calibri" w:cs="Calibri"/>
          <w:sz w:val="22"/>
          <w:szCs w:val="22"/>
        </w:rPr>
      </w:pPr>
      <w:r w:rsidRPr="005618D9">
        <w:rPr>
          <w:rFonts w:ascii="Calibri" w:hAnsi="Calibri" w:cs="Calibri"/>
          <w:b/>
          <w:sz w:val="22"/>
          <w:szCs w:val="22"/>
        </w:rPr>
        <w:t>28 165</w:t>
      </w:r>
      <w:r w:rsidRPr="005618D9">
        <w:rPr>
          <w:rFonts w:ascii="Calibri" w:hAnsi="Calibri" w:cs="Calibri"/>
          <w:b/>
          <w:sz w:val="22"/>
          <w:szCs w:val="22"/>
        </w:rPr>
        <w:tab/>
      </w:r>
      <w:r w:rsidR="005618D9">
        <w:rPr>
          <w:rFonts w:ascii="Calibri" w:hAnsi="Calibri" w:cs="Calibri"/>
          <w:b/>
          <w:sz w:val="22"/>
          <w:szCs w:val="22"/>
        </w:rPr>
        <w:tab/>
      </w:r>
      <w:r w:rsidRPr="005618D9">
        <w:rPr>
          <w:rFonts w:ascii="Calibri" w:hAnsi="Calibri" w:cs="Calibri"/>
          <w:b/>
          <w:bCs/>
          <w:sz w:val="22"/>
          <w:szCs w:val="22"/>
        </w:rPr>
        <w:t>Deelnemingenbeleid Rijksoverheid</w:t>
      </w:r>
    </w:p>
    <w:p w:rsidRPr="005618D9" w:rsidR="002A43D4" w:rsidP="002A43D4" w:rsidRDefault="002A43D4" w14:paraId="63237884" w14:textId="07A9CB71">
      <w:pPr>
        <w:ind w:left="1410" w:hanging="1410"/>
        <w:rPr>
          <w:rFonts w:ascii="Calibri" w:hAnsi="Calibri" w:cs="Calibri"/>
          <w:b/>
          <w:sz w:val="22"/>
          <w:szCs w:val="22"/>
        </w:rPr>
      </w:pPr>
      <w:r w:rsidRPr="005618D9">
        <w:rPr>
          <w:rFonts w:ascii="Calibri" w:hAnsi="Calibri" w:cs="Calibri"/>
          <w:b/>
          <w:sz w:val="22"/>
          <w:szCs w:val="22"/>
        </w:rPr>
        <w:t>Nr. 181</w:t>
      </w:r>
      <w:r w:rsidRPr="005618D9">
        <w:rPr>
          <w:rFonts w:ascii="Calibri" w:hAnsi="Calibri" w:cs="Calibri"/>
          <w:b/>
          <w:sz w:val="22"/>
          <w:szCs w:val="22"/>
        </w:rPr>
        <w:tab/>
      </w:r>
      <w:r w:rsidRPr="005618D9">
        <w:rPr>
          <w:rFonts w:ascii="Calibri" w:hAnsi="Calibri" w:cs="Calibri"/>
          <w:b/>
          <w:sz w:val="22"/>
          <w:szCs w:val="22"/>
        </w:rPr>
        <w:tab/>
        <w:t>Brief van de minister van Economische Zaken en Klimaat</w:t>
      </w:r>
    </w:p>
    <w:p w:rsidRPr="005618D9" w:rsidR="002A43D4" w:rsidP="002A43D4" w:rsidRDefault="002A43D4" w14:paraId="62D34E65" w14:textId="3F15118F">
      <w:pPr>
        <w:rPr>
          <w:rFonts w:ascii="Calibri" w:hAnsi="Calibri" w:cs="Calibri"/>
          <w:b/>
          <w:sz w:val="22"/>
          <w:szCs w:val="22"/>
        </w:rPr>
      </w:pPr>
      <w:r w:rsidRPr="005618D9">
        <w:rPr>
          <w:rFonts w:ascii="Calibri" w:hAnsi="Calibri" w:cs="Calibri"/>
          <w:b/>
          <w:sz w:val="22"/>
          <w:szCs w:val="22"/>
        </w:rPr>
        <w:t>Aan de Voorzitters van de Eerste en van</w:t>
      </w:r>
      <w:r w:rsidRPr="005618D9" w:rsidR="0098258D">
        <w:rPr>
          <w:rFonts w:ascii="Calibri" w:hAnsi="Calibri" w:cs="Calibri"/>
          <w:b/>
          <w:sz w:val="22"/>
          <w:szCs w:val="22"/>
        </w:rPr>
        <w:t xml:space="preserve"> de</w:t>
      </w:r>
      <w:r w:rsidRPr="005618D9">
        <w:rPr>
          <w:rFonts w:ascii="Calibri" w:hAnsi="Calibri" w:cs="Calibri"/>
          <w:b/>
          <w:sz w:val="22"/>
          <w:szCs w:val="22"/>
        </w:rPr>
        <w:t xml:space="preserve"> Tweede Kamer der Staten-Generaal</w:t>
      </w:r>
    </w:p>
    <w:p w:rsidRPr="005618D9" w:rsidR="002A43D4" w:rsidP="002A43D4" w:rsidRDefault="002A43D4" w14:paraId="5F736EDA" w14:textId="206D96E4">
      <w:pPr>
        <w:rPr>
          <w:rFonts w:ascii="Calibri" w:hAnsi="Calibri" w:cs="Calibri"/>
          <w:b/>
          <w:sz w:val="22"/>
          <w:szCs w:val="22"/>
        </w:rPr>
      </w:pPr>
      <w:r w:rsidRPr="005618D9">
        <w:rPr>
          <w:rFonts w:ascii="Calibri" w:hAnsi="Calibri" w:cs="Calibri"/>
          <w:b/>
          <w:sz w:val="22"/>
          <w:szCs w:val="22"/>
        </w:rPr>
        <w:t xml:space="preserve">Den Haag, </w:t>
      </w:r>
      <w:r w:rsidRPr="005618D9" w:rsidR="008F6B7B">
        <w:rPr>
          <w:rFonts w:ascii="Calibri" w:hAnsi="Calibri" w:cs="Calibri"/>
          <w:b/>
          <w:sz w:val="22"/>
          <w:szCs w:val="22"/>
        </w:rPr>
        <w:t>30 april</w:t>
      </w:r>
      <w:r w:rsidRPr="005618D9">
        <w:rPr>
          <w:rFonts w:ascii="Calibri" w:hAnsi="Calibri" w:cs="Calibri"/>
          <w:b/>
          <w:sz w:val="22"/>
          <w:szCs w:val="22"/>
        </w:rPr>
        <w:t xml:space="preserve"> 2026</w:t>
      </w:r>
    </w:p>
    <w:p w:rsidRPr="005618D9" w:rsidR="00BB6AB2" w:rsidP="00BB6AB2" w:rsidRDefault="002A43D4" w14:paraId="77DBDD27" w14:textId="69D45A7A">
      <w:pPr>
        <w:spacing w:after="0" w:line="240" w:lineRule="auto"/>
        <w:rPr>
          <w:rFonts w:ascii="Calibri" w:hAnsi="Calibri" w:cs="Calibri"/>
          <w:sz w:val="22"/>
          <w:szCs w:val="22"/>
        </w:rPr>
      </w:pPr>
      <w:r w:rsidRPr="005618D9">
        <w:rPr>
          <w:rFonts w:ascii="Calibri" w:hAnsi="Calibri" w:cs="Calibri"/>
          <w:sz w:val="22"/>
          <w:szCs w:val="22"/>
        </w:rPr>
        <w:br/>
      </w:r>
      <w:r w:rsidRPr="005618D9" w:rsidR="00BB6AB2">
        <w:rPr>
          <w:rFonts w:ascii="Calibri" w:hAnsi="Calibri" w:cs="Calibri"/>
          <w:sz w:val="22"/>
          <w:szCs w:val="22"/>
        </w:rPr>
        <w:t>In deze brief informeert het kabinet de Staten-Generaal over de voorgenomen herstructurering van NV Economische Impuls Zeeland (Impuls), waar</w:t>
      </w:r>
      <w:r w:rsidRPr="005618D9" w:rsidR="00BB6AB2">
        <w:rPr>
          <w:rFonts w:ascii="Calibri" w:hAnsi="Calibri" w:cs="Calibri"/>
          <w:sz w:val="22"/>
          <w:szCs w:val="22"/>
        </w:rPr>
        <w:softHyphen/>
        <w:t>bij het belang van de Staat in Investeringsfonds Zeeland BV (IFZ) wordt overge</w:t>
      </w:r>
      <w:r w:rsidRPr="005618D9" w:rsidR="00BB6AB2">
        <w:rPr>
          <w:rFonts w:ascii="Calibri" w:hAnsi="Calibri" w:cs="Calibri"/>
          <w:sz w:val="22"/>
          <w:szCs w:val="22"/>
        </w:rPr>
        <w:softHyphen/>
        <w:t xml:space="preserve">heveld naar de moedermaatschappij Impuls. </w:t>
      </w:r>
    </w:p>
    <w:p w:rsidRPr="005618D9" w:rsidR="00BB6AB2" w:rsidP="00BB6AB2" w:rsidRDefault="00BB6AB2" w14:paraId="48C00BCA" w14:textId="77777777">
      <w:pPr>
        <w:spacing w:after="0" w:line="240" w:lineRule="auto"/>
        <w:rPr>
          <w:rFonts w:ascii="Calibri" w:hAnsi="Calibri" w:cs="Calibri"/>
          <w:sz w:val="22"/>
          <w:szCs w:val="22"/>
        </w:rPr>
      </w:pPr>
    </w:p>
    <w:p w:rsidRPr="005618D9" w:rsidR="00BB6AB2" w:rsidP="00BB6AB2" w:rsidRDefault="00BB6AB2" w14:paraId="0A913082" w14:textId="77777777">
      <w:pPr>
        <w:spacing w:after="0" w:line="240" w:lineRule="auto"/>
        <w:rPr>
          <w:rFonts w:ascii="Calibri" w:hAnsi="Calibri" w:cs="Calibri"/>
          <w:sz w:val="22"/>
          <w:szCs w:val="22"/>
        </w:rPr>
      </w:pPr>
      <w:r w:rsidRPr="005618D9">
        <w:rPr>
          <w:rFonts w:ascii="Calibri" w:hAnsi="Calibri" w:cs="Calibri"/>
          <w:sz w:val="22"/>
          <w:szCs w:val="22"/>
        </w:rPr>
        <w:t xml:space="preserve">Impuls is één van de negen Regionale Ontwikkelingsmaatschappijen (ROM), waarvan het beheer van het aandeelhouderschap van de ROM onder verantwoordelijkheid valt van het ministerie van Economische Zaken en Klimaat (EZK). </w:t>
      </w:r>
    </w:p>
    <w:p w:rsidRPr="005618D9" w:rsidR="00BB6AB2" w:rsidP="00BB6AB2" w:rsidRDefault="00BB6AB2" w14:paraId="7EFEA2D2" w14:textId="77777777">
      <w:pPr>
        <w:spacing w:after="0" w:line="240" w:lineRule="auto"/>
        <w:rPr>
          <w:rFonts w:ascii="Calibri" w:hAnsi="Calibri" w:cs="Calibri"/>
          <w:sz w:val="22"/>
          <w:szCs w:val="22"/>
        </w:rPr>
      </w:pPr>
    </w:p>
    <w:p w:rsidRPr="005618D9" w:rsidR="00BB6AB2" w:rsidP="00BB6AB2" w:rsidRDefault="00BB6AB2" w14:paraId="09B949F4" w14:textId="77777777">
      <w:pPr>
        <w:spacing w:after="0" w:line="240" w:lineRule="auto"/>
        <w:rPr>
          <w:rFonts w:ascii="Calibri" w:hAnsi="Calibri" w:cs="Calibri"/>
          <w:sz w:val="22"/>
          <w:szCs w:val="22"/>
        </w:rPr>
      </w:pPr>
      <w:r w:rsidRPr="005618D9">
        <w:rPr>
          <w:rFonts w:ascii="Calibri" w:hAnsi="Calibri" w:cs="Calibri"/>
          <w:sz w:val="22"/>
          <w:szCs w:val="22"/>
        </w:rPr>
        <w:t>De Staat is bij de ROM in Zeeland op dit moment geen aandeelhouder in de moeder</w:t>
      </w:r>
      <w:r w:rsidRPr="005618D9">
        <w:rPr>
          <w:rFonts w:ascii="Calibri" w:hAnsi="Calibri" w:cs="Calibri"/>
          <w:sz w:val="22"/>
          <w:szCs w:val="22"/>
        </w:rPr>
        <w:softHyphen/>
        <w:t>maat</w:t>
      </w:r>
      <w:r w:rsidRPr="005618D9">
        <w:rPr>
          <w:rFonts w:ascii="Calibri" w:hAnsi="Calibri" w:cs="Calibri"/>
          <w:sz w:val="22"/>
          <w:szCs w:val="22"/>
        </w:rPr>
        <w:softHyphen/>
        <w:t>schap</w:t>
      </w:r>
      <w:r w:rsidRPr="005618D9">
        <w:rPr>
          <w:rFonts w:ascii="Calibri" w:hAnsi="Calibri" w:cs="Calibri"/>
          <w:sz w:val="22"/>
          <w:szCs w:val="22"/>
        </w:rPr>
        <w:softHyphen/>
        <w:t>pij (Impuls), maar in een dochtermaatschappij (IFZ) en heeft daardoor op holding</w:t>
      </w:r>
      <w:r w:rsidRPr="005618D9">
        <w:rPr>
          <w:rFonts w:ascii="Calibri" w:hAnsi="Calibri" w:cs="Calibri"/>
          <w:sz w:val="22"/>
          <w:szCs w:val="22"/>
        </w:rPr>
        <w:softHyphen/>
        <w:t>niveau geen zeg</w:t>
      </w:r>
      <w:r w:rsidRPr="005618D9">
        <w:rPr>
          <w:rFonts w:ascii="Calibri" w:hAnsi="Calibri" w:cs="Calibri"/>
          <w:sz w:val="22"/>
          <w:szCs w:val="22"/>
        </w:rPr>
        <w:softHyphen/>
        <w:t>gen</w:t>
      </w:r>
      <w:r w:rsidRPr="005618D9">
        <w:rPr>
          <w:rFonts w:ascii="Calibri" w:hAnsi="Calibri" w:cs="Calibri"/>
          <w:sz w:val="22"/>
          <w:szCs w:val="22"/>
        </w:rPr>
        <w:softHyphen/>
        <w:t>schap over benoemingen, strategie, statuten</w:t>
      </w:r>
      <w:r w:rsidRPr="005618D9">
        <w:rPr>
          <w:rFonts w:ascii="Calibri" w:hAnsi="Calibri" w:cs="Calibri"/>
          <w:sz w:val="22"/>
          <w:szCs w:val="22"/>
        </w:rPr>
        <w:softHyphen/>
        <w:t>wijzigingen en andere belangrijke zaken die spelen in de ROM. Door verwerving van het aan</w:t>
      </w:r>
      <w:r w:rsidRPr="005618D9">
        <w:rPr>
          <w:rFonts w:ascii="Calibri" w:hAnsi="Calibri" w:cs="Calibri"/>
          <w:sz w:val="22"/>
          <w:szCs w:val="22"/>
        </w:rPr>
        <w:softHyphen/>
        <w:t>deelhouderschap in de moeder</w:t>
      </w:r>
      <w:r w:rsidRPr="005618D9">
        <w:rPr>
          <w:rFonts w:ascii="Calibri" w:hAnsi="Calibri" w:cs="Calibri"/>
          <w:sz w:val="22"/>
          <w:szCs w:val="22"/>
        </w:rPr>
        <w:softHyphen/>
        <w:t>maat</w:t>
      </w:r>
      <w:r w:rsidRPr="005618D9">
        <w:rPr>
          <w:rFonts w:ascii="Calibri" w:hAnsi="Calibri" w:cs="Calibri"/>
          <w:sz w:val="22"/>
          <w:szCs w:val="22"/>
        </w:rPr>
        <w:softHyphen/>
        <w:t>schappij (Impuls) is EZK beter in staat om via het instrument beleidsdeel</w:t>
      </w:r>
      <w:r w:rsidRPr="005618D9">
        <w:rPr>
          <w:rFonts w:ascii="Calibri" w:hAnsi="Calibri" w:cs="Calibri"/>
          <w:sz w:val="22"/>
          <w:szCs w:val="22"/>
        </w:rPr>
        <w:softHyphen/>
        <w:t>neming het publieke belang en de daarbij betrokken beleidsdoelen te borgen, zoals dat ook in Nota Deel</w:t>
      </w:r>
      <w:r w:rsidRPr="005618D9">
        <w:rPr>
          <w:rFonts w:ascii="Calibri" w:hAnsi="Calibri" w:cs="Calibri"/>
          <w:sz w:val="22"/>
          <w:szCs w:val="22"/>
        </w:rPr>
        <w:softHyphen/>
        <w:t>nemin</w:t>
      </w:r>
      <w:r w:rsidRPr="005618D9">
        <w:rPr>
          <w:rFonts w:ascii="Calibri" w:hAnsi="Calibri" w:cs="Calibri"/>
          <w:sz w:val="22"/>
          <w:szCs w:val="22"/>
        </w:rPr>
        <w:softHyphen/>
        <w:t>gen</w:t>
      </w:r>
      <w:r w:rsidRPr="005618D9">
        <w:rPr>
          <w:rFonts w:ascii="Calibri" w:hAnsi="Calibri" w:cs="Calibri"/>
          <w:sz w:val="22"/>
          <w:szCs w:val="22"/>
        </w:rPr>
        <w:softHyphen/>
      </w:r>
      <w:r w:rsidRPr="005618D9">
        <w:rPr>
          <w:rFonts w:ascii="Calibri" w:hAnsi="Calibri" w:cs="Calibri"/>
          <w:sz w:val="22"/>
          <w:szCs w:val="22"/>
        </w:rPr>
        <w:softHyphen/>
        <w:t>beleid Rijksoverheid 2022 is beschreven.</w:t>
      </w:r>
    </w:p>
    <w:p w:rsidRPr="005618D9" w:rsidR="00BB6AB2" w:rsidP="00BB6AB2" w:rsidRDefault="00BB6AB2" w14:paraId="2456CC44" w14:textId="77777777">
      <w:pPr>
        <w:spacing w:after="0" w:line="240" w:lineRule="auto"/>
        <w:rPr>
          <w:rFonts w:ascii="Calibri" w:hAnsi="Calibri" w:cs="Calibri"/>
          <w:sz w:val="22"/>
          <w:szCs w:val="22"/>
        </w:rPr>
      </w:pPr>
    </w:p>
    <w:p w:rsidRPr="005618D9" w:rsidR="00BB6AB2" w:rsidP="00BB6AB2" w:rsidRDefault="00BB6AB2" w14:paraId="30E71024" w14:textId="77777777">
      <w:pPr>
        <w:spacing w:after="0" w:line="240" w:lineRule="auto"/>
        <w:rPr>
          <w:rFonts w:ascii="Calibri" w:hAnsi="Calibri" w:cs="Calibri"/>
          <w:sz w:val="22"/>
          <w:szCs w:val="22"/>
        </w:rPr>
      </w:pPr>
      <w:r w:rsidRPr="005618D9">
        <w:rPr>
          <w:rFonts w:ascii="Calibri" w:hAnsi="Calibri" w:cs="Calibri"/>
          <w:sz w:val="22"/>
          <w:szCs w:val="22"/>
        </w:rPr>
        <w:t>De Staat heeft thans een belang van 47,3% in dochtermaatschappij IFZ en verwerft bij deze herstruc</w:t>
      </w:r>
      <w:r w:rsidRPr="005618D9">
        <w:rPr>
          <w:rFonts w:ascii="Calibri" w:hAnsi="Calibri" w:cs="Calibri"/>
          <w:sz w:val="22"/>
          <w:szCs w:val="22"/>
        </w:rPr>
        <w:softHyphen/>
        <w:t>turering in ruil voor voornoemd belang een direct aandelen</w:t>
      </w:r>
      <w:r w:rsidRPr="005618D9">
        <w:rPr>
          <w:rFonts w:ascii="Calibri" w:hAnsi="Calibri" w:cs="Calibri"/>
          <w:sz w:val="22"/>
          <w:szCs w:val="22"/>
        </w:rPr>
        <w:softHyphen/>
        <w:t>belang van 45,29% in de moe</w:t>
      </w:r>
      <w:r w:rsidRPr="005618D9">
        <w:rPr>
          <w:rFonts w:ascii="Calibri" w:hAnsi="Calibri" w:cs="Calibri"/>
          <w:sz w:val="22"/>
          <w:szCs w:val="22"/>
        </w:rPr>
        <w:softHyphen/>
      </w:r>
      <w:r w:rsidRPr="005618D9">
        <w:rPr>
          <w:rFonts w:ascii="Calibri" w:hAnsi="Calibri" w:cs="Calibri"/>
          <w:sz w:val="22"/>
          <w:szCs w:val="22"/>
        </w:rPr>
        <w:softHyphen/>
        <w:t>der</w:t>
      </w:r>
      <w:r w:rsidRPr="005618D9">
        <w:rPr>
          <w:rFonts w:ascii="Calibri" w:hAnsi="Calibri" w:cs="Calibri"/>
          <w:sz w:val="22"/>
          <w:szCs w:val="22"/>
        </w:rPr>
        <w:softHyphen/>
      </w:r>
      <w:r w:rsidRPr="005618D9">
        <w:rPr>
          <w:rFonts w:ascii="Calibri" w:hAnsi="Calibri" w:cs="Calibri"/>
          <w:sz w:val="22"/>
          <w:szCs w:val="22"/>
        </w:rPr>
        <w:softHyphen/>
      </w:r>
      <w:r w:rsidRPr="005618D9">
        <w:rPr>
          <w:rFonts w:ascii="Calibri" w:hAnsi="Calibri" w:cs="Calibri"/>
          <w:sz w:val="22"/>
          <w:szCs w:val="22"/>
        </w:rPr>
        <w:softHyphen/>
        <w:t>maatschappij Impuls en verkrijgt daarmee de gewenste zeggenschap in de ROM. Ook de Provincie Zeeland is voornemens om langs dezelfde lijnen haar aandelenbelang in IFZ om te ruilen voor een belang in Impuls. Dochtermaat</w:t>
      </w:r>
      <w:r w:rsidRPr="005618D9">
        <w:rPr>
          <w:rFonts w:ascii="Calibri" w:hAnsi="Calibri" w:cs="Calibri"/>
          <w:sz w:val="22"/>
          <w:szCs w:val="22"/>
        </w:rPr>
        <w:softHyphen/>
        <w:t xml:space="preserve">schappij IFZ verdwijnt daarna omdat zij na de transactie geen zelfstandig bestaansrecht meer heeft. Het belang van de Staat in Impuls vertegenwoordigt een waarde van EUR 18,7 miljoen. </w:t>
      </w:r>
    </w:p>
    <w:p w:rsidRPr="005618D9" w:rsidR="00BB6AB2" w:rsidP="00BB6AB2" w:rsidRDefault="00BB6AB2" w14:paraId="2B62FAD7" w14:textId="77777777">
      <w:pPr>
        <w:spacing w:after="0" w:line="240" w:lineRule="auto"/>
        <w:rPr>
          <w:rFonts w:ascii="Calibri" w:hAnsi="Calibri" w:cs="Calibri"/>
          <w:sz w:val="22"/>
          <w:szCs w:val="22"/>
        </w:rPr>
      </w:pPr>
    </w:p>
    <w:p w:rsidRPr="005618D9" w:rsidR="00BB6AB2" w:rsidP="00BB6AB2" w:rsidRDefault="00BB6AB2" w14:paraId="0F3DC1B5" w14:textId="629BE206">
      <w:pPr>
        <w:spacing w:after="0" w:line="240" w:lineRule="auto"/>
        <w:rPr>
          <w:rFonts w:ascii="Calibri" w:hAnsi="Calibri" w:cs="Calibri"/>
          <w:color w:val="000000"/>
          <w:sz w:val="22"/>
          <w:szCs w:val="22"/>
        </w:rPr>
      </w:pPr>
      <w:r w:rsidRPr="005618D9">
        <w:rPr>
          <w:rFonts w:ascii="Calibri" w:hAnsi="Calibri" w:cs="Calibri"/>
          <w:sz w:val="22"/>
          <w:szCs w:val="22"/>
        </w:rPr>
        <w:t>Met deze brief wordt invulling gegeven aan de vereiste informatievoorziening in het kader van de voorhangprocedure volgens artikel 4.7, lid 1 sub c, van de Comptabili</w:t>
      </w:r>
      <w:r w:rsidRPr="005618D9">
        <w:rPr>
          <w:rFonts w:ascii="Calibri" w:hAnsi="Calibri" w:cs="Calibri"/>
          <w:sz w:val="22"/>
          <w:szCs w:val="22"/>
        </w:rPr>
        <w:softHyphen/>
        <w:t xml:space="preserve">teitswet 2016 (CW). </w:t>
      </w:r>
      <w:r w:rsidRPr="005618D9">
        <w:rPr>
          <w:rFonts w:ascii="Calibri" w:hAnsi="Calibri" w:cs="Calibri"/>
          <w:color w:val="000000"/>
          <w:sz w:val="22"/>
          <w:szCs w:val="22"/>
        </w:rPr>
        <w:t xml:space="preserve">In dit geval betreft het specifiek de overname van aandelen van </w:t>
      </w:r>
      <w:r w:rsidRPr="005618D9">
        <w:rPr>
          <w:rFonts w:ascii="Calibri" w:hAnsi="Calibri" w:cs="Calibri"/>
          <w:color w:val="000000"/>
          <w:sz w:val="22"/>
          <w:szCs w:val="22"/>
        </w:rPr>
        <w:lastRenderedPageBreak/>
        <w:t>een derde (Impuls) waarover de Kamers geïnformeerd dienen te worden. Op grond van de CW is het voor deze transactie niet vereist om - voorafgaand aan het informeren van de Kamer – advies aan de Algemene Rekenkamer te vragen en het voorgenomen besluit daarna voor te leggen aan de Ministerraad.</w:t>
      </w:r>
      <w:r w:rsidRPr="005618D9">
        <w:rPr>
          <w:rFonts w:ascii="Calibri" w:hAnsi="Calibri" w:cs="Calibri"/>
          <w:color w:val="000000"/>
          <w:sz w:val="22"/>
          <w:szCs w:val="22"/>
        </w:rPr>
        <w:br/>
      </w:r>
    </w:p>
    <w:p w:rsidRPr="005618D9" w:rsidR="00BB6AB2" w:rsidP="00BB6AB2" w:rsidRDefault="00BB6AB2" w14:paraId="4F3CE7B0" w14:textId="77777777">
      <w:pPr>
        <w:spacing w:after="0" w:line="240" w:lineRule="auto"/>
        <w:rPr>
          <w:rFonts w:ascii="Calibri" w:hAnsi="Calibri" w:cs="Calibri"/>
          <w:sz w:val="22"/>
          <w:szCs w:val="22"/>
        </w:rPr>
      </w:pPr>
      <w:r w:rsidRPr="005618D9">
        <w:rPr>
          <w:rFonts w:ascii="Calibri" w:hAnsi="Calibri" w:cs="Calibri"/>
          <w:sz w:val="22"/>
          <w:szCs w:val="22"/>
        </w:rPr>
        <w:t>Deze brief bevat als bijlage een overzicht van de juridische structuur van Impuls van voor en na de beoogde herstructurering.</w:t>
      </w:r>
    </w:p>
    <w:p w:rsidRPr="005618D9" w:rsidR="00BB6AB2" w:rsidP="00BB6AB2" w:rsidRDefault="00BB6AB2" w14:paraId="6E9127D9" w14:textId="77777777">
      <w:pPr>
        <w:spacing w:after="0" w:line="240" w:lineRule="auto"/>
        <w:rPr>
          <w:rFonts w:ascii="Calibri" w:hAnsi="Calibri" w:cs="Calibri"/>
          <w:i/>
          <w:iCs/>
          <w:sz w:val="22"/>
          <w:szCs w:val="22"/>
        </w:rPr>
      </w:pPr>
    </w:p>
    <w:p w:rsidRPr="005618D9" w:rsidR="00BB6AB2" w:rsidP="00BB6AB2" w:rsidRDefault="00BB6AB2" w14:paraId="51B292A9" w14:textId="77777777">
      <w:pPr>
        <w:spacing w:after="0" w:line="240" w:lineRule="auto"/>
        <w:rPr>
          <w:rFonts w:ascii="Calibri" w:hAnsi="Calibri" w:cs="Calibri"/>
          <w:i/>
          <w:iCs/>
          <w:sz w:val="22"/>
          <w:szCs w:val="22"/>
        </w:rPr>
      </w:pPr>
      <w:r w:rsidRPr="005618D9">
        <w:rPr>
          <w:rFonts w:ascii="Calibri" w:hAnsi="Calibri" w:cs="Calibri"/>
          <w:i/>
          <w:iCs/>
          <w:sz w:val="22"/>
          <w:szCs w:val="22"/>
        </w:rPr>
        <w:t>Instemming van de minister van Financiën</w:t>
      </w:r>
    </w:p>
    <w:p w:rsidRPr="005618D9" w:rsidR="00BB6AB2" w:rsidP="00BB6AB2" w:rsidRDefault="00BB6AB2" w14:paraId="4AB14DB6" w14:textId="77777777">
      <w:pPr>
        <w:spacing w:after="0" w:line="240" w:lineRule="auto"/>
        <w:rPr>
          <w:rFonts w:ascii="Calibri" w:hAnsi="Calibri" w:cs="Calibri"/>
          <w:sz w:val="22"/>
          <w:szCs w:val="22"/>
        </w:rPr>
      </w:pPr>
      <w:r w:rsidRPr="005618D9">
        <w:rPr>
          <w:rFonts w:ascii="Calibri" w:hAnsi="Calibri" w:cs="Calibri"/>
          <w:color w:val="000000"/>
          <w:sz w:val="22"/>
          <w:szCs w:val="22"/>
        </w:rPr>
        <w:t xml:space="preserve">De minister van Financiën heeft ingestemd met de voorgenomen herstructurering. Deze goedkeuring is vereist op grond van artikel 2 lid 2 van de </w:t>
      </w:r>
      <w:hyperlink w:history="1" r:id="rId10">
        <w:r w:rsidRPr="005618D9">
          <w:rPr>
            <w:rStyle w:val="Hyperlink"/>
            <w:rFonts w:ascii="Calibri" w:hAnsi="Calibri" w:cs="Calibri"/>
            <w:color w:val="000000"/>
            <w:sz w:val="22"/>
            <w:szCs w:val="22"/>
          </w:rPr>
          <w:t>Regeling Financieel Beheer</w:t>
        </w:r>
      </w:hyperlink>
      <w:r w:rsidRPr="005618D9">
        <w:rPr>
          <w:rFonts w:ascii="Calibri" w:hAnsi="Calibri" w:cs="Calibri"/>
          <w:color w:val="000000"/>
          <w:sz w:val="22"/>
          <w:szCs w:val="22"/>
        </w:rPr>
        <w:t xml:space="preserve"> van het Rijk 2026 die per 1 januari 2026 inwerking is getreden. Het betreft dan specifiek de goed</w:t>
      </w:r>
      <w:r w:rsidRPr="005618D9">
        <w:rPr>
          <w:rFonts w:ascii="Calibri" w:hAnsi="Calibri" w:cs="Calibri"/>
          <w:color w:val="000000"/>
          <w:sz w:val="22"/>
          <w:szCs w:val="22"/>
        </w:rPr>
        <w:softHyphen/>
        <w:t>keuring voor het verwerven en het vervreemden van vermogen in privaat</w:t>
      </w:r>
      <w:r w:rsidRPr="005618D9">
        <w:rPr>
          <w:rFonts w:ascii="Calibri" w:hAnsi="Calibri" w:cs="Calibri"/>
          <w:color w:val="000000"/>
          <w:sz w:val="22"/>
          <w:szCs w:val="22"/>
        </w:rPr>
        <w:softHyphen/>
        <w:t>rechtelijke rechtspersonen.</w:t>
      </w:r>
    </w:p>
    <w:p w:rsidRPr="005618D9" w:rsidR="00BB6AB2" w:rsidP="00BB6AB2" w:rsidRDefault="00BB6AB2" w14:paraId="0EFF23AD" w14:textId="77777777">
      <w:pPr>
        <w:spacing w:after="0" w:line="240" w:lineRule="auto"/>
        <w:rPr>
          <w:rFonts w:ascii="Calibri" w:hAnsi="Calibri" w:cs="Calibri"/>
          <w:bCs/>
          <w:i/>
          <w:iCs/>
          <w:sz w:val="22"/>
          <w:szCs w:val="22"/>
        </w:rPr>
      </w:pPr>
    </w:p>
    <w:p w:rsidRPr="005618D9" w:rsidR="00BB6AB2" w:rsidP="00BB6AB2" w:rsidRDefault="00BB6AB2" w14:paraId="6D084E2E" w14:textId="77777777">
      <w:pPr>
        <w:spacing w:after="0" w:line="240" w:lineRule="auto"/>
        <w:rPr>
          <w:rFonts w:ascii="Calibri" w:hAnsi="Calibri" w:cs="Calibri"/>
          <w:bCs/>
          <w:i/>
          <w:iCs/>
          <w:sz w:val="22"/>
          <w:szCs w:val="22"/>
        </w:rPr>
      </w:pPr>
      <w:r w:rsidRPr="005618D9">
        <w:rPr>
          <w:rFonts w:ascii="Calibri" w:hAnsi="Calibri" w:cs="Calibri"/>
          <w:bCs/>
          <w:i/>
          <w:iCs/>
          <w:sz w:val="22"/>
          <w:szCs w:val="22"/>
        </w:rPr>
        <w:t xml:space="preserve">Beleidsdeelneming en Aandeelhouderschap </w:t>
      </w:r>
    </w:p>
    <w:p w:rsidRPr="005618D9" w:rsidR="00BB6AB2" w:rsidP="00BB6AB2" w:rsidRDefault="00BB6AB2" w14:paraId="72AC2C99" w14:textId="77777777">
      <w:pPr>
        <w:spacing w:after="0" w:line="240" w:lineRule="auto"/>
        <w:rPr>
          <w:rFonts w:ascii="Calibri" w:hAnsi="Calibri" w:cs="Calibri"/>
          <w:bCs/>
          <w:sz w:val="22"/>
          <w:szCs w:val="22"/>
        </w:rPr>
      </w:pPr>
      <w:r w:rsidRPr="005618D9">
        <w:rPr>
          <w:rFonts w:ascii="Calibri" w:hAnsi="Calibri" w:cs="Calibri"/>
          <w:bCs/>
          <w:sz w:val="22"/>
          <w:szCs w:val="22"/>
        </w:rPr>
        <w:t>Het publieke belang van een ROM be</w:t>
      </w:r>
      <w:r w:rsidRPr="005618D9">
        <w:rPr>
          <w:rFonts w:ascii="Calibri" w:hAnsi="Calibri" w:cs="Calibri"/>
          <w:bCs/>
          <w:sz w:val="22"/>
          <w:szCs w:val="22"/>
        </w:rPr>
        <w:softHyphen/>
        <w:t xml:space="preserve">treft het versterken van de regionale economie door het investeren met risicodragend kapitaal in start-ups en scale-ups, </w:t>
      </w:r>
      <w:r w:rsidRPr="005618D9">
        <w:rPr>
          <w:rFonts w:ascii="Calibri" w:hAnsi="Calibri" w:cs="Calibri"/>
          <w:sz w:val="22"/>
          <w:szCs w:val="22"/>
        </w:rPr>
        <w:t>het stimuleren van innovatie bij bedrijven en het aantrekken van buiten</w:t>
      </w:r>
      <w:r w:rsidRPr="005618D9">
        <w:rPr>
          <w:rFonts w:ascii="Calibri" w:hAnsi="Calibri" w:cs="Calibri"/>
          <w:sz w:val="22"/>
          <w:szCs w:val="22"/>
        </w:rPr>
        <w:softHyphen/>
        <w:t xml:space="preserve">landse investeringen in de regio. </w:t>
      </w:r>
      <w:r w:rsidRPr="005618D9">
        <w:rPr>
          <w:rFonts w:ascii="Calibri" w:hAnsi="Calibri" w:cs="Calibri"/>
          <w:bCs/>
          <w:sz w:val="22"/>
          <w:szCs w:val="22"/>
        </w:rPr>
        <w:t>De minister van EZK treedt namens de Staat op als aandeelhouder van de negen ROM’s die gezamen</w:t>
      </w:r>
      <w:r w:rsidRPr="005618D9">
        <w:rPr>
          <w:rFonts w:ascii="Calibri" w:hAnsi="Calibri" w:cs="Calibri"/>
          <w:bCs/>
          <w:sz w:val="22"/>
          <w:szCs w:val="22"/>
        </w:rPr>
        <w:softHyphen/>
        <w:t>lijk een landelijk dekkend netwerk vormen.</w:t>
      </w:r>
    </w:p>
    <w:p w:rsidRPr="005618D9" w:rsidR="00BB6AB2" w:rsidP="00BB6AB2" w:rsidRDefault="00BB6AB2" w14:paraId="5237ED61" w14:textId="77777777">
      <w:pPr>
        <w:spacing w:after="0" w:line="240" w:lineRule="auto"/>
        <w:rPr>
          <w:rFonts w:ascii="Calibri" w:hAnsi="Calibri" w:cs="Calibri"/>
          <w:sz w:val="22"/>
          <w:szCs w:val="22"/>
        </w:rPr>
      </w:pPr>
    </w:p>
    <w:p w:rsidRPr="005618D9" w:rsidR="00BB6AB2" w:rsidP="00BB6AB2" w:rsidRDefault="00BB6AB2" w14:paraId="469A8F8F" w14:textId="77777777">
      <w:pPr>
        <w:spacing w:after="0" w:line="240" w:lineRule="auto"/>
        <w:rPr>
          <w:rFonts w:ascii="Calibri" w:hAnsi="Calibri" w:cs="Calibri"/>
          <w:sz w:val="22"/>
          <w:szCs w:val="22"/>
        </w:rPr>
      </w:pPr>
      <w:r w:rsidRPr="005618D9">
        <w:rPr>
          <w:rFonts w:ascii="Calibri" w:hAnsi="Calibri" w:cs="Calibri"/>
          <w:sz w:val="22"/>
          <w:szCs w:val="22"/>
        </w:rPr>
        <w:t>De Staat is bij zeven van de negen ROM’s aandeelhouder in de moeder</w:t>
      </w:r>
      <w:r w:rsidRPr="005618D9">
        <w:rPr>
          <w:rFonts w:ascii="Calibri" w:hAnsi="Calibri" w:cs="Calibri"/>
          <w:sz w:val="22"/>
          <w:szCs w:val="22"/>
        </w:rPr>
        <w:softHyphen/>
        <w:t>maat</w:t>
      </w:r>
      <w:r w:rsidRPr="005618D9">
        <w:rPr>
          <w:rFonts w:ascii="Calibri" w:hAnsi="Calibri" w:cs="Calibri"/>
          <w:sz w:val="22"/>
          <w:szCs w:val="22"/>
        </w:rPr>
        <w:softHyphen/>
        <w:t>schappij. De Staat is bij de ROM in Zeeland op dit moment geen aandeelhouder in de moeder</w:t>
      </w:r>
      <w:r w:rsidRPr="005618D9">
        <w:rPr>
          <w:rFonts w:ascii="Calibri" w:hAnsi="Calibri" w:cs="Calibri"/>
          <w:sz w:val="22"/>
          <w:szCs w:val="22"/>
        </w:rPr>
        <w:softHyphen/>
        <w:t>maat</w:t>
      </w:r>
      <w:r w:rsidRPr="005618D9">
        <w:rPr>
          <w:rFonts w:ascii="Calibri" w:hAnsi="Calibri" w:cs="Calibri"/>
          <w:sz w:val="22"/>
          <w:szCs w:val="22"/>
        </w:rPr>
        <w:softHyphen/>
        <w:t>schap</w:t>
      </w:r>
      <w:r w:rsidRPr="005618D9">
        <w:rPr>
          <w:rFonts w:ascii="Calibri" w:hAnsi="Calibri" w:cs="Calibri"/>
          <w:sz w:val="22"/>
          <w:szCs w:val="22"/>
        </w:rPr>
        <w:softHyphen/>
        <w:t>pij (Impuls), maar in een tussenholding (IFZ) en heeft daardoor op holding</w:t>
      </w:r>
      <w:r w:rsidRPr="005618D9">
        <w:rPr>
          <w:rFonts w:ascii="Calibri" w:hAnsi="Calibri" w:cs="Calibri"/>
          <w:sz w:val="22"/>
          <w:szCs w:val="22"/>
        </w:rPr>
        <w:softHyphen/>
        <w:t>niveau geen zeggenschap.</w:t>
      </w:r>
    </w:p>
    <w:p w:rsidRPr="005618D9" w:rsidR="00BB6AB2" w:rsidP="00BB6AB2" w:rsidRDefault="00BB6AB2" w14:paraId="32823B50" w14:textId="77777777">
      <w:pPr>
        <w:spacing w:after="0" w:line="240" w:lineRule="auto"/>
        <w:rPr>
          <w:rFonts w:ascii="Calibri" w:hAnsi="Calibri" w:cs="Calibri"/>
          <w:sz w:val="22"/>
          <w:szCs w:val="22"/>
        </w:rPr>
      </w:pPr>
    </w:p>
    <w:p w:rsidRPr="005618D9" w:rsidR="00BB6AB2" w:rsidP="00BB6AB2" w:rsidRDefault="00BB6AB2" w14:paraId="492A4826" w14:textId="77777777">
      <w:pPr>
        <w:spacing w:after="0" w:line="240" w:lineRule="auto"/>
        <w:rPr>
          <w:rFonts w:ascii="Calibri" w:hAnsi="Calibri" w:cs="Calibri"/>
          <w:sz w:val="22"/>
          <w:szCs w:val="22"/>
        </w:rPr>
      </w:pPr>
      <w:r w:rsidRPr="005618D9">
        <w:rPr>
          <w:rFonts w:ascii="Calibri" w:hAnsi="Calibri" w:cs="Calibri"/>
          <w:color w:val="000000"/>
          <w:sz w:val="22"/>
          <w:szCs w:val="22"/>
        </w:rPr>
        <w:t>De Staat heeft op dit moment een belang van 47,3% in de dochter</w:t>
      </w:r>
      <w:r w:rsidRPr="005618D9">
        <w:rPr>
          <w:rFonts w:ascii="Calibri" w:hAnsi="Calibri" w:cs="Calibri"/>
          <w:color w:val="000000"/>
          <w:sz w:val="22"/>
          <w:szCs w:val="22"/>
        </w:rPr>
        <w:softHyphen/>
        <w:t>maatschappij IFZ, die direct verantwoordelijk is voor het beheer van de investeringstak en het vermogen van de ROM. De Staat heeft alleen een subsidierelatie met de moeder</w:t>
      </w:r>
      <w:r w:rsidRPr="005618D9">
        <w:rPr>
          <w:rFonts w:ascii="Calibri" w:hAnsi="Calibri" w:cs="Calibri"/>
          <w:color w:val="000000"/>
          <w:sz w:val="22"/>
          <w:szCs w:val="22"/>
        </w:rPr>
        <w:softHyphen/>
        <w:t xml:space="preserve">maatschappij Impuls. Deze vennootschap is direct verantwoordelijk voor uitvoering van de gesubsidieerde kernactiviteiten Innoveren en internationalisatie. </w:t>
      </w:r>
      <w:r w:rsidRPr="005618D9">
        <w:rPr>
          <w:rFonts w:ascii="Calibri" w:hAnsi="Calibri" w:cs="Calibri"/>
          <w:sz w:val="22"/>
          <w:szCs w:val="22"/>
        </w:rPr>
        <w:t>Daarnaast is Impuls verantwoordelijk voor het in november 2025 opgerichte Transitiefonds.</w:t>
      </w:r>
    </w:p>
    <w:p w:rsidRPr="005618D9" w:rsidR="00BB6AB2" w:rsidP="00BB6AB2" w:rsidRDefault="00BB6AB2" w14:paraId="761EBCB5" w14:textId="77777777">
      <w:pPr>
        <w:spacing w:after="0" w:line="240" w:lineRule="auto"/>
        <w:rPr>
          <w:rFonts w:ascii="Calibri" w:hAnsi="Calibri" w:cs="Calibri"/>
          <w:color w:val="000000"/>
          <w:sz w:val="22"/>
          <w:szCs w:val="22"/>
        </w:rPr>
      </w:pPr>
    </w:p>
    <w:p w:rsidRPr="005618D9" w:rsidR="00BB6AB2" w:rsidP="00BB6AB2" w:rsidRDefault="00BB6AB2" w14:paraId="143A62F8" w14:textId="77777777">
      <w:pPr>
        <w:spacing w:after="0" w:line="240" w:lineRule="auto"/>
        <w:rPr>
          <w:rFonts w:ascii="Calibri" w:hAnsi="Calibri" w:cs="Calibri"/>
          <w:i/>
          <w:iCs/>
          <w:color w:val="000000"/>
          <w:sz w:val="22"/>
          <w:szCs w:val="22"/>
        </w:rPr>
      </w:pPr>
      <w:r w:rsidRPr="005618D9">
        <w:rPr>
          <w:rFonts w:ascii="Calibri" w:hAnsi="Calibri" w:cs="Calibri"/>
          <w:i/>
          <w:iCs/>
          <w:color w:val="000000"/>
          <w:sz w:val="22"/>
          <w:szCs w:val="22"/>
        </w:rPr>
        <w:t>De beoogde transactie</w:t>
      </w:r>
    </w:p>
    <w:p w:rsidRPr="005618D9" w:rsidR="00BB6AB2" w:rsidP="00BB6AB2" w:rsidRDefault="00BB6AB2" w14:paraId="1EF37746" w14:textId="77777777">
      <w:pPr>
        <w:spacing w:after="0" w:line="240" w:lineRule="auto"/>
        <w:rPr>
          <w:rFonts w:ascii="Calibri" w:hAnsi="Calibri" w:cs="Calibri"/>
          <w:sz w:val="22"/>
          <w:szCs w:val="22"/>
        </w:rPr>
      </w:pPr>
      <w:r w:rsidRPr="005618D9">
        <w:rPr>
          <w:rFonts w:ascii="Calibri" w:hAnsi="Calibri" w:cs="Calibri"/>
          <w:sz w:val="22"/>
          <w:szCs w:val="22"/>
        </w:rPr>
        <w:t>De aandelen van de Staat en Provincie Zeeland in de dochtermaatschappij IFZ worden met een gesloten beurs geruild tegen nieuw uit te geven aandelen van Impuls op basis van een ruilverhouding die geba</w:t>
      </w:r>
      <w:r w:rsidRPr="005618D9">
        <w:rPr>
          <w:rFonts w:ascii="Calibri" w:hAnsi="Calibri" w:cs="Calibri"/>
          <w:sz w:val="22"/>
          <w:szCs w:val="22"/>
        </w:rPr>
        <w:softHyphen/>
        <w:t>seerd is op een waardering van Impuls en IFZ per eind 2025. Deze waar</w:t>
      </w:r>
      <w:r w:rsidRPr="005618D9">
        <w:rPr>
          <w:rFonts w:ascii="Calibri" w:hAnsi="Calibri" w:cs="Calibri"/>
          <w:sz w:val="22"/>
          <w:szCs w:val="22"/>
        </w:rPr>
        <w:softHyphen/>
        <w:t>dering is door Ernst &amp; Young uitgevoerd volgens de in de investeringswereld gangbare ‘fair market value’ methodiek. De waarderingen zijn gebaseerd op de door de accountant van Impuls gecontro</w:t>
      </w:r>
      <w:r w:rsidRPr="005618D9">
        <w:rPr>
          <w:rFonts w:ascii="Calibri" w:hAnsi="Calibri" w:cs="Calibri"/>
          <w:sz w:val="22"/>
          <w:szCs w:val="22"/>
        </w:rPr>
        <w:softHyphen/>
        <w:t>leerde jaarcijfers van 2025.</w:t>
      </w:r>
    </w:p>
    <w:p w:rsidRPr="005618D9" w:rsidR="00BB6AB2" w:rsidP="00BB6AB2" w:rsidRDefault="00BB6AB2" w14:paraId="7D336E3A" w14:textId="77777777">
      <w:pPr>
        <w:spacing w:after="0" w:line="240" w:lineRule="auto"/>
        <w:rPr>
          <w:rFonts w:ascii="Calibri" w:hAnsi="Calibri" w:cs="Calibri"/>
          <w:sz w:val="22"/>
          <w:szCs w:val="22"/>
        </w:rPr>
      </w:pPr>
      <w:r w:rsidRPr="005618D9">
        <w:rPr>
          <w:rFonts w:ascii="Calibri" w:hAnsi="Calibri" w:cs="Calibri"/>
          <w:sz w:val="22"/>
          <w:szCs w:val="22"/>
        </w:rPr>
        <w:t xml:space="preserve"> </w:t>
      </w:r>
    </w:p>
    <w:p w:rsidRPr="005618D9" w:rsidR="00BB6AB2" w:rsidP="00BB6AB2" w:rsidRDefault="00BB6AB2" w14:paraId="391890F2" w14:textId="77777777">
      <w:pPr>
        <w:spacing w:after="0" w:line="240" w:lineRule="auto"/>
        <w:rPr>
          <w:rFonts w:ascii="Calibri" w:hAnsi="Calibri" w:cs="Calibri"/>
          <w:sz w:val="22"/>
          <w:szCs w:val="22"/>
        </w:rPr>
      </w:pPr>
      <w:r w:rsidRPr="005618D9">
        <w:rPr>
          <w:rFonts w:ascii="Calibri" w:hAnsi="Calibri" w:cs="Calibri"/>
          <w:sz w:val="22"/>
          <w:szCs w:val="22"/>
        </w:rPr>
        <w:t>Partijen hebben gekozen voor een aandelenruil, zodat deze transactie met gesloten beurs kan plaats</w:t>
      </w:r>
      <w:r w:rsidRPr="005618D9">
        <w:rPr>
          <w:rFonts w:ascii="Calibri" w:hAnsi="Calibri" w:cs="Calibri"/>
          <w:sz w:val="22"/>
          <w:szCs w:val="22"/>
        </w:rPr>
        <w:softHyphen/>
        <w:t xml:space="preserve">vinden. Zodoende verwerven de Staat en Provincie Zeeland o.b.v. de berekende ruilverhouding resp. een belang van 45,29% en 46,53% in Impuls. De </w:t>
      </w:r>
      <w:r w:rsidRPr="005618D9">
        <w:rPr>
          <w:rFonts w:ascii="Calibri" w:hAnsi="Calibri" w:cs="Calibri"/>
          <w:sz w:val="22"/>
          <w:szCs w:val="22"/>
        </w:rPr>
        <w:lastRenderedPageBreak/>
        <w:t xml:space="preserve">13 gemeenten (medeaandeelhouders in Impuls) bezitten na herstructurering een gezamenlijk belang van 8,18%. </w:t>
      </w:r>
    </w:p>
    <w:p w:rsidRPr="005618D9" w:rsidR="00BB6AB2" w:rsidP="00BB6AB2" w:rsidRDefault="00BB6AB2" w14:paraId="7E7D60B6" w14:textId="77777777">
      <w:pPr>
        <w:spacing w:after="0" w:line="240" w:lineRule="auto"/>
        <w:rPr>
          <w:rFonts w:ascii="Calibri" w:hAnsi="Calibri" w:cs="Calibri"/>
          <w:sz w:val="22"/>
          <w:szCs w:val="22"/>
        </w:rPr>
      </w:pPr>
    </w:p>
    <w:p w:rsidRPr="005618D9" w:rsidR="00BB6AB2" w:rsidP="00BB6AB2" w:rsidRDefault="00BB6AB2" w14:paraId="2AF42D4A" w14:textId="77777777">
      <w:pPr>
        <w:spacing w:after="0" w:line="240" w:lineRule="auto"/>
        <w:rPr>
          <w:rFonts w:ascii="Calibri" w:hAnsi="Calibri" w:cs="Calibri"/>
          <w:sz w:val="22"/>
          <w:szCs w:val="22"/>
        </w:rPr>
      </w:pPr>
      <w:r w:rsidRPr="005618D9">
        <w:rPr>
          <w:rFonts w:ascii="Calibri" w:hAnsi="Calibri" w:cs="Calibri"/>
          <w:sz w:val="22"/>
          <w:szCs w:val="22"/>
        </w:rPr>
        <w:t>Vanwege boekhoudkundige redenen en om het proces zo eenvoudig mogelijk te houden, hebben partijen afgesproken dat de aandelen economisch gezien per 1 januari 2026 zullen overgaan. De overdracht van de juridische eigendom van de aandelen Impuls aan de Staat en Provincie Zeeland staat gepland voor eind juni 2026. Alles onder voorbehoud van instemming van alle betrokkenen.</w:t>
      </w:r>
    </w:p>
    <w:p w:rsidRPr="005618D9" w:rsidR="00BB6AB2" w:rsidP="00BB6AB2" w:rsidRDefault="00BB6AB2" w14:paraId="747A3D6E" w14:textId="77777777">
      <w:pPr>
        <w:spacing w:after="0" w:line="240" w:lineRule="auto"/>
        <w:rPr>
          <w:rFonts w:ascii="Calibri" w:hAnsi="Calibri" w:cs="Calibri"/>
          <w:sz w:val="22"/>
          <w:szCs w:val="22"/>
        </w:rPr>
      </w:pPr>
    </w:p>
    <w:p w:rsidRPr="005618D9" w:rsidR="00BB6AB2" w:rsidP="00BB6AB2" w:rsidRDefault="00BB6AB2" w14:paraId="1093A517" w14:textId="77777777">
      <w:pPr>
        <w:spacing w:after="0" w:line="240" w:lineRule="auto"/>
        <w:rPr>
          <w:rFonts w:ascii="Calibri" w:hAnsi="Calibri" w:cs="Calibri"/>
          <w:sz w:val="22"/>
          <w:szCs w:val="22"/>
        </w:rPr>
      </w:pPr>
    </w:p>
    <w:p w:rsidRPr="005618D9" w:rsidR="00BB6AB2" w:rsidP="00BB6AB2" w:rsidRDefault="00BB6AB2" w14:paraId="0B312E36" w14:textId="77777777">
      <w:pPr>
        <w:spacing w:after="0" w:line="240" w:lineRule="auto"/>
        <w:rPr>
          <w:rFonts w:ascii="Calibri" w:hAnsi="Calibri" w:cs="Calibri"/>
          <w:sz w:val="22"/>
          <w:szCs w:val="22"/>
        </w:rPr>
      </w:pPr>
      <w:r w:rsidRPr="005618D9">
        <w:rPr>
          <w:rFonts w:ascii="Calibri" w:hAnsi="Calibri" w:cs="Calibri"/>
          <w:sz w:val="22"/>
          <w:szCs w:val="22"/>
        </w:rPr>
        <w:t xml:space="preserve">Dochtermaatschappij IFZ zal daarna verdwijnen d.m.v. een juridische fusie tussen Impuls en IFZ. Hierdoor gaat het vermogen van IFZ onder algemene titel over naar Impuls en houdt IFZ op te bestaan. </w:t>
      </w:r>
    </w:p>
    <w:p w:rsidRPr="005618D9" w:rsidR="00BB6AB2" w:rsidP="00BB6AB2" w:rsidRDefault="00BB6AB2" w14:paraId="78C692B3" w14:textId="77777777">
      <w:pPr>
        <w:spacing w:after="0" w:line="240" w:lineRule="auto"/>
        <w:rPr>
          <w:rFonts w:ascii="Calibri" w:hAnsi="Calibri" w:cs="Calibri"/>
          <w:sz w:val="22"/>
          <w:szCs w:val="22"/>
        </w:rPr>
      </w:pPr>
    </w:p>
    <w:p w:rsidRPr="005618D9" w:rsidR="00BB6AB2" w:rsidP="00BB6AB2" w:rsidRDefault="00BB6AB2" w14:paraId="74F6C8FF" w14:textId="77777777">
      <w:pPr>
        <w:spacing w:after="0" w:line="240" w:lineRule="auto"/>
        <w:rPr>
          <w:rFonts w:ascii="Calibri" w:hAnsi="Calibri" w:cs="Calibri"/>
          <w:sz w:val="22"/>
          <w:szCs w:val="22"/>
        </w:rPr>
      </w:pPr>
      <w:r w:rsidRPr="005618D9">
        <w:rPr>
          <w:rFonts w:ascii="Calibri" w:hAnsi="Calibri" w:cs="Calibri"/>
          <w:sz w:val="22"/>
          <w:szCs w:val="22"/>
        </w:rPr>
        <w:t>De huisaccountant van Impuls heeft de beoogde herstructurering fiscaal doorgelicht en geconcludeerd dat aan deze transactie geen nadelige fiscale gevolgen zijn verbonden.</w:t>
      </w:r>
    </w:p>
    <w:p w:rsidRPr="005618D9" w:rsidR="00BB6AB2" w:rsidP="00BB6AB2" w:rsidRDefault="00BB6AB2" w14:paraId="3A89D519" w14:textId="77777777">
      <w:pPr>
        <w:pStyle w:val="Lijstalinea"/>
        <w:spacing w:after="0" w:line="240" w:lineRule="auto"/>
        <w:ind w:left="0"/>
        <w:rPr>
          <w:rFonts w:ascii="Calibri" w:hAnsi="Calibri" w:cs="Calibri"/>
          <w:sz w:val="22"/>
          <w:szCs w:val="22"/>
          <w:u w:val="single"/>
        </w:rPr>
      </w:pPr>
    </w:p>
    <w:p w:rsidRPr="005618D9" w:rsidR="00BB6AB2" w:rsidP="00BB6AB2" w:rsidRDefault="00BB6AB2" w14:paraId="54C100AA" w14:textId="77777777">
      <w:pPr>
        <w:pStyle w:val="Lijstalinea"/>
        <w:spacing w:after="0" w:line="240" w:lineRule="auto"/>
        <w:ind w:left="0"/>
        <w:rPr>
          <w:rFonts w:ascii="Calibri" w:hAnsi="Calibri" w:cs="Calibri"/>
          <w:i/>
          <w:iCs/>
          <w:sz w:val="22"/>
          <w:szCs w:val="22"/>
        </w:rPr>
      </w:pPr>
      <w:r w:rsidRPr="005618D9">
        <w:rPr>
          <w:rFonts w:ascii="Calibri" w:hAnsi="Calibri" w:cs="Calibri"/>
          <w:i/>
          <w:iCs/>
          <w:sz w:val="22"/>
          <w:szCs w:val="22"/>
        </w:rPr>
        <w:t xml:space="preserve">De governance na herstructurering </w:t>
      </w:r>
    </w:p>
    <w:p w:rsidRPr="005618D9" w:rsidR="00BB6AB2" w:rsidP="00BB6AB2" w:rsidRDefault="00BB6AB2" w14:paraId="0B4358C5" w14:textId="77777777">
      <w:pPr>
        <w:spacing w:after="0" w:line="240" w:lineRule="auto"/>
        <w:rPr>
          <w:rFonts w:ascii="Calibri" w:hAnsi="Calibri" w:cs="Calibri"/>
          <w:sz w:val="22"/>
          <w:szCs w:val="22"/>
        </w:rPr>
      </w:pPr>
      <w:r w:rsidRPr="005618D9">
        <w:rPr>
          <w:rFonts w:ascii="Calibri" w:hAnsi="Calibri" w:cs="Calibri"/>
          <w:sz w:val="22"/>
          <w:szCs w:val="22"/>
        </w:rPr>
        <w:t>De statuten van Impuls worden – voorafgaand aan de transactie - zodanig volgens de richtlijnen van de Staat aangepast dat zodanige zeggenschapsrechten aan de aandeelhoudersvergadering worden toegekend op onderwerpen die de Staat als aandeel</w:t>
      </w:r>
      <w:r w:rsidRPr="005618D9">
        <w:rPr>
          <w:rFonts w:ascii="Calibri" w:hAnsi="Calibri" w:cs="Calibri"/>
          <w:sz w:val="22"/>
          <w:szCs w:val="22"/>
        </w:rPr>
        <w:softHyphen/>
        <w:t>houder belangrijk vindt. Dit past in een lijn die de Staat ook bij andere ROM’s hanteert. Door deze wijzigingen in de statuten kan de Staat als aandeel</w:t>
      </w:r>
      <w:r w:rsidRPr="005618D9">
        <w:rPr>
          <w:rFonts w:ascii="Calibri" w:hAnsi="Calibri" w:cs="Calibri"/>
          <w:sz w:val="22"/>
          <w:szCs w:val="22"/>
        </w:rPr>
        <w:softHyphen/>
        <w:t>houder slagvaardig opereren.</w:t>
      </w:r>
    </w:p>
    <w:p w:rsidRPr="005618D9" w:rsidR="00BB6AB2" w:rsidP="00BB6AB2" w:rsidRDefault="00BB6AB2" w14:paraId="31B13D55" w14:textId="77777777">
      <w:pPr>
        <w:spacing w:after="0" w:line="240" w:lineRule="auto"/>
        <w:rPr>
          <w:rFonts w:ascii="Calibri" w:hAnsi="Calibri" w:cs="Calibri"/>
          <w:sz w:val="22"/>
          <w:szCs w:val="22"/>
          <w:u w:val="single"/>
        </w:rPr>
      </w:pPr>
    </w:p>
    <w:p w:rsidRPr="005618D9" w:rsidR="00BB6AB2" w:rsidP="00BB6AB2" w:rsidRDefault="00BB6AB2" w14:paraId="778AAF75" w14:textId="77777777">
      <w:pPr>
        <w:spacing w:after="0" w:line="240" w:lineRule="auto"/>
        <w:rPr>
          <w:rFonts w:ascii="Calibri" w:hAnsi="Calibri" w:cs="Calibri"/>
          <w:i/>
          <w:iCs/>
          <w:sz w:val="22"/>
          <w:szCs w:val="22"/>
        </w:rPr>
      </w:pPr>
      <w:r w:rsidRPr="005618D9">
        <w:rPr>
          <w:rFonts w:ascii="Calibri" w:hAnsi="Calibri" w:cs="Calibri"/>
          <w:i/>
          <w:iCs/>
          <w:sz w:val="22"/>
          <w:szCs w:val="22"/>
        </w:rPr>
        <w:t>Financiële positie van de ROM</w:t>
      </w:r>
    </w:p>
    <w:p w:rsidRPr="005618D9" w:rsidR="00BB6AB2" w:rsidP="00BB6AB2" w:rsidRDefault="00BB6AB2" w14:paraId="1E7A0395" w14:textId="77777777">
      <w:pPr>
        <w:spacing w:after="0" w:line="240" w:lineRule="auto"/>
        <w:rPr>
          <w:rFonts w:ascii="Calibri" w:hAnsi="Calibri" w:cs="Calibri"/>
          <w:sz w:val="22"/>
          <w:szCs w:val="22"/>
        </w:rPr>
      </w:pPr>
      <w:r w:rsidRPr="005618D9">
        <w:rPr>
          <w:rFonts w:ascii="Calibri" w:hAnsi="Calibri" w:cs="Calibri"/>
          <w:sz w:val="22"/>
          <w:szCs w:val="22"/>
        </w:rPr>
        <w:t>Een voorafgaande financiële due diligence is niet nodig, aangezien EZK als aandeelhouder van IFZ goed geïnformeerd is over het aanwezige vermogen en de investeringsportefeuille van de ROM. Dat geldt ook voor Impuls. EZK is weliswaar geen aandeelhouder in Impuls, maar is vanuit de subsidie</w:t>
      </w:r>
      <w:r w:rsidRPr="005618D9">
        <w:rPr>
          <w:rFonts w:ascii="Calibri" w:hAnsi="Calibri" w:cs="Calibri"/>
          <w:sz w:val="22"/>
          <w:szCs w:val="22"/>
        </w:rPr>
        <w:softHyphen/>
        <w:t>relatie goed op de hoogte van het financiële reilen en zeilen van de organisatie. Daarnaast wordt EZK als toekomstig aandeelhouder van Impuls al een aantal jaren uitgenodigd om de aandeelhoudersvergadering van Impuls als toehoorder bij te wonen. Zodoende is EZK goed ingevoerd in de financiële positie van Impuls. Bovendien is de beoogde transactie gebaseerd op door de accountant van Impuls gecontroleerde jaarrekeningen van 2025.</w:t>
      </w:r>
    </w:p>
    <w:p w:rsidRPr="005618D9" w:rsidR="00BB6AB2" w:rsidP="00BB6AB2" w:rsidRDefault="00BB6AB2" w14:paraId="49E82A25" w14:textId="77777777">
      <w:pPr>
        <w:pStyle w:val="Lijstalinea"/>
        <w:spacing w:after="0" w:line="240" w:lineRule="auto"/>
        <w:ind w:left="0"/>
        <w:rPr>
          <w:rFonts w:ascii="Calibri" w:hAnsi="Calibri" w:cs="Calibri"/>
          <w:sz w:val="22"/>
          <w:szCs w:val="22"/>
          <w:u w:val="single"/>
        </w:rPr>
      </w:pPr>
    </w:p>
    <w:p w:rsidRPr="005618D9" w:rsidR="00BB6AB2" w:rsidP="00BB6AB2" w:rsidRDefault="00BB6AB2" w14:paraId="6AA59E10" w14:textId="77777777">
      <w:pPr>
        <w:pStyle w:val="Lijstalinea"/>
        <w:spacing w:after="0" w:line="240" w:lineRule="auto"/>
        <w:ind w:left="0"/>
        <w:rPr>
          <w:rFonts w:ascii="Calibri" w:hAnsi="Calibri" w:cs="Calibri"/>
          <w:i/>
          <w:iCs/>
          <w:sz w:val="22"/>
          <w:szCs w:val="22"/>
        </w:rPr>
      </w:pPr>
      <w:r w:rsidRPr="005618D9">
        <w:rPr>
          <w:rFonts w:ascii="Calibri" w:hAnsi="Calibri" w:cs="Calibri"/>
          <w:i/>
          <w:iCs/>
          <w:sz w:val="22"/>
          <w:szCs w:val="22"/>
        </w:rPr>
        <w:t>Motivatie van Impuls t.a.v. het aandeel</w:t>
      </w:r>
      <w:r w:rsidRPr="005618D9">
        <w:rPr>
          <w:rFonts w:ascii="Calibri" w:hAnsi="Calibri" w:cs="Calibri"/>
          <w:i/>
          <w:iCs/>
          <w:sz w:val="22"/>
          <w:szCs w:val="22"/>
        </w:rPr>
        <w:softHyphen/>
        <w:t xml:space="preserve">houderschap van de Staat </w:t>
      </w:r>
    </w:p>
    <w:p w:rsidRPr="005618D9" w:rsidR="00BB6AB2" w:rsidP="00BB6AB2" w:rsidRDefault="00BB6AB2" w14:paraId="6EADB6BC" w14:textId="77777777">
      <w:pPr>
        <w:pStyle w:val="Lijstalinea"/>
        <w:spacing w:after="0" w:line="240" w:lineRule="auto"/>
        <w:ind w:left="0"/>
        <w:rPr>
          <w:rFonts w:ascii="Calibri" w:hAnsi="Calibri" w:cs="Calibri"/>
          <w:sz w:val="22"/>
          <w:szCs w:val="22"/>
        </w:rPr>
      </w:pPr>
      <w:r w:rsidRPr="005618D9">
        <w:rPr>
          <w:rFonts w:ascii="Calibri" w:hAnsi="Calibri" w:cs="Calibri"/>
          <w:sz w:val="22"/>
          <w:szCs w:val="22"/>
        </w:rPr>
        <w:t>Aandeelhouders en het bestuur van Impuls zijn van mening dat het aandeel</w:t>
      </w:r>
      <w:r w:rsidRPr="005618D9">
        <w:rPr>
          <w:rFonts w:ascii="Calibri" w:hAnsi="Calibri" w:cs="Calibri"/>
          <w:sz w:val="22"/>
          <w:szCs w:val="22"/>
        </w:rPr>
        <w:softHyphen/>
        <w:t>houder</w:t>
      </w:r>
      <w:r w:rsidRPr="005618D9">
        <w:rPr>
          <w:rFonts w:ascii="Calibri" w:hAnsi="Calibri" w:cs="Calibri"/>
          <w:sz w:val="22"/>
          <w:szCs w:val="22"/>
        </w:rPr>
        <w:softHyphen/>
        <w:t xml:space="preserve">schap van de Staat meerwaarde biedt voor de organisatie op het gebied van strategie, kennis en netwerk. Daarbij zorgt de Staat als aandeelhouder ervoor dat de publieke beleidsdoelen zo doelmatig door de ROM kunnen worden uitgevoerd. Daarnaast zorgt de herstructurering voor een versimpeling van de governance structuur door opheffing van de dochtermaatschappij IFZ. </w:t>
      </w:r>
    </w:p>
    <w:p w:rsidRPr="005618D9" w:rsidR="00BB6AB2" w:rsidP="00BB6AB2" w:rsidRDefault="00BB6AB2" w14:paraId="19482BDB" w14:textId="77777777">
      <w:pPr>
        <w:tabs>
          <w:tab w:val="left" w:pos="840"/>
        </w:tabs>
        <w:spacing w:after="0" w:line="240" w:lineRule="auto"/>
        <w:rPr>
          <w:rFonts w:ascii="Calibri" w:hAnsi="Calibri" w:cs="Calibri"/>
          <w:sz w:val="22"/>
          <w:szCs w:val="22"/>
        </w:rPr>
      </w:pPr>
    </w:p>
    <w:p w:rsidRPr="005618D9" w:rsidR="00BB6AB2" w:rsidP="00BB6AB2" w:rsidRDefault="00BB6AB2" w14:paraId="00C73738" w14:textId="77777777">
      <w:pPr>
        <w:spacing w:after="0" w:line="240" w:lineRule="auto"/>
        <w:rPr>
          <w:rFonts w:ascii="Calibri" w:hAnsi="Calibri" w:cs="Calibri"/>
          <w:i/>
          <w:iCs/>
          <w:sz w:val="22"/>
          <w:szCs w:val="22"/>
        </w:rPr>
      </w:pPr>
      <w:r w:rsidRPr="005618D9">
        <w:rPr>
          <w:rFonts w:ascii="Calibri" w:hAnsi="Calibri" w:cs="Calibri"/>
          <w:i/>
          <w:iCs/>
          <w:sz w:val="22"/>
          <w:szCs w:val="22"/>
        </w:rPr>
        <w:t>Planning</w:t>
      </w:r>
    </w:p>
    <w:p w:rsidRPr="005618D9" w:rsidR="00BB6AB2" w:rsidP="00BB6AB2" w:rsidRDefault="00BB6AB2" w14:paraId="759E1DD5" w14:textId="77777777">
      <w:pPr>
        <w:pStyle w:val="Lijstalinea"/>
        <w:numPr>
          <w:ilvl w:val="0"/>
          <w:numId w:val="1"/>
        </w:numPr>
        <w:spacing w:after="0" w:line="240" w:lineRule="auto"/>
        <w:ind w:left="284" w:hanging="284"/>
        <w:rPr>
          <w:rFonts w:ascii="Calibri" w:hAnsi="Calibri" w:cs="Calibri"/>
          <w:sz w:val="22"/>
          <w:szCs w:val="22"/>
        </w:rPr>
      </w:pPr>
      <w:r w:rsidRPr="005618D9">
        <w:rPr>
          <w:rFonts w:ascii="Calibri" w:hAnsi="Calibri" w:cs="Calibri"/>
          <w:sz w:val="22"/>
          <w:szCs w:val="22"/>
        </w:rPr>
        <w:lastRenderedPageBreak/>
        <w:t xml:space="preserve">De Algemene Vergaderingen van Impuls en IFZ staan gelijktijdig gepland op 24 juni 2026, waarin besluitvorming over de herstructurering zal plaatsvinden. Daarna kan de akte van overdracht van aandelen Impuls aan de Staat en Provincie Zeeland passeren. </w:t>
      </w:r>
    </w:p>
    <w:p w:rsidRPr="005618D9" w:rsidR="00BB6AB2" w:rsidP="00BB6AB2" w:rsidRDefault="00BB6AB2" w14:paraId="4DEB60F3" w14:textId="77777777">
      <w:pPr>
        <w:pStyle w:val="Lijstalinea"/>
        <w:numPr>
          <w:ilvl w:val="0"/>
          <w:numId w:val="1"/>
        </w:numPr>
        <w:spacing w:after="0" w:line="240" w:lineRule="auto"/>
        <w:ind w:left="284" w:hanging="284"/>
        <w:rPr>
          <w:rFonts w:ascii="Calibri" w:hAnsi="Calibri" w:cs="Calibri"/>
          <w:sz w:val="22"/>
          <w:szCs w:val="22"/>
        </w:rPr>
      </w:pPr>
      <w:r w:rsidRPr="005618D9">
        <w:rPr>
          <w:rFonts w:ascii="Calibri" w:hAnsi="Calibri" w:cs="Calibri"/>
          <w:sz w:val="22"/>
          <w:szCs w:val="22"/>
        </w:rPr>
        <w:t xml:space="preserve">De Staat kan in de Algemene Vergadering van IFZ pas instemmen met de herstructurering na het voldoen aan de verplichtingen op grond van de CW. </w:t>
      </w:r>
    </w:p>
    <w:p w:rsidRPr="005618D9" w:rsidR="00BB6AB2" w:rsidP="00BB6AB2" w:rsidRDefault="00BB6AB2" w14:paraId="59F3374C" w14:textId="77777777">
      <w:pPr>
        <w:pStyle w:val="Lijstalinea"/>
        <w:numPr>
          <w:ilvl w:val="0"/>
          <w:numId w:val="1"/>
        </w:numPr>
        <w:spacing w:after="0" w:line="240" w:lineRule="auto"/>
        <w:ind w:left="284" w:hanging="284"/>
        <w:rPr>
          <w:rFonts w:ascii="Calibri" w:hAnsi="Calibri" w:cs="Calibri"/>
          <w:sz w:val="22"/>
          <w:szCs w:val="22"/>
        </w:rPr>
      </w:pPr>
      <w:r w:rsidRPr="005618D9">
        <w:rPr>
          <w:rFonts w:ascii="Calibri" w:hAnsi="Calibri" w:cs="Calibri"/>
          <w:sz w:val="22"/>
          <w:szCs w:val="22"/>
        </w:rPr>
        <w:t>Provinciale Staten moeten tegelijkertijd instemmen in de Algemene Vergaderingen van Impuls en IFZ voor het voor hun relevante deel van de herstructurering. Dat geldt ook voor de 13 gemeenteraden in de Algemene Vergadering van Impuls.</w:t>
      </w:r>
    </w:p>
    <w:p w:rsidRPr="005618D9" w:rsidR="00BB6AB2" w:rsidP="00BB6AB2" w:rsidRDefault="00BB6AB2" w14:paraId="629D4376" w14:textId="77777777">
      <w:pPr>
        <w:pStyle w:val="Lijstalinea"/>
        <w:numPr>
          <w:ilvl w:val="0"/>
          <w:numId w:val="1"/>
        </w:numPr>
        <w:spacing w:after="0" w:line="240" w:lineRule="auto"/>
        <w:ind w:left="284" w:hanging="284"/>
        <w:rPr>
          <w:rFonts w:ascii="Calibri" w:hAnsi="Calibri" w:cs="Calibri"/>
          <w:sz w:val="22"/>
          <w:szCs w:val="22"/>
        </w:rPr>
      </w:pPr>
      <w:r w:rsidRPr="005618D9">
        <w:rPr>
          <w:rFonts w:ascii="Calibri" w:hAnsi="Calibri" w:cs="Calibri"/>
          <w:color w:val="000000"/>
          <w:sz w:val="22"/>
          <w:szCs w:val="22"/>
        </w:rPr>
        <w:t xml:space="preserve">De ROM in Flevoland is de andere beleidsdeelneming, waarin de Staat geen aandeelhouder is in de moedermaatschappij. Op dit moment wordt door EZK gewerkt aan een soortgelijke herstructurering als bij Impuls. </w:t>
      </w:r>
      <w:r w:rsidRPr="005618D9">
        <w:rPr>
          <w:rFonts w:ascii="Calibri" w:hAnsi="Calibri" w:cs="Calibri"/>
          <w:sz w:val="22"/>
          <w:szCs w:val="22"/>
        </w:rPr>
        <w:t xml:space="preserve">Op het moment dat het zover is, zullen de Kamers hierover worden geïnformeerd. </w:t>
      </w:r>
    </w:p>
    <w:p w:rsidRPr="005618D9" w:rsidR="00BB6AB2" w:rsidP="00BB6AB2" w:rsidRDefault="00BB6AB2" w14:paraId="4631F270" w14:textId="77777777">
      <w:pPr>
        <w:spacing w:after="0" w:line="240" w:lineRule="auto"/>
        <w:rPr>
          <w:rFonts w:ascii="Calibri" w:hAnsi="Calibri" w:cs="Calibri"/>
          <w:sz w:val="22"/>
          <w:szCs w:val="22"/>
        </w:rPr>
      </w:pPr>
    </w:p>
    <w:p w:rsidRPr="005618D9" w:rsidR="00BB6AB2" w:rsidP="00BB6AB2" w:rsidRDefault="00BB6AB2" w14:paraId="66F43BA7" w14:textId="77777777">
      <w:pPr>
        <w:spacing w:after="0" w:line="240" w:lineRule="auto"/>
        <w:rPr>
          <w:rFonts w:ascii="Calibri" w:hAnsi="Calibri" w:cs="Calibri"/>
          <w:sz w:val="22"/>
          <w:szCs w:val="22"/>
        </w:rPr>
      </w:pPr>
    </w:p>
    <w:p w:rsidRPr="005618D9" w:rsidR="0098258D" w:rsidP="0098258D" w:rsidRDefault="0098258D" w14:paraId="3409359E" w14:textId="1FD35E9E">
      <w:pPr>
        <w:spacing w:after="0" w:line="240" w:lineRule="auto"/>
        <w:rPr>
          <w:rFonts w:ascii="Calibri" w:hAnsi="Calibri" w:cs="Calibri"/>
          <w:sz w:val="22"/>
          <w:szCs w:val="22"/>
        </w:rPr>
      </w:pPr>
      <w:r w:rsidRPr="005618D9">
        <w:rPr>
          <w:rFonts w:ascii="Calibri" w:hAnsi="Calibri" w:cs="Calibri"/>
          <w:sz w:val="22"/>
          <w:szCs w:val="22"/>
        </w:rPr>
        <w:t>De minister van Economische Zaken en Klimaat,</w:t>
      </w:r>
    </w:p>
    <w:p w:rsidRPr="005618D9" w:rsidR="00BB6AB2" w:rsidP="00BB6AB2" w:rsidRDefault="00BB6AB2" w14:paraId="33C19789" w14:textId="47E28287">
      <w:pPr>
        <w:spacing w:after="0" w:line="240" w:lineRule="auto"/>
        <w:rPr>
          <w:rFonts w:ascii="Calibri" w:hAnsi="Calibri" w:cs="Calibri"/>
          <w:sz w:val="22"/>
          <w:szCs w:val="22"/>
        </w:rPr>
      </w:pPr>
      <w:r w:rsidRPr="005618D9">
        <w:rPr>
          <w:rFonts w:ascii="Calibri" w:hAnsi="Calibri" w:cs="Calibri"/>
          <w:sz w:val="22"/>
          <w:szCs w:val="22"/>
        </w:rPr>
        <w:t>H</w:t>
      </w:r>
      <w:r w:rsidRPr="005618D9" w:rsidR="0098258D">
        <w:rPr>
          <w:rFonts w:ascii="Calibri" w:hAnsi="Calibri" w:cs="Calibri"/>
          <w:sz w:val="22"/>
          <w:szCs w:val="22"/>
        </w:rPr>
        <w:t>.G.</w:t>
      </w:r>
      <w:r w:rsidRPr="005618D9">
        <w:rPr>
          <w:rFonts w:ascii="Calibri" w:hAnsi="Calibri" w:cs="Calibri"/>
          <w:sz w:val="22"/>
          <w:szCs w:val="22"/>
        </w:rPr>
        <w:t xml:space="preserve"> Herbert</w:t>
      </w:r>
    </w:p>
    <w:p w:rsidRPr="005618D9" w:rsidR="00217BEA" w:rsidP="00BB6AB2" w:rsidRDefault="00217BEA" w14:paraId="23CE96B7" w14:textId="77777777">
      <w:pPr>
        <w:spacing w:after="0"/>
        <w:rPr>
          <w:rFonts w:ascii="Calibri" w:hAnsi="Calibri" w:cs="Calibri"/>
          <w:sz w:val="22"/>
          <w:szCs w:val="22"/>
        </w:rPr>
      </w:pPr>
    </w:p>
    <w:p w:rsidRPr="005618D9" w:rsidR="002A43D4" w:rsidP="00BB6AB2" w:rsidRDefault="002A43D4" w14:paraId="3EA14688" w14:textId="77777777">
      <w:pPr>
        <w:spacing w:after="0"/>
        <w:rPr>
          <w:rFonts w:ascii="Calibri" w:hAnsi="Calibri" w:cs="Calibri"/>
          <w:sz w:val="20"/>
          <w:szCs w:val="20"/>
        </w:rPr>
      </w:pPr>
    </w:p>
    <w:p w:rsidR="005618D9" w:rsidP="00BB6AB2" w:rsidRDefault="002A43D4" w14:paraId="1CFC0822" w14:textId="77777777">
      <w:pPr>
        <w:spacing w:after="0"/>
        <w:rPr>
          <w:rFonts w:ascii="Calibri" w:hAnsi="Calibri" w:cs="Calibri"/>
          <w:sz w:val="20"/>
          <w:szCs w:val="20"/>
        </w:rPr>
      </w:pPr>
      <w:r w:rsidRPr="005618D9">
        <w:rPr>
          <w:rFonts w:ascii="Calibri" w:hAnsi="Calibri" w:cs="Calibri"/>
          <w:sz w:val="20"/>
          <w:szCs w:val="20"/>
        </w:rPr>
        <w:t xml:space="preserve">Ter griffie van de Eerste en van de Tweede Kamer der </w:t>
      </w:r>
    </w:p>
    <w:p w:rsidR="005618D9" w:rsidP="00BB6AB2" w:rsidRDefault="002A43D4" w14:paraId="6119977A" w14:textId="77777777">
      <w:pPr>
        <w:spacing w:after="0"/>
        <w:rPr>
          <w:rFonts w:ascii="Calibri" w:hAnsi="Calibri" w:cs="Calibri"/>
          <w:sz w:val="20"/>
          <w:szCs w:val="20"/>
        </w:rPr>
      </w:pPr>
      <w:r w:rsidRPr="005618D9">
        <w:rPr>
          <w:rFonts w:ascii="Calibri" w:hAnsi="Calibri" w:cs="Calibri"/>
          <w:sz w:val="20"/>
          <w:szCs w:val="20"/>
        </w:rPr>
        <w:t xml:space="preserve">Staten-Generaal ontvangen op </w:t>
      </w:r>
      <w:r w:rsidRPr="005618D9" w:rsidR="00ED1972">
        <w:rPr>
          <w:rFonts w:ascii="Calibri" w:hAnsi="Calibri" w:cs="Calibri"/>
          <w:sz w:val="20"/>
          <w:szCs w:val="20"/>
        </w:rPr>
        <w:t>30 april</w:t>
      </w:r>
      <w:r w:rsidRPr="005618D9">
        <w:rPr>
          <w:rFonts w:ascii="Calibri" w:hAnsi="Calibri" w:cs="Calibri"/>
          <w:sz w:val="20"/>
          <w:szCs w:val="20"/>
        </w:rPr>
        <w:t xml:space="preserve"> 2026.</w:t>
      </w:r>
      <w:r w:rsidRPr="005618D9">
        <w:rPr>
          <w:rFonts w:ascii="Calibri" w:hAnsi="Calibri" w:cs="Calibri"/>
          <w:sz w:val="20"/>
          <w:szCs w:val="20"/>
        </w:rPr>
        <w:br/>
      </w:r>
      <w:r w:rsidRPr="005618D9">
        <w:rPr>
          <w:rFonts w:ascii="Calibri" w:hAnsi="Calibri" w:cs="Calibri"/>
          <w:sz w:val="20"/>
          <w:szCs w:val="20"/>
        </w:rPr>
        <w:br/>
        <w:t xml:space="preserve">De wens over de voorgenomen privaatrechtelijke </w:t>
      </w:r>
    </w:p>
    <w:p w:rsidR="005618D9" w:rsidP="00BB6AB2" w:rsidRDefault="002A43D4" w14:paraId="63C96879" w14:textId="77777777">
      <w:pPr>
        <w:spacing w:after="0"/>
        <w:rPr>
          <w:rFonts w:ascii="Calibri" w:hAnsi="Calibri" w:cs="Calibri"/>
          <w:sz w:val="20"/>
          <w:szCs w:val="20"/>
        </w:rPr>
      </w:pPr>
      <w:r w:rsidRPr="005618D9">
        <w:rPr>
          <w:rFonts w:ascii="Calibri" w:hAnsi="Calibri" w:cs="Calibri"/>
          <w:sz w:val="20"/>
          <w:szCs w:val="20"/>
        </w:rPr>
        <w:t xml:space="preserve">rechtshandeling nadere inlichtingen te ontvangen kan </w:t>
      </w:r>
    </w:p>
    <w:p w:rsidR="005618D9" w:rsidP="00BB6AB2" w:rsidRDefault="002A43D4" w14:paraId="32E6ABC8" w14:textId="77777777">
      <w:pPr>
        <w:spacing w:after="0"/>
        <w:rPr>
          <w:rFonts w:ascii="Calibri" w:hAnsi="Calibri" w:cs="Calibri"/>
          <w:sz w:val="20"/>
          <w:szCs w:val="20"/>
        </w:rPr>
      </w:pPr>
      <w:r w:rsidRPr="005618D9">
        <w:rPr>
          <w:rFonts w:ascii="Calibri" w:hAnsi="Calibri" w:cs="Calibri"/>
          <w:sz w:val="20"/>
          <w:szCs w:val="20"/>
        </w:rPr>
        <w:t xml:space="preserve">door of namens een van beide Kamers of door ten </w:t>
      </w:r>
    </w:p>
    <w:p w:rsidR="005618D9" w:rsidP="00BB6AB2" w:rsidRDefault="002A43D4" w14:paraId="2A7DC61B" w14:textId="77777777">
      <w:pPr>
        <w:spacing w:after="0"/>
        <w:rPr>
          <w:rFonts w:ascii="Calibri" w:hAnsi="Calibri" w:cs="Calibri"/>
          <w:sz w:val="20"/>
          <w:szCs w:val="20"/>
        </w:rPr>
      </w:pPr>
      <w:r w:rsidRPr="005618D9">
        <w:rPr>
          <w:rFonts w:ascii="Calibri" w:hAnsi="Calibri" w:cs="Calibri"/>
          <w:sz w:val="20"/>
          <w:szCs w:val="20"/>
        </w:rPr>
        <w:t xml:space="preserve">minste vijftien leden van de Eerste Kamer dan wel </w:t>
      </w:r>
    </w:p>
    <w:p w:rsidR="005618D9" w:rsidP="00BB6AB2" w:rsidRDefault="002A43D4" w14:paraId="641E5A02" w14:textId="77777777">
      <w:pPr>
        <w:spacing w:after="0"/>
        <w:rPr>
          <w:rFonts w:ascii="Calibri" w:hAnsi="Calibri" w:cs="Calibri"/>
          <w:sz w:val="20"/>
          <w:szCs w:val="20"/>
        </w:rPr>
      </w:pPr>
      <w:r w:rsidRPr="005618D9">
        <w:rPr>
          <w:rFonts w:ascii="Calibri" w:hAnsi="Calibri" w:cs="Calibri"/>
          <w:sz w:val="20"/>
          <w:szCs w:val="20"/>
        </w:rPr>
        <w:t xml:space="preserve">dertig leden van de Tweede Kamer te kennen worden </w:t>
      </w:r>
    </w:p>
    <w:p w:rsidR="005618D9" w:rsidP="00BB6AB2" w:rsidRDefault="002A43D4" w14:paraId="11B38C39" w14:textId="77777777">
      <w:pPr>
        <w:spacing w:after="0"/>
        <w:rPr>
          <w:rFonts w:ascii="Calibri" w:hAnsi="Calibri" w:cs="Calibri"/>
          <w:sz w:val="20"/>
          <w:szCs w:val="20"/>
        </w:rPr>
      </w:pPr>
      <w:r w:rsidRPr="005618D9">
        <w:rPr>
          <w:rFonts w:ascii="Calibri" w:hAnsi="Calibri" w:cs="Calibri"/>
          <w:sz w:val="20"/>
          <w:szCs w:val="20"/>
        </w:rPr>
        <w:t xml:space="preserve">gegeven uiterlijk </w:t>
      </w:r>
      <w:r w:rsidRPr="005618D9" w:rsidR="004C65BA">
        <w:rPr>
          <w:rFonts w:ascii="Calibri" w:hAnsi="Calibri" w:cs="Calibri"/>
          <w:sz w:val="20"/>
          <w:szCs w:val="20"/>
        </w:rPr>
        <w:t>10 juni 2026</w:t>
      </w:r>
      <w:r w:rsidRPr="005618D9">
        <w:rPr>
          <w:rFonts w:ascii="Calibri" w:hAnsi="Calibri" w:cs="Calibri"/>
          <w:sz w:val="20"/>
          <w:szCs w:val="20"/>
        </w:rPr>
        <w:t>.</w:t>
      </w:r>
      <w:r w:rsidRPr="005618D9">
        <w:rPr>
          <w:rFonts w:ascii="Calibri" w:hAnsi="Calibri" w:cs="Calibri"/>
          <w:sz w:val="20"/>
          <w:szCs w:val="20"/>
        </w:rPr>
        <w:br/>
      </w:r>
      <w:r w:rsidRPr="005618D9">
        <w:rPr>
          <w:rFonts w:ascii="Calibri" w:hAnsi="Calibri" w:cs="Calibri"/>
          <w:sz w:val="20"/>
          <w:szCs w:val="20"/>
        </w:rPr>
        <w:br/>
        <w:t xml:space="preserve">De voorgenomen privaatrechtelijke rechtshandeling </w:t>
      </w:r>
    </w:p>
    <w:p w:rsidR="005618D9" w:rsidP="00BB6AB2" w:rsidRDefault="002A43D4" w14:paraId="0370B670" w14:textId="77777777">
      <w:pPr>
        <w:spacing w:after="0"/>
        <w:rPr>
          <w:rFonts w:ascii="Calibri" w:hAnsi="Calibri" w:cs="Calibri"/>
          <w:sz w:val="20"/>
          <w:szCs w:val="20"/>
        </w:rPr>
      </w:pPr>
      <w:r w:rsidRPr="005618D9">
        <w:rPr>
          <w:rFonts w:ascii="Calibri" w:hAnsi="Calibri" w:cs="Calibri"/>
          <w:sz w:val="20"/>
          <w:szCs w:val="20"/>
        </w:rPr>
        <w:t>kan niet eerder worden verricht dan op 1</w:t>
      </w:r>
      <w:r w:rsidRPr="005618D9" w:rsidR="004C65BA">
        <w:rPr>
          <w:rFonts w:ascii="Calibri" w:hAnsi="Calibri" w:cs="Calibri"/>
          <w:sz w:val="20"/>
          <w:szCs w:val="20"/>
        </w:rPr>
        <w:t>1</w:t>
      </w:r>
      <w:r w:rsidRPr="005618D9">
        <w:rPr>
          <w:rFonts w:ascii="Calibri" w:hAnsi="Calibri" w:cs="Calibri"/>
          <w:sz w:val="20"/>
          <w:szCs w:val="20"/>
        </w:rPr>
        <w:t xml:space="preserve"> juni 2026 </w:t>
      </w:r>
    </w:p>
    <w:p w:rsidR="005618D9" w:rsidP="00BB6AB2" w:rsidRDefault="002A43D4" w14:paraId="07DD5CA4" w14:textId="77777777">
      <w:pPr>
        <w:spacing w:after="0"/>
        <w:rPr>
          <w:rFonts w:ascii="Calibri" w:hAnsi="Calibri" w:cs="Calibri"/>
          <w:sz w:val="20"/>
          <w:szCs w:val="20"/>
        </w:rPr>
      </w:pPr>
      <w:r w:rsidRPr="005618D9">
        <w:rPr>
          <w:rFonts w:ascii="Calibri" w:hAnsi="Calibri" w:cs="Calibri"/>
          <w:sz w:val="20"/>
          <w:szCs w:val="20"/>
        </w:rPr>
        <w:t xml:space="preserve">dan wel binnen veertien dagen na het verstrekken </w:t>
      </w:r>
    </w:p>
    <w:p w:rsidR="002A43D4" w:rsidP="00BB6AB2" w:rsidRDefault="002A43D4" w14:paraId="5B5871A5" w14:textId="16139239">
      <w:pPr>
        <w:spacing w:after="0"/>
        <w:rPr>
          <w:rFonts w:ascii="Calibri" w:hAnsi="Calibri" w:cs="Calibri"/>
          <w:sz w:val="20"/>
          <w:szCs w:val="20"/>
        </w:rPr>
      </w:pPr>
      <w:r w:rsidRPr="005618D9">
        <w:rPr>
          <w:rFonts w:ascii="Calibri" w:hAnsi="Calibri" w:cs="Calibri"/>
          <w:sz w:val="20"/>
          <w:szCs w:val="20"/>
        </w:rPr>
        <w:t>van de in de vorige volzin bedoelde inlichtingen.</w:t>
      </w:r>
    </w:p>
    <w:p w:rsidRPr="005618D9" w:rsidR="005618D9" w:rsidP="00BB6AB2" w:rsidRDefault="005618D9" w14:paraId="1E4EC204" w14:textId="77777777">
      <w:pPr>
        <w:spacing w:after="0"/>
        <w:rPr>
          <w:rFonts w:ascii="Calibri" w:hAnsi="Calibri" w:cs="Calibri"/>
          <w:sz w:val="20"/>
          <w:szCs w:val="20"/>
        </w:rPr>
      </w:pPr>
    </w:p>
    <w:sectPr w:rsidRPr="005618D9" w:rsidR="005618D9" w:rsidSect="00BC3AE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526B" w14:textId="77777777" w:rsidR="00F13434" w:rsidRDefault="00F13434" w:rsidP="00BB6AB2">
      <w:pPr>
        <w:spacing w:after="0" w:line="240" w:lineRule="auto"/>
      </w:pPr>
      <w:r>
        <w:separator/>
      </w:r>
    </w:p>
  </w:endnote>
  <w:endnote w:type="continuationSeparator" w:id="0">
    <w:p w14:paraId="7C1D3569" w14:textId="77777777" w:rsidR="00F13434" w:rsidRDefault="00F13434" w:rsidP="00BB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FF15" w14:textId="77777777" w:rsidR="00BB6AB2" w:rsidRPr="00BB6AB2" w:rsidRDefault="00BB6AB2" w:rsidP="00BB6A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49B" w14:textId="77777777" w:rsidR="00BB6AB2" w:rsidRPr="00BB6AB2" w:rsidRDefault="00BB6AB2" w:rsidP="00BB6A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340C" w14:textId="77777777" w:rsidR="00BB6AB2" w:rsidRPr="00BB6AB2" w:rsidRDefault="00BB6AB2" w:rsidP="00BB6A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702B" w14:textId="77777777" w:rsidR="00F13434" w:rsidRDefault="00F13434" w:rsidP="00BB6AB2">
      <w:pPr>
        <w:spacing w:after="0" w:line="240" w:lineRule="auto"/>
      </w:pPr>
      <w:r>
        <w:separator/>
      </w:r>
    </w:p>
  </w:footnote>
  <w:footnote w:type="continuationSeparator" w:id="0">
    <w:p w14:paraId="10FDEFBF" w14:textId="77777777" w:rsidR="00F13434" w:rsidRDefault="00F13434" w:rsidP="00BB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A92E" w14:textId="77777777" w:rsidR="00BB6AB2" w:rsidRPr="00BB6AB2" w:rsidRDefault="00BB6AB2" w:rsidP="00BB6A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B72" w14:textId="77777777" w:rsidR="00BB6AB2" w:rsidRPr="00BB6AB2" w:rsidRDefault="00BB6AB2" w:rsidP="00BB6A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CEB0" w14:textId="77777777" w:rsidR="00BB6AB2" w:rsidRPr="00BB6AB2" w:rsidRDefault="00BB6AB2" w:rsidP="00BB6A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BF4"/>
    <w:multiLevelType w:val="hybridMultilevel"/>
    <w:tmpl w:val="0CA0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1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B2"/>
    <w:rsid w:val="00172E76"/>
    <w:rsid w:val="00217BEA"/>
    <w:rsid w:val="002A43D4"/>
    <w:rsid w:val="00383CDB"/>
    <w:rsid w:val="004010C8"/>
    <w:rsid w:val="004A1978"/>
    <w:rsid w:val="004C65BA"/>
    <w:rsid w:val="00546EFD"/>
    <w:rsid w:val="005618D9"/>
    <w:rsid w:val="005A227C"/>
    <w:rsid w:val="0063264E"/>
    <w:rsid w:val="006D0234"/>
    <w:rsid w:val="00786C91"/>
    <w:rsid w:val="008759B0"/>
    <w:rsid w:val="008F6B7B"/>
    <w:rsid w:val="00917B56"/>
    <w:rsid w:val="0098258D"/>
    <w:rsid w:val="00A33843"/>
    <w:rsid w:val="00AB10AA"/>
    <w:rsid w:val="00BB6AB2"/>
    <w:rsid w:val="00BC3AE0"/>
    <w:rsid w:val="00D2587D"/>
    <w:rsid w:val="00E653F5"/>
    <w:rsid w:val="00E76618"/>
    <w:rsid w:val="00ED1972"/>
    <w:rsid w:val="00F13434"/>
    <w:rsid w:val="00FD7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ACDD"/>
  <w15:chartTrackingRefBased/>
  <w15:docId w15:val="{F4F6A245-E206-4A27-941E-28830793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A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A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A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A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A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A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A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A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6A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A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A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A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A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A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A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AB2"/>
    <w:rPr>
      <w:rFonts w:eastAsiaTheme="majorEastAsia" w:cstheme="majorBidi"/>
      <w:color w:val="272727" w:themeColor="text1" w:themeTint="D8"/>
    </w:rPr>
  </w:style>
  <w:style w:type="paragraph" w:styleId="Titel">
    <w:name w:val="Title"/>
    <w:basedOn w:val="Standaard"/>
    <w:next w:val="Standaard"/>
    <w:link w:val="TitelChar"/>
    <w:uiPriority w:val="10"/>
    <w:qFormat/>
    <w:rsid w:val="00BB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A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A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A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A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AB2"/>
    <w:rPr>
      <w:i/>
      <w:iCs/>
      <w:color w:val="404040" w:themeColor="text1" w:themeTint="BF"/>
    </w:rPr>
  </w:style>
  <w:style w:type="paragraph" w:styleId="Lijstalinea">
    <w:name w:val="List Paragraph"/>
    <w:basedOn w:val="Standaard"/>
    <w:uiPriority w:val="34"/>
    <w:qFormat/>
    <w:rsid w:val="00BB6AB2"/>
    <w:pPr>
      <w:ind w:left="720"/>
      <w:contextualSpacing/>
    </w:pPr>
  </w:style>
  <w:style w:type="character" w:styleId="Intensievebenadrukking">
    <w:name w:val="Intense Emphasis"/>
    <w:basedOn w:val="Standaardalinea-lettertype"/>
    <w:uiPriority w:val="21"/>
    <w:qFormat/>
    <w:rsid w:val="00BB6AB2"/>
    <w:rPr>
      <w:i/>
      <w:iCs/>
      <w:color w:val="0F4761" w:themeColor="accent1" w:themeShade="BF"/>
    </w:rPr>
  </w:style>
  <w:style w:type="paragraph" w:styleId="Duidelijkcitaat">
    <w:name w:val="Intense Quote"/>
    <w:basedOn w:val="Standaard"/>
    <w:next w:val="Standaard"/>
    <w:link w:val="DuidelijkcitaatChar"/>
    <w:uiPriority w:val="30"/>
    <w:qFormat/>
    <w:rsid w:val="00BB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AB2"/>
    <w:rPr>
      <w:i/>
      <w:iCs/>
      <w:color w:val="0F4761" w:themeColor="accent1" w:themeShade="BF"/>
    </w:rPr>
  </w:style>
  <w:style w:type="character" w:styleId="Intensieveverwijzing">
    <w:name w:val="Intense Reference"/>
    <w:basedOn w:val="Standaardalinea-lettertype"/>
    <w:uiPriority w:val="32"/>
    <w:qFormat/>
    <w:rsid w:val="00BB6AB2"/>
    <w:rPr>
      <w:b/>
      <w:bCs/>
      <w:smallCaps/>
      <w:color w:val="0F4761" w:themeColor="accent1" w:themeShade="BF"/>
      <w:spacing w:val="5"/>
    </w:rPr>
  </w:style>
  <w:style w:type="paragraph" w:styleId="Koptekst">
    <w:name w:val="header"/>
    <w:basedOn w:val="Standaard"/>
    <w:link w:val="KoptekstChar"/>
    <w:rsid w:val="00BB6AB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BB6AB2"/>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BB6AB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BB6AB2"/>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BB6A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6AB2"/>
    <w:rPr>
      <w:rFonts w:ascii="Verdana" w:hAnsi="Verdana"/>
      <w:noProof/>
      <w:sz w:val="13"/>
      <w:lang w:eastAsia="nl-NL"/>
    </w:rPr>
  </w:style>
  <w:style w:type="paragraph" w:customStyle="1" w:styleId="Huisstijl-Gegeven">
    <w:name w:val="Huisstijl-Gegeven"/>
    <w:basedOn w:val="Standaard"/>
    <w:link w:val="Huisstijl-GegevenCharChar"/>
    <w:rsid w:val="00BB6AB2"/>
    <w:pPr>
      <w:spacing w:after="92" w:line="180" w:lineRule="exact"/>
    </w:pPr>
    <w:rPr>
      <w:rFonts w:ascii="Verdana" w:hAnsi="Verdana"/>
      <w:noProof/>
      <w:sz w:val="13"/>
      <w:lang w:eastAsia="nl-NL"/>
    </w:rPr>
  </w:style>
  <w:style w:type="paragraph" w:customStyle="1" w:styleId="Huisstijl-Rubricering">
    <w:name w:val="Huisstijl-Rubricering"/>
    <w:basedOn w:val="Standaard"/>
    <w:rsid w:val="00BB6A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6AB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B6AB2"/>
    <w:rPr>
      <w:color w:val="0000FF"/>
      <w:u w:val="single"/>
    </w:rPr>
  </w:style>
  <w:style w:type="paragraph" w:customStyle="1" w:styleId="Huisstijl-Retouradres">
    <w:name w:val="Huisstijl-Retouradres"/>
    <w:basedOn w:val="Standaard"/>
    <w:rsid w:val="00BB6AB2"/>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B6AB2"/>
    <w:pPr>
      <w:spacing w:after="0"/>
    </w:pPr>
    <w:rPr>
      <w:b/>
    </w:rPr>
  </w:style>
  <w:style w:type="paragraph" w:customStyle="1" w:styleId="Huisstijl-Paginanummering">
    <w:name w:val="Huisstijl-Paginanummering"/>
    <w:basedOn w:val="Standaard"/>
    <w:rsid w:val="00BB6AB2"/>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B6AB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01.safelinks.protection.outlook.com/?url=https%3A%2F%2Fzoek.officielebekendmakingen.nl%2Fstcrt-2025-32902.html&amp;data=05%7C02%7Cg.w.a.vanoverbeekdemeijer%40minezk.nl%7C3f7f9efd3a4a41a6ae3f08de6ae06624%7C1321633ef6b944e2a44f59b9d264ecb7%7C0%7C0%7C639065709203891101%7CUnknown%7CTWFpbGZsb3d8eyJFbXB0eU1hcGkiOnRydWUsIlYiOiIwLjAuMDAwMCIsIlAiOiJXaW4zMiIsIkFOIjoiTWFpbCIsIldUIjoyfQ%3D%3D%7C0%7C%7C%7C&amp;sdata=2qOUgUZM1LGSGDc4%2FSxcPuXQYSNQtrnLH0Cj6xkQQBE%3D&amp;reserved=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1491</ap:Words>
  <ap:Characters>8201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2026-05-12T11:08:00.0000000Z</dcterms:created>
  <dcterms:modified xsi:type="dcterms:W3CDTF">2026-05-12T11:08:00.0000000Z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