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88FB9B1" w14:textId="77777777">
        <w:trPr>
          <w:cantSplit/>
        </w:trPr>
        <w:tc>
          <w:tcPr>
            <w:tcW w:w="9142" w:type="dxa"/>
            <w:gridSpan w:val="2"/>
            <w:tcBorders>
              <w:top w:val="nil"/>
              <w:left w:val="nil"/>
              <w:bottom w:val="nil"/>
              <w:right w:val="nil"/>
            </w:tcBorders>
          </w:tcPr>
          <w:p w:rsidRPr="0039098C" w:rsidR="00CB3578" w:rsidP="0039098C" w:rsidRDefault="0039098C" w14:paraId="19B5A536" w14:textId="7AC47389">
            <w:pPr>
              <w:pStyle w:val="Amendement"/>
              <w:rPr>
                <w:rFonts w:ascii="Times New Roman" w:hAnsi="Times New Roman" w:cs="Times New Roman"/>
                <w:b w:val="0"/>
                <w:bCs w:val="0"/>
              </w:rPr>
            </w:pPr>
            <w:r w:rsidRPr="0039098C">
              <w:rPr>
                <w:rFonts w:ascii="Times New Roman" w:hAnsi="Times New Roman" w:cs="Times New Roman"/>
                <w:b w:val="0"/>
                <w:bCs w:val="0"/>
              </w:rPr>
              <w:t>Bijgewerkt t/m nr. 8 (NvW d.d. 2</w:t>
            </w:r>
            <w:r w:rsidR="00DE6ED8">
              <w:rPr>
                <w:rFonts w:ascii="Times New Roman" w:hAnsi="Times New Roman" w:cs="Times New Roman"/>
                <w:b w:val="0"/>
                <w:bCs w:val="0"/>
              </w:rPr>
              <w:t>4</w:t>
            </w:r>
            <w:r w:rsidRPr="0039098C">
              <w:rPr>
                <w:rFonts w:ascii="Times New Roman" w:hAnsi="Times New Roman" w:cs="Times New Roman"/>
                <w:b w:val="0"/>
                <w:bCs w:val="0"/>
              </w:rPr>
              <w:t xml:space="preserve"> april 2026)</w:t>
            </w:r>
          </w:p>
        </w:tc>
      </w:tr>
      <w:tr w:rsidRPr="002168F4" w:rsidR="00CB3578" w:rsidTr="00A11E73" w14:paraId="6A2CA1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6CD3BA8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11A7B738" w14:textId="77777777">
            <w:pPr>
              <w:tabs>
                <w:tab w:val="left" w:pos="-1440"/>
                <w:tab w:val="left" w:pos="-720"/>
              </w:tabs>
              <w:suppressAutoHyphens/>
              <w:rPr>
                <w:rFonts w:ascii="Times New Roman" w:hAnsi="Times New Roman"/>
                <w:b/>
                <w:bCs/>
              </w:rPr>
            </w:pPr>
          </w:p>
        </w:tc>
      </w:tr>
      <w:tr w:rsidRPr="002168F4" w:rsidR="002A727C" w:rsidTr="00A11E73" w14:paraId="23DC3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B12A4" w:rsidRDefault="00EB12A4" w14:paraId="4D427A5B" w14:textId="65C2B24E">
            <w:pPr>
              <w:rPr>
                <w:rFonts w:ascii="Times New Roman" w:hAnsi="Times New Roman"/>
                <w:b/>
                <w:sz w:val="24"/>
              </w:rPr>
            </w:pPr>
            <w:r>
              <w:rPr>
                <w:rFonts w:ascii="Times New Roman" w:hAnsi="Times New Roman"/>
                <w:b/>
                <w:sz w:val="24"/>
              </w:rPr>
              <w:t>36 825</w:t>
            </w:r>
          </w:p>
        </w:tc>
        <w:tc>
          <w:tcPr>
            <w:tcW w:w="6590" w:type="dxa"/>
            <w:tcBorders>
              <w:top w:val="nil"/>
              <w:left w:val="nil"/>
              <w:bottom w:val="nil"/>
              <w:right w:val="nil"/>
            </w:tcBorders>
          </w:tcPr>
          <w:p w:rsidRPr="00EB12A4" w:rsidR="002A727C" w:rsidP="00EB12A4" w:rsidRDefault="00EB12A4" w14:paraId="0A5CC41D" w14:textId="0E79AC55">
            <w:pPr>
              <w:rPr>
                <w:rFonts w:ascii="Times New Roman" w:hAnsi="Times New Roman"/>
                <w:b/>
                <w:bCs/>
                <w:sz w:val="24"/>
              </w:rPr>
            </w:pPr>
            <w:r w:rsidRPr="00EB12A4">
              <w:rPr>
                <w:rFonts w:ascii="Times New Roman" w:hAnsi="Times New Roman"/>
                <w:b/>
                <w:bCs/>
                <w:sz w:val="24"/>
              </w:rPr>
              <w:t>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w:t>
            </w:r>
          </w:p>
        </w:tc>
      </w:tr>
      <w:tr w:rsidRPr="002168F4" w:rsidR="00CB3578" w:rsidTr="00A11E73" w14:paraId="129E9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51713D3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0045D8E6" w14:textId="77777777">
            <w:pPr>
              <w:pStyle w:val="Amendement"/>
              <w:rPr>
                <w:rFonts w:ascii="Times New Roman" w:hAnsi="Times New Roman" w:cs="Times New Roman"/>
              </w:rPr>
            </w:pPr>
          </w:p>
        </w:tc>
      </w:tr>
      <w:tr w:rsidRPr="002168F4" w:rsidR="00CB3578" w:rsidTr="00A11E73" w14:paraId="69BC0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6A06C56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20D014D6" w14:textId="77777777">
            <w:pPr>
              <w:pStyle w:val="Amendement"/>
              <w:rPr>
                <w:rFonts w:ascii="Times New Roman" w:hAnsi="Times New Roman" w:cs="Times New Roman"/>
              </w:rPr>
            </w:pPr>
          </w:p>
        </w:tc>
      </w:tr>
      <w:tr w:rsidRPr="002168F4" w:rsidR="00CB3578" w:rsidTr="00A11E73" w14:paraId="4292C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6DEE38A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B12A4" w:rsidRDefault="00CB3578" w14:paraId="670193D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B874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14DF61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58BCBC0E" w14:textId="77777777">
            <w:pPr>
              <w:pStyle w:val="Amendement"/>
              <w:rPr>
                <w:rFonts w:ascii="Times New Roman" w:hAnsi="Times New Roman" w:cs="Times New Roman"/>
              </w:rPr>
            </w:pPr>
          </w:p>
        </w:tc>
      </w:tr>
    </w:tbl>
    <w:p w:rsidRPr="00EB12A4" w:rsidR="00EB12A4" w:rsidP="00EB12A4" w:rsidRDefault="00EB12A4" w14:paraId="2381E659" w14:textId="4DB6B0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Wij Willem-Alexander, bij de gratie Gods, Koning der Nederlanden, Prins van</w:t>
      </w:r>
      <w:r>
        <w:rPr>
          <w:rFonts w:ascii="Times New Roman" w:hAnsi="Times New Roman"/>
          <w:sz w:val="24"/>
          <w:szCs w:val="20"/>
        </w:rPr>
        <w:t xml:space="preserve"> </w:t>
      </w:r>
      <w:r w:rsidRPr="00EB12A4">
        <w:rPr>
          <w:rFonts w:ascii="Times New Roman" w:hAnsi="Times New Roman"/>
          <w:sz w:val="24"/>
          <w:szCs w:val="20"/>
        </w:rPr>
        <w:t>Oranje-Nassau, enz. enz. enz.</w:t>
      </w:r>
    </w:p>
    <w:p w:rsidRPr="00EB12A4" w:rsidR="00EB12A4" w:rsidP="00EB12A4" w:rsidRDefault="00EB12A4" w14:paraId="496EA3B9" w14:textId="77777777">
      <w:pPr>
        <w:tabs>
          <w:tab w:val="left" w:pos="284"/>
          <w:tab w:val="left" w:pos="567"/>
          <w:tab w:val="left" w:pos="851"/>
        </w:tabs>
        <w:rPr>
          <w:rFonts w:ascii="Times New Roman" w:hAnsi="Times New Roman"/>
          <w:sz w:val="24"/>
          <w:szCs w:val="20"/>
        </w:rPr>
      </w:pPr>
    </w:p>
    <w:p w:rsidRPr="00EB12A4" w:rsidR="00EB12A4" w:rsidP="00EB12A4" w:rsidRDefault="00EB12A4" w14:paraId="6FEA5604" w14:textId="5FF478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Allen, die deze zullen zien of horen lezen, saluut! doen te weten: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Alzo, Wij in overweging genomen hebben, dat het wenselijk is ter uitvoering van artikel 14 van Richtlijn (EU) 2011/24 van het Europees Parlement en de Raad van 9 maart 2011 betreffende de toepassing van de rechten van patiënten bij grensoverschrijdende</w:t>
      </w:r>
      <w:r>
        <w:rPr>
          <w:rFonts w:ascii="Times New Roman" w:hAnsi="Times New Roman"/>
          <w:sz w:val="24"/>
          <w:szCs w:val="20"/>
        </w:rPr>
        <w:t xml:space="preserve"> </w:t>
      </w:r>
      <w:r w:rsidRPr="00EB12A4">
        <w:rPr>
          <w:rFonts w:ascii="Times New Roman" w:hAnsi="Times New Roman"/>
          <w:sz w:val="24"/>
          <w:szCs w:val="20"/>
        </w:rPr>
        <w:t>gezondheidszorg in de Wet aanvullende bepalingen grondslagen op te nemen ten behoeve van het uitwisselen van persoonsgegevens tussen zorgaanbieders via een nationaal contactpunt voor digitale gezondheid (PbEU 2011, L 88);</w:t>
      </w:r>
    </w:p>
    <w:p w:rsidRPr="00EB12A4" w:rsidR="00EB12A4" w:rsidP="00EB12A4" w:rsidRDefault="00EB12A4" w14:paraId="79F84B70" w14:textId="0DE798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B12A4" w:rsidP="00EB12A4" w:rsidRDefault="00EB12A4" w14:paraId="4572F1A3" w14:textId="77777777">
      <w:pPr>
        <w:tabs>
          <w:tab w:val="left" w:pos="284"/>
          <w:tab w:val="left" w:pos="567"/>
          <w:tab w:val="left" w:pos="851"/>
        </w:tabs>
        <w:rPr>
          <w:rFonts w:ascii="Times New Roman" w:hAnsi="Times New Roman"/>
          <w:sz w:val="24"/>
          <w:szCs w:val="20"/>
        </w:rPr>
      </w:pPr>
    </w:p>
    <w:p w:rsidRPr="00EB12A4" w:rsidR="00EB12A4" w:rsidP="00EB12A4" w:rsidRDefault="00EB12A4" w14:paraId="1F032988" w14:textId="77777777">
      <w:pPr>
        <w:tabs>
          <w:tab w:val="left" w:pos="284"/>
          <w:tab w:val="left" w:pos="567"/>
          <w:tab w:val="left" w:pos="851"/>
        </w:tabs>
        <w:rPr>
          <w:rFonts w:ascii="Times New Roman" w:hAnsi="Times New Roman"/>
          <w:sz w:val="24"/>
          <w:szCs w:val="20"/>
        </w:rPr>
      </w:pPr>
    </w:p>
    <w:p w:rsidRPr="00EB12A4" w:rsidR="00EB12A4" w:rsidP="00EB12A4" w:rsidRDefault="00EB12A4" w14:paraId="65ACCE0F" w14:textId="387A83EC">
      <w:pPr>
        <w:tabs>
          <w:tab w:val="left" w:pos="284"/>
          <w:tab w:val="left" w:pos="567"/>
          <w:tab w:val="left" w:pos="851"/>
        </w:tabs>
        <w:rPr>
          <w:rFonts w:ascii="Times New Roman" w:hAnsi="Times New Roman"/>
          <w:sz w:val="24"/>
          <w:szCs w:val="20"/>
        </w:rPr>
      </w:pPr>
      <w:r w:rsidRPr="00EB12A4">
        <w:rPr>
          <w:rFonts w:ascii="Times New Roman" w:hAnsi="Times New Roman"/>
          <w:b/>
          <w:bCs/>
          <w:sz w:val="24"/>
          <w:szCs w:val="20"/>
        </w:rPr>
        <w:t>ARTIKEL I</w:t>
      </w:r>
      <w:r w:rsidRPr="00EB12A4">
        <w:rPr>
          <w:rFonts w:ascii="Times New Roman" w:hAnsi="Times New Roman"/>
          <w:sz w:val="24"/>
          <w:szCs w:val="20"/>
        </w:rPr>
        <w:br/>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De Wet aanvullende bepalingen verwerking persoonsgegevens in de zorg wordt als volgt gewijzigd:</w:t>
      </w:r>
      <w:r w:rsidRPr="00EB12A4">
        <w:rPr>
          <w:rFonts w:ascii="Times New Roman" w:hAnsi="Times New Roman"/>
          <w:sz w:val="24"/>
          <w:szCs w:val="20"/>
        </w:rPr>
        <w:br/>
      </w:r>
      <w:r w:rsidRPr="00EB12A4">
        <w:rPr>
          <w:rFonts w:ascii="Times New Roman" w:hAnsi="Times New Roman"/>
          <w:sz w:val="24"/>
          <w:szCs w:val="20"/>
        </w:rPr>
        <w:br/>
        <w:t>A</w:t>
      </w:r>
      <w:r w:rsidRPr="00EB12A4">
        <w:rPr>
          <w:rFonts w:ascii="Times New Roman" w:hAnsi="Times New Roman"/>
          <w:sz w:val="24"/>
          <w:szCs w:val="20"/>
        </w:rPr>
        <w:br/>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Aan artikel 1 worden, onder vervanging van de punt aan het slot van die bepaling door een puntkomma, de volgende onderdelen [waarvan de letteraanduiding alfabetisch aansluit op het laatste onderdeel], toegevoegd, luidende: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 </w:t>
      </w:r>
      <w:r w:rsidRPr="00EB12A4">
        <w:rPr>
          <w:rFonts w:ascii="Times New Roman" w:hAnsi="Times New Roman"/>
          <w:i/>
          <w:iCs/>
          <w:sz w:val="24"/>
          <w:szCs w:val="20"/>
        </w:rPr>
        <w:t>lidstaat</w:t>
      </w:r>
      <w:r w:rsidRPr="00EB12A4">
        <w:rPr>
          <w:rFonts w:ascii="Times New Roman" w:hAnsi="Times New Roman"/>
          <w:sz w:val="24"/>
          <w:szCs w:val="20"/>
        </w:rPr>
        <w:t>: staat die lid is van de Europese Unie of een andere staat die partij is bij de Overeenkomst betreffende de Europese Economische Ruimte;</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 </w:t>
      </w:r>
      <w:r w:rsidRPr="00EB12A4">
        <w:rPr>
          <w:rFonts w:ascii="Times New Roman" w:hAnsi="Times New Roman"/>
          <w:i/>
          <w:iCs/>
          <w:sz w:val="24"/>
          <w:szCs w:val="20"/>
        </w:rPr>
        <w:t>nationaal contactpunt voor digitale gezondheid:</w:t>
      </w:r>
      <w:r w:rsidRPr="00EB12A4">
        <w:rPr>
          <w:rFonts w:ascii="Times New Roman" w:hAnsi="Times New Roman"/>
          <w:sz w:val="24"/>
          <w:szCs w:val="20"/>
        </w:rPr>
        <w:t xml:space="preserve"> organisatorische en technische toegangspoort voor digitale </w:t>
      </w:r>
      <w:bookmarkStart w:name="_Hlk190865569" w:id="0"/>
      <w:r w:rsidRPr="00EB12A4">
        <w:rPr>
          <w:rFonts w:ascii="Times New Roman" w:hAnsi="Times New Roman"/>
          <w:sz w:val="24"/>
          <w:szCs w:val="20"/>
        </w:rPr>
        <w:t xml:space="preserve">grensoverschrijdende uitwisseling van categorieën gezondheidsinformatie </w:t>
      </w:r>
      <w:bookmarkEnd w:id="0"/>
      <w:r w:rsidRPr="00EB12A4">
        <w:rPr>
          <w:rFonts w:ascii="Times New Roman" w:hAnsi="Times New Roman"/>
          <w:sz w:val="24"/>
          <w:szCs w:val="20"/>
        </w:rPr>
        <w:t>voor primair gebruik, onder de verantwoordelijkheid van de lidstaten;.</w:t>
      </w:r>
    </w:p>
    <w:p w:rsidR="00EB12A4" w:rsidP="00EB12A4" w:rsidRDefault="00EB12A4" w14:paraId="29E14449" w14:textId="77777777">
      <w:pPr>
        <w:tabs>
          <w:tab w:val="left" w:pos="284"/>
          <w:tab w:val="left" w:pos="567"/>
          <w:tab w:val="left" w:pos="851"/>
        </w:tabs>
        <w:rPr>
          <w:rFonts w:ascii="Times New Roman" w:hAnsi="Times New Roman"/>
          <w:sz w:val="24"/>
          <w:szCs w:val="20"/>
        </w:rPr>
      </w:pPr>
    </w:p>
    <w:p w:rsidRPr="00EB12A4" w:rsidR="00EB12A4" w:rsidP="00EB12A4" w:rsidRDefault="00EB12A4" w14:paraId="3169F91B" w14:textId="4F23C249">
      <w:pPr>
        <w:tabs>
          <w:tab w:val="left" w:pos="284"/>
          <w:tab w:val="left" w:pos="567"/>
          <w:tab w:val="left" w:pos="851"/>
        </w:tabs>
        <w:rPr>
          <w:rFonts w:ascii="Times New Roman" w:hAnsi="Times New Roman"/>
          <w:sz w:val="24"/>
          <w:szCs w:val="20"/>
        </w:rPr>
      </w:pPr>
      <w:r w:rsidRPr="00EB12A4">
        <w:rPr>
          <w:rFonts w:ascii="Times New Roman" w:hAnsi="Times New Roman"/>
          <w:sz w:val="24"/>
          <w:szCs w:val="20"/>
        </w:rPr>
        <w:t xml:space="preserve">B </w:t>
      </w:r>
      <w:r w:rsidRPr="00EB12A4">
        <w:rPr>
          <w:rFonts w:ascii="Times New Roman" w:hAnsi="Times New Roman"/>
          <w:sz w:val="24"/>
          <w:szCs w:val="20"/>
        </w:rPr>
        <w:br/>
      </w:r>
    </w:p>
    <w:p w:rsidR="00EB12A4" w:rsidP="00EB12A4" w:rsidRDefault="00EB12A4" w14:paraId="66D08C1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Na artikel 15n wordt een hoofdstuk ingevoegd, luidende:</w:t>
      </w:r>
      <w:r w:rsidRPr="00EB12A4">
        <w:rPr>
          <w:rFonts w:ascii="Times New Roman" w:hAnsi="Times New Roman"/>
          <w:sz w:val="24"/>
          <w:szCs w:val="20"/>
        </w:rPr>
        <w:br/>
      </w:r>
    </w:p>
    <w:p w:rsidR="00EB12A4" w:rsidP="00EB12A4" w:rsidRDefault="00EB12A4" w14:paraId="1B496786" w14:textId="121A0F3C">
      <w:pPr>
        <w:tabs>
          <w:tab w:val="left" w:pos="284"/>
          <w:tab w:val="left" w:pos="567"/>
          <w:tab w:val="left" w:pos="851"/>
        </w:tabs>
        <w:rPr>
          <w:rFonts w:ascii="Times New Roman" w:hAnsi="Times New Roman"/>
          <w:sz w:val="24"/>
          <w:szCs w:val="20"/>
        </w:rPr>
      </w:pPr>
      <w:r w:rsidRPr="00EB12A4">
        <w:rPr>
          <w:rFonts w:ascii="Times New Roman" w:hAnsi="Times New Roman"/>
          <w:sz w:val="24"/>
          <w:szCs w:val="20"/>
        </w:rPr>
        <w:br/>
      </w:r>
      <w:r w:rsidRPr="00EB12A4">
        <w:rPr>
          <w:rFonts w:ascii="Times New Roman" w:hAnsi="Times New Roman"/>
          <w:b/>
          <w:bCs/>
          <w:sz w:val="24"/>
          <w:szCs w:val="20"/>
        </w:rPr>
        <w:t>HOOFDSTUK 3C. NATIONAAL CONTACTPUNT VOOR DIGITALE GEZONDHEID</w:t>
      </w:r>
      <w:r w:rsidRPr="00EB12A4">
        <w:rPr>
          <w:rFonts w:ascii="Times New Roman" w:hAnsi="Times New Roman"/>
          <w:sz w:val="24"/>
          <w:szCs w:val="20"/>
        </w:rPr>
        <w:br/>
      </w:r>
      <w:r w:rsidRPr="00EB12A4">
        <w:rPr>
          <w:rFonts w:ascii="Times New Roman" w:hAnsi="Times New Roman"/>
          <w:sz w:val="24"/>
          <w:szCs w:val="20"/>
        </w:rPr>
        <w:lastRenderedPageBreak/>
        <w:br/>
      </w:r>
      <w:r w:rsidRPr="00EB12A4">
        <w:rPr>
          <w:rFonts w:ascii="Times New Roman" w:hAnsi="Times New Roman"/>
          <w:b/>
          <w:bCs/>
          <w:sz w:val="24"/>
          <w:szCs w:val="20"/>
        </w:rPr>
        <w:t>Artikel 15o</w:t>
      </w:r>
      <w:r w:rsidRPr="00EB12A4">
        <w:rPr>
          <w:rFonts w:ascii="Times New Roman" w:hAnsi="Times New Roman"/>
          <w:b/>
          <w:bCs/>
          <w:sz w:val="24"/>
          <w:szCs w:val="20"/>
        </w:rPr>
        <w:br/>
      </w:r>
    </w:p>
    <w:p w:rsidR="00EB12A4" w:rsidP="00EB12A4" w:rsidRDefault="00EB12A4" w14:paraId="6588BB37" w14:textId="79659913">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EB12A4">
        <w:rPr>
          <w:rFonts w:ascii="Times New Roman" w:hAnsi="Times New Roman"/>
          <w:sz w:val="24"/>
          <w:szCs w:val="20"/>
        </w:rPr>
        <w:t xml:space="preserve">1. Onze Minister draagt zorg voor de inrichting, beschikbaarstelling, instandhouding, werking, beveiliging en het beheer van het </w:t>
      </w:r>
      <w:bookmarkStart w:name="_Hlk196310574" w:id="1"/>
      <w:r w:rsidRPr="00EB12A4">
        <w:rPr>
          <w:rFonts w:ascii="Times New Roman" w:hAnsi="Times New Roman"/>
          <w:sz w:val="24"/>
          <w:szCs w:val="20"/>
        </w:rPr>
        <w:t>nationaal contactpunt voor digitale gezondheid in Nederland</w:t>
      </w:r>
      <w:bookmarkEnd w:id="1"/>
      <w:r w:rsidRPr="00EB12A4">
        <w:rPr>
          <w:rFonts w:ascii="Times New Roman" w:hAnsi="Times New Roman"/>
          <w:sz w:val="24"/>
          <w:szCs w:val="20"/>
        </w:rPr>
        <w:t>.</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De taak, bedoeld in het eerste lid, strekt ertoe persoonsgegevens, waaronder gegevens over de gezondheid, te verwerken en uit te wisselen met zorgaanbieders in Nederland en met soortgelijke nationale contactpunten in andere lidstaten ten behoeve van: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a. de verlening van zorg in Nederland aan een cliënt uit een andere lidstaat;</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b. de verlening van zorg in een andere lidstaat aan een cliënt uit Nederland.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3. Het is eenieder verboden hetgeen hem uit of in verband met enige werkzaamheid bij de uitvoering van de taak bedoeld in het tweede lid over natuurlijke personen blijkt of wordt meegedeeld, verder bekend te maken dan voor de uitvoering van deze taak noodzakelijk is, tenzij enig wettelijk voorschrift tot de bekendmaking verplicht.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4. Bij </w:t>
      </w:r>
      <w:r w:rsidR="00BE483C">
        <w:rPr>
          <w:rFonts w:ascii="Times New Roman" w:hAnsi="Times New Roman"/>
          <w:sz w:val="24"/>
          <w:szCs w:val="20"/>
        </w:rPr>
        <w:t xml:space="preserve">of krachtens </w:t>
      </w:r>
      <w:r w:rsidRPr="00EB12A4">
        <w:rPr>
          <w:rFonts w:ascii="Times New Roman" w:hAnsi="Times New Roman"/>
          <w:sz w:val="24"/>
          <w:szCs w:val="20"/>
        </w:rPr>
        <w:t>algemene maatregel van bestuur worden regels gesteld over de in het tweede lid, onder a en b, bedoelde gegevens, die met toepassing van de artikelen 15q en 15r worden uitgewisseld.</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5. Bij of krachtens algemene maatregel van bestuur kunnen regels worden gesteld over de inrichting, beschikbaarstelling, instandhouding, beveiliging en werking van het nationaal contactpunt voor digitale gezondheid in Nederland.</w:t>
      </w:r>
      <w:r w:rsidRPr="00EB12A4">
        <w:rPr>
          <w:rFonts w:ascii="Times New Roman" w:hAnsi="Times New Roman"/>
          <w:sz w:val="24"/>
          <w:szCs w:val="20"/>
        </w:rPr>
        <w:br/>
      </w:r>
      <w:r w:rsidRPr="00EB12A4">
        <w:rPr>
          <w:rFonts w:ascii="Times New Roman" w:hAnsi="Times New Roman"/>
          <w:sz w:val="24"/>
          <w:szCs w:val="20"/>
        </w:rPr>
        <w:br/>
      </w:r>
      <w:r w:rsidRPr="00EB12A4">
        <w:rPr>
          <w:rFonts w:ascii="Times New Roman" w:hAnsi="Times New Roman"/>
          <w:b/>
          <w:bCs/>
          <w:sz w:val="24"/>
          <w:szCs w:val="20"/>
        </w:rPr>
        <w:t>Artikel 15p</w:t>
      </w:r>
    </w:p>
    <w:p w:rsidR="00EB12A4" w:rsidP="00EB12A4" w:rsidRDefault="00EB12A4" w14:paraId="469D4A70" w14:textId="0E4289CE">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1. Zorgaanbieders in Nederland hebben toegang tot h</w:t>
      </w:r>
      <w:bookmarkStart w:name="_Hlk202881065" w:id="2"/>
      <w:r w:rsidRPr="00EB12A4">
        <w:rPr>
          <w:rFonts w:ascii="Times New Roman" w:hAnsi="Times New Roman"/>
          <w:sz w:val="24"/>
          <w:szCs w:val="20"/>
        </w:rPr>
        <w:t>et nationaal contactpunt voor digitale gezondheid</w:t>
      </w:r>
      <w:bookmarkEnd w:id="2"/>
      <w:r w:rsidRPr="00EB12A4">
        <w:rPr>
          <w:rFonts w:ascii="Times New Roman" w:hAnsi="Times New Roman"/>
          <w:sz w:val="24"/>
          <w:szCs w:val="20"/>
        </w:rPr>
        <w:t xml:space="preserve"> in Nederland voor het ontvangen dan wel verstrekken van persoonsgegevens, waaronder gegevens over de gezondheid, voor de doelen bedoeld in artikel 15o, tweede lid.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Bij of krachtens algemene maatregel van bestuur kunnen nadere regels worden gesteld over de voorwaarden waaronder de zorgaanbieders als bedoeld in het eerste lid toegang hebben tot het nationaal contactpunt voor digitale zorg in Nederland en over de gevallen waarin die toegang door Onze Minister kan worden opgeschort dan wel ontzegd.</w:t>
      </w:r>
      <w:r w:rsidRPr="00EB12A4">
        <w:rPr>
          <w:rFonts w:ascii="Times New Roman" w:hAnsi="Times New Roman"/>
          <w:sz w:val="24"/>
          <w:szCs w:val="20"/>
        </w:rPr>
        <w:br/>
      </w:r>
      <w:r w:rsidRPr="00EB12A4">
        <w:rPr>
          <w:rFonts w:ascii="Times New Roman" w:hAnsi="Times New Roman"/>
          <w:sz w:val="24"/>
          <w:szCs w:val="20"/>
        </w:rPr>
        <w:br/>
      </w:r>
      <w:r w:rsidRPr="00EB12A4">
        <w:rPr>
          <w:rFonts w:ascii="Times New Roman" w:hAnsi="Times New Roman"/>
          <w:b/>
          <w:bCs/>
          <w:sz w:val="24"/>
          <w:szCs w:val="20"/>
        </w:rPr>
        <w:t>Artikel 15q</w:t>
      </w:r>
    </w:p>
    <w:p w:rsidRPr="00EB12A4" w:rsidR="00EB12A4" w:rsidP="00EB12A4" w:rsidRDefault="00EB12A4" w14:paraId="79A5A572" w14:textId="0E9F87D4">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1. Een verzoek van een zorgaanbieder gericht aan Onze Minister om ten behoeve van de verlening van zorg, persoonsgegevens, waaronder gegevens over de gezondheid, over een cliënt uit een andere lidstaat te ontvangen, bevat persoonsgegevens, waaronder gegevens over de gezondheid. Onze Minister verstrekt deze gegevens aan het nationaal contactpunt voor digitale gezondheid in die andere lidstaat met als doel de desbetreffende persoonsgegevens over de cliënt, waaronder gegevens over zijn gezondheid, te ontvangen.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Onze Minister ontvangt van het nationaal contactpunt voor digitale gezondheid uit de andere lidstaat, bedoeld in het eerste lid, persoonsgegevens over de cliënt, waaronder gegevens over zijn gezondheid, verwerkt deze en verstrekt ze aan de zorgaanbieder die erom heeft verzocht.</w:t>
      </w:r>
      <w:r w:rsidRPr="00EB12A4">
        <w:rPr>
          <w:rFonts w:ascii="Times New Roman" w:hAnsi="Times New Roman"/>
          <w:sz w:val="24"/>
          <w:szCs w:val="20"/>
        </w:rPr>
        <w:br/>
      </w:r>
      <w:r w:rsidRPr="00EB12A4">
        <w:rPr>
          <w:rFonts w:ascii="Times New Roman" w:hAnsi="Times New Roman"/>
          <w:sz w:val="24"/>
          <w:szCs w:val="20"/>
        </w:rPr>
        <w:br/>
      </w:r>
      <w:bookmarkStart w:name="_Hlk189640960" w:id="3"/>
    </w:p>
    <w:p w:rsidR="00EB12A4" w:rsidP="00EB12A4" w:rsidRDefault="00EB12A4" w14:paraId="2314B514" w14:textId="77777777">
      <w:pPr>
        <w:tabs>
          <w:tab w:val="left" w:pos="284"/>
          <w:tab w:val="left" w:pos="567"/>
          <w:tab w:val="left" w:pos="851"/>
        </w:tabs>
        <w:rPr>
          <w:rFonts w:ascii="Times New Roman" w:hAnsi="Times New Roman"/>
          <w:b/>
          <w:bCs/>
          <w:sz w:val="24"/>
          <w:szCs w:val="20"/>
        </w:rPr>
      </w:pPr>
      <w:r w:rsidRPr="00EB12A4">
        <w:rPr>
          <w:rFonts w:ascii="Times New Roman" w:hAnsi="Times New Roman"/>
          <w:b/>
          <w:bCs/>
          <w:sz w:val="24"/>
          <w:szCs w:val="20"/>
        </w:rPr>
        <w:t>Artikel 15r</w:t>
      </w:r>
    </w:p>
    <w:p w:rsidR="00EB12A4" w:rsidP="00EB12A4" w:rsidRDefault="00EB12A4" w14:paraId="26037C7D" w14:textId="046C97E6">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1. Wanneer Onze Minister van een nationaal contactpunt voor digitale gezondheid uit een </w:t>
      </w:r>
      <w:r w:rsidRPr="00EB12A4">
        <w:rPr>
          <w:rFonts w:ascii="Times New Roman" w:hAnsi="Times New Roman"/>
          <w:sz w:val="24"/>
          <w:szCs w:val="20"/>
        </w:rPr>
        <w:lastRenderedPageBreak/>
        <w:t>andere lidstaat een verzoek ontvangt om ten behoeve van de verlening van zorg, persoonsgegevens, waaronder gegevens over de gezondheid, over een cliënt uit Nederland te verstrekken, verwerkt Onze Minister de persoonsgegevens, waaronder gegevens over de gezondheid, die hij bij dat verzoek ontvangt. Onze Minister verstrekt deze gegevens aan de zorgaanbieders van de cliënt met het verzoek van hen nadere gegevens over de cliënt, waaronder gegevens over zijn gezondheid, te ontvangen.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2. Onze Minister verwerkt de persoonsgegevens die hij van de zorgaanbieders, bedoeld in het eerste lid, ontvangt en verstrekt deze aan het nationaal contactpunt voor digitale gezondheid in de lidstaat die om verstrekking van deze gegevens heeft verzocht.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3. De in het tweede lid beschreven verwerking en uitwisseling van gegevens vindt alleen plaats, indien de cliënt de zorgaanbieders toestemming heeft gegeven die gegevens te delen ten behoeve van het verkrijgen van zorg in een andere lidstaat.</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4. </w:t>
      </w:r>
      <w:bookmarkStart w:name="_Hlk189748879" w:id="4"/>
      <w:r w:rsidRPr="00EB12A4">
        <w:rPr>
          <w:rFonts w:ascii="Times New Roman" w:hAnsi="Times New Roman"/>
          <w:sz w:val="24"/>
          <w:szCs w:val="20"/>
        </w:rPr>
        <w:t>Bij de uitwisseling van gegevens met een nationaal contactpunt in een andere lidstaat ten behoeve van het doel, bedoeld in artikel 15o, tweede lid, onder b, is Onze Minister bevoegd het burgerservicenummer van de cliënt te verstrekken.</w:t>
      </w:r>
      <w:bookmarkEnd w:id="4"/>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5. Wanneer een zorgaanbieder voor het beschikbaar stellen van gegevens van de cliënt aan Onze Minister gebruik maakt van een elektronisch uitwisselingssysteem, waarvoor de beheerder van dat elektronisch uitwisselingssysteem zelf verwerkingsverantwoordelijke is, vindt de uitwisseling van gegevens, bedoeld in het eerste en tweede lid, plaats met die beheerder.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6. De beheerder van het elektronisch uitwisselingssysteem is bij de uitwisseling van gegevens, bedoeld in het eerste en tweede lid, bevoegd het burgerservicenummer van de cliënt te verwerken, waaronder tevens wordt verstaan het ontvangen van en verstrekken aan Onze Minister. Op de beheerder zijn de bepalingen uit hoofdstuk 3a van overeenkomstige toepassing. </w:t>
      </w:r>
      <w:r w:rsidRPr="00EB12A4">
        <w:rPr>
          <w:rFonts w:ascii="Times New Roman" w:hAnsi="Times New Roman"/>
          <w:sz w:val="24"/>
          <w:szCs w:val="20"/>
        </w:rPr>
        <w:br/>
      </w:r>
      <w:r w:rsidRPr="00EB12A4">
        <w:rPr>
          <w:rFonts w:ascii="Times New Roman" w:hAnsi="Times New Roman"/>
          <w:sz w:val="24"/>
          <w:szCs w:val="20"/>
        </w:rPr>
        <w:br/>
      </w:r>
      <w:r w:rsidRPr="00EB12A4">
        <w:rPr>
          <w:rFonts w:ascii="Times New Roman" w:hAnsi="Times New Roman"/>
          <w:b/>
          <w:bCs/>
          <w:sz w:val="24"/>
          <w:szCs w:val="20"/>
        </w:rPr>
        <w:t>Artikel 15s</w:t>
      </w:r>
    </w:p>
    <w:p w:rsidRPr="00EB12A4" w:rsidR="00EB12A4" w:rsidP="00EB12A4" w:rsidRDefault="00EB12A4" w14:paraId="62C91167" w14:textId="3F942A53">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1. De persoonsgegevens die Onze Minister met toepassing van artikel 15q en 15r verwerkt, worden niet langer bewaard dan de duur van de sessie waarin het verzoek om en de verwerking en verstrekking van gegevens plaatsvindt.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2. In afwijking van het eerste lid worden loggegevens </w:t>
      </w:r>
      <w:r w:rsidR="00AB585E">
        <w:rPr>
          <w:rFonts w:ascii="Times New Roman" w:hAnsi="Times New Roman"/>
          <w:sz w:val="24"/>
          <w:szCs w:val="20"/>
        </w:rPr>
        <w:t xml:space="preserve">ten </w:t>
      </w:r>
      <w:r w:rsidR="003A0C39">
        <w:rPr>
          <w:rFonts w:ascii="Times New Roman" w:hAnsi="Times New Roman"/>
          <w:sz w:val="24"/>
          <w:szCs w:val="20"/>
        </w:rPr>
        <w:t>minste</w:t>
      </w:r>
      <w:r w:rsidRPr="00EB12A4">
        <w:rPr>
          <w:rFonts w:ascii="Times New Roman" w:hAnsi="Times New Roman"/>
          <w:sz w:val="24"/>
          <w:szCs w:val="20"/>
        </w:rPr>
        <w:t xml:space="preserve"> vijf jaar bewaard.</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3. Bij algemene maatregel van bestuur worden regels gesteld over de in het tweede lid bedoelde gegevens, die worden verwerkt. </w:t>
      </w:r>
      <w:r w:rsidRPr="00EB12A4">
        <w:rPr>
          <w:rFonts w:ascii="Times New Roman" w:hAnsi="Times New Roman"/>
          <w:sz w:val="24"/>
          <w:szCs w:val="20"/>
        </w:rPr>
        <w:br/>
      </w:r>
      <w:bookmarkEnd w:id="3"/>
      <w:r w:rsidRPr="00EB12A4">
        <w:rPr>
          <w:rFonts w:ascii="Times New Roman" w:hAnsi="Times New Roman"/>
          <w:sz w:val="24"/>
          <w:szCs w:val="20"/>
        </w:rPr>
        <w:br/>
      </w:r>
    </w:p>
    <w:p w:rsidRPr="00EB12A4" w:rsidR="00EB12A4" w:rsidP="00EB12A4" w:rsidRDefault="00EB12A4" w14:paraId="465F514C" w14:textId="2409D6A2">
      <w:pPr>
        <w:tabs>
          <w:tab w:val="left" w:pos="284"/>
          <w:tab w:val="left" w:pos="567"/>
          <w:tab w:val="left" w:pos="851"/>
        </w:tabs>
        <w:rPr>
          <w:rFonts w:ascii="Times New Roman" w:hAnsi="Times New Roman"/>
          <w:sz w:val="24"/>
          <w:szCs w:val="20"/>
        </w:rPr>
      </w:pPr>
      <w:r w:rsidRPr="00EB12A4">
        <w:rPr>
          <w:rFonts w:ascii="Times New Roman" w:hAnsi="Times New Roman"/>
          <w:b/>
          <w:bCs/>
          <w:sz w:val="24"/>
          <w:szCs w:val="20"/>
        </w:rPr>
        <w:t>ARTIKEL II</w:t>
      </w:r>
      <w:r w:rsidRPr="00EB12A4">
        <w:rPr>
          <w:rFonts w:ascii="Times New Roman" w:hAnsi="Times New Roman"/>
          <w:sz w:val="24"/>
          <w:szCs w:val="20"/>
        </w:rPr>
        <w:t xml:space="preserve"> </w:t>
      </w:r>
      <w:r w:rsidRPr="00EB12A4">
        <w:rPr>
          <w:rFonts w:ascii="Times New Roman" w:hAnsi="Times New Roman"/>
          <w:sz w:val="24"/>
          <w:szCs w:val="20"/>
        </w:rPr>
        <w:br/>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Deze wet treedt in werking op een bij koninklijk besluit te bepalen tijdstip, dat voor de verschillende artikelen of onderdelen daarvan verschillend kan worden vastgesteld.</w:t>
      </w:r>
    </w:p>
    <w:p w:rsidR="00EB12A4" w:rsidP="00EB12A4" w:rsidRDefault="00EB12A4" w14:paraId="324EE728" w14:textId="77777777">
      <w:pPr>
        <w:tabs>
          <w:tab w:val="left" w:pos="284"/>
          <w:tab w:val="left" w:pos="567"/>
          <w:tab w:val="left" w:pos="851"/>
        </w:tabs>
        <w:rPr>
          <w:rFonts w:ascii="Times New Roman" w:hAnsi="Times New Roman"/>
          <w:sz w:val="24"/>
          <w:szCs w:val="20"/>
        </w:rPr>
      </w:pPr>
    </w:p>
    <w:p w:rsidR="00EB12A4" w:rsidP="00EB12A4" w:rsidRDefault="00EB12A4" w14:paraId="544B9EA9" w14:textId="77777777">
      <w:pPr>
        <w:tabs>
          <w:tab w:val="left" w:pos="284"/>
          <w:tab w:val="left" w:pos="567"/>
          <w:tab w:val="left" w:pos="851"/>
        </w:tabs>
        <w:rPr>
          <w:rFonts w:ascii="Times New Roman" w:hAnsi="Times New Roman"/>
          <w:sz w:val="24"/>
          <w:szCs w:val="20"/>
        </w:rPr>
      </w:pPr>
    </w:p>
    <w:p w:rsidRPr="00EB12A4" w:rsidR="00EB12A4" w:rsidP="00EB12A4" w:rsidRDefault="00EB12A4" w14:paraId="51BEB563" w14:textId="741299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B12A4" w:rsidP="00EB12A4" w:rsidRDefault="00EB12A4" w14:paraId="1C417C92" w14:textId="77777777">
      <w:pPr>
        <w:tabs>
          <w:tab w:val="left" w:pos="284"/>
          <w:tab w:val="left" w:pos="567"/>
          <w:tab w:val="left" w:pos="851"/>
        </w:tabs>
        <w:rPr>
          <w:rFonts w:ascii="Times New Roman" w:hAnsi="Times New Roman"/>
          <w:sz w:val="24"/>
          <w:szCs w:val="20"/>
        </w:rPr>
      </w:pPr>
    </w:p>
    <w:p w:rsidR="00EB12A4" w:rsidP="00EB12A4" w:rsidRDefault="00EB12A4" w14:paraId="4FA79903" w14:textId="6A590B11">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EB12A4" w:rsidP="00EB12A4" w:rsidRDefault="00EB12A4" w14:paraId="2DAC3B47" w14:textId="77777777">
      <w:pPr>
        <w:tabs>
          <w:tab w:val="left" w:pos="284"/>
          <w:tab w:val="left" w:pos="567"/>
          <w:tab w:val="left" w:pos="851"/>
        </w:tabs>
        <w:rPr>
          <w:rFonts w:ascii="Times New Roman" w:hAnsi="Times New Roman"/>
          <w:sz w:val="24"/>
          <w:szCs w:val="20"/>
        </w:rPr>
      </w:pPr>
    </w:p>
    <w:p w:rsidR="00EB12A4" w:rsidP="00EB12A4" w:rsidRDefault="00EB12A4" w14:paraId="764FE82E" w14:textId="77777777">
      <w:pPr>
        <w:tabs>
          <w:tab w:val="left" w:pos="284"/>
          <w:tab w:val="left" w:pos="567"/>
          <w:tab w:val="left" w:pos="851"/>
        </w:tabs>
        <w:rPr>
          <w:rFonts w:ascii="Times New Roman" w:hAnsi="Times New Roman"/>
          <w:sz w:val="24"/>
          <w:szCs w:val="20"/>
        </w:rPr>
      </w:pPr>
    </w:p>
    <w:p w:rsidR="00EB12A4" w:rsidP="00EB12A4" w:rsidRDefault="00EB12A4" w14:paraId="5C58CC04" w14:textId="77777777">
      <w:pPr>
        <w:tabs>
          <w:tab w:val="left" w:pos="284"/>
          <w:tab w:val="left" w:pos="567"/>
          <w:tab w:val="left" w:pos="851"/>
        </w:tabs>
        <w:rPr>
          <w:rFonts w:ascii="Times New Roman" w:hAnsi="Times New Roman"/>
          <w:sz w:val="24"/>
          <w:szCs w:val="20"/>
        </w:rPr>
      </w:pPr>
    </w:p>
    <w:p w:rsidR="00EB12A4" w:rsidP="00EB12A4" w:rsidRDefault="00EB12A4" w14:paraId="36CD8EF7" w14:textId="77777777">
      <w:pPr>
        <w:tabs>
          <w:tab w:val="left" w:pos="284"/>
          <w:tab w:val="left" w:pos="567"/>
          <w:tab w:val="left" w:pos="851"/>
        </w:tabs>
        <w:rPr>
          <w:rFonts w:ascii="Times New Roman" w:hAnsi="Times New Roman"/>
          <w:sz w:val="24"/>
          <w:szCs w:val="20"/>
        </w:rPr>
      </w:pPr>
    </w:p>
    <w:p w:rsidR="00EB12A4" w:rsidP="00EB12A4" w:rsidRDefault="00EB12A4" w14:paraId="1C5A0FF5" w14:textId="77777777">
      <w:pPr>
        <w:tabs>
          <w:tab w:val="left" w:pos="284"/>
          <w:tab w:val="left" w:pos="567"/>
          <w:tab w:val="left" w:pos="851"/>
        </w:tabs>
        <w:rPr>
          <w:rFonts w:ascii="Times New Roman" w:hAnsi="Times New Roman"/>
          <w:sz w:val="24"/>
          <w:szCs w:val="20"/>
        </w:rPr>
      </w:pPr>
    </w:p>
    <w:p w:rsidR="00EB12A4" w:rsidP="00EB12A4" w:rsidRDefault="00EB12A4" w14:paraId="4543AA93" w14:textId="77777777">
      <w:pPr>
        <w:tabs>
          <w:tab w:val="left" w:pos="284"/>
          <w:tab w:val="left" w:pos="567"/>
          <w:tab w:val="left" w:pos="851"/>
        </w:tabs>
        <w:rPr>
          <w:rFonts w:ascii="Times New Roman" w:hAnsi="Times New Roman"/>
          <w:sz w:val="24"/>
          <w:szCs w:val="20"/>
        </w:rPr>
      </w:pPr>
    </w:p>
    <w:p w:rsidR="00EB12A4" w:rsidP="00EB12A4" w:rsidRDefault="00EB12A4" w14:paraId="53373743" w14:textId="77777777">
      <w:pPr>
        <w:tabs>
          <w:tab w:val="left" w:pos="284"/>
          <w:tab w:val="left" w:pos="567"/>
          <w:tab w:val="left" w:pos="851"/>
        </w:tabs>
        <w:rPr>
          <w:rFonts w:ascii="Times New Roman" w:hAnsi="Times New Roman"/>
          <w:sz w:val="24"/>
          <w:szCs w:val="20"/>
        </w:rPr>
      </w:pPr>
    </w:p>
    <w:p w:rsidR="00EB12A4" w:rsidP="00EB12A4" w:rsidRDefault="00EB12A4" w14:paraId="79F5879B" w14:textId="77777777">
      <w:pPr>
        <w:tabs>
          <w:tab w:val="left" w:pos="284"/>
          <w:tab w:val="left" w:pos="567"/>
          <w:tab w:val="left" w:pos="851"/>
        </w:tabs>
        <w:rPr>
          <w:rFonts w:ascii="Times New Roman" w:hAnsi="Times New Roman"/>
          <w:sz w:val="24"/>
          <w:szCs w:val="20"/>
        </w:rPr>
      </w:pPr>
    </w:p>
    <w:p w:rsidRPr="00EB12A4" w:rsidR="00EB12A4" w:rsidP="00EB12A4" w:rsidRDefault="00EB12A4" w14:paraId="16381146" w14:textId="77777777">
      <w:pPr>
        <w:tabs>
          <w:tab w:val="left" w:pos="284"/>
          <w:tab w:val="left" w:pos="567"/>
          <w:tab w:val="left" w:pos="851"/>
        </w:tabs>
        <w:rPr>
          <w:rFonts w:ascii="Times New Roman" w:hAnsi="Times New Roman"/>
          <w:sz w:val="24"/>
          <w:szCs w:val="20"/>
        </w:rPr>
      </w:pPr>
    </w:p>
    <w:p w:rsidRPr="00EB12A4" w:rsidR="00EB12A4" w:rsidP="00EB12A4" w:rsidRDefault="00EB12A4" w14:paraId="1754AC35" w14:textId="08848C84">
      <w:pPr>
        <w:tabs>
          <w:tab w:val="left" w:pos="284"/>
          <w:tab w:val="left" w:pos="567"/>
          <w:tab w:val="left" w:pos="851"/>
        </w:tabs>
        <w:rPr>
          <w:rFonts w:ascii="Times New Roman" w:hAnsi="Times New Roman"/>
          <w:sz w:val="24"/>
          <w:szCs w:val="20"/>
        </w:rPr>
      </w:pPr>
      <w:r w:rsidRPr="00EB12A4">
        <w:rPr>
          <w:rFonts w:ascii="Times New Roman" w:hAnsi="Times New Roman"/>
          <w:sz w:val="24"/>
          <w:szCs w:val="20"/>
        </w:rPr>
        <w:t>De Minister van Volksgezondheid, Welzijn en Sport,</w:t>
      </w:r>
    </w:p>
    <w:p w:rsidRPr="002168F4" w:rsidR="00CB3578" w:rsidP="00EB12A4" w:rsidRDefault="00CB3578" w14:paraId="6EF036FB"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F4FA" w14:textId="77777777" w:rsidR="00BC12F8" w:rsidRDefault="00BC12F8">
      <w:pPr>
        <w:spacing w:line="20" w:lineRule="exact"/>
      </w:pPr>
    </w:p>
  </w:endnote>
  <w:endnote w:type="continuationSeparator" w:id="0">
    <w:p w14:paraId="58455D2F" w14:textId="77777777" w:rsidR="00BC12F8" w:rsidRDefault="00BC12F8">
      <w:pPr>
        <w:pStyle w:val="Amendement"/>
      </w:pPr>
      <w:r>
        <w:rPr>
          <w:b w:val="0"/>
          <w:bCs w:val="0"/>
        </w:rPr>
        <w:t xml:space="preserve"> </w:t>
      </w:r>
    </w:p>
  </w:endnote>
  <w:endnote w:type="continuationNotice" w:id="1">
    <w:p w14:paraId="4DFEA90E" w14:textId="77777777" w:rsidR="00BC12F8" w:rsidRDefault="00BC12F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3C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E3E26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AA3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33D26F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E104" w14:textId="77777777" w:rsidR="00BC12F8" w:rsidRDefault="00BC12F8">
      <w:pPr>
        <w:pStyle w:val="Amendement"/>
      </w:pPr>
      <w:r>
        <w:rPr>
          <w:b w:val="0"/>
          <w:bCs w:val="0"/>
        </w:rPr>
        <w:separator/>
      </w:r>
    </w:p>
  </w:footnote>
  <w:footnote w:type="continuationSeparator" w:id="0">
    <w:p w14:paraId="26D321C0" w14:textId="77777777" w:rsidR="00BC12F8" w:rsidRDefault="00BC1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A4"/>
    <w:rsid w:val="00012DBE"/>
    <w:rsid w:val="000A1D81"/>
    <w:rsid w:val="00111ED3"/>
    <w:rsid w:val="00117D7F"/>
    <w:rsid w:val="001C190E"/>
    <w:rsid w:val="002168F4"/>
    <w:rsid w:val="002A727C"/>
    <w:rsid w:val="0039098C"/>
    <w:rsid w:val="003A0C39"/>
    <w:rsid w:val="005D2707"/>
    <w:rsid w:val="00606255"/>
    <w:rsid w:val="00696FF5"/>
    <w:rsid w:val="006B607A"/>
    <w:rsid w:val="007D451C"/>
    <w:rsid w:val="00826224"/>
    <w:rsid w:val="00930A23"/>
    <w:rsid w:val="00941DE9"/>
    <w:rsid w:val="009C7354"/>
    <w:rsid w:val="009E1D68"/>
    <w:rsid w:val="009E6D7F"/>
    <w:rsid w:val="00A11E73"/>
    <w:rsid w:val="00A2521E"/>
    <w:rsid w:val="00AB585E"/>
    <w:rsid w:val="00AC4169"/>
    <w:rsid w:val="00AE436A"/>
    <w:rsid w:val="00BC12F8"/>
    <w:rsid w:val="00BE483C"/>
    <w:rsid w:val="00C135B1"/>
    <w:rsid w:val="00C92DF8"/>
    <w:rsid w:val="00CB3578"/>
    <w:rsid w:val="00D20AFA"/>
    <w:rsid w:val="00D55648"/>
    <w:rsid w:val="00DE6ED8"/>
    <w:rsid w:val="00E16443"/>
    <w:rsid w:val="00E36EE9"/>
    <w:rsid w:val="00EB12A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82735"/>
  <w15:docId w15:val="{A35E0921-6E32-447B-8476-ADB8C3A4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1213</ap:Words>
  <ap:Characters>6675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2026-04-30T09:34:00.0000000Z</dcterms:created>
  <dcterms:modified xsi:type="dcterms:W3CDTF">2026-05-20T10:13:00.0000000Z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