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1CE" w:rsidR="00835ACB" w:rsidP="00D951CE" w:rsidRDefault="00835ACB" w14:paraId="7893A462" w14:textId="65524539">
      <w:pPr>
        <w:spacing w:line="240" w:lineRule="auto"/>
        <w:rPr>
          <w:szCs w:val="18"/>
        </w:rPr>
      </w:pPr>
      <w:r w:rsidRPr="00835ACB">
        <w:rPr>
          <w:b/>
          <w:bCs/>
          <w:szCs w:val="18"/>
        </w:rPr>
        <w:t>Wijziging van enkele belastingwetten en enige andere wetten die betrekking hebben op de BES</w:t>
      </w:r>
      <w:r w:rsidR="005E6ACD">
        <w:rPr>
          <w:b/>
          <w:bCs/>
          <w:szCs w:val="18"/>
        </w:rPr>
        <w:t xml:space="preserve"> </w:t>
      </w:r>
      <w:r w:rsidRPr="00835ACB">
        <w:rPr>
          <w:b/>
          <w:bCs/>
          <w:szCs w:val="18"/>
        </w:rPr>
        <w:t>eilanden (</w:t>
      </w:r>
      <w:r w:rsidR="00334B14">
        <w:rPr>
          <w:b/>
          <w:bCs/>
          <w:szCs w:val="18"/>
        </w:rPr>
        <w:t xml:space="preserve">Fiscale </w:t>
      </w:r>
      <w:r w:rsidR="00804EB7">
        <w:rPr>
          <w:b/>
          <w:bCs/>
          <w:szCs w:val="18"/>
        </w:rPr>
        <w:t>v</w:t>
      </w:r>
      <w:r w:rsidR="00334B14">
        <w:rPr>
          <w:b/>
          <w:bCs/>
          <w:szCs w:val="18"/>
        </w:rPr>
        <w:t xml:space="preserve">erzamelwet </w:t>
      </w:r>
      <w:r w:rsidR="00804EB7">
        <w:rPr>
          <w:b/>
          <w:bCs/>
          <w:szCs w:val="18"/>
        </w:rPr>
        <w:t xml:space="preserve">BES eilanden </w:t>
      </w:r>
      <w:r w:rsidR="00334B14">
        <w:rPr>
          <w:b/>
          <w:bCs/>
          <w:szCs w:val="18"/>
        </w:rPr>
        <w:t>2027</w:t>
      </w:r>
      <w:r w:rsidRPr="00835ACB">
        <w:rPr>
          <w:b/>
          <w:bCs/>
          <w:szCs w:val="18"/>
        </w:rPr>
        <w:t>)</w:t>
      </w:r>
    </w:p>
    <w:p w:rsidR="00835ACB" w:rsidP="00835ACB" w:rsidRDefault="00835ACB" w14:paraId="2EB7D382" w14:textId="40865C8C">
      <w:pPr>
        <w:rPr>
          <w:shd w:val="clear" w:color="auto" w:fill="FFFFFF"/>
        </w:rPr>
      </w:pPr>
    </w:p>
    <w:p w:rsidR="00835ACB" w:rsidP="00835ACB" w:rsidRDefault="00835ACB" w14:paraId="447EE678" w14:textId="207ECD70">
      <w:pPr>
        <w:rPr>
          <w:b/>
          <w:bCs/>
          <w:shd w:val="clear" w:color="auto" w:fill="FFFFFF"/>
        </w:rPr>
      </w:pPr>
      <w:r w:rsidRPr="00835ACB">
        <w:rPr>
          <w:b/>
          <w:bCs/>
          <w:shd w:val="clear" w:color="auto" w:fill="FFFFFF"/>
        </w:rPr>
        <w:t xml:space="preserve">Memorie van Toelichting </w:t>
      </w:r>
    </w:p>
    <w:p w:rsidRPr="00835ACB" w:rsidR="00835ACB" w:rsidP="00835ACB" w:rsidRDefault="00835ACB" w14:paraId="60A3990A" w14:textId="77777777">
      <w:pPr>
        <w:rPr>
          <w:b/>
          <w:bCs/>
          <w:shd w:val="clear" w:color="auto" w:fill="FFFFFF"/>
        </w:rPr>
      </w:pPr>
    </w:p>
    <w:sdt>
      <w:sdtPr>
        <w:id w:val="-324899482"/>
        <w:docPartObj>
          <w:docPartGallery w:val="Table of Contents"/>
          <w:docPartUnique/>
        </w:docPartObj>
      </w:sdtPr>
      <w:sdtEndPr>
        <w:rPr>
          <w:b/>
          <w:bCs/>
        </w:rPr>
      </w:sdtEndPr>
      <w:sdtContent>
        <w:p w:rsidRPr="00835ACB" w:rsidR="00835ACB" w:rsidP="00835ACB" w:rsidRDefault="00835ACB" w14:paraId="27FB5D9D" w14:textId="3B9C0EA4">
          <w:r w:rsidRPr="00835ACB">
            <w:rPr>
              <w:b/>
              <w:bCs/>
            </w:rPr>
            <w:t>Inhoudsopgave</w:t>
          </w:r>
          <w:r>
            <w:br/>
          </w:r>
        </w:p>
        <w:p w:rsidR="00673D72" w:rsidRDefault="00835ACB" w14:paraId="6407B1AA" w14:textId="386580A2">
          <w:pPr>
            <w:pStyle w:val="Inhopg1"/>
            <w:rPr>
              <w:rFonts w:asciiTheme="minorHAnsi" w:hAnsiTheme="minorHAnsi" w:eastAsiaTheme="minorEastAsia"/>
              <w:noProof/>
              <w:kern w:val="2"/>
              <w:sz w:val="24"/>
              <w:szCs w:val="24"/>
              <w:lang w:eastAsia="nl-NL"/>
              <w14:ligatures w14:val="standardContextual"/>
            </w:rPr>
          </w:pPr>
          <w:r w:rsidRPr="00835ACB">
            <w:rPr>
              <w:color w:val="000000" w:themeColor="text1"/>
              <w:szCs w:val="18"/>
            </w:rPr>
            <w:fldChar w:fldCharType="begin"/>
          </w:r>
          <w:r w:rsidRPr="00835ACB">
            <w:rPr>
              <w:color w:val="000000" w:themeColor="text1"/>
              <w:szCs w:val="18"/>
            </w:rPr>
            <w:instrText xml:space="preserve"> TOC \o "1-3" \h \z \u </w:instrText>
          </w:r>
          <w:r w:rsidRPr="00835ACB">
            <w:rPr>
              <w:color w:val="000000" w:themeColor="text1"/>
              <w:szCs w:val="18"/>
            </w:rPr>
            <w:fldChar w:fldCharType="separate"/>
          </w:r>
          <w:hyperlink w:history="1" w:anchor="_Toc221188703">
            <w:r w:rsidRPr="00AA4DA0" w:rsidR="00673D72">
              <w:rPr>
                <w:rStyle w:val="Hyperlink"/>
                <w:noProof/>
              </w:rPr>
              <w:t>I.</w:t>
            </w:r>
            <w:r w:rsidR="00673D72">
              <w:rPr>
                <w:rFonts w:asciiTheme="minorHAnsi" w:hAnsiTheme="minorHAnsi" w:eastAsiaTheme="minorEastAsia"/>
                <w:noProof/>
                <w:kern w:val="2"/>
                <w:sz w:val="24"/>
                <w:szCs w:val="24"/>
                <w:lang w:eastAsia="nl-NL"/>
                <w14:ligatures w14:val="standardContextual"/>
              </w:rPr>
              <w:tab/>
            </w:r>
            <w:r w:rsidRPr="00AA4DA0" w:rsidR="00673D72">
              <w:rPr>
                <w:rStyle w:val="Hyperlink"/>
                <w:noProof/>
              </w:rPr>
              <w:t>ALGEMEEN</w:t>
            </w:r>
            <w:r w:rsidR="00673D72">
              <w:rPr>
                <w:noProof/>
                <w:webHidden/>
              </w:rPr>
              <w:tab/>
            </w:r>
            <w:r w:rsidR="00673D72">
              <w:rPr>
                <w:noProof/>
                <w:webHidden/>
              </w:rPr>
              <w:fldChar w:fldCharType="begin"/>
            </w:r>
            <w:r w:rsidR="00673D72">
              <w:rPr>
                <w:noProof/>
                <w:webHidden/>
              </w:rPr>
              <w:instrText xml:space="preserve"> PAGEREF _Toc221188703 \h </w:instrText>
            </w:r>
            <w:r w:rsidR="00673D72">
              <w:rPr>
                <w:noProof/>
                <w:webHidden/>
              </w:rPr>
            </w:r>
            <w:r w:rsidR="00673D72">
              <w:rPr>
                <w:noProof/>
                <w:webHidden/>
              </w:rPr>
              <w:fldChar w:fldCharType="separate"/>
            </w:r>
            <w:r w:rsidR="00E20B89">
              <w:rPr>
                <w:noProof/>
                <w:webHidden/>
              </w:rPr>
              <w:t>9</w:t>
            </w:r>
            <w:r w:rsidR="00673D72">
              <w:rPr>
                <w:noProof/>
                <w:webHidden/>
              </w:rPr>
              <w:fldChar w:fldCharType="end"/>
            </w:r>
          </w:hyperlink>
        </w:p>
        <w:p w:rsidR="00673D72" w:rsidRDefault="00673D72" w14:paraId="1637A4CC" w14:textId="29331005">
          <w:pPr>
            <w:pStyle w:val="Inhopg2"/>
            <w:rPr>
              <w:rFonts w:asciiTheme="minorHAnsi" w:hAnsiTheme="minorHAnsi" w:eastAsiaTheme="minorEastAsia"/>
              <w:noProof/>
              <w:kern w:val="2"/>
              <w:sz w:val="24"/>
              <w:szCs w:val="24"/>
              <w:lang w:eastAsia="nl-NL"/>
              <w14:ligatures w14:val="standardContextual"/>
            </w:rPr>
          </w:pPr>
          <w:hyperlink w:history="1" w:anchor="_Toc221188704">
            <w:r w:rsidRPr="00AA4DA0">
              <w:rPr>
                <w:rStyle w:val="Hyperlink"/>
                <w:noProof/>
              </w:rPr>
              <w:t>1.</w:t>
            </w:r>
            <w:r>
              <w:rPr>
                <w:rFonts w:asciiTheme="minorHAnsi" w:hAnsiTheme="minorHAnsi" w:eastAsiaTheme="minorEastAsia"/>
                <w:noProof/>
                <w:kern w:val="2"/>
                <w:sz w:val="24"/>
                <w:szCs w:val="24"/>
                <w:lang w:eastAsia="nl-NL"/>
                <w14:ligatures w14:val="standardContextual"/>
              </w:rPr>
              <w:tab/>
            </w:r>
            <w:r w:rsidRPr="00AA4DA0">
              <w:rPr>
                <w:rStyle w:val="Hyperlink"/>
                <w:noProof/>
                <w:shd w:val="clear" w:color="auto" w:fill="FFFFFF"/>
              </w:rPr>
              <w:t>Aanleiding</w:t>
            </w:r>
            <w:r>
              <w:rPr>
                <w:noProof/>
                <w:webHidden/>
              </w:rPr>
              <w:tab/>
            </w:r>
            <w:r>
              <w:rPr>
                <w:noProof/>
                <w:webHidden/>
              </w:rPr>
              <w:fldChar w:fldCharType="begin"/>
            </w:r>
            <w:r>
              <w:rPr>
                <w:noProof/>
                <w:webHidden/>
              </w:rPr>
              <w:instrText xml:space="preserve"> PAGEREF _Toc221188704 \h </w:instrText>
            </w:r>
            <w:r>
              <w:rPr>
                <w:noProof/>
                <w:webHidden/>
              </w:rPr>
            </w:r>
            <w:r>
              <w:rPr>
                <w:noProof/>
                <w:webHidden/>
              </w:rPr>
              <w:fldChar w:fldCharType="separate"/>
            </w:r>
            <w:r w:rsidR="00E20B89">
              <w:rPr>
                <w:noProof/>
                <w:webHidden/>
              </w:rPr>
              <w:t>9</w:t>
            </w:r>
            <w:r>
              <w:rPr>
                <w:noProof/>
                <w:webHidden/>
              </w:rPr>
              <w:fldChar w:fldCharType="end"/>
            </w:r>
          </w:hyperlink>
        </w:p>
        <w:p w:rsidR="00673D72" w:rsidRDefault="00673D72" w14:paraId="6FB9D802" w14:textId="6D4FDF3F">
          <w:pPr>
            <w:pStyle w:val="Inhopg2"/>
            <w:rPr>
              <w:rFonts w:asciiTheme="minorHAnsi" w:hAnsiTheme="minorHAnsi" w:eastAsiaTheme="minorEastAsia"/>
              <w:noProof/>
              <w:kern w:val="2"/>
              <w:sz w:val="24"/>
              <w:szCs w:val="24"/>
              <w:lang w:eastAsia="nl-NL"/>
              <w14:ligatures w14:val="standardContextual"/>
            </w:rPr>
          </w:pPr>
          <w:hyperlink w:history="1" w:anchor="_Toc221188705">
            <w:r w:rsidRPr="00AA4DA0">
              <w:rPr>
                <w:rStyle w:val="Hyperlink"/>
                <w:noProof/>
              </w:rPr>
              <w:t>2.</w:t>
            </w:r>
            <w:r>
              <w:rPr>
                <w:rFonts w:asciiTheme="minorHAnsi" w:hAnsiTheme="minorHAnsi" w:eastAsiaTheme="minorEastAsia"/>
                <w:noProof/>
                <w:kern w:val="2"/>
                <w:sz w:val="24"/>
                <w:szCs w:val="24"/>
                <w:lang w:eastAsia="nl-NL"/>
                <w14:ligatures w14:val="standardContextual"/>
              </w:rPr>
              <w:tab/>
            </w:r>
            <w:r w:rsidRPr="00AA4DA0">
              <w:rPr>
                <w:rStyle w:val="Hyperlink"/>
                <w:noProof/>
              </w:rPr>
              <w:t>Voorgestelde wijzigingen</w:t>
            </w:r>
            <w:r>
              <w:rPr>
                <w:noProof/>
                <w:webHidden/>
              </w:rPr>
              <w:tab/>
            </w:r>
            <w:r>
              <w:rPr>
                <w:noProof/>
                <w:webHidden/>
              </w:rPr>
              <w:fldChar w:fldCharType="begin"/>
            </w:r>
            <w:r>
              <w:rPr>
                <w:noProof/>
                <w:webHidden/>
              </w:rPr>
              <w:instrText xml:space="preserve"> PAGEREF _Toc221188705 \h </w:instrText>
            </w:r>
            <w:r>
              <w:rPr>
                <w:noProof/>
                <w:webHidden/>
              </w:rPr>
            </w:r>
            <w:r>
              <w:rPr>
                <w:noProof/>
                <w:webHidden/>
              </w:rPr>
              <w:fldChar w:fldCharType="separate"/>
            </w:r>
            <w:r w:rsidR="00E20B89">
              <w:rPr>
                <w:noProof/>
                <w:webHidden/>
              </w:rPr>
              <w:t>10</w:t>
            </w:r>
            <w:r>
              <w:rPr>
                <w:noProof/>
                <w:webHidden/>
              </w:rPr>
              <w:fldChar w:fldCharType="end"/>
            </w:r>
          </w:hyperlink>
        </w:p>
        <w:p w:rsidR="00673D72" w:rsidRDefault="00673D72" w14:paraId="47A0C3E1" w14:textId="7295D0B0">
          <w:pPr>
            <w:pStyle w:val="Inhopg2"/>
            <w:rPr>
              <w:rFonts w:asciiTheme="minorHAnsi" w:hAnsiTheme="minorHAnsi" w:eastAsiaTheme="minorEastAsia"/>
              <w:noProof/>
              <w:kern w:val="2"/>
              <w:sz w:val="24"/>
              <w:szCs w:val="24"/>
              <w:lang w:eastAsia="nl-NL"/>
              <w14:ligatures w14:val="standardContextual"/>
            </w:rPr>
          </w:pPr>
          <w:hyperlink w:history="1" w:anchor="_Toc221188706">
            <w:r w:rsidRPr="00AA4DA0">
              <w:rPr>
                <w:rStyle w:val="Hyperlink"/>
                <w:noProof/>
              </w:rPr>
              <w:t>3.</w:t>
            </w:r>
            <w:r>
              <w:rPr>
                <w:rFonts w:asciiTheme="minorHAnsi" w:hAnsiTheme="minorHAnsi" w:eastAsiaTheme="minorEastAsia"/>
                <w:noProof/>
                <w:kern w:val="2"/>
                <w:sz w:val="24"/>
                <w:szCs w:val="24"/>
                <w:lang w:eastAsia="nl-NL"/>
                <w14:ligatures w14:val="standardContextual"/>
              </w:rPr>
              <w:tab/>
            </w:r>
            <w:r w:rsidRPr="00AA4DA0">
              <w:rPr>
                <w:rStyle w:val="Hyperlink"/>
                <w:noProof/>
              </w:rPr>
              <w:t>Budgettaire aspecten</w:t>
            </w:r>
            <w:r>
              <w:rPr>
                <w:noProof/>
                <w:webHidden/>
              </w:rPr>
              <w:tab/>
            </w:r>
            <w:r>
              <w:rPr>
                <w:noProof/>
                <w:webHidden/>
              </w:rPr>
              <w:fldChar w:fldCharType="begin"/>
            </w:r>
            <w:r>
              <w:rPr>
                <w:noProof/>
                <w:webHidden/>
              </w:rPr>
              <w:instrText xml:space="preserve"> PAGEREF _Toc221188706 \h </w:instrText>
            </w:r>
            <w:r>
              <w:rPr>
                <w:noProof/>
                <w:webHidden/>
              </w:rPr>
            </w:r>
            <w:r>
              <w:rPr>
                <w:noProof/>
                <w:webHidden/>
              </w:rPr>
              <w:fldChar w:fldCharType="separate"/>
            </w:r>
            <w:r w:rsidR="00E20B89">
              <w:rPr>
                <w:noProof/>
                <w:webHidden/>
              </w:rPr>
              <w:t>13</w:t>
            </w:r>
            <w:r>
              <w:rPr>
                <w:noProof/>
                <w:webHidden/>
              </w:rPr>
              <w:fldChar w:fldCharType="end"/>
            </w:r>
          </w:hyperlink>
        </w:p>
        <w:p w:rsidR="00673D72" w:rsidRDefault="00673D72" w14:paraId="7D877204" w14:textId="13E17A9E">
          <w:pPr>
            <w:pStyle w:val="Inhopg2"/>
            <w:rPr>
              <w:rFonts w:asciiTheme="minorHAnsi" w:hAnsiTheme="minorHAnsi" w:eastAsiaTheme="minorEastAsia"/>
              <w:noProof/>
              <w:kern w:val="2"/>
              <w:sz w:val="24"/>
              <w:szCs w:val="24"/>
              <w:lang w:eastAsia="nl-NL"/>
              <w14:ligatures w14:val="standardContextual"/>
            </w:rPr>
          </w:pPr>
          <w:hyperlink w:history="1" w:anchor="_Toc221188707">
            <w:r w:rsidRPr="00AA4DA0">
              <w:rPr>
                <w:rStyle w:val="Hyperlink"/>
                <w:noProof/>
              </w:rPr>
              <w:t>4.</w:t>
            </w:r>
            <w:r>
              <w:rPr>
                <w:rFonts w:asciiTheme="minorHAnsi" w:hAnsiTheme="minorHAnsi" w:eastAsiaTheme="minorEastAsia"/>
                <w:noProof/>
                <w:kern w:val="2"/>
                <w:sz w:val="24"/>
                <w:szCs w:val="24"/>
                <w:lang w:eastAsia="nl-NL"/>
                <w14:ligatures w14:val="standardContextual"/>
              </w:rPr>
              <w:tab/>
            </w:r>
            <w:r w:rsidRPr="00AA4DA0">
              <w:rPr>
                <w:rStyle w:val="Hyperlink"/>
                <w:noProof/>
              </w:rPr>
              <w:t>Uitvoeringsaspecten</w:t>
            </w:r>
            <w:r>
              <w:rPr>
                <w:noProof/>
                <w:webHidden/>
              </w:rPr>
              <w:tab/>
            </w:r>
            <w:r>
              <w:rPr>
                <w:noProof/>
                <w:webHidden/>
              </w:rPr>
              <w:fldChar w:fldCharType="begin"/>
            </w:r>
            <w:r>
              <w:rPr>
                <w:noProof/>
                <w:webHidden/>
              </w:rPr>
              <w:instrText xml:space="preserve"> PAGEREF _Toc221188707 \h </w:instrText>
            </w:r>
            <w:r>
              <w:rPr>
                <w:noProof/>
                <w:webHidden/>
              </w:rPr>
            </w:r>
            <w:r>
              <w:rPr>
                <w:noProof/>
                <w:webHidden/>
              </w:rPr>
              <w:fldChar w:fldCharType="separate"/>
            </w:r>
            <w:r w:rsidR="00E20B89">
              <w:rPr>
                <w:noProof/>
                <w:webHidden/>
              </w:rPr>
              <w:t>14</w:t>
            </w:r>
            <w:r>
              <w:rPr>
                <w:noProof/>
                <w:webHidden/>
              </w:rPr>
              <w:fldChar w:fldCharType="end"/>
            </w:r>
          </w:hyperlink>
        </w:p>
        <w:p w:rsidR="00673D72" w:rsidRDefault="00673D72" w14:paraId="502DF724" w14:textId="779A8337">
          <w:pPr>
            <w:pStyle w:val="Inhopg2"/>
            <w:rPr>
              <w:rFonts w:asciiTheme="minorHAnsi" w:hAnsiTheme="minorHAnsi" w:eastAsiaTheme="minorEastAsia"/>
              <w:noProof/>
              <w:kern w:val="2"/>
              <w:sz w:val="24"/>
              <w:szCs w:val="24"/>
              <w:lang w:eastAsia="nl-NL"/>
              <w14:ligatures w14:val="standardContextual"/>
            </w:rPr>
          </w:pPr>
          <w:hyperlink w:history="1" w:anchor="_Toc221188708">
            <w:r w:rsidRPr="00AA4DA0">
              <w:rPr>
                <w:rStyle w:val="Hyperlink"/>
                <w:noProof/>
              </w:rPr>
              <w:t>5.</w:t>
            </w:r>
            <w:r>
              <w:rPr>
                <w:rFonts w:asciiTheme="minorHAnsi" w:hAnsiTheme="minorHAnsi" w:eastAsiaTheme="minorEastAsia"/>
                <w:noProof/>
                <w:kern w:val="2"/>
                <w:sz w:val="24"/>
                <w:szCs w:val="24"/>
                <w:lang w:eastAsia="nl-NL"/>
                <w14:ligatures w14:val="standardContextual"/>
              </w:rPr>
              <w:tab/>
            </w:r>
            <w:r w:rsidRPr="00AA4DA0">
              <w:rPr>
                <w:rStyle w:val="Hyperlink"/>
                <w:noProof/>
              </w:rPr>
              <w:t>Doenvermogen</w:t>
            </w:r>
            <w:r>
              <w:rPr>
                <w:noProof/>
                <w:webHidden/>
              </w:rPr>
              <w:tab/>
            </w:r>
            <w:r>
              <w:rPr>
                <w:noProof/>
                <w:webHidden/>
              </w:rPr>
              <w:fldChar w:fldCharType="begin"/>
            </w:r>
            <w:r>
              <w:rPr>
                <w:noProof/>
                <w:webHidden/>
              </w:rPr>
              <w:instrText xml:space="preserve"> PAGEREF _Toc221188708 \h </w:instrText>
            </w:r>
            <w:r>
              <w:rPr>
                <w:noProof/>
                <w:webHidden/>
              </w:rPr>
            </w:r>
            <w:r>
              <w:rPr>
                <w:noProof/>
                <w:webHidden/>
              </w:rPr>
              <w:fldChar w:fldCharType="separate"/>
            </w:r>
            <w:r w:rsidR="00E20B89">
              <w:rPr>
                <w:noProof/>
                <w:webHidden/>
              </w:rPr>
              <w:t>14</w:t>
            </w:r>
            <w:r>
              <w:rPr>
                <w:noProof/>
                <w:webHidden/>
              </w:rPr>
              <w:fldChar w:fldCharType="end"/>
            </w:r>
          </w:hyperlink>
        </w:p>
        <w:p w:rsidR="00673D72" w:rsidRDefault="00673D72" w14:paraId="0E6F0B4E" w14:textId="50048976">
          <w:pPr>
            <w:pStyle w:val="Inhopg2"/>
            <w:rPr>
              <w:rFonts w:asciiTheme="minorHAnsi" w:hAnsiTheme="minorHAnsi" w:eastAsiaTheme="minorEastAsia"/>
              <w:noProof/>
              <w:kern w:val="2"/>
              <w:sz w:val="24"/>
              <w:szCs w:val="24"/>
              <w:lang w:eastAsia="nl-NL"/>
              <w14:ligatures w14:val="standardContextual"/>
            </w:rPr>
          </w:pPr>
          <w:hyperlink w:history="1" w:anchor="_Toc221188709">
            <w:r w:rsidRPr="00AA4DA0">
              <w:rPr>
                <w:rStyle w:val="Hyperlink"/>
                <w:noProof/>
              </w:rPr>
              <w:t>6.</w:t>
            </w:r>
            <w:r>
              <w:rPr>
                <w:rFonts w:asciiTheme="minorHAnsi" w:hAnsiTheme="minorHAnsi" w:eastAsiaTheme="minorEastAsia"/>
                <w:noProof/>
                <w:kern w:val="2"/>
                <w:sz w:val="24"/>
                <w:szCs w:val="24"/>
                <w:lang w:eastAsia="nl-NL"/>
                <w14:ligatures w14:val="standardContextual"/>
              </w:rPr>
              <w:tab/>
            </w:r>
            <w:r w:rsidRPr="00AA4DA0">
              <w:rPr>
                <w:rStyle w:val="Hyperlink"/>
                <w:noProof/>
              </w:rPr>
              <w:t>Administratieve lasten/gevolgen voor bedrijfsleven en burger</w:t>
            </w:r>
            <w:r>
              <w:rPr>
                <w:noProof/>
                <w:webHidden/>
              </w:rPr>
              <w:tab/>
            </w:r>
            <w:r>
              <w:rPr>
                <w:noProof/>
                <w:webHidden/>
              </w:rPr>
              <w:fldChar w:fldCharType="begin"/>
            </w:r>
            <w:r>
              <w:rPr>
                <w:noProof/>
                <w:webHidden/>
              </w:rPr>
              <w:instrText xml:space="preserve"> PAGEREF _Toc221188709 \h </w:instrText>
            </w:r>
            <w:r>
              <w:rPr>
                <w:noProof/>
                <w:webHidden/>
              </w:rPr>
            </w:r>
            <w:r>
              <w:rPr>
                <w:noProof/>
                <w:webHidden/>
              </w:rPr>
              <w:fldChar w:fldCharType="separate"/>
            </w:r>
            <w:r w:rsidR="00E20B89">
              <w:rPr>
                <w:noProof/>
                <w:webHidden/>
              </w:rPr>
              <w:t>15</w:t>
            </w:r>
            <w:r>
              <w:rPr>
                <w:noProof/>
                <w:webHidden/>
              </w:rPr>
              <w:fldChar w:fldCharType="end"/>
            </w:r>
          </w:hyperlink>
        </w:p>
        <w:p w:rsidR="00673D72" w:rsidRDefault="00673D72" w14:paraId="5511600A" w14:textId="60383507">
          <w:pPr>
            <w:pStyle w:val="Inhopg2"/>
            <w:rPr>
              <w:rFonts w:asciiTheme="minorHAnsi" w:hAnsiTheme="minorHAnsi" w:eastAsiaTheme="minorEastAsia"/>
              <w:noProof/>
              <w:kern w:val="2"/>
              <w:sz w:val="24"/>
              <w:szCs w:val="24"/>
              <w:lang w:eastAsia="nl-NL"/>
              <w14:ligatures w14:val="standardContextual"/>
            </w:rPr>
          </w:pPr>
          <w:hyperlink w:history="1" w:anchor="_Toc221188710">
            <w:r w:rsidRPr="00AA4DA0">
              <w:rPr>
                <w:rStyle w:val="Hyperlink"/>
                <w:noProof/>
              </w:rPr>
              <w:t>7.</w:t>
            </w:r>
            <w:r>
              <w:rPr>
                <w:rFonts w:asciiTheme="minorHAnsi" w:hAnsiTheme="minorHAnsi" w:eastAsiaTheme="minorEastAsia"/>
                <w:noProof/>
                <w:kern w:val="2"/>
                <w:sz w:val="24"/>
                <w:szCs w:val="24"/>
                <w:lang w:eastAsia="nl-NL"/>
                <w14:ligatures w14:val="standardContextual"/>
              </w:rPr>
              <w:tab/>
            </w:r>
            <w:r w:rsidRPr="00AA4DA0">
              <w:rPr>
                <w:rStyle w:val="Hyperlink"/>
                <w:noProof/>
              </w:rPr>
              <w:t>EU-aspecten</w:t>
            </w:r>
            <w:r>
              <w:rPr>
                <w:noProof/>
                <w:webHidden/>
              </w:rPr>
              <w:tab/>
            </w:r>
            <w:r>
              <w:rPr>
                <w:noProof/>
                <w:webHidden/>
              </w:rPr>
              <w:fldChar w:fldCharType="begin"/>
            </w:r>
            <w:r>
              <w:rPr>
                <w:noProof/>
                <w:webHidden/>
              </w:rPr>
              <w:instrText xml:space="preserve"> PAGEREF _Toc221188710 \h </w:instrText>
            </w:r>
            <w:r>
              <w:rPr>
                <w:noProof/>
                <w:webHidden/>
              </w:rPr>
            </w:r>
            <w:r>
              <w:rPr>
                <w:noProof/>
                <w:webHidden/>
              </w:rPr>
              <w:fldChar w:fldCharType="separate"/>
            </w:r>
            <w:r w:rsidR="00E20B89">
              <w:rPr>
                <w:noProof/>
                <w:webHidden/>
              </w:rPr>
              <w:t>15</w:t>
            </w:r>
            <w:r>
              <w:rPr>
                <w:noProof/>
                <w:webHidden/>
              </w:rPr>
              <w:fldChar w:fldCharType="end"/>
            </w:r>
          </w:hyperlink>
        </w:p>
        <w:p w:rsidR="00673D72" w:rsidRDefault="00673D72" w14:paraId="169E3C06" w14:textId="1A237783">
          <w:pPr>
            <w:pStyle w:val="Inhopg2"/>
            <w:rPr>
              <w:rFonts w:asciiTheme="minorHAnsi" w:hAnsiTheme="minorHAnsi" w:eastAsiaTheme="minorEastAsia"/>
              <w:noProof/>
              <w:kern w:val="2"/>
              <w:sz w:val="24"/>
              <w:szCs w:val="24"/>
              <w:lang w:eastAsia="nl-NL"/>
              <w14:ligatures w14:val="standardContextual"/>
            </w:rPr>
          </w:pPr>
          <w:hyperlink w:history="1" w:anchor="_Toc221188711">
            <w:r w:rsidRPr="00AA4DA0">
              <w:rPr>
                <w:rStyle w:val="Hyperlink"/>
                <w:noProof/>
              </w:rPr>
              <w:t>8.</w:t>
            </w:r>
            <w:r>
              <w:rPr>
                <w:rFonts w:asciiTheme="minorHAnsi" w:hAnsiTheme="minorHAnsi" w:eastAsiaTheme="minorEastAsia"/>
                <w:noProof/>
                <w:kern w:val="2"/>
                <w:sz w:val="24"/>
                <w:szCs w:val="24"/>
                <w:lang w:eastAsia="nl-NL"/>
                <w14:ligatures w14:val="standardContextual"/>
              </w:rPr>
              <w:tab/>
            </w:r>
            <w:r w:rsidRPr="00AA4DA0">
              <w:rPr>
                <w:rStyle w:val="Hyperlink"/>
                <w:noProof/>
              </w:rPr>
              <w:t>Advies en consultatie</w:t>
            </w:r>
            <w:r>
              <w:rPr>
                <w:noProof/>
                <w:webHidden/>
              </w:rPr>
              <w:tab/>
            </w:r>
            <w:r>
              <w:rPr>
                <w:noProof/>
                <w:webHidden/>
              </w:rPr>
              <w:fldChar w:fldCharType="begin"/>
            </w:r>
            <w:r>
              <w:rPr>
                <w:noProof/>
                <w:webHidden/>
              </w:rPr>
              <w:instrText xml:space="preserve"> PAGEREF _Toc221188711 \h </w:instrText>
            </w:r>
            <w:r>
              <w:rPr>
                <w:noProof/>
                <w:webHidden/>
              </w:rPr>
            </w:r>
            <w:r>
              <w:rPr>
                <w:noProof/>
                <w:webHidden/>
              </w:rPr>
              <w:fldChar w:fldCharType="separate"/>
            </w:r>
            <w:r w:rsidR="00E20B89">
              <w:rPr>
                <w:noProof/>
                <w:webHidden/>
              </w:rPr>
              <w:t>15</w:t>
            </w:r>
            <w:r>
              <w:rPr>
                <w:noProof/>
                <w:webHidden/>
              </w:rPr>
              <w:fldChar w:fldCharType="end"/>
            </w:r>
          </w:hyperlink>
        </w:p>
        <w:p w:rsidR="00673D72" w:rsidRDefault="00673D72" w14:paraId="4F71643B" w14:textId="410B633E">
          <w:pPr>
            <w:pStyle w:val="Inhopg2"/>
            <w:rPr>
              <w:rFonts w:asciiTheme="minorHAnsi" w:hAnsiTheme="minorHAnsi" w:eastAsiaTheme="minorEastAsia"/>
              <w:noProof/>
              <w:kern w:val="2"/>
              <w:sz w:val="24"/>
              <w:szCs w:val="24"/>
              <w:lang w:eastAsia="nl-NL"/>
              <w14:ligatures w14:val="standardContextual"/>
            </w:rPr>
          </w:pPr>
          <w:hyperlink w:history="1" w:anchor="_Toc221188712">
            <w:r w:rsidRPr="00AA4DA0">
              <w:rPr>
                <w:rStyle w:val="Hyperlink"/>
                <w:bCs/>
                <w:noProof/>
              </w:rPr>
              <w:t>9.</w:t>
            </w:r>
            <w:r>
              <w:rPr>
                <w:rFonts w:asciiTheme="minorHAnsi" w:hAnsiTheme="minorHAnsi" w:eastAsiaTheme="minorEastAsia"/>
                <w:noProof/>
                <w:kern w:val="2"/>
                <w:sz w:val="24"/>
                <w:szCs w:val="24"/>
                <w:lang w:eastAsia="nl-NL"/>
                <w14:ligatures w14:val="standardContextual"/>
              </w:rPr>
              <w:tab/>
            </w:r>
            <w:r w:rsidRPr="00AA4DA0">
              <w:rPr>
                <w:rStyle w:val="Hyperlink"/>
                <w:bCs/>
                <w:noProof/>
              </w:rPr>
              <w:t>Doelmatigheid, doeltreffendheid en evaluatie</w:t>
            </w:r>
            <w:r>
              <w:rPr>
                <w:noProof/>
                <w:webHidden/>
              </w:rPr>
              <w:tab/>
            </w:r>
            <w:r>
              <w:rPr>
                <w:noProof/>
                <w:webHidden/>
              </w:rPr>
              <w:fldChar w:fldCharType="begin"/>
            </w:r>
            <w:r>
              <w:rPr>
                <w:noProof/>
                <w:webHidden/>
              </w:rPr>
              <w:instrText xml:space="preserve"> PAGEREF _Toc221188712 \h </w:instrText>
            </w:r>
            <w:r>
              <w:rPr>
                <w:noProof/>
                <w:webHidden/>
              </w:rPr>
            </w:r>
            <w:r>
              <w:rPr>
                <w:noProof/>
                <w:webHidden/>
              </w:rPr>
              <w:fldChar w:fldCharType="separate"/>
            </w:r>
            <w:r w:rsidR="00E20B89">
              <w:rPr>
                <w:noProof/>
                <w:webHidden/>
              </w:rPr>
              <w:t>20</w:t>
            </w:r>
            <w:r>
              <w:rPr>
                <w:noProof/>
                <w:webHidden/>
              </w:rPr>
              <w:fldChar w:fldCharType="end"/>
            </w:r>
          </w:hyperlink>
        </w:p>
        <w:p w:rsidR="00673D72" w:rsidRDefault="00673D72" w14:paraId="4C1F1229" w14:textId="138E0490">
          <w:pPr>
            <w:pStyle w:val="Inhopg1"/>
            <w:rPr>
              <w:rFonts w:asciiTheme="minorHAnsi" w:hAnsiTheme="minorHAnsi" w:eastAsiaTheme="minorEastAsia"/>
              <w:noProof/>
              <w:kern w:val="2"/>
              <w:sz w:val="24"/>
              <w:szCs w:val="24"/>
              <w:lang w:eastAsia="nl-NL"/>
              <w14:ligatures w14:val="standardContextual"/>
            </w:rPr>
          </w:pPr>
          <w:hyperlink w:history="1" w:anchor="_Toc221188713">
            <w:r w:rsidRPr="00AA4DA0">
              <w:rPr>
                <w:rStyle w:val="Hyperlink"/>
                <w:noProof/>
              </w:rPr>
              <w:t>II.</w:t>
            </w:r>
            <w:r>
              <w:rPr>
                <w:rFonts w:asciiTheme="minorHAnsi" w:hAnsiTheme="minorHAnsi" w:eastAsiaTheme="minorEastAsia"/>
                <w:noProof/>
                <w:kern w:val="2"/>
                <w:sz w:val="24"/>
                <w:szCs w:val="24"/>
                <w:lang w:eastAsia="nl-NL"/>
                <w14:ligatures w14:val="standardContextual"/>
              </w:rPr>
              <w:tab/>
            </w:r>
            <w:r w:rsidRPr="00AA4DA0">
              <w:rPr>
                <w:rStyle w:val="Hyperlink"/>
                <w:noProof/>
              </w:rPr>
              <w:t>ARTIKELSGEWIJZE TOELICHTING</w:t>
            </w:r>
            <w:r>
              <w:rPr>
                <w:noProof/>
                <w:webHidden/>
              </w:rPr>
              <w:tab/>
            </w:r>
            <w:r>
              <w:rPr>
                <w:noProof/>
                <w:webHidden/>
              </w:rPr>
              <w:fldChar w:fldCharType="begin"/>
            </w:r>
            <w:r>
              <w:rPr>
                <w:noProof/>
                <w:webHidden/>
              </w:rPr>
              <w:instrText xml:space="preserve"> PAGEREF _Toc221188713 \h </w:instrText>
            </w:r>
            <w:r>
              <w:rPr>
                <w:noProof/>
                <w:webHidden/>
              </w:rPr>
            </w:r>
            <w:r>
              <w:rPr>
                <w:noProof/>
                <w:webHidden/>
              </w:rPr>
              <w:fldChar w:fldCharType="separate"/>
            </w:r>
            <w:r w:rsidR="00E20B89">
              <w:rPr>
                <w:noProof/>
                <w:webHidden/>
              </w:rPr>
              <w:t>23</w:t>
            </w:r>
            <w:r>
              <w:rPr>
                <w:noProof/>
                <w:webHidden/>
              </w:rPr>
              <w:fldChar w:fldCharType="end"/>
            </w:r>
          </w:hyperlink>
        </w:p>
        <w:p w:rsidR="00835ACB" w:rsidRDefault="00835ACB" w14:paraId="71431E55" w14:textId="5F0889DB">
          <w:r w:rsidRPr="00835ACB">
            <w:rPr>
              <w:color w:val="000000" w:themeColor="text1"/>
              <w:szCs w:val="18"/>
            </w:rPr>
            <w:fldChar w:fldCharType="end"/>
          </w:r>
        </w:p>
      </w:sdtContent>
    </w:sdt>
    <w:p w:rsidRPr="00835ACB" w:rsidR="00835ACB" w:rsidP="00835ACB" w:rsidRDefault="00835ACB" w14:paraId="12828121" w14:textId="017029C0">
      <w:pPr>
        <w:spacing w:line="240" w:lineRule="auto"/>
        <w:rPr>
          <w:shd w:val="clear" w:color="auto" w:fill="FFFFFF"/>
        </w:rPr>
      </w:pPr>
      <w:r>
        <w:rPr>
          <w:shd w:val="clear" w:color="auto" w:fill="FFFFFF"/>
        </w:rPr>
        <w:br w:type="page"/>
      </w:r>
    </w:p>
    <w:p w:rsidRPr="00835ACB" w:rsidR="00E67F5E" w:rsidP="00835ACB" w:rsidRDefault="00E67F5E" w14:paraId="23F0F389" w14:textId="5D39EE94">
      <w:pPr>
        <w:pStyle w:val="Kop1"/>
      </w:pPr>
      <w:bookmarkStart w:name="_Toc221188703" w:id="0"/>
      <w:r w:rsidRPr="00835ACB">
        <w:lastRenderedPageBreak/>
        <w:t>ALGEMEEN</w:t>
      </w:r>
      <w:bookmarkEnd w:id="0"/>
    </w:p>
    <w:p w:rsidRPr="00737D13" w:rsidR="00E67F5E" w:rsidP="00E67F5E" w:rsidRDefault="00E67F5E" w14:paraId="6DBB84F1" w14:textId="77777777">
      <w:pPr>
        <w:autoSpaceDE w:val="0"/>
        <w:autoSpaceDN w:val="0"/>
        <w:adjustRightInd w:val="0"/>
        <w:rPr>
          <w:rFonts w:cs="Arial"/>
          <w:b/>
          <w:bCs/>
          <w:szCs w:val="18"/>
          <w:shd w:val="clear" w:color="auto" w:fill="FFFFFF"/>
        </w:rPr>
      </w:pPr>
    </w:p>
    <w:p w:rsidRPr="00737D13" w:rsidR="00E67F5E" w:rsidP="00E67F5E" w:rsidRDefault="00E67F5E" w14:paraId="4DE7F7E7" w14:textId="77777777">
      <w:pPr>
        <w:pStyle w:val="Kop2"/>
        <w:rPr>
          <w:shd w:val="clear" w:color="auto" w:fill="FFFFFF"/>
        </w:rPr>
      </w:pPr>
      <w:bookmarkStart w:name="_Toc221188704" w:id="1"/>
      <w:r w:rsidRPr="00737D13">
        <w:rPr>
          <w:shd w:val="clear" w:color="auto" w:fill="FFFFFF"/>
        </w:rPr>
        <w:t>Aanleiding</w:t>
      </w:r>
      <w:bookmarkEnd w:id="1"/>
    </w:p>
    <w:p w:rsidR="001B4D41" w:rsidP="001B4D41" w:rsidRDefault="00F94230" w14:paraId="645205B7" w14:textId="38DE1121">
      <w:pPr>
        <w:autoSpaceDE w:val="0"/>
        <w:autoSpaceDN w:val="0"/>
        <w:adjustRightInd w:val="0"/>
      </w:pPr>
      <w:r>
        <w:t>Per</w:t>
      </w:r>
      <w:r w:rsidRPr="004850DF" w:rsidR="004850DF">
        <w:t xml:space="preserve"> 1 januari 2011 </w:t>
      </w:r>
      <w:r w:rsidR="004850DF">
        <w:t xml:space="preserve">is </w:t>
      </w:r>
      <w:r w:rsidRPr="004850DF" w:rsidR="004850DF">
        <w:t>een afzonderlijk fiscaal stelsel op de BES</w:t>
      </w:r>
      <w:r w:rsidR="00090A57">
        <w:t xml:space="preserve"> </w:t>
      </w:r>
      <w:r w:rsidRPr="004850DF" w:rsidR="004850DF">
        <w:t xml:space="preserve">eilanden ingevoerd. </w:t>
      </w:r>
      <w:r w:rsidRPr="001570EA" w:rsidR="001B4D41">
        <w:t>De</w:t>
      </w:r>
      <w:r w:rsidR="004850DF">
        <w:t>ze</w:t>
      </w:r>
      <w:r w:rsidRPr="001570EA" w:rsidR="001B4D41">
        <w:t xml:space="preserve"> fiscale wetgeving</w:t>
      </w:r>
      <w:r w:rsidR="001B4D41">
        <w:t xml:space="preserve"> </w:t>
      </w:r>
      <w:r w:rsidR="004850DF">
        <w:t>heeft</w:t>
      </w:r>
      <w:r w:rsidRPr="001570EA" w:rsidR="001B4D41">
        <w:t xml:space="preserve"> onderhoud</w:t>
      </w:r>
      <w:r w:rsidR="004850DF">
        <w:t xml:space="preserve"> nodig</w:t>
      </w:r>
      <w:r w:rsidR="001B4D41">
        <w:t xml:space="preserve">, niet in de laatste plaats omdat een aantal wetten </w:t>
      </w:r>
      <w:r w:rsidR="00B90DAB">
        <w:t xml:space="preserve">is </w:t>
      </w:r>
      <w:r w:rsidR="0078175D">
        <w:t>verouderd en</w:t>
      </w:r>
      <w:r w:rsidR="001B4D41">
        <w:t xml:space="preserve"> op </w:t>
      </w:r>
      <w:r w:rsidR="006B60EE">
        <w:t xml:space="preserve">verschillende </w:t>
      </w:r>
      <w:r w:rsidR="001B4D41">
        <w:t xml:space="preserve">punten </w:t>
      </w:r>
      <w:r w:rsidR="002B4EC9">
        <w:t xml:space="preserve">niet meer </w:t>
      </w:r>
      <w:r w:rsidR="001B4D41">
        <w:t xml:space="preserve">consistent </w:t>
      </w:r>
      <w:r w:rsidR="006B60EE">
        <w:t>is</w:t>
      </w:r>
      <w:r w:rsidR="001B4D41">
        <w:t>.</w:t>
      </w:r>
      <w:r w:rsidRPr="001570EA" w:rsidR="001B4D41">
        <w:t xml:space="preserve"> </w:t>
      </w:r>
      <w:r w:rsidR="001B4D41">
        <w:rPr>
          <w:rFonts w:cs="Arial"/>
          <w:szCs w:val="18"/>
          <w:shd w:val="clear" w:color="auto" w:fill="FFFFFF"/>
        </w:rPr>
        <w:t xml:space="preserve">In </w:t>
      </w:r>
      <w:r w:rsidRPr="00737D13" w:rsidR="001B4D41">
        <w:rPr>
          <w:rFonts w:cs="Arial"/>
          <w:szCs w:val="18"/>
          <w:shd w:val="clear" w:color="auto" w:fill="FFFFFF"/>
        </w:rPr>
        <w:t xml:space="preserve">2024 </w:t>
      </w:r>
      <w:r w:rsidR="001B4D41">
        <w:rPr>
          <w:rFonts w:cs="Arial"/>
          <w:szCs w:val="18"/>
          <w:shd w:val="clear" w:color="auto" w:fill="FFFFFF"/>
        </w:rPr>
        <w:t xml:space="preserve">en 2025 </w:t>
      </w:r>
      <w:r w:rsidR="0078175D">
        <w:rPr>
          <w:rFonts w:cs="Arial"/>
          <w:szCs w:val="18"/>
          <w:shd w:val="clear" w:color="auto" w:fill="FFFFFF"/>
        </w:rPr>
        <w:t>is</w:t>
      </w:r>
      <w:r w:rsidR="001B4D41">
        <w:rPr>
          <w:rFonts w:cs="Arial"/>
          <w:szCs w:val="18"/>
          <w:shd w:val="clear" w:color="auto" w:fill="FFFFFF"/>
        </w:rPr>
        <w:t xml:space="preserve"> om die redenen </w:t>
      </w:r>
      <w:r w:rsidRPr="00737D13" w:rsidR="001B4D41">
        <w:rPr>
          <w:rFonts w:cs="Arial"/>
          <w:szCs w:val="18"/>
          <w:shd w:val="clear" w:color="auto" w:fill="FFFFFF"/>
        </w:rPr>
        <w:t>voor de BES</w:t>
      </w:r>
      <w:r w:rsidR="001B512E">
        <w:rPr>
          <w:rFonts w:cs="Arial"/>
          <w:szCs w:val="18"/>
          <w:shd w:val="clear" w:color="auto" w:fill="FFFFFF"/>
        </w:rPr>
        <w:t xml:space="preserve"> </w:t>
      </w:r>
      <w:r w:rsidRPr="00737D13" w:rsidR="001B4D41">
        <w:rPr>
          <w:rFonts w:cs="Arial"/>
          <w:szCs w:val="18"/>
          <w:shd w:val="clear" w:color="auto" w:fill="FFFFFF"/>
        </w:rPr>
        <w:t xml:space="preserve">eilanden </w:t>
      </w:r>
      <w:r w:rsidR="002B4EC9">
        <w:rPr>
          <w:rFonts w:cs="Arial"/>
          <w:szCs w:val="18"/>
          <w:shd w:val="clear" w:color="auto" w:fill="FFFFFF"/>
        </w:rPr>
        <w:t xml:space="preserve">al </w:t>
      </w:r>
      <w:r w:rsidR="00D65769">
        <w:rPr>
          <w:rFonts w:cs="Arial"/>
          <w:szCs w:val="18"/>
          <w:shd w:val="clear" w:color="auto" w:fill="FFFFFF"/>
        </w:rPr>
        <w:t>e</w:t>
      </w:r>
      <w:r w:rsidRPr="00737D13" w:rsidR="001B4D41">
        <w:rPr>
          <w:rFonts w:cs="Arial"/>
          <w:szCs w:val="18"/>
          <w:shd w:val="clear" w:color="auto" w:fill="FFFFFF"/>
        </w:rPr>
        <w:t xml:space="preserve">en </w:t>
      </w:r>
      <w:r w:rsidR="001B4D41">
        <w:rPr>
          <w:rFonts w:cs="Arial"/>
          <w:szCs w:val="18"/>
          <w:shd w:val="clear" w:color="auto" w:fill="FFFFFF"/>
        </w:rPr>
        <w:t>aantal</w:t>
      </w:r>
      <w:r w:rsidR="00B36602">
        <w:rPr>
          <w:rFonts w:cs="Arial"/>
          <w:szCs w:val="18"/>
          <w:shd w:val="clear" w:color="auto" w:fill="FFFFFF"/>
        </w:rPr>
        <w:t>,</w:t>
      </w:r>
      <w:r w:rsidR="001B4D41">
        <w:rPr>
          <w:rFonts w:cs="Arial"/>
          <w:szCs w:val="18"/>
          <w:shd w:val="clear" w:color="auto" w:fill="FFFFFF"/>
        </w:rPr>
        <w:t xml:space="preserve"> </w:t>
      </w:r>
      <w:r w:rsidR="00E4433C">
        <w:rPr>
          <w:rFonts w:cs="Arial"/>
          <w:szCs w:val="18"/>
          <w:shd w:val="clear" w:color="auto" w:fill="FFFFFF"/>
        </w:rPr>
        <w:t xml:space="preserve">meer inhoudelijke aanpassingen </w:t>
      </w:r>
      <w:r w:rsidR="001B4D41">
        <w:rPr>
          <w:rFonts w:cs="Arial"/>
          <w:szCs w:val="18"/>
          <w:shd w:val="clear" w:color="auto" w:fill="FFFFFF"/>
        </w:rPr>
        <w:t xml:space="preserve">ingevoerd </w:t>
      </w:r>
      <w:r w:rsidR="004850DF">
        <w:rPr>
          <w:rFonts w:cs="Arial"/>
          <w:szCs w:val="18"/>
          <w:shd w:val="clear" w:color="auto" w:fill="FFFFFF"/>
        </w:rPr>
        <w:t xml:space="preserve">door middel van </w:t>
      </w:r>
      <w:r w:rsidR="002B4EC9">
        <w:rPr>
          <w:rFonts w:cs="Arial"/>
          <w:szCs w:val="18"/>
          <w:shd w:val="clear" w:color="auto" w:fill="FFFFFF"/>
        </w:rPr>
        <w:t>twee</w:t>
      </w:r>
      <w:r w:rsidR="001B4D41">
        <w:rPr>
          <w:rFonts w:cs="Arial"/>
          <w:szCs w:val="18"/>
          <w:shd w:val="clear" w:color="auto" w:fill="FFFFFF"/>
        </w:rPr>
        <w:t xml:space="preserve"> </w:t>
      </w:r>
      <w:r w:rsidRPr="00737D13" w:rsidR="001B4D41">
        <w:rPr>
          <w:rFonts w:cs="Arial"/>
          <w:szCs w:val="18"/>
          <w:shd w:val="clear" w:color="auto" w:fill="FFFFFF"/>
        </w:rPr>
        <w:t>afzonderlijk</w:t>
      </w:r>
      <w:r w:rsidR="002B4EC9">
        <w:rPr>
          <w:rFonts w:cs="Arial"/>
          <w:szCs w:val="18"/>
          <w:shd w:val="clear" w:color="auto" w:fill="FFFFFF"/>
        </w:rPr>
        <w:t>e</w:t>
      </w:r>
      <w:r w:rsidRPr="00737D13" w:rsidR="001B4D41">
        <w:rPr>
          <w:rFonts w:cs="Arial"/>
          <w:szCs w:val="18"/>
          <w:shd w:val="clear" w:color="auto" w:fill="FFFFFF"/>
        </w:rPr>
        <w:t xml:space="preserve"> Belastingplan</w:t>
      </w:r>
      <w:r w:rsidR="002B4EC9">
        <w:rPr>
          <w:rFonts w:cs="Arial"/>
          <w:szCs w:val="18"/>
          <w:shd w:val="clear" w:color="auto" w:fill="FFFFFF"/>
        </w:rPr>
        <w:t>nen</w:t>
      </w:r>
      <w:r w:rsidRPr="00737D13" w:rsidR="00E67F5E">
        <w:rPr>
          <w:rFonts w:cs="Arial"/>
          <w:szCs w:val="18"/>
          <w:shd w:val="clear" w:color="auto" w:fill="FFFFFF"/>
        </w:rPr>
        <w:t>. Met het onderhavige wetsvoorstel wordt</w:t>
      </w:r>
      <w:r w:rsidR="00E4433C">
        <w:rPr>
          <w:rFonts w:cs="Arial"/>
          <w:szCs w:val="18"/>
          <w:shd w:val="clear" w:color="auto" w:fill="FFFFFF"/>
        </w:rPr>
        <w:t xml:space="preserve"> een aantal </w:t>
      </w:r>
      <w:r w:rsidR="001B4D41">
        <w:rPr>
          <w:rFonts w:cs="Arial"/>
          <w:szCs w:val="18"/>
          <w:shd w:val="clear" w:color="auto" w:fill="FFFFFF"/>
        </w:rPr>
        <w:t xml:space="preserve">technische wijzigingen </w:t>
      </w:r>
      <w:r w:rsidR="00E4433C">
        <w:rPr>
          <w:rFonts w:cs="Arial"/>
          <w:szCs w:val="18"/>
          <w:shd w:val="clear" w:color="auto" w:fill="FFFFFF"/>
        </w:rPr>
        <w:t xml:space="preserve">voorgesteld </w:t>
      </w:r>
      <w:r w:rsidR="001B4D41">
        <w:rPr>
          <w:rFonts w:cs="Arial"/>
          <w:szCs w:val="18"/>
          <w:shd w:val="clear" w:color="auto" w:fill="FFFFFF"/>
        </w:rPr>
        <w:t>met</w:t>
      </w:r>
      <w:r w:rsidR="00CB47E3">
        <w:rPr>
          <w:rFonts w:cs="Arial"/>
          <w:szCs w:val="18"/>
          <w:shd w:val="clear" w:color="auto" w:fill="FFFFFF"/>
        </w:rPr>
        <w:t xml:space="preserve"> geen, of </w:t>
      </w:r>
      <w:r w:rsidR="001B4D41">
        <w:rPr>
          <w:rFonts w:cs="Arial"/>
          <w:szCs w:val="18"/>
          <w:shd w:val="clear" w:color="auto" w:fill="FFFFFF"/>
        </w:rPr>
        <w:t xml:space="preserve">een </w:t>
      </w:r>
      <w:r w:rsidR="00CB47E3">
        <w:rPr>
          <w:rFonts w:cs="Arial"/>
          <w:szCs w:val="18"/>
          <w:shd w:val="clear" w:color="auto" w:fill="FFFFFF"/>
        </w:rPr>
        <w:t xml:space="preserve">zeer </w:t>
      </w:r>
      <w:r w:rsidR="001B4D41">
        <w:rPr>
          <w:rFonts w:cs="Arial"/>
          <w:szCs w:val="18"/>
          <w:shd w:val="clear" w:color="auto" w:fill="FFFFFF"/>
        </w:rPr>
        <w:t>beperkt budgettair effect</w:t>
      </w:r>
      <w:r w:rsidRPr="00737D13" w:rsidR="00E67F5E">
        <w:rPr>
          <w:rFonts w:cs="Arial"/>
          <w:szCs w:val="18"/>
          <w:shd w:val="clear" w:color="auto" w:fill="FFFFFF"/>
        </w:rPr>
        <w:t xml:space="preserve">. Dit betreft </w:t>
      </w:r>
      <w:r>
        <w:rPr>
          <w:rFonts w:cs="Arial"/>
          <w:szCs w:val="18"/>
          <w:shd w:val="clear" w:color="auto" w:fill="FFFFFF"/>
        </w:rPr>
        <w:t xml:space="preserve">een </w:t>
      </w:r>
      <w:r w:rsidR="00A226ED">
        <w:rPr>
          <w:rFonts w:cs="Arial"/>
          <w:szCs w:val="18"/>
          <w:shd w:val="clear" w:color="auto" w:fill="FFFFFF"/>
        </w:rPr>
        <w:t xml:space="preserve">voorstel tot </w:t>
      </w:r>
      <w:r w:rsidRPr="00737D13" w:rsidR="00E67F5E">
        <w:rPr>
          <w:rFonts w:cs="Arial"/>
          <w:szCs w:val="18"/>
          <w:shd w:val="clear" w:color="auto" w:fill="FFFFFF"/>
        </w:rPr>
        <w:t xml:space="preserve">wijziging </w:t>
      </w:r>
      <w:r>
        <w:rPr>
          <w:rFonts w:cs="Arial"/>
          <w:szCs w:val="18"/>
          <w:shd w:val="clear" w:color="auto" w:fill="FFFFFF"/>
        </w:rPr>
        <w:t>va</w:t>
      </w:r>
      <w:r w:rsidRPr="00737D13" w:rsidR="00E67F5E">
        <w:rPr>
          <w:rFonts w:cs="Arial"/>
          <w:szCs w:val="18"/>
          <w:shd w:val="clear" w:color="auto" w:fill="FFFFFF"/>
        </w:rPr>
        <w:t>n de Belastingwet BES, de Wet inkomstenbelasting BES (Wet IB BES</w:t>
      </w:r>
      <w:r w:rsidR="001E7F5A">
        <w:rPr>
          <w:rFonts w:cs="Arial"/>
          <w:szCs w:val="18"/>
          <w:shd w:val="clear" w:color="auto" w:fill="FFFFFF"/>
        </w:rPr>
        <w:t>,</w:t>
      </w:r>
      <w:r w:rsidR="003B7596">
        <w:rPr>
          <w:rFonts w:cs="Arial"/>
          <w:szCs w:val="18"/>
          <w:shd w:val="clear" w:color="auto" w:fill="FFFFFF"/>
        </w:rPr>
        <w:t xml:space="preserve"> </w:t>
      </w:r>
      <w:r w:rsidRPr="00737D13" w:rsidR="00E67F5E">
        <w:rPr>
          <w:rFonts w:cs="Arial"/>
          <w:szCs w:val="18"/>
          <w:shd w:val="clear" w:color="auto" w:fill="FFFFFF"/>
        </w:rPr>
        <w:t>de Wet loonbelasting BES (Wet LB BES</w:t>
      </w:r>
      <w:r w:rsidR="003B7596">
        <w:rPr>
          <w:rFonts w:cs="Arial"/>
          <w:szCs w:val="18"/>
          <w:shd w:val="clear" w:color="auto" w:fill="FFFFFF"/>
        </w:rPr>
        <w:t>)</w:t>
      </w:r>
      <w:r w:rsidR="00D65769">
        <w:rPr>
          <w:rFonts w:cs="Arial"/>
          <w:szCs w:val="18"/>
          <w:shd w:val="clear" w:color="auto" w:fill="FFFFFF"/>
        </w:rPr>
        <w:t xml:space="preserve">, </w:t>
      </w:r>
      <w:r w:rsidR="001E7F5A">
        <w:rPr>
          <w:rFonts w:cs="Arial"/>
          <w:szCs w:val="18"/>
          <w:shd w:val="clear" w:color="auto" w:fill="FFFFFF"/>
        </w:rPr>
        <w:t xml:space="preserve">de Douane- en Accijnswet BES (DABES) en de </w:t>
      </w:r>
      <w:r w:rsidR="001E7F5A">
        <w:rPr>
          <w:szCs w:val="18"/>
        </w:rPr>
        <w:t>Wet financiën openbare lichamen Bonaire, Sint Eustatius en Saba</w:t>
      </w:r>
      <w:r w:rsidR="00015074">
        <w:rPr>
          <w:szCs w:val="18"/>
        </w:rPr>
        <w:t xml:space="preserve"> (Wet </w:t>
      </w:r>
      <w:proofErr w:type="spellStart"/>
      <w:r w:rsidR="00015074">
        <w:rPr>
          <w:szCs w:val="18"/>
        </w:rPr>
        <w:t>FinBES</w:t>
      </w:r>
      <w:proofErr w:type="spellEnd"/>
      <w:r w:rsidR="00015074">
        <w:rPr>
          <w:szCs w:val="18"/>
        </w:rPr>
        <w:t>)</w:t>
      </w:r>
      <w:r w:rsidR="001E7F5A">
        <w:rPr>
          <w:szCs w:val="18"/>
        </w:rPr>
        <w:t xml:space="preserve">, </w:t>
      </w:r>
      <w:r w:rsidR="00D65769">
        <w:rPr>
          <w:rFonts w:cs="Arial"/>
          <w:szCs w:val="18"/>
          <w:shd w:val="clear" w:color="auto" w:fill="FFFFFF"/>
        </w:rPr>
        <w:t>waaronder</w:t>
      </w:r>
      <w:r w:rsidRPr="001570EA" w:rsidR="001B4D41">
        <w:t>:</w:t>
      </w:r>
    </w:p>
    <w:p w:rsidR="001B4D41" w:rsidP="00844F05" w:rsidRDefault="00F94230" w14:paraId="39B2251B" w14:textId="5437FEEC">
      <w:pPr>
        <w:pStyle w:val="Lijstalinea"/>
        <w:numPr>
          <w:ilvl w:val="0"/>
          <w:numId w:val="4"/>
        </w:numPr>
        <w:autoSpaceDE w:val="0"/>
        <w:autoSpaceDN w:val="0"/>
        <w:adjustRightInd w:val="0"/>
      </w:pPr>
      <w:r>
        <w:t>A</w:t>
      </w:r>
      <w:r w:rsidR="001B4D41">
        <w:t>anpassing van het tarief van de vastgoedbelasting voor hotels die in eigendom zijn van niet-natuurlijke personen</w:t>
      </w:r>
      <w:r w:rsidR="00E4433C">
        <w:t>;</w:t>
      </w:r>
    </w:p>
    <w:p w:rsidR="001B4D41" w:rsidP="00844F05" w:rsidRDefault="00F94230" w14:paraId="02465EAB" w14:textId="033B9627">
      <w:pPr>
        <w:pStyle w:val="Lijstalinea"/>
        <w:numPr>
          <w:ilvl w:val="0"/>
          <w:numId w:val="4"/>
        </w:numPr>
        <w:autoSpaceDE w:val="0"/>
        <w:autoSpaceDN w:val="0"/>
        <w:adjustRightInd w:val="0"/>
      </w:pPr>
      <w:r>
        <w:t>I</w:t>
      </w:r>
      <w:r w:rsidR="001B4D41">
        <w:t>nvoering van een fiscale eenheid in de algemene bestedingsbelasting (ABB)</w:t>
      </w:r>
      <w:r w:rsidR="00E4433C">
        <w:t>;</w:t>
      </w:r>
    </w:p>
    <w:p w:rsidR="001B4D41" w:rsidP="00844F05" w:rsidRDefault="00F94230" w14:paraId="60AA8223" w14:textId="2524586F">
      <w:pPr>
        <w:pStyle w:val="Lijstalinea"/>
        <w:numPr>
          <w:ilvl w:val="0"/>
          <w:numId w:val="4"/>
        </w:numPr>
        <w:autoSpaceDE w:val="0"/>
        <w:autoSpaceDN w:val="0"/>
        <w:adjustRightInd w:val="0"/>
      </w:pPr>
      <w:r>
        <w:t>I</w:t>
      </w:r>
      <w:r w:rsidR="001B4D41">
        <w:t xml:space="preserve">nvoering van een vrijstelling voor de ABB voor goederen die </w:t>
      </w:r>
      <w:r w:rsidR="00062CDC">
        <w:t>voor</w:t>
      </w:r>
      <w:r w:rsidR="001B4D41">
        <w:t xml:space="preserve"> de landbouw worden gebruikt</w:t>
      </w:r>
      <w:r w:rsidR="00E4433C">
        <w:t>;</w:t>
      </w:r>
    </w:p>
    <w:p w:rsidR="001B4D41" w:rsidP="00844F05" w:rsidRDefault="00F94230" w14:paraId="68F6398A" w14:textId="7E6160FA">
      <w:pPr>
        <w:pStyle w:val="Lijstalinea"/>
        <w:numPr>
          <w:ilvl w:val="0"/>
          <w:numId w:val="4"/>
        </w:numPr>
        <w:autoSpaceDE w:val="0"/>
        <w:autoSpaceDN w:val="0"/>
        <w:adjustRightInd w:val="0"/>
      </w:pPr>
      <w:r>
        <w:t>I</w:t>
      </w:r>
      <w:r w:rsidR="001B4D41">
        <w:t xml:space="preserve">nvoering van een vrijstelling </w:t>
      </w:r>
      <w:r w:rsidR="00D65769">
        <w:t>in</w:t>
      </w:r>
      <w:r w:rsidR="001B4D41">
        <w:t xml:space="preserve"> de overdrachtsbelasting ten aanzien van de verkrijging van cultuurgrond die voor de landbouw wordt aangewend</w:t>
      </w:r>
      <w:r w:rsidR="00E4433C">
        <w:t>;</w:t>
      </w:r>
    </w:p>
    <w:p w:rsidRPr="00547142" w:rsidR="001B4D41" w:rsidP="00844F05" w:rsidRDefault="00F94230" w14:paraId="490A5300" w14:textId="4839BF8D">
      <w:pPr>
        <w:pStyle w:val="Lijstalinea"/>
        <w:numPr>
          <w:ilvl w:val="0"/>
          <w:numId w:val="4"/>
        </w:numPr>
        <w:autoSpaceDE w:val="0"/>
        <w:autoSpaceDN w:val="0"/>
        <w:adjustRightInd w:val="0"/>
      </w:pPr>
      <w:r>
        <w:t>I</w:t>
      </w:r>
      <w:r w:rsidR="001B4D41">
        <w:t xml:space="preserve">nvoering van een invorderingsmaatregel </w:t>
      </w:r>
      <w:r w:rsidR="001B4D41">
        <w:rPr>
          <w:rFonts w:cs="Univers"/>
          <w:szCs w:val="18"/>
        </w:rPr>
        <w:t xml:space="preserve">om motorrijtuigen stil te laten </w:t>
      </w:r>
      <w:r w:rsidR="00841434">
        <w:rPr>
          <w:rFonts w:cs="Univers"/>
          <w:szCs w:val="18"/>
        </w:rPr>
        <w:t xml:space="preserve">staan </w:t>
      </w:r>
      <w:r w:rsidR="001B4D41">
        <w:rPr>
          <w:rFonts w:cs="Univers"/>
          <w:szCs w:val="18"/>
        </w:rPr>
        <w:t xml:space="preserve">om </w:t>
      </w:r>
      <w:r w:rsidRPr="00F62C00" w:rsidR="001B4D41">
        <w:rPr>
          <w:rFonts w:cs="Arial"/>
          <w:szCs w:val="18"/>
          <w:shd w:val="clear" w:color="auto" w:fill="FFFFFF"/>
        </w:rPr>
        <w:t>een dwang</w:t>
      </w:r>
      <w:r w:rsidR="001B4D41">
        <w:rPr>
          <w:rFonts w:cs="Arial"/>
          <w:szCs w:val="18"/>
          <w:shd w:val="clear" w:color="auto" w:fill="FFFFFF"/>
        </w:rPr>
        <w:t>schrift</w:t>
      </w:r>
      <w:r w:rsidRPr="00F62C00" w:rsidR="001B4D41">
        <w:rPr>
          <w:rFonts w:cs="Arial"/>
          <w:szCs w:val="18"/>
          <w:shd w:val="clear" w:color="auto" w:fill="FFFFFF"/>
        </w:rPr>
        <w:t xml:space="preserve"> ten</w:t>
      </w:r>
      <w:r w:rsidR="001B4D41">
        <w:rPr>
          <w:rFonts w:cs="Arial"/>
          <w:szCs w:val="18"/>
          <w:shd w:val="clear" w:color="auto" w:fill="FFFFFF"/>
        </w:rPr>
        <w:t xml:space="preserve"> uitvoer te leggen</w:t>
      </w:r>
      <w:r w:rsidR="00E4433C">
        <w:rPr>
          <w:rFonts w:cs="Arial"/>
          <w:szCs w:val="18"/>
          <w:shd w:val="clear" w:color="auto" w:fill="FFFFFF"/>
        </w:rPr>
        <w:t>;</w:t>
      </w:r>
    </w:p>
    <w:p w:rsidRPr="00062CDC" w:rsidR="00062CDC" w:rsidP="00844F05" w:rsidRDefault="00F94230" w14:paraId="20B6A8EF" w14:textId="21881BB9">
      <w:pPr>
        <w:pStyle w:val="Lijstalinea"/>
        <w:numPr>
          <w:ilvl w:val="0"/>
          <w:numId w:val="4"/>
        </w:numPr>
        <w:autoSpaceDE w:val="0"/>
        <w:autoSpaceDN w:val="0"/>
        <w:adjustRightInd w:val="0"/>
      </w:pPr>
      <w:r>
        <w:t>I</w:t>
      </w:r>
      <w:r w:rsidR="001B4D41">
        <w:t>nvoering van</w:t>
      </w:r>
      <w:r w:rsidR="001B4D41">
        <w:rPr>
          <w:rFonts w:cs="Univers"/>
          <w:szCs w:val="18"/>
        </w:rPr>
        <w:t xml:space="preserve"> </w:t>
      </w:r>
      <w:r w:rsidR="00062CDC">
        <w:rPr>
          <w:rFonts w:cs="Univers"/>
          <w:szCs w:val="18"/>
        </w:rPr>
        <w:t>de</w:t>
      </w:r>
      <w:r w:rsidR="001B4D41">
        <w:rPr>
          <w:rFonts w:cs="Univers"/>
          <w:szCs w:val="18"/>
        </w:rPr>
        <w:t xml:space="preserve"> bevoegdheid om dwangschriften per post te kunnen laten bezorgen</w:t>
      </w:r>
      <w:r w:rsidR="00E4433C">
        <w:rPr>
          <w:rFonts w:cs="Univers"/>
          <w:szCs w:val="18"/>
        </w:rPr>
        <w:t>;</w:t>
      </w:r>
    </w:p>
    <w:p w:rsidRPr="009E3C53" w:rsidR="009E3C53" w:rsidP="00844F05" w:rsidRDefault="009E3C53" w14:paraId="2F7EADA3" w14:textId="4D62B3D0">
      <w:pPr>
        <w:pStyle w:val="Lijstalinea"/>
        <w:numPr>
          <w:ilvl w:val="0"/>
          <w:numId w:val="4"/>
        </w:numPr>
        <w:autoSpaceDE w:val="0"/>
        <w:autoSpaceDN w:val="0"/>
        <w:adjustRightInd w:val="0"/>
      </w:pPr>
      <w:r>
        <w:rPr>
          <w:rFonts w:cs="Univers"/>
          <w:szCs w:val="18"/>
        </w:rPr>
        <w:t>Aan</w:t>
      </w:r>
      <w:r w:rsidR="00F94230">
        <w:rPr>
          <w:rFonts w:cs="Univers"/>
          <w:szCs w:val="18"/>
        </w:rPr>
        <w:t>passing</w:t>
      </w:r>
      <w:r>
        <w:rPr>
          <w:rFonts w:cs="Univers"/>
          <w:szCs w:val="18"/>
        </w:rPr>
        <w:t xml:space="preserve"> </w:t>
      </w:r>
      <w:r w:rsidR="00F94230">
        <w:rPr>
          <w:rFonts w:cs="Univers"/>
          <w:szCs w:val="18"/>
        </w:rPr>
        <w:t xml:space="preserve">van een boetebepaling bij </w:t>
      </w:r>
      <w:r>
        <w:rPr>
          <w:rFonts w:cs="Univers"/>
          <w:szCs w:val="18"/>
        </w:rPr>
        <w:t>de verplichting tot het indienen van een verzamelloonstaat</w:t>
      </w:r>
      <w:r w:rsidR="00E4433C">
        <w:rPr>
          <w:rFonts w:cs="Univers"/>
          <w:szCs w:val="18"/>
        </w:rPr>
        <w:t>;</w:t>
      </w:r>
    </w:p>
    <w:p w:rsidR="009E3C53" w:rsidP="00844F05" w:rsidRDefault="00F94230" w14:paraId="0B0DD761" w14:textId="5D1FC762">
      <w:pPr>
        <w:pStyle w:val="Lijstalinea"/>
        <w:numPr>
          <w:ilvl w:val="0"/>
          <w:numId w:val="4"/>
        </w:numPr>
        <w:autoSpaceDE w:val="0"/>
        <w:autoSpaceDN w:val="0"/>
        <w:adjustRightInd w:val="0"/>
      </w:pPr>
      <w:r>
        <w:t>V</w:t>
      </w:r>
      <w:r w:rsidR="009E3C53">
        <w:t>ervallen van de mogelijkheid om aftrekposten tussen echtgenoten in het jaar van echtscheiding afwijkend te verdelen</w:t>
      </w:r>
      <w:r w:rsidR="00E4433C">
        <w:t>;</w:t>
      </w:r>
    </w:p>
    <w:p w:rsidR="00015074" w:rsidP="00844F05" w:rsidRDefault="00015074" w14:paraId="0C27CB8C" w14:textId="31C8D53D">
      <w:pPr>
        <w:pStyle w:val="Lijstalinea"/>
        <w:numPr>
          <w:ilvl w:val="0"/>
          <w:numId w:val="4"/>
        </w:numPr>
        <w:autoSpaceDE w:val="0"/>
        <w:autoSpaceDN w:val="0"/>
        <w:adjustRightInd w:val="0"/>
      </w:pPr>
      <w:r>
        <w:t>Verduidelijking van de tekst van de koppeling tussen de belastingvrije som (BVS) en het wettelijk minimumloon (WML);</w:t>
      </w:r>
    </w:p>
    <w:p w:rsidRPr="00A226ED" w:rsidR="00A226ED" w:rsidP="001E7F5A" w:rsidRDefault="00F94230" w14:paraId="2913AFEB" w14:textId="6B5FC88A">
      <w:pPr>
        <w:pStyle w:val="Lijstalinea"/>
        <w:numPr>
          <w:ilvl w:val="0"/>
          <w:numId w:val="4"/>
        </w:numPr>
        <w:autoSpaceDE w:val="0"/>
        <w:autoSpaceDN w:val="0"/>
        <w:adjustRightInd w:val="0"/>
      </w:pPr>
      <w:r w:rsidRPr="001E7F5A">
        <w:rPr>
          <w:rFonts w:cs="Univers"/>
          <w:szCs w:val="18"/>
        </w:rPr>
        <w:t>Jaarlijkse indexering van h</w:t>
      </w:r>
      <w:r w:rsidRPr="001E7F5A" w:rsidR="009E3C53">
        <w:rPr>
          <w:rFonts w:cs="Univers"/>
          <w:szCs w:val="18"/>
        </w:rPr>
        <w:t xml:space="preserve">et normbedrag voor de </w:t>
      </w:r>
      <w:proofErr w:type="spellStart"/>
      <w:r w:rsidRPr="001E7F5A" w:rsidR="009E3C53">
        <w:rPr>
          <w:rFonts w:cs="Univers"/>
          <w:szCs w:val="18"/>
        </w:rPr>
        <w:t>gebruikelijkloonregeling</w:t>
      </w:r>
      <w:proofErr w:type="spellEnd"/>
      <w:r w:rsidRPr="001E7F5A" w:rsidR="009E3C53">
        <w:rPr>
          <w:rFonts w:cs="Univers"/>
          <w:szCs w:val="18"/>
        </w:rPr>
        <w:t xml:space="preserve"> met de tabelcorrectiefactor</w:t>
      </w:r>
      <w:r w:rsidRPr="001E7F5A" w:rsidR="00E4433C">
        <w:rPr>
          <w:rFonts w:cs="Univers"/>
          <w:szCs w:val="18"/>
        </w:rPr>
        <w:t>;</w:t>
      </w:r>
      <w:r w:rsidRPr="001E7F5A" w:rsidR="00A226ED">
        <w:rPr>
          <w:rFonts w:cs="Univers"/>
          <w:szCs w:val="18"/>
        </w:rPr>
        <w:t xml:space="preserve"> </w:t>
      </w:r>
      <w:r w:rsidR="00A34804">
        <w:rPr>
          <w:rFonts w:cs="Univers"/>
          <w:szCs w:val="18"/>
        </w:rPr>
        <w:t>en</w:t>
      </w:r>
    </w:p>
    <w:p w:rsidRPr="001E7F5A" w:rsidR="001E7F5A" w:rsidP="007B2207" w:rsidRDefault="00F94230" w14:paraId="00C75C3B" w14:textId="410B88DD">
      <w:pPr>
        <w:pStyle w:val="Lijstalinea"/>
        <w:numPr>
          <w:ilvl w:val="0"/>
          <w:numId w:val="4"/>
        </w:numPr>
        <w:autoSpaceDE w:val="0"/>
        <w:autoSpaceDN w:val="0"/>
        <w:adjustRightInd w:val="0"/>
      </w:pPr>
      <w:r>
        <w:rPr>
          <w:rFonts w:cs="Univers"/>
          <w:szCs w:val="18"/>
        </w:rPr>
        <w:t>I</w:t>
      </w:r>
      <w:r w:rsidR="00A226ED">
        <w:rPr>
          <w:rFonts w:cs="Univers"/>
          <w:szCs w:val="18"/>
        </w:rPr>
        <w:t>nvoer</w:t>
      </w:r>
      <w:r>
        <w:rPr>
          <w:rFonts w:cs="Univers"/>
          <w:szCs w:val="18"/>
        </w:rPr>
        <w:t>i</w:t>
      </w:r>
      <w:r w:rsidR="00A226ED">
        <w:rPr>
          <w:rFonts w:cs="Univers"/>
          <w:szCs w:val="18"/>
        </w:rPr>
        <w:t>n</w:t>
      </w:r>
      <w:r>
        <w:rPr>
          <w:rFonts w:cs="Univers"/>
          <w:szCs w:val="18"/>
        </w:rPr>
        <w:t>g</w:t>
      </w:r>
      <w:r w:rsidR="00A226ED">
        <w:rPr>
          <w:rFonts w:cs="Univers"/>
          <w:szCs w:val="18"/>
        </w:rPr>
        <w:t xml:space="preserve"> van een eindheffing voor het loon ter zake van aan een of meer werknemers ter beschikking gestelde auto’s</w:t>
      </w:r>
      <w:r w:rsidR="00A34804">
        <w:rPr>
          <w:rFonts w:cs="Univers"/>
          <w:szCs w:val="18"/>
        </w:rPr>
        <w:t>.</w:t>
      </w:r>
    </w:p>
    <w:p w:rsidRPr="007B2207" w:rsidR="00E67F5E" w:rsidP="007B2207" w:rsidRDefault="00E67F5E" w14:paraId="425C1A32" w14:textId="4A603C3D">
      <w:pPr>
        <w:autoSpaceDE w:val="0"/>
        <w:autoSpaceDN w:val="0"/>
        <w:adjustRightInd w:val="0"/>
        <w:rPr>
          <w:rFonts w:cs="Arial"/>
          <w:szCs w:val="18"/>
          <w:shd w:val="clear" w:color="auto" w:fill="FFFFFF"/>
        </w:rPr>
      </w:pPr>
    </w:p>
    <w:p w:rsidR="001B4D41" w:rsidP="001B4D41" w:rsidRDefault="00AF1D69" w14:paraId="57FA5A3B" w14:textId="6C85D10C">
      <w:r>
        <w:t xml:space="preserve">Het wetsvoorstel </w:t>
      </w:r>
      <w:r w:rsidR="00F94230">
        <w:t>F</w:t>
      </w:r>
      <w:r w:rsidR="001B4D41">
        <w:t>iscale verzamelwet BES</w:t>
      </w:r>
      <w:r w:rsidR="00425618">
        <w:t xml:space="preserve"> </w:t>
      </w:r>
      <w:r w:rsidR="001B4D41">
        <w:t>eilanden 2027</w:t>
      </w:r>
      <w:r w:rsidRPr="00CE218F" w:rsidR="001B4D41">
        <w:t xml:space="preserve"> is zo veel mogelijk beperkt tot maatregelen die </w:t>
      </w:r>
      <w:r w:rsidR="001B4D41">
        <w:t xml:space="preserve">idealiter </w:t>
      </w:r>
      <w:r w:rsidRPr="00CE218F" w:rsidR="001B4D41">
        <w:t>met ingang van 1 januari 202</w:t>
      </w:r>
      <w:r w:rsidR="001B4D41">
        <w:t>7</w:t>
      </w:r>
      <w:r w:rsidRPr="00CE218F" w:rsidR="001B4D41">
        <w:t xml:space="preserve"> in werking moeten treden of vanwege de uitvoerbaarheid </w:t>
      </w:r>
      <w:r w:rsidRPr="00CE218F" w:rsidR="00E4433C">
        <w:t>v</w:t>
      </w:r>
      <w:r w:rsidR="00E4433C">
        <w:t>óó</w:t>
      </w:r>
      <w:r w:rsidRPr="00CE218F" w:rsidR="00E4433C">
        <w:t xml:space="preserve">r </w:t>
      </w:r>
      <w:r w:rsidRPr="00CE218F" w:rsidR="001B4D41">
        <w:t>die datum in het Staatsblad moeten zijn opgenomen.</w:t>
      </w:r>
    </w:p>
    <w:p w:rsidR="00FB6827" w:rsidP="001B4D41" w:rsidRDefault="00FB6827" w14:paraId="67BFA6A1" w14:textId="77777777"/>
    <w:p w:rsidRPr="00D71997" w:rsidR="001B4D41" w:rsidP="001B4D41" w:rsidRDefault="001B4D41" w14:paraId="3BA55F0C" w14:textId="7D1759F6">
      <w:pPr>
        <w:rPr>
          <w:i/>
          <w:iCs/>
        </w:rPr>
      </w:pPr>
      <w:r w:rsidRPr="00D71997">
        <w:rPr>
          <w:i/>
          <w:iCs/>
        </w:rPr>
        <w:t>Verzamelwetsvoorstellen</w:t>
      </w:r>
    </w:p>
    <w:p w:rsidR="001B4D41" w:rsidP="001B4D41" w:rsidRDefault="001B4D41" w14:paraId="523C17D0" w14:textId="54639231">
      <w:r w:rsidRPr="00D71997">
        <w:t>Het onderhavige wetsvoorstel is een inhoudelijk verzamelwetsvoorstel en voldoet aan de criteria uit de notitie Verzamelwetgeving</w:t>
      </w:r>
      <w:r w:rsidRPr="00D71997">
        <w:rPr>
          <w:vertAlign w:val="superscript"/>
        </w:rPr>
        <w:footnoteReference w:id="2"/>
      </w:r>
      <w:r w:rsidRPr="00D71997">
        <w:t xml:space="preserve"> en aanwijzing 6.4 uit de Aanwijzingen voor de regelgeving.</w:t>
      </w:r>
      <w:r w:rsidRPr="00D71997">
        <w:rPr>
          <w:vertAlign w:val="superscript"/>
        </w:rPr>
        <w:footnoteReference w:id="3"/>
      </w:r>
      <w:r w:rsidRPr="00D71997">
        <w:t xml:space="preserve"> In het </w:t>
      </w:r>
      <w:r w:rsidRPr="00D71997">
        <w:lastRenderedPageBreak/>
        <w:t>onderhavige wetsvoorstel is sprake van thematische en/of uitvoeringstechnische samenhang. Het wetsvoorstel be</w:t>
      </w:r>
      <w:r>
        <w:t xml:space="preserve">vat </w:t>
      </w:r>
      <w:r w:rsidRPr="00D71997">
        <w:t>e</w:t>
      </w:r>
      <w:r>
        <w:t>en aantal</w:t>
      </w:r>
      <w:r w:rsidRPr="00D71997">
        <w:t xml:space="preserve"> maatregelen die </w:t>
      </w:r>
      <w:r>
        <w:t xml:space="preserve">separaat </w:t>
      </w:r>
      <w:r w:rsidRPr="00D71997">
        <w:t>te klein zijn om als zelfstandig wetsvoorstel in te dienen. Het is op voorhand niet de verwachting dat een van de onderdelen van dit wetsvoorstel dermate politiek omstreden is dat een goede parlementaire behandeling van andere onderdelen in het geding komt.</w:t>
      </w:r>
    </w:p>
    <w:p w:rsidR="001B4D41" w:rsidP="001B4D41" w:rsidRDefault="001B4D41" w14:paraId="666A7933" w14:textId="77777777"/>
    <w:p w:rsidRPr="009330FF" w:rsidR="001B4D41" w:rsidP="001B4D41" w:rsidRDefault="001B4D41" w14:paraId="1DB89649" w14:textId="77777777">
      <w:pPr>
        <w:rPr>
          <w:i/>
          <w:iCs/>
        </w:rPr>
      </w:pPr>
      <w:r>
        <w:rPr>
          <w:i/>
          <w:iCs/>
        </w:rPr>
        <w:t>Opzet algemeen deel</w:t>
      </w:r>
    </w:p>
    <w:p w:rsidR="0012327A" w:rsidP="001B4D41" w:rsidRDefault="001B4D41" w14:paraId="3C409F67" w14:textId="44EE4014">
      <w:r w:rsidRPr="00CE218F">
        <w:t xml:space="preserve">De paragrafen in het algemeen deel van deze memorie </w:t>
      </w:r>
      <w:r>
        <w:t xml:space="preserve">van toelichting </w:t>
      </w:r>
      <w:r w:rsidRPr="00CE218F">
        <w:t>zijn op onderwerp en maatregel gerangschikt.</w:t>
      </w:r>
      <w:r>
        <w:t xml:space="preserve"> </w:t>
      </w:r>
      <w:r w:rsidR="0012327A">
        <w:t xml:space="preserve">In </w:t>
      </w:r>
      <w:r>
        <w:t xml:space="preserve">paragraaf 2 wordt per maatregel in het wetsvoorstel een korte </w:t>
      </w:r>
      <w:r w:rsidR="00D65769">
        <w:t xml:space="preserve">algemene </w:t>
      </w:r>
      <w:r>
        <w:t xml:space="preserve">toelichting gegeven. </w:t>
      </w:r>
      <w:r w:rsidR="0012327A">
        <w:t>Paragraaf 3 gaat in op de budgettaire aspecten. In paragraaf 4 komen de uitvoeringsaspecten aan bod. Paragraaf 5 ziet op de gevolgen voor het doenvermogen van de maatregel</w:t>
      </w:r>
      <w:r w:rsidR="00F94230">
        <w:t>en</w:t>
      </w:r>
      <w:r w:rsidR="0012327A">
        <w:t xml:space="preserve"> in dit wetsvoorstel. In paragraaf 6 komen de administratieve lasten en gevolgen voor burgers en bedrijfsleven aan bod. Paragraaf 7 gaat in op EU-aspecten. In paragraaf 8 wordt ingegaan op advies en consultatie, dit ziet met name op de reacties die binnen zijn gekomen in de internetconsultatie. In paragraaf 9 wordt ingegaan op de doelmatigheid en doeltreffendheid van de maatregelen in dit wetsvoorstel.</w:t>
      </w:r>
    </w:p>
    <w:p w:rsidR="0074138D" w:rsidP="001B4D41" w:rsidRDefault="001B4D41" w14:paraId="2B508A08" w14:textId="59B4BD9A">
      <w:r w:rsidRPr="00CE218F">
        <w:t xml:space="preserve">Doeltreffendheid is de mate waarin de beleidsmaatregel er naar verwachting in zal slagen om het gestelde beleidsdoel te bereiken. Uiteengezet wordt </w:t>
      </w:r>
      <w:r w:rsidRPr="00CE218F">
        <w:rPr>
          <w:i/>
          <w:iCs/>
        </w:rPr>
        <w:t xml:space="preserve">hoe </w:t>
      </w:r>
      <w:r w:rsidRPr="00CE218F">
        <w:t xml:space="preserve">en </w:t>
      </w:r>
      <w:r w:rsidRPr="00CE218F">
        <w:rPr>
          <w:i/>
          <w:iCs/>
        </w:rPr>
        <w:t xml:space="preserve">in welke mate </w:t>
      </w:r>
      <w:r w:rsidRPr="00CE218F">
        <w:t xml:space="preserve">de in te zetten instrumenten naar verwachting bijdragen aan het realiseren van het doel. De doelmatigheid is de mate waarin dat tegen zo laag mogelijke kosten gebeurt en hoe dat in verhouding staat tot de gestelde doelen. Het kan gaan om budgettaire gevolgen, maar ook om maatschappelijke gevolgen. Daarbij komt ook de benodigde beleidsinformatie aan bod. Het is belangrijk om voorafgaand aan de implementatie van nieuw beleid te bepalen hoe die informatie wordt vergaard en hoe het beleid zal worden geëvalueerd. Dit draagt bij aan een effectieve toetsing van de effectiviteit en efficiëntie van overheidsbeleid. Voor een </w:t>
      </w:r>
      <w:r>
        <w:t>uitgebreidere</w:t>
      </w:r>
      <w:r w:rsidRPr="00CE218F">
        <w:t xml:space="preserve"> toelichting op de afzonderlijke maatregelen wordt ook verwezen naar de artikelsgewijze toelichting</w:t>
      </w:r>
      <w:r w:rsidR="0012327A">
        <w:t>.</w:t>
      </w:r>
    </w:p>
    <w:p w:rsidRPr="00737D13" w:rsidR="001B4D41" w:rsidP="00E67F5E" w:rsidRDefault="001B4D41" w14:paraId="782ED535" w14:textId="77777777">
      <w:pPr>
        <w:autoSpaceDE w:val="0"/>
        <w:autoSpaceDN w:val="0"/>
        <w:adjustRightInd w:val="0"/>
        <w:rPr>
          <w:rFonts w:cs="Arial"/>
          <w:szCs w:val="18"/>
          <w:shd w:val="clear" w:color="auto" w:fill="FFFFFF"/>
        </w:rPr>
      </w:pPr>
    </w:p>
    <w:p w:rsidRPr="00737D13" w:rsidR="00E67F5E" w:rsidP="00E67F5E" w:rsidRDefault="00E67F5E" w14:paraId="08053025" w14:textId="77777777">
      <w:pPr>
        <w:pStyle w:val="Kop2"/>
      </w:pPr>
      <w:bookmarkStart w:name="_Toc221188705" w:id="2"/>
      <w:r w:rsidRPr="00737D13">
        <w:t>Voorgestelde wijzigingen</w:t>
      </w:r>
      <w:bookmarkEnd w:id="2"/>
    </w:p>
    <w:p w:rsidR="00E67F5E" w:rsidP="00E67F5E" w:rsidRDefault="00D65769" w14:paraId="4A090552" w14:textId="1F09A1AF">
      <w:pPr>
        <w:autoSpaceDE w:val="0"/>
        <w:autoSpaceDN w:val="0"/>
        <w:adjustRightInd w:val="0"/>
        <w:rPr>
          <w:rFonts w:cs="Univers"/>
          <w:szCs w:val="18"/>
        </w:rPr>
      </w:pPr>
      <w:r>
        <w:rPr>
          <w:rFonts w:cs="Univers"/>
          <w:szCs w:val="18"/>
        </w:rPr>
        <w:t>Vooral i</w:t>
      </w:r>
      <w:r w:rsidRPr="00737D13" w:rsidR="00E67F5E">
        <w:rPr>
          <w:rFonts w:cs="Univers"/>
          <w:szCs w:val="18"/>
        </w:rPr>
        <w:t xml:space="preserve">n de </w:t>
      </w:r>
      <w:r>
        <w:rPr>
          <w:rFonts w:cs="Univers"/>
          <w:szCs w:val="18"/>
        </w:rPr>
        <w:t>Belastingwet BES,</w:t>
      </w:r>
      <w:r w:rsidRPr="00737D13" w:rsidR="00E67F5E">
        <w:rPr>
          <w:rFonts w:cs="Univers"/>
          <w:szCs w:val="18"/>
        </w:rPr>
        <w:t xml:space="preserve"> waarin </w:t>
      </w:r>
      <w:r>
        <w:rPr>
          <w:rFonts w:cs="Univers"/>
          <w:szCs w:val="18"/>
        </w:rPr>
        <w:t xml:space="preserve">onder andere </w:t>
      </w:r>
      <w:r w:rsidRPr="00737D13" w:rsidR="00E67F5E">
        <w:rPr>
          <w:rFonts w:cs="Univers"/>
          <w:szCs w:val="18"/>
        </w:rPr>
        <w:t xml:space="preserve">de vastgoedbelasting, de opbrengstbelasting, de </w:t>
      </w:r>
      <w:r w:rsidR="005D4FA9">
        <w:rPr>
          <w:rFonts w:cs="Univers"/>
          <w:szCs w:val="18"/>
        </w:rPr>
        <w:t xml:space="preserve">ABB </w:t>
      </w:r>
      <w:r>
        <w:rPr>
          <w:rFonts w:cs="Univers"/>
          <w:szCs w:val="18"/>
        </w:rPr>
        <w:t>en de</w:t>
      </w:r>
      <w:r w:rsidRPr="00737D13" w:rsidR="00E67F5E">
        <w:rPr>
          <w:rFonts w:cs="Univers"/>
          <w:szCs w:val="18"/>
        </w:rPr>
        <w:t xml:space="preserve"> overdrachtsbelasting zijn opgenomen, word</w:t>
      </w:r>
      <w:r w:rsidR="0057025A">
        <w:rPr>
          <w:rFonts w:cs="Univers"/>
          <w:szCs w:val="18"/>
        </w:rPr>
        <w:t>t een aantal</w:t>
      </w:r>
      <w:r w:rsidR="008246ED">
        <w:rPr>
          <w:rFonts w:cs="Univers"/>
          <w:szCs w:val="18"/>
        </w:rPr>
        <w:t xml:space="preserve"> </w:t>
      </w:r>
      <w:r w:rsidRPr="00737D13" w:rsidR="00E67F5E">
        <w:rPr>
          <w:rFonts w:cs="Univers"/>
          <w:szCs w:val="18"/>
        </w:rPr>
        <w:t>wijzigingen voorgesteld.</w:t>
      </w:r>
      <w:r w:rsidR="008246ED">
        <w:rPr>
          <w:rFonts w:cs="Univers"/>
          <w:szCs w:val="18"/>
        </w:rPr>
        <w:t xml:space="preserve"> Daarnaast worden wijzigingen voorgesteld in de Wet IB BES</w:t>
      </w:r>
      <w:r w:rsidR="00015074">
        <w:rPr>
          <w:rFonts w:cs="Univers"/>
          <w:szCs w:val="18"/>
        </w:rPr>
        <w:t xml:space="preserve">, </w:t>
      </w:r>
      <w:r w:rsidR="008246ED">
        <w:rPr>
          <w:rFonts w:cs="Univers"/>
          <w:szCs w:val="18"/>
        </w:rPr>
        <w:t>de</w:t>
      </w:r>
      <w:r w:rsidR="005D4FA9">
        <w:rPr>
          <w:rFonts w:cs="Univers"/>
          <w:szCs w:val="18"/>
        </w:rPr>
        <w:t xml:space="preserve"> </w:t>
      </w:r>
      <w:r w:rsidR="008246ED">
        <w:rPr>
          <w:rFonts w:cs="Univers"/>
          <w:szCs w:val="18"/>
        </w:rPr>
        <w:t>Wet LB BES</w:t>
      </w:r>
      <w:r w:rsidR="00015074">
        <w:rPr>
          <w:rFonts w:cs="Univers"/>
          <w:szCs w:val="18"/>
        </w:rPr>
        <w:t xml:space="preserve">, de DABES en de Wet </w:t>
      </w:r>
      <w:proofErr w:type="spellStart"/>
      <w:r w:rsidR="00015074">
        <w:rPr>
          <w:rFonts w:cs="Univers"/>
          <w:szCs w:val="18"/>
        </w:rPr>
        <w:t>FinBES</w:t>
      </w:r>
      <w:proofErr w:type="spellEnd"/>
      <w:r w:rsidR="008246ED">
        <w:rPr>
          <w:rFonts w:cs="Univers"/>
          <w:szCs w:val="18"/>
        </w:rPr>
        <w:t>.</w:t>
      </w:r>
    </w:p>
    <w:p w:rsidR="001F1128" w:rsidP="00E67F5E" w:rsidRDefault="001F1128" w14:paraId="780EC1C7" w14:textId="77777777">
      <w:pPr>
        <w:autoSpaceDE w:val="0"/>
        <w:autoSpaceDN w:val="0"/>
        <w:adjustRightInd w:val="0"/>
        <w:rPr>
          <w:rFonts w:cs="Univers"/>
          <w:szCs w:val="18"/>
        </w:rPr>
      </w:pPr>
    </w:p>
    <w:p w:rsidRPr="00C10127" w:rsidR="001B4D41" w:rsidP="001B4D41" w:rsidRDefault="001B4D41" w14:paraId="3D48E20C" w14:textId="31F5A0B0">
      <w:pPr>
        <w:autoSpaceDE w:val="0"/>
        <w:autoSpaceDN w:val="0"/>
        <w:adjustRightInd w:val="0"/>
        <w:rPr>
          <w:rFonts w:cs="Univers"/>
          <w:szCs w:val="18"/>
        </w:rPr>
      </w:pPr>
      <w:r w:rsidRPr="00C10127">
        <w:rPr>
          <w:rFonts w:cs="Univers"/>
          <w:i/>
          <w:iCs/>
          <w:szCs w:val="18"/>
        </w:rPr>
        <w:t xml:space="preserve">Vastgoedbelasting (hoofdstuk </w:t>
      </w:r>
      <w:r w:rsidR="00E4163A">
        <w:rPr>
          <w:rFonts w:cs="Univers"/>
          <w:i/>
          <w:iCs/>
          <w:szCs w:val="18"/>
        </w:rPr>
        <w:t>IV</w:t>
      </w:r>
      <w:r w:rsidRPr="00C10127">
        <w:rPr>
          <w:rFonts w:cs="Univers"/>
          <w:i/>
          <w:iCs/>
          <w:szCs w:val="18"/>
        </w:rPr>
        <w:t xml:space="preserve"> Belastingwet BES)</w:t>
      </w:r>
    </w:p>
    <w:p w:rsidR="001B4D41" w:rsidP="001B4D41" w:rsidRDefault="001B4D41" w14:paraId="3014BD81" w14:textId="5279670E">
      <w:pPr>
        <w:autoSpaceDE w:val="0"/>
        <w:autoSpaceDN w:val="0"/>
        <w:adjustRightInd w:val="0"/>
        <w:rPr>
          <w:rFonts w:cs="Univers"/>
          <w:szCs w:val="18"/>
        </w:rPr>
      </w:pPr>
      <w:r>
        <w:rPr>
          <w:rFonts w:cs="Univers"/>
          <w:szCs w:val="18"/>
        </w:rPr>
        <w:t xml:space="preserve">Het verlaagde percentage van de vastgoedbelasting voor hotels in eigendom van niet-natuurlijke personen wordt aangepast van 11 percent naar </w:t>
      </w:r>
      <w:r w:rsidRPr="00E4163A" w:rsidR="00901E24">
        <w:rPr>
          <w:rFonts w:cs="Univers"/>
          <w:szCs w:val="18"/>
        </w:rPr>
        <w:t xml:space="preserve">12 </w:t>
      </w:r>
      <w:r>
        <w:rPr>
          <w:rFonts w:cs="Univers"/>
          <w:szCs w:val="18"/>
        </w:rPr>
        <w:t xml:space="preserve">percent. </w:t>
      </w:r>
      <w:r w:rsidR="00F94230">
        <w:rPr>
          <w:rFonts w:cs="Univers"/>
          <w:szCs w:val="18"/>
        </w:rPr>
        <w:t>Per</w:t>
      </w:r>
      <w:r>
        <w:rPr>
          <w:rFonts w:cs="Univers"/>
          <w:szCs w:val="18"/>
        </w:rPr>
        <w:t xml:space="preserve"> 2013 is </w:t>
      </w:r>
      <w:r w:rsidR="00F94230">
        <w:rPr>
          <w:rFonts w:cs="Univers"/>
          <w:szCs w:val="18"/>
        </w:rPr>
        <w:t>het</w:t>
      </w:r>
      <w:r w:rsidR="0074138D">
        <w:rPr>
          <w:rFonts w:cs="Univers"/>
          <w:szCs w:val="18"/>
        </w:rPr>
        <w:t xml:space="preserve"> verla</w:t>
      </w:r>
      <w:r w:rsidR="00F94230">
        <w:rPr>
          <w:rFonts w:cs="Univers"/>
          <w:szCs w:val="18"/>
        </w:rPr>
        <w:t>a</w:t>
      </w:r>
      <w:r w:rsidR="0074138D">
        <w:rPr>
          <w:rFonts w:cs="Univers"/>
          <w:szCs w:val="18"/>
        </w:rPr>
        <w:t>g</w:t>
      </w:r>
      <w:r w:rsidR="00F94230">
        <w:rPr>
          <w:rFonts w:cs="Univers"/>
          <w:szCs w:val="18"/>
        </w:rPr>
        <w:t>de percentage</w:t>
      </w:r>
      <w:r>
        <w:rPr>
          <w:rFonts w:cs="Univers"/>
          <w:szCs w:val="18"/>
        </w:rPr>
        <w:t xml:space="preserve"> voor </w:t>
      </w:r>
      <w:r w:rsidR="00F94230">
        <w:rPr>
          <w:rFonts w:cs="Univers"/>
          <w:szCs w:val="18"/>
        </w:rPr>
        <w:t xml:space="preserve">dergelijke </w:t>
      </w:r>
      <w:r>
        <w:rPr>
          <w:rFonts w:cs="Univers"/>
          <w:szCs w:val="18"/>
        </w:rPr>
        <w:t xml:space="preserve">hotels met terugwerkende kracht tot </w:t>
      </w:r>
      <w:r w:rsidR="00F94230">
        <w:rPr>
          <w:rFonts w:cs="Univers"/>
          <w:szCs w:val="18"/>
        </w:rPr>
        <w:t xml:space="preserve">en met </w:t>
      </w:r>
      <w:r>
        <w:rPr>
          <w:rFonts w:cs="Univers"/>
          <w:szCs w:val="18"/>
        </w:rPr>
        <w:t xml:space="preserve">2011 </w:t>
      </w:r>
      <w:r w:rsidR="0074138D">
        <w:rPr>
          <w:rFonts w:cs="Univers"/>
          <w:szCs w:val="18"/>
        </w:rPr>
        <w:t>ingevoerd</w:t>
      </w:r>
      <w:r>
        <w:rPr>
          <w:rFonts w:cs="Univers"/>
          <w:szCs w:val="18"/>
        </w:rPr>
        <w:t xml:space="preserve">: van </w:t>
      </w:r>
      <w:r w:rsidR="00F94230">
        <w:rPr>
          <w:rFonts w:cs="Univers"/>
          <w:szCs w:val="18"/>
        </w:rPr>
        <w:t xml:space="preserve">het reguliere tarief van </w:t>
      </w:r>
      <w:r>
        <w:rPr>
          <w:rFonts w:cs="Univers"/>
          <w:szCs w:val="18"/>
        </w:rPr>
        <w:t>17,5 percent naar 10 percent. In het Belastingplan BES</w:t>
      </w:r>
      <w:r w:rsidR="00715E49">
        <w:rPr>
          <w:rFonts w:cs="Univers"/>
          <w:szCs w:val="18"/>
        </w:rPr>
        <w:t>-</w:t>
      </w:r>
      <w:r>
        <w:rPr>
          <w:rFonts w:cs="Univers"/>
          <w:szCs w:val="18"/>
        </w:rPr>
        <w:t xml:space="preserve">eilanden 2025 is begonnen om deze tijdelijke verlaging stapsgewijs terug te brengen naar het </w:t>
      </w:r>
      <w:r w:rsidR="00E868A1">
        <w:rPr>
          <w:rFonts w:cs="Univers"/>
          <w:szCs w:val="18"/>
        </w:rPr>
        <w:t>reguliere</w:t>
      </w:r>
      <w:r>
        <w:rPr>
          <w:rFonts w:cs="Univers"/>
          <w:szCs w:val="18"/>
        </w:rPr>
        <w:t xml:space="preserve"> tarief. De eerste aanpassing is per 1 januari 2025 in werking getreden</w:t>
      </w:r>
      <w:r w:rsidR="00E868A1">
        <w:rPr>
          <w:rFonts w:cs="Univers"/>
          <w:szCs w:val="18"/>
        </w:rPr>
        <w:t>,</w:t>
      </w:r>
      <w:r>
        <w:rPr>
          <w:rFonts w:cs="Univers"/>
          <w:szCs w:val="18"/>
        </w:rPr>
        <w:t xml:space="preserve"> waarbij het tarief van 10 percent naar 11 percent </w:t>
      </w:r>
      <w:r w:rsidR="00E868A1">
        <w:rPr>
          <w:rFonts w:cs="Univers"/>
          <w:szCs w:val="18"/>
        </w:rPr>
        <w:t>is</w:t>
      </w:r>
      <w:r>
        <w:rPr>
          <w:rFonts w:cs="Univers"/>
          <w:szCs w:val="18"/>
        </w:rPr>
        <w:t xml:space="preserve"> verhoogd. Per 1 januari 2027 </w:t>
      </w:r>
      <w:r w:rsidR="00E868A1">
        <w:rPr>
          <w:rFonts w:cs="Univers"/>
          <w:szCs w:val="18"/>
        </w:rPr>
        <w:t xml:space="preserve">wordt </w:t>
      </w:r>
      <w:r>
        <w:rPr>
          <w:rFonts w:cs="Univers"/>
          <w:szCs w:val="18"/>
        </w:rPr>
        <w:t xml:space="preserve">een </w:t>
      </w:r>
      <w:r w:rsidR="0074138D">
        <w:rPr>
          <w:rFonts w:cs="Univers"/>
          <w:szCs w:val="18"/>
        </w:rPr>
        <w:t xml:space="preserve">tweede </w:t>
      </w:r>
      <w:r>
        <w:rPr>
          <w:rFonts w:cs="Univers"/>
          <w:szCs w:val="18"/>
        </w:rPr>
        <w:t xml:space="preserve">aanpassing </w:t>
      </w:r>
      <w:r w:rsidR="00E868A1">
        <w:rPr>
          <w:rFonts w:cs="Univers"/>
          <w:szCs w:val="18"/>
        </w:rPr>
        <w:t>voorgesteld</w:t>
      </w:r>
      <w:r w:rsidR="001B512E">
        <w:rPr>
          <w:rFonts w:cs="Univers"/>
          <w:szCs w:val="18"/>
        </w:rPr>
        <w:t xml:space="preserve"> van 11 naar 12 percent</w:t>
      </w:r>
      <w:r>
        <w:rPr>
          <w:rFonts w:cs="Univers"/>
          <w:szCs w:val="18"/>
        </w:rPr>
        <w:t>.</w:t>
      </w:r>
      <w:r w:rsidR="0057025A">
        <w:rPr>
          <w:rFonts w:cs="Univers"/>
          <w:szCs w:val="18"/>
        </w:rPr>
        <w:t xml:space="preserve"> Door de </w:t>
      </w:r>
      <w:r w:rsidR="00E868A1">
        <w:rPr>
          <w:rFonts w:cs="Univers"/>
          <w:szCs w:val="18"/>
        </w:rPr>
        <w:t>verhoging</w:t>
      </w:r>
      <w:r w:rsidR="0057025A">
        <w:rPr>
          <w:rFonts w:cs="Univers"/>
          <w:szCs w:val="18"/>
        </w:rPr>
        <w:t xml:space="preserve"> van het tarief twee jaar na de eerste </w:t>
      </w:r>
      <w:r w:rsidR="00E868A1">
        <w:rPr>
          <w:rFonts w:cs="Univers"/>
          <w:szCs w:val="18"/>
        </w:rPr>
        <w:t>verhoging</w:t>
      </w:r>
      <w:r w:rsidR="0057025A">
        <w:rPr>
          <w:rFonts w:cs="Univers"/>
          <w:szCs w:val="18"/>
        </w:rPr>
        <w:t xml:space="preserve"> voor te stellen</w:t>
      </w:r>
      <w:r w:rsidR="00E868A1">
        <w:rPr>
          <w:rFonts w:cs="Univers"/>
          <w:szCs w:val="18"/>
        </w:rPr>
        <w:t xml:space="preserve">, </w:t>
      </w:r>
      <w:r w:rsidR="0057025A">
        <w:rPr>
          <w:rFonts w:cs="Univers"/>
          <w:szCs w:val="18"/>
        </w:rPr>
        <w:t xml:space="preserve">wordt </w:t>
      </w:r>
      <w:r w:rsidR="0057025A">
        <w:rPr>
          <w:rFonts w:cs="Univers"/>
          <w:szCs w:val="18"/>
        </w:rPr>
        <w:lastRenderedPageBreak/>
        <w:t xml:space="preserve">rekening gehouden met de omstandigheid dat veel hotelexploitanten aan meerjarige contracten met (onder andere) touroperators zijn gebonden.  </w:t>
      </w:r>
      <w:r w:rsidR="00F72DD0">
        <w:rPr>
          <w:rFonts w:cs="Univers"/>
          <w:szCs w:val="18"/>
        </w:rPr>
        <w:t xml:space="preserve"> </w:t>
      </w:r>
    </w:p>
    <w:p w:rsidR="00AB5EDE" w:rsidP="00E67F5E" w:rsidRDefault="00AB5EDE" w14:paraId="77CF3053" w14:textId="77777777">
      <w:pPr>
        <w:autoSpaceDE w:val="0"/>
        <w:autoSpaceDN w:val="0"/>
        <w:adjustRightInd w:val="0"/>
        <w:rPr>
          <w:rFonts w:cs="Univers"/>
          <w:szCs w:val="18"/>
        </w:rPr>
      </w:pPr>
    </w:p>
    <w:p w:rsidRPr="00D65769" w:rsidR="00D90CFB" w:rsidP="00D65769" w:rsidRDefault="004A3307" w14:paraId="0A48DB88" w14:textId="487AECF2">
      <w:pPr>
        <w:autoSpaceDE w:val="0"/>
        <w:autoSpaceDN w:val="0"/>
        <w:adjustRightInd w:val="0"/>
        <w:rPr>
          <w:rFonts w:cs="Univers"/>
          <w:i/>
          <w:iCs/>
          <w:szCs w:val="18"/>
        </w:rPr>
      </w:pPr>
      <w:r w:rsidRPr="00D65769">
        <w:rPr>
          <w:rFonts w:cs="Univers"/>
          <w:i/>
          <w:iCs/>
          <w:szCs w:val="18"/>
        </w:rPr>
        <w:t>Algemene bestedingsbelasting</w:t>
      </w:r>
      <w:r w:rsidRPr="00D65769" w:rsidR="00963FE4">
        <w:rPr>
          <w:rFonts w:cs="Univers"/>
          <w:i/>
          <w:iCs/>
          <w:szCs w:val="18"/>
        </w:rPr>
        <w:t xml:space="preserve"> (hoofdstuk </w:t>
      </w:r>
      <w:r w:rsidR="00E4163A">
        <w:rPr>
          <w:rFonts w:cs="Univers"/>
          <w:i/>
          <w:iCs/>
          <w:szCs w:val="18"/>
        </w:rPr>
        <w:t>VI</w:t>
      </w:r>
      <w:r w:rsidRPr="00D65769" w:rsidR="00963FE4">
        <w:rPr>
          <w:rFonts w:cs="Univers"/>
          <w:i/>
          <w:iCs/>
          <w:szCs w:val="18"/>
        </w:rPr>
        <w:t xml:space="preserve"> Belastingwet BES)</w:t>
      </w:r>
    </w:p>
    <w:p w:rsidR="00E4163A" w:rsidP="005D4FA9" w:rsidRDefault="000C7BD8" w14:paraId="37D28093" w14:textId="345E384C">
      <w:r>
        <w:t xml:space="preserve">Voorgesteld wordt om tussen </w:t>
      </w:r>
      <w:r w:rsidR="00E4163A">
        <w:t>een moedermaatschappij en haar dochtermaatschappijen</w:t>
      </w:r>
      <w:r w:rsidR="00541A0B">
        <w:t xml:space="preserve"> </w:t>
      </w:r>
      <w:r w:rsidR="001B4D41">
        <w:t>(</w:t>
      </w:r>
      <w:r w:rsidR="00D65769">
        <w:t xml:space="preserve">zowel </w:t>
      </w:r>
      <w:r w:rsidR="001B4D41">
        <w:t xml:space="preserve">BES ondernemers </w:t>
      </w:r>
      <w:r w:rsidR="00D65769">
        <w:t>als</w:t>
      </w:r>
      <w:r w:rsidR="001B4D41">
        <w:t xml:space="preserve"> producenten) </w:t>
      </w:r>
      <w:r w:rsidR="001B512E">
        <w:t xml:space="preserve">voor zover de moedermaatschappij 100 percent van </w:t>
      </w:r>
      <w:r w:rsidR="00E868A1">
        <w:t xml:space="preserve">de </w:t>
      </w:r>
      <w:r w:rsidR="001B512E">
        <w:t>aandelen in de dochtermaatschappij bezit</w:t>
      </w:r>
      <w:r>
        <w:t xml:space="preserve"> </w:t>
      </w:r>
      <w:r w:rsidR="00F72DD0">
        <w:t xml:space="preserve">enkel op verzoek </w:t>
      </w:r>
      <w:r>
        <w:t xml:space="preserve">een fiscale eenheid te (laten) vormen voor de algemene bestedingsbelasting (ABB). De regeling </w:t>
      </w:r>
      <w:r w:rsidR="001B4D41">
        <w:t xml:space="preserve">komt in hoofdzaak overeen met </w:t>
      </w:r>
      <w:r>
        <w:t xml:space="preserve">de </w:t>
      </w:r>
      <w:r w:rsidR="00E4163A">
        <w:t xml:space="preserve">Arubaanse </w:t>
      </w:r>
      <w:r>
        <w:t>regeling in de</w:t>
      </w:r>
      <w:r w:rsidR="00E4163A">
        <w:t xml:space="preserve"> Landsverordening belasting op invoer van goederen, over bedrijfsomzetten en additionele voorzieningen pps-projecten</w:t>
      </w:r>
      <w:r>
        <w:t>.</w:t>
      </w:r>
      <w:r w:rsidR="00220949">
        <w:t xml:space="preserve"> De fiscale eenheid die in </w:t>
      </w:r>
      <w:r w:rsidR="00F72DD0">
        <w:t xml:space="preserve">de </w:t>
      </w:r>
      <w:r w:rsidR="00220949">
        <w:t>Nederland</w:t>
      </w:r>
      <w:r w:rsidR="00F72DD0">
        <w:t>se</w:t>
      </w:r>
      <w:r w:rsidR="00220949">
        <w:t xml:space="preserve"> Wet omzetbelasting 196</w:t>
      </w:r>
      <w:r w:rsidR="001B512E">
        <w:t>8</w:t>
      </w:r>
      <w:r w:rsidR="00220949">
        <w:t xml:space="preserve"> (Wet OB 1968) geldt is erg complex en doet geen recht aan de vaak minder complexe vennootschapsstructuren die op de BES eilanden zijn opgezet. Ook is het voor de Belastingdienst lastig te bepalen of de </w:t>
      </w:r>
      <w:r w:rsidR="0088200B">
        <w:t xml:space="preserve">Europees </w:t>
      </w:r>
      <w:r w:rsidR="00220949">
        <w:t xml:space="preserve">Nederlandse criteria qua economische, financiële en organisatorische verwevenheid van toepassing zijn tussen lichamen die op de BES eilanden zijn gevestigd. Om die redenen is gekozen voor een relatief eenvoudige regeling zoals die in Aruba in het verleden is ingevoerd. </w:t>
      </w:r>
      <w:r>
        <w:t xml:space="preserve">De fiscale eenheid in de ABB </w:t>
      </w:r>
      <w:r w:rsidR="001B512E">
        <w:t>leidt ertoe</w:t>
      </w:r>
      <w:r>
        <w:t xml:space="preserve"> dat </w:t>
      </w:r>
      <w:r w:rsidR="0024486F">
        <w:t xml:space="preserve">geen </w:t>
      </w:r>
      <w:r>
        <w:t xml:space="preserve">ABB wordt geheven </w:t>
      </w:r>
      <w:r w:rsidR="00862276">
        <w:t xml:space="preserve">over prestaties en leveringen </w:t>
      </w:r>
      <w:r>
        <w:t xml:space="preserve">tussen </w:t>
      </w:r>
      <w:r w:rsidR="00E4163A">
        <w:t>een moedermaatschappij en haar dochtermaatschappijen</w:t>
      </w:r>
      <w:r>
        <w:t xml:space="preserve">. Vooral voor de prijzen die eindgebruikers betalen voor diensten of producten kan de regeling een </w:t>
      </w:r>
      <w:proofErr w:type="spellStart"/>
      <w:r>
        <w:t>kostprijsverlagend</w:t>
      </w:r>
      <w:proofErr w:type="spellEnd"/>
      <w:r>
        <w:t xml:space="preserve"> effect hebben. </w:t>
      </w:r>
    </w:p>
    <w:p w:rsidR="004A3307" w:rsidP="004A3307" w:rsidRDefault="00E868A1" w14:paraId="0211A4AB" w14:textId="4FBB3625">
      <w:pPr>
        <w:autoSpaceDE w:val="0"/>
        <w:autoSpaceDN w:val="0"/>
        <w:adjustRightInd w:val="0"/>
        <w:rPr>
          <w:rFonts w:cs="Univers"/>
          <w:szCs w:val="18"/>
        </w:rPr>
      </w:pPr>
      <w:r>
        <w:rPr>
          <w:rFonts w:cs="Univers"/>
          <w:szCs w:val="18"/>
        </w:rPr>
        <w:t xml:space="preserve">Voorgesteld wordt </w:t>
      </w:r>
      <w:r w:rsidR="00523633">
        <w:rPr>
          <w:rFonts w:cs="Univers"/>
          <w:szCs w:val="18"/>
        </w:rPr>
        <w:t>i</w:t>
      </w:r>
      <w:r w:rsidR="00D90CFB">
        <w:rPr>
          <w:rFonts w:cs="Univers"/>
          <w:szCs w:val="18"/>
        </w:rPr>
        <w:t xml:space="preserve">n de ABB </w:t>
      </w:r>
      <w:r w:rsidR="001B512E">
        <w:rPr>
          <w:rFonts w:cs="Univers"/>
          <w:szCs w:val="18"/>
        </w:rPr>
        <w:t>ook</w:t>
      </w:r>
      <w:r w:rsidR="00D90CFB">
        <w:rPr>
          <w:rFonts w:cs="Univers"/>
          <w:szCs w:val="18"/>
        </w:rPr>
        <w:t xml:space="preserve"> een </w:t>
      </w:r>
      <w:r w:rsidRPr="00D90CFB" w:rsidR="00D90CFB">
        <w:rPr>
          <w:rFonts w:cs="Univers"/>
          <w:szCs w:val="18"/>
        </w:rPr>
        <w:t xml:space="preserve">nieuwe vrijstelling </w:t>
      </w:r>
      <w:r w:rsidR="00D90CFB">
        <w:rPr>
          <w:rFonts w:cs="Univers"/>
          <w:szCs w:val="18"/>
        </w:rPr>
        <w:t>op</w:t>
      </w:r>
      <w:r>
        <w:rPr>
          <w:rFonts w:cs="Univers"/>
          <w:szCs w:val="18"/>
        </w:rPr>
        <w:t xml:space="preserve"> te </w:t>
      </w:r>
      <w:r w:rsidR="00D90CFB">
        <w:rPr>
          <w:rFonts w:cs="Univers"/>
          <w:szCs w:val="18"/>
        </w:rPr>
        <w:t>n</w:t>
      </w:r>
      <w:r>
        <w:rPr>
          <w:rFonts w:cs="Univers"/>
          <w:szCs w:val="18"/>
        </w:rPr>
        <w:t>e</w:t>
      </w:r>
      <w:r w:rsidR="00D90CFB">
        <w:rPr>
          <w:rFonts w:cs="Univers"/>
          <w:szCs w:val="18"/>
        </w:rPr>
        <w:t>me</w:t>
      </w:r>
      <w:r w:rsidRPr="00D90CFB" w:rsidR="00D90CFB">
        <w:rPr>
          <w:rFonts w:cs="Univers"/>
          <w:szCs w:val="18"/>
        </w:rPr>
        <w:t>n</w:t>
      </w:r>
      <w:r>
        <w:rPr>
          <w:rFonts w:cs="Univers"/>
          <w:szCs w:val="18"/>
        </w:rPr>
        <w:t>,</w:t>
      </w:r>
      <w:r w:rsidRPr="00D90CFB" w:rsidR="00D90CFB">
        <w:rPr>
          <w:rFonts w:cs="Univers"/>
          <w:szCs w:val="18"/>
        </w:rPr>
        <w:t xml:space="preserve"> waarbij de vervaardiging van zaken die in de landbouw</w:t>
      </w:r>
      <w:r w:rsidR="001B512E">
        <w:rPr>
          <w:rFonts w:cs="Univers"/>
          <w:szCs w:val="18"/>
        </w:rPr>
        <w:t xml:space="preserve">sector </w:t>
      </w:r>
      <w:r w:rsidRPr="00D90CFB" w:rsidR="00D90CFB">
        <w:rPr>
          <w:rFonts w:cs="Univers"/>
          <w:szCs w:val="18"/>
        </w:rPr>
        <w:t>worden gebruikt van ABB word</w:t>
      </w:r>
      <w:r w:rsidR="00CB424E">
        <w:rPr>
          <w:rFonts w:cs="Univers"/>
          <w:szCs w:val="18"/>
        </w:rPr>
        <w:t>t</w:t>
      </w:r>
      <w:r w:rsidRPr="00D90CFB" w:rsidR="00D90CFB">
        <w:rPr>
          <w:rFonts w:cs="Univers"/>
          <w:szCs w:val="18"/>
        </w:rPr>
        <w:t xml:space="preserve"> vrijgesteld (c</w:t>
      </w:r>
      <w:r w:rsidR="00260017">
        <w:rPr>
          <w:rFonts w:cs="Univers"/>
          <w:szCs w:val="18"/>
        </w:rPr>
        <w:t>on</w:t>
      </w:r>
      <w:r w:rsidRPr="00D90CFB" w:rsidR="00D90CFB">
        <w:rPr>
          <w:rFonts w:cs="Univers"/>
          <w:szCs w:val="18"/>
        </w:rPr>
        <w:t>f</w:t>
      </w:r>
      <w:r w:rsidR="00260017">
        <w:rPr>
          <w:rFonts w:cs="Univers"/>
          <w:szCs w:val="18"/>
        </w:rPr>
        <w:t>orm</w:t>
      </w:r>
      <w:r w:rsidRPr="00D90CFB" w:rsidR="00D90CFB">
        <w:rPr>
          <w:rFonts w:cs="Univers"/>
          <w:szCs w:val="18"/>
        </w:rPr>
        <w:t xml:space="preserve"> de invoer van dergelijke zaken).</w:t>
      </w:r>
      <w:r w:rsidRPr="001B4D41" w:rsidR="001B4D41">
        <w:rPr>
          <w:rFonts w:cs="Univers"/>
          <w:szCs w:val="18"/>
        </w:rPr>
        <w:t xml:space="preserve"> </w:t>
      </w:r>
      <w:r w:rsidR="001B4D41">
        <w:rPr>
          <w:rFonts w:cs="Univers"/>
          <w:szCs w:val="18"/>
        </w:rPr>
        <w:t>Deze maatregel beoogt vooral om de lokale landbouw te stimuleren.</w:t>
      </w:r>
    </w:p>
    <w:p w:rsidR="00D90CFB" w:rsidP="004A3307" w:rsidRDefault="00D90CFB" w14:paraId="29A80F64" w14:textId="77777777">
      <w:pPr>
        <w:autoSpaceDE w:val="0"/>
        <w:autoSpaceDN w:val="0"/>
        <w:adjustRightInd w:val="0"/>
        <w:rPr>
          <w:rFonts w:cs="Univers"/>
          <w:szCs w:val="18"/>
        </w:rPr>
      </w:pPr>
    </w:p>
    <w:p w:rsidRPr="00CB424E" w:rsidR="004A3307" w:rsidP="00260017" w:rsidRDefault="004A3307" w14:paraId="27A3890A" w14:textId="1FF9635A">
      <w:pPr>
        <w:autoSpaceDE w:val="0"/>
        <w:autoSpaceDN w:val="0"/>
        <w:adjustRightInd w:val="0"/>
        <w:rPr>
          <w:rFonts w:cs="Univers"/>
          <w:szCs w:val="18"/>
        </w:rPr>
      </w:pPr>
      <w:r w:rsidRPr="00260017">
        <w:rPr>
          <w:rFonts w:cs="Univers"/>
          <w:i/>
          <w:iCs/>
          <w:szCs w:val="18"/>
        </w:rPr>
        <w:t>Overdrachtsbelasting</w:t>
      </w:r>
      <w:r w:rsidRPr="00260017" w:rsidR="00963FE4">
        <w:rPr>
          <w:rFonts w:cs="Univers"/>
          <w:i/>
          <w:iCs/>
          <w:szCs w:val="18"/>
        </w:rPr>
        <w:t xml:space="preserve"> (hoofdstuk </w:t>
      </w:r>
      <w:r w:rsidR="00E4163A">
        <w:rPr>
          <w:rFonts w:cs="Univers"/>
          <w:i/>
          <w:iCs/>
          <w:szCs w:val="18"/>
        </w:rPr>
        <w:t>VII</w:t>
      </w:r>
      <w:r w:rsidRPr="00260017" w:rsidR="00963FE4">
        <w:rPr>
          <w:rFonts w:cs="Univers"/>
          <w:i/>
          <w:iCs/>
          <w:szCs w:val="18"/>
        </w:rPr>
        <w:t xml:space="preserve"> Belastingwet BES)</w:t>
      </w:r>
    </w:p>
    <w:p w:rsidRPr="00963FE4" w:rsidR="00CB424E" w:rsidP="00CB424E" w:rsidRDefault="00260017" w14:paraId="07F8DC9A" w14:textId="4EF33678">
      <w:pPr>
        <w:autoSpaceDE w:val="0"/>
        <w:autoSpaceDN w:val="0"/>
        <w:adjustRightInd w:val="0"/>
        <w:rPr>
          <w:rFonts w:cs="Univers"/>
          <w:szCs w:val="18"/>
        </w:rPr>
      </w:pPr>
      <w:r>
        <w:rPr>
          <w:rFonts w:cs="Univers"/>
          <w:szCs w:val="18"/>
        </w:rPr>
        <w:t xml:space="preserve">De </w:t>
      </w:r>
      <w:r w:rsidR="00E868A1">
        <w:rPr>
          <w:rFonts w:cs="Univers"/>
          <w:szCs w:val="18"/>
        </w:rPr>
        <w:t xml:space="preserve">voorgestelde </w:t>
      </w:r>
      <w:r>
        <w:rPr>
          <w:rFonts w:cs="Univers"/>
          <w:szCs w:val="18"/>
        </w:rPr>
        <w:t>wijziging</w:t>
      </w:r>
      <w:r w:rsidR="00963FE4">
        <w:rPr>
          <w:rFonts w:cs="Univers"/>
          <w:szCs w:val="18"/>
        </w:rPr>
        <w:t xml:space="preserve"> in de overdrachtsbelasting </w:t>
      </w:r>
      <w:r>
        <w:rPr>
          <w:rFonts w:cs="Univers"/>
          <w:szCs w:val="18"/>
        </w:rPr>
        <w:t>betreft een</w:t>
      </w:r>
      <w:r w:rsidR="00963FE4">
        <w:rPr>
          <w:rFonts w:cs="Univers"/>
          <w:szCs w:val="18"/>
        </w:rPr>
        <w:t xml:space="preserve"> vrijstelling waarbij de overdracht van cultuurgrond kan worden vrijgesteld.</w:t>
      </w:r>
      <w:r w:rsidRPr="00CB424E" w:rsidR="00CB424E">
        <w:rPr>
          <w:rFonts w:cs="Univers"/>
          <w:szCs w:val="18"/>
        </w:rPr>
        <w:t xml:space="preserve"> </w:t>
      </w:r>
      <w:r w:rsidR="00CB424E">
        <w:rPr>
          <w:rFonts w:cs="Univers"/>
          <w:szCs w:val="18"/>
        </w:rPr>
        <w:t xml:space="preserve">Ook deze maatregel beoogt om, net als de eerder vermelde vrijstelling in de ABB, de lokale landbouw te stimuleren </w:t>
      </w:r>
      <w:r>
        <w:rPr>
          <w:rFonts w:cs="Univers"/>
          <w:szCs w:val="18"/>
        </w:rPr>
        <w:t>door</w:t>
      </w:r>
      <w:r w:rsidR="00CB424E">
        <w:rPr>
          <w:rFonts w:cs="Univers"/>
          <w:szCs w:val="18"/>
        </w:rPr>
        <w:t xml:space="preserve"> fiscale belemmeringen te verminderen. </w:t>
      </w:r>
    </w:p>
    <w:p w:rsidR="00C06F0F" w:rsidP="004A3307" w:rsidRDefault="00C06F0F" w14:paraId="742A3A5E" w14:textId="77777777">
      <w:pPr>
        <w:autoSpaceDE w:val="0"/>
        <w:autoSpaceDN w:val="0"/>
        <w:adjustRightInd w:val="0"/>
        <w:rPr>
          <w:rFonts w:cs="Univers"/>
          <w:szCs w:val="18"/>
        </w:rPr>
      </w:pPr>
    </w:p>
    <w:p w:rsidRPr="00260017" w:rsidR="00963FE4" w:rsidP="00260017" w:rsidRDefault="00963FE4" w14:paraId="7F39BBF3" w14:textId="1EFE8175">
      <w:pPr>
        <w:autoSpaceDE w:val="0"/>
        <w:autoSpaceDN w:val="0"/>
        <w:adjustRightInd w:val="0"/>
        <w:rPr>
          <w:rFonts w:cs="Univers"/>
          <w:i/>
          <w:iCs/>
          <w:szCs w:val="18"/>
        </w:rPr>
      </w:pPr>
      <w:r w:rsidRPr="00260017">
        <w:rPr>
          <w:rFonts w:cs="Univers"/>
          <w:i/>
          <w:iCs/>
          <w:szCs w:val="18"/>
        </w:rPr>
        <w:t>Formeel belastingrecht</w:t>
      </w:r>
      <w:r w:rsidR="00BE0A35">
        <w:rPr>
          <w:rFonts w:cs="Univers"/>
          <w:i/>
          <w:iCs/>
          <w:szCs w:val="18"/>
        </w:rPr>
        <w:t xml:space="preserve"> en invordering van</w:t>
      </w:r>
      <w:r w:rsidR="00AF1D69">
        <w:rPr>
          <w:rFonts w:cs="Univers"/>
          <w:i/>
          <w:iCs/>
          <w:szCs w:val="18"/>
        </w:rPr>
        <w:t xml:space="preserve"> BES</w:t>
      </w:r>
      <w:r w:rsidR="00BE0A35">
        <w:rPr>
          <w:rFonts w:cs="Univers"/>
          <w:i/>
          <w:iCs/>
          <w:szCs w:val="18"/>
        </w:rPr>
        <w:t xml:space="preserve"> belastingen</w:t>
      </w:r>
      <w:r w:rsidRPr="00260017">
        <w:rPr>
          <w:rFonts w:cs="Univers"/>
          <w:i/>
          <w:iCs/>
          <w:szCs w:val="18"/>
        </w:rPr>
        <w:t xml:space="preserve"> (hoofdstuk </w:t>
      </w:r>
      <w:r w:rsidR="00E4163A">
        <w:rPr>
          <w:rFonts w:cs="Univers"/>
          <w:i/>
          <w:iCs/>
          <w:szCs w:val="18"/>
        </w:rPr>
        <w:t>VIII</w:t>
      </w:r>
      <w:r w:rsidRPr="00260017">
        <w:rPr>
          <w:rFonts w:cs="Univers"/>
          <w:i/>
          <w:iCs/>
          <w:szCs w:val="18"/>
        </w:rPr>
        <w:t xml:space="preserve"> Belastingwet BES)</w:t>
      </w:r>
    </w:p>
    <w:p w:rsidR="00BE3224" w:rsidP="00BE3224" w:rsidRDefault="00D64C67" w14:paraId="7B765871" w14:textId="72C4EFE2">
      <w:pPr>
        <w:autoSpaceDE w:val="0"/>
        <w:autoSpaceDN w:val="0"/>
        <w:adjustRightInd w:val="0"/>
        <w:rPr>
          <w:rFonts w:cs="Univers"/>
          <w:szCs w:val="18"/>
        </w:rPr>
      </w:pPr>
      <w:r>
        <w:rPr>
          <w:rFonts w:cs="Univers"/>
          <w:szCs w:val="18"/>
        </w:rPr>
        <w:t>In hoofdstuk 8 word</w:t>
      </w:r>
      <w:r w:rsidR="007749E9">
        <w:rPr>
          <w:rFonts w:cs="Univers"/>
          <w:szCs w:val="18"/>
        </w:rPr>
        <w:t>t</w:t>
      </w:r>
      <w:r>
        <w:rPr>
          <w:rFonts w:cs="Univers"/>
          <w:szCs w:val="18"/>
        </w:rPr>
        <w:t xml:space="preserve"> een </w:t>
      </w:r>
      <w:r w:rsidR="00CB424E">
        <w:rPr>
          <w:rFonts w:cs="Univers"/>
          <w:szCs w:val="18"/>
        </w:rPr>
        <w:t>aantal</w:t>
      </w:r>
      <w:r>
        <w:rPr>
          <w:rFonts w:cs="Univers"/>
          <w:szCs w:val="18"/>
        </w:rPr>
        <w:t xml:space="preserve"> wijzigingen voorgesteld. Allereerst </w:t>
      </w:r>
      <w:r w:rsidR="00CB424E">
        <w:rPr>
          <w:rFonts w:cs="Univers"/>
          <w:szCs w:val="18"/>
        </w:rPr>
        <w:t xml:space="preserve">wordt </w:t>
      </w:r>
      <w:r>
        <w:rPr>
          <w:rFonts w:cs="Univers"/>
          <w:szCs w:val="18"/>
        </w:rPr>
        <w:t xml:space="preserve">een bevoegdheid in de wet voorgesteld om </w:t>
      </w:r>
      <w:r w:rsidR="00260017">
        <w:rPr>
          <w:rFonts w:cs="Univers"/>
          <w:szCs w:val="18"/>
        </w:rPr>
        <w:t>m</w:t>
      </w:r>
      <w:r w:rsidR="00CB424E">
        <w:rPr>
          <w:rFonts w:cs="Univers"/>
          <w:szCs w:val="18"/>
        </w:rPr>
        <w:t xml:space="preserve">otorrijtuigen stil te laten </w:t>
      </w:r>
      <w:r w:rsidR="00841434">
        <w:rPr>
          <w:rFonts w:cs="Univers"/>
          <w:szCs w:val="18"/>
        </w:rPr>
        <w:t xml:space="preserve">staan </w:t>
      </w:r>
      <w:r w:rsidR="00CB424E">
        <w:rPr>
          <w:rFonts w:cs="Univers"/>
          <w:szCs w:val="18"/>
        </w:rPr>
        <w:t xml:space="preserve">om </w:t>
      </w:r>
      <w:r w:rsidRPr="00F62C00" w:rsidR="00CB424E">
        <w:rPr>
          <w:rFonts w:cs="Arial"/>
          <w:szCs w:val="18"/>
          <w:shd w:val="clear" w:color="auto" w:fill="FFFFFF"/>
        </w:rPr>
        <w:t>een dwang</w:t>
      </w:r>
      <w:r w:rsidR="00CB424E">
        <w:rPr>
          <w:rFonts w:cs="Arial"/>
          <w:szCs w:val="18"/>
          <w:shd w:val="clear" w:color="auto" w:fill="FFFFFF"/>
        </w:rPr>
        <w:t>schrift</w:t>
      </w:r>
      <w:r w:rsidRPr="00F62C00" w:rsidR="00CB424E">
        <w:rPr>
          <w:rFonts w:cs="Arial"/>
          <w:szCs w:val="18"/>
          <w:shd w:val="clear" w:color="auto" w:fill="FFFFFF"/>
        </w:rPr>
        <w:t xml:space="preserve"> ten</w:t>
      </w:r>
      <w:r w:rsidR="00CB424E">
        <w:rPr>
          <w:rFonts w:cs="Arial"/>
          <w:szCs w:val="18"/>
          <w:shd w:val="clear" w:color="auto" w:fill="FFFFFF"/>
        </w:rPr>
        <w:t xml:space="preserve"> uitvoer te leggen</w:t>
      </w:r>
      <w:r>
        <w:rPr>
          <w:rFonts w:cs="Univers"/>
          <w:szCs w:val="18"/>
        </w:rPr>
        <w:t>. Verder wordt voorgesteld een wettelijke bevoegdheid op te nemen om dwangschriften ook per post te kunnen laten bezorgen</w:t>
      </w:r>
      <w:r w:rsidR="00CB424E">
        <w:rPr>
          <w:rFonts w:cs="Univers"/>
          <w:szCs w:val="18"/>
        </w:rPr>
        <w:t>, een en ander met behoud van rechtsbescherming van de inwoners en bedrijven van de BES</w:t>
      </w:r>
      <w:r w:rsidR="005E6ACD">
        <w:rPr>
          <w:rFonts w:cs="Univers"/>
          <w:szCs w:val="18"/>
        </w:rPr>
        <w:t xml:space="preserve"> </w:t>
      </w:r>
      <w:r w:rsidR="00CB424E">
        <w:rPr>
          <w:rFonts w:cs="Univers"/>
          <w:szCs w:val="18"/>
        </w:rPr>
        <w:t>eilanden</w:t>
      </w:r>
      <w:r>
        <w:rPr>
          <w:rFonts w:cs="Univers"/>
          <w:szCs w:val="18"/>
        </w:rPr>
        <w:t xml:space="preserve">. </w:t>
      </w:r>
      <w:r w:rsidR="001763D8">
        <w:rPr>
          <w:rFonts w:cs="Univers"/>
          <w:szCs w:val="18"/>
        </w:rPr>
        <w:t xml:space="preserve">Daarnaast </w:t>
      </w:r>
      <w:r w:rsidR="000B4334">
        <w:rPr>
          <w:rFonts w:cs="Univers"/>
          <w:szCs w:val="18"/>
        </w:rPr>
        <w:t xml:space="preserve">wordt </w:t>
      </w:r>
      <w:r w:rsidR="001763D8">
        <w:rPr>
          <w:rFonts w:cs="Univers"/>
          <w:szCs w:val="18"/>
        </w:rPr>
        <w:t>een wijziging voorgestel</w:t>
      </w:r>
      <w:r w:rsidR="00C80474">
        <w:rPr>
          <w:rFonts w:cs="Univers"/>
          <w:szCs w:val="18"/>
        </w:rPr>
        <w:t>d</w:t>
      </w:r>
      <w:r w:rsidR="001763D8">
        <w:rPr>
          <w:rFonts w:cs="Univers"/>
          <w:szCs w:val="18"/>
        </w:rPr>
        <w:t xml:space="preserve"> die verband </w:t>
      </w:r>
      <w:r w:rsidR="000B4334">
        <w:rPr>
          <w:rFonts w:cs="Univers"/>
          <w:szCs w:val="18"/>
        </w:rPr>
        <w:t xml:space="preserve">houdt </w:t>
      </w:r>
      <w:r w:rsidR="001763D8">
        <w:rPr>
          <w:rFonts w:cs="Univers"/>
          <w:szCs w:val="18"/>
        </w:rPr>
        <w:t>met de verplichting van de werkgever tot het indienen van</w:t>
      </w:r>
      <w:r w:rsidR="00C80474">
        <w:rPr>
          <w:rFonts w:cs="Univers"/>
          <w:szCs w:val="18"/>
        </w:rPr>
        <w:t xml:space="preserve"> een</w:t>
      </w:r>
      <w:r w:rsidR="001763D8">
        <w:rPr>
          <w:rFonts w:cs="Univers"/>
          <w:szCs w:val="18"/>
        </w:rPr>
        <w:t xml:space="preserve"> </w:t>
      </w:r>
      <w:r w:rsidR="00C80474">
        <w:rPr>
          <w:rFonts w:cs="Univers"/>
          <w:szCs w:val="18"/>
        </w:rPr>
        <w:t>verzamelloonstaat</w:t>
      </w:r>
      <w:r w:rsidR="001763D8">
        <w:rPr>
          <w:rFonts w:cs="Univers"/>
          <w:szCs w:val="18"/>
        </w:rPr>
        <w:t xml:space="preserve">. Omdat deze verplichting ook </w:t>
      </w:r>
      <w:r w:rsidR="00C80474">
        <w:rPr>
          <w:rFonts w:cs="Univers"/>
          <w:szCs w:val="18"/>
        </w:rPr>
        <w:t xml:space="preserve">is </w:t>
      </w:r>
      <w:r w:rsidR="001763D8">
        <w:rPr>
          <w:rFonts w:cs="Univers"/>
          <w:szCs w:val="18"/>
        </w:rPr>
        <w:t xml:space="preserve">opgenomen in de </w:t>
      </w:r>
      <w:r w:rsidRPr="00260017" w:rsidR="001763D8">
        <w:rPr>
          <w:rFonts w:cs="Univers"/>
          <w:szCs w:val="18"/>
        </w:rPr>
        <w:t>Wet LB BES</w:t>
      </w:r>
      <w:r w:rsidR="001763D8">
        <w:rPr>
          <w:rFonts w:cs="Univers"/>
          <w:szCs w:val="18"/>
        </w:rPr>
        <w:t xml:space="preserve"> </w:t>
      </w:r>
      <w:r w:rsidR="00C80474">
        <w:rPr>
          <w:rFonts w:cs="Univers"/>
          <w:szCs w:val="18"/>
        </w:rPr>
        <w:t xml:space="preserve">kan </w:t>
      </w:r>
      <w:r w:rsidR="001763D8">
        <w:rPr>
          <w:rFonts w:cs="Univers"/>
          <w:szCs w:val="18"/>
        </w:rPr>
        <w:t xml:space="preserve">de </w:t>
      </w:r>
      <w:r w:rsidR="00260017">
        <w:rPr>
          <w:rFonts w:cs="Univers"/>
          <w:szCs w:val="18"/>
        </w:rPr>
        <w:t xml:space="preserve">gelijkluidende, </w:t>
      </w:r>
      <w:r w:rsidR="001763D8">
        <w:rPr>
          <w:rFonts w:cs="Univers"/>
          <w:szCs w:val="18"/>
        </w:rPr>
        <w:t>in de Belastingwet BES</w:t>
      </w:r>
      <w:r w:rsidR="000B4334">
        <w:rPr>
          <w:rFonts w:cs="Univers"/>
          <w:szCs w:val="18"/>
        </w:rPr>
        <w:t xml:space="preserve"> opgenomen verplichting</w:t>
      </w:r>
      <w:r w:rsidR="00260017">
        <w:rPr>
          <w:rFonts w:cs="Univers"/>
          <w:szCs w:val="18"/>
        </w:rPr>
        <w:t>,</w:t>
      </w:r>
      <w:r w:rsidR="001763D8">
        <w:rPr>
          <w:rFonts w:cs="Univers"/>
          <w:szCs w:val="18"/>
        </w:rPr>
        <w:t xml:space="preserve"> </w:t>
      </w:r>
      <w:r w:rsidR="00260017">
        <w:rPr>
          <w:rFonts w:cs="Univers"/>
          <w:szCs w:val="18"/>
        </w:rPr>
        <w:t xml:space="preserve">komen te </w:t>
      </w:r>
      <w:r w:rsidR="001763D8">
        <w:rPr>
          <w:rFonts w:cs="Univers"/>
          <w:szCs w:val="18"/>
        </w:rPr>
        <w:t>vervallen.</w:t>
      </w:r>
      <w:r w:rsidR="00C80474">
        <w:rPr>
          <w:rFonts w:cs="Univers"/>
          <w:szCs w:val="18"/>
        </w:rPr>
        <w:t xml:space="preserve"> In verband met deze voorgestelde wijziging is het nodig de met deze verplichting samenhangende boete- en strafbepalingen</w:t>
      </w:r>
      <w:r w:rsidR="000B4334">
        <w:rPr>
          <w:rFonts w:cs="Univers"/>
          <w:szCs w:val="18"/>
        </w:rPr>
        <w:t xml:space="preserve"> in de Belastingwet BES</w:t>
      </w:r>
      <w:r w:rsidR="00C80474">
        <w:rPr>
          <w:rFonts w:cs="Univers"/>
          <w:szCs w:val="18"/>
        </w:rPr>
        <w:t xml:space="preserve"> aan te passen. Daartoe word</w:t>
      </w:r>
      <w:r w:rsidR="00E868A1">
        <w:rPr>
          <w:rFonts w:cs="Univers"/>
          <w:szCs w:val="18"/>
        </w:rPr>
        <w:t>t</w:t>
      </w:r>
      <w:r w:rsidR="00C80474">
        <w:rPr>
          <w:rFonts w:cs="Univers"/>
          <w:szCs w:val="18"/>
        </w:rPr>
        <w:t xml:space="preserve"> in dit wetsvoorstel eveneens </w:t>
      </w:r>
      <w:r w:rsidR="000B4334">
        <w:rPr>
          <w:rFonts w:cs="Univers"/>
          <w:szCs w:val="18"/>
        </w:rPr>
        <w:t xml:space="preserve">een </w:t>
      </w:r>
      <w:r w:rsidR="00E868A1">
        <w:rPr>
          <w:rFonts w:cs="Univers"/>
          <w:szCs w:val="18"/>
        </w:rPr>
        <w:t xml:space="preserve">aanpassing </w:t>
      </w:r>
      <w:r w:rsidR="00C80474">
        <w:rPr>
          <w:rFonts w:cs="Univers"/>
          <w:szCs w:val="18"/>
        </w:rPr>
        <w:t>voor</w:t>
      </w:r>
      <w:r w:rsidR="00E868A1">
        <w:rPr>
          <w:rFonts w:cs="Univers"/>
          <w:szCs w:val="18"/>
        </w:rPr>
        <w:t>ge</w:t>
      </w:r>
      <w:r w:rsidR="00C80474">
        <w:rPr>
          <w:rFonts w:cs="Univers"/>
          <w:szCs w:val="18"/>
        </w:rPr>
        <w:t>stel</w:t>
      </w:r>
      <w:r w:rsidR="00E868A1">
        <w:rPr>
          <w:rFonts w:cs="Univers"/>
          <w:szCs w:val="18"/>
        </w:rPr>
        <w:t>d</w:t>
      </w:r>
      <w:r w:rsidR="00C80474">
        <w:rPr>
          <w:rFonts w:cs="Univers"/>
          <w:szCs w:val="18"/>
        </w:rPr>
        <w:t>.</w:t>
      </w:r>
      <w:r w:rsidR="000B4334">
        <w:rPr>
          <w:rFonts w:cs="Univers"/>
          <w:szCs w:val="18"/>
        </w:rPr>
        <w:t xml:space="preserve"> Tevens</w:t>
      </w:r>
      <w:r w:rsidR="00C80474">
        <w:rPr>
          <w:rFonts w:cs="Univers"/>
          <w:szCs w:val="18"/>
        </w:rPr>
        <w:t xml:space="preserve"> wordt voorgesteld de termijn voor het opleggen van een verzuimboete</w:t>
      </w:r>
      <w:r w:rsidR="00BE3224">
        <w:rPr>
          <w:rFonts w:cs="Univers"/>
          <w:szCs w:val="18"/>
        </w:rPr>
        <w:t xml:space="preserve"> </w:t>
      </w:r>
      <w:r w:rsidR="00C80474">
        <w:rPr>
          <w:rFonts w:cs="Univers"/>
          <w:szCs w:val="18"/>
        </w:rPr>
        <w:t xml:space="preserve">aan de administratieplichtige die niet voldoet aan de verplichting aan de inspecteur een opgave te </w:t>
      </w:r>
      <w:r w:rsidR="00C80474">
        <w:rPr>
          <w:rFonts w:cs="Univers"/>
          <w:szCs w:val="18"/>
        </w:rPr>
        <w:lastRenderedPageBreak/>
        <w:t>verstrekken betreffende derden die werkzaamheden hebben verricht te verruimen van één jaar tot vier jaren na afloop van het kalenderjaar waarop de opgave ziet.</w:t>
      </w:r>
    </w:p>
    <w:p w:rsidR="00BE3224" w:rsidP="004A3307" w:rsidRDefault="00BE3224" w14:paraId="3BECF065" w14:textId="77777777">
      <w:pPr>
        <w:autoSpaceDE w:val="0"/>
        <w:autoSpaceDN w:val="0"/>
        <w:adjustRightInd w:val="0"/>
        <w:rPr>
          <w:rFonts w:cs="Univers"/>
          <w:szCs w:val="18"/>
        </w:rPr>
      </w:pPr>
    </w:p>
    <w:p w:rsidRPr="00260017" w:rsidR="00CF1D7B" w:rsidP="00260017" w:rsidRDefault="00CF1D7B" w14:paraId="28AE0886" w14:textId="77777777">
      <w:pPr>
        <w:rPr>
          <w:i/>
          <w:iCs/>
        </w:rPr>
      </w:pPr>
      <w:r w:rsidRPr="00260017">
        <w:rPr>
          <w:i/>
          <w:iCs/>
        </w:rPr>
        <w:t>Inkomstenbelasting</w:t>
      </w:r>
    </w:p>
    <w:p w:rsidR="00CF1D7B" w:rsidP="00CF1D7B" w:rsidRDefault="00CF1D7B" w14:paraId="145AD592" w14:textId="39E6C1F2">
      <w:pPr>
        <w:rPr>
          <w:rFonts w:cs="Univers"/>
          <w:szCs w:val="18"/>
        </w:rPr>
      </w:pPr>
      <w:r>
        <w:rPr>
          <w:rFonts w:cs="Univers"/>
          <w:szCs w:val="18"/>
        </w:rPr>
        <w:t xml:space="preserve">In de </w:t>
      </w:r>
      <w:r w:rsidR="00CB424E">
        <w:rPr>
          <w:rFonts w:cs="Univers"/>
          <w:szCs w:val="18"/>
        </w:rPr>
        <w:t xml:space="preserve">Wet IB BES </w:t>
      </w:r>
      <w:r>
        <w:rPr>
          <w:rFonts w:cs="Univers"/>
          <w:szCs w:val="18"/>
        </w:rPr>
        <w:t>worden twee wijzigingen voorgesteld.</w:t>
      </w:r>
      <w:r w:rsidR="00CB424E">
        <w:rPr>
          <w:rFonts w:cs="Univers"/>
          <w:szCs w:val="18"/>
        </w:rPr>
        <w:t xml:space="preserve"> In de</w:t>
      </w:r>
      <w:r>
        <w:rPr>
          <w:rFonts w:cs="Univers"/>
          <w:szCs w:val="18"/>
        </w:rPr>
        <w:t xml:space="preserve"> eerste </w:t>
      </w:r>
      <w:r w:rsidR="00CB424E">
        <w:t xml:space="preserve">plaats </w:t>
      </w:r>
      <w:r w:rsidR="00E868A1">
        <w:t xml:space="preserve">wordt voorgesteld </w:t>
      </w:r>
      <w:r w:rsidR="00CB424E">
        <w:t xml:space="preserve">de bepaling </w:t>
      </w:r>
      <w:r w:rsidR="00E868A1">
        <w:t xml:space="preserve">te laten vervallen </w:t>
      </w:r>
      <w:r w:rsidR="00CB424E">
        <w:t xml:space="preserve">die de verdeling van aftrekposten tussen echtgenoten in het jaar van </w:t>
      </w:r>
      <w:r w:rsidR="00A3738C">
        <w:t>s</w:t>
      </w:r>
      <w:r w:rsidR="00CB424E">
        <w:t xml:space="preserve">cheiding </w:t>
      </w:r>
      <w:r w:rsidR="00A3738C">
        <w:t xml:space="preserve">van goederen </w:t>
      </w:r>
      <w:r w:rsidR="00CB424E">
        <w:t xml:space="preserve">regelt. Meer in het bijzonder </w:t>
      </w:r>
      <w:r>
        <w:rPr>
          <w:rFonts w:cs="Univers"/>
          <w:szCs w:val="18"/>
        </w:rPr>
        <w:t xml:space="preserve">ziet </w:t>
      </w:r>
      <w:r w:rsidR="00CB424E">
        <w:rPr>
          <w:rFonts w:cs="Univers"/>
          <w:szCs w:val="18"/>
        </w:rPr>
        <w:t xml:space="preserve">deze bepaling </w:t>
      </w:r>
      <w:r>
        <w:rPr>
          <w:rFonts w:cs="Univers"/>
          <w:szCs w:val="18"/>
        </w:rPr>
        <w:t xml:space="preserve">op de berekening van de verschuldigde belasting in geval van </w:t>
      </w:r>
      <w:r w:rsidR="00A3738C">
        <w:rPr>
          <w:rFonts w:cs="Univers"/>
          <w:szCs w:val="18"/>
        </w:rPr>
        <w:t xml:space="preserve">een </w:t>
      </w:r>
      <w:r>
        <w:rPr>
          <w:rFonts w:cs="Univers"/>
          <w:szCs w:val="18"/>
        </w:rPr>
        <w:t xml:space="preserve">scheiding </w:t>
      </w:r>
      <w:r w:rsidR="00A3738C">
        <w:rPr>
          <w:rFonts w:cs="Univers"/>
          <w:szCs w:val="18"/>
        </w:rPr>
        <w:t xml:space="preserve">van goederen </w:t>
      </w:r>
      <w:r>
        <w:rPr>
          <w:rFonts w:cs="Univers"/>
          <w:szCs w:val="18"/>
        </w:rPr>
        <w:t xml:space="preserve">tussen gehuwden. Bij de verdeling van goederen in </w:t>
      </w:r>
      <w:r w:rsidR="00A3738C">
        <w:rPr>
          <w:rFonts w:cs="Univers"/>
          <w:szCs w:val="18"/>
        </w:rPr>
        <w:t xml:space="preserve">die </w:t>
      </w:r>
      <w:r>
        <w:rPr>
          <w:rFonts w:cs="Univers"/>
          <w:szCs w:val="18"/>
        </w:rPr>
        <w:t>geval</w:t>
      </w:r>
      <w:r w:rsidR="00A3738C">
        <w:rPr>
          <w:rFonts w:cs="Univers"/>
          <w:szCs w:val="18"/>
        </w:rPr>
        <w:t>len</w:t>
      </w:r>
      <w:r>
        <w:rPr>
          <w:rFonts w:cs="Univers"/>
          <w:szCs w:val="18"/>
        </w:rPr>
        <w:t xml:space="preserve"> </w:t>
      </w:r>
      <w:r w:rsidR="00C0764D">
        <w:rPr>
          <w:rFonts w:cs="Univers"/>
          <w:szCs w:val="18"/>
        </w:rPr>
        <w:t xml:space="preserve">blijven de </w:t>
      </w:r>
      <w:r w:rsidR="000B4334">
        <w:rPr>
          <w:rFonts w:cs="Univers"/>
          <w:szCs w:val="18"/>
        </w:rPr>
        <w:t xml:space="preserve">toerekeningsregels </w:t>
      </w:r>
      <w:r w:rsidR="00A3738C">
        <w:rPr>
          <w:rFonts w:cs="Univers"/>
          <w:szCs w:val="18"/>
        </w:rPr>
        <w:t>van</w:t>
      </w:r>
      <w:r w:rsidR="00C0764D">
        <w:rPr>
          <w:rFonts w:cs="Univers"/>
          <w:szCs w:val="18"/>
        </w:rPr>
        <w:t xml:space="preserve"> het </w:t>
      </w:r>
      <w:r w:rsidR="00A3738C">
        <w:rPr>
          <w:rFonts w:cs="Univers"/>
          <w:szCs w:val="18"/>
        </w:rPr>
        <w:t xml:space="preserve">zuiver </w:t>
      </w:r>
      <w:r w:rsidR="00C0764D">
        <w:rPr>
          <w:rFonts w:cs="Univers"/>
          <w:szCs w:val="18"/>
        </w:rPr>
        <w:t xml:space="preserve">inkomen op verzoek van één of beide echtgenoten achterwege. Voor de berekening van de verschuldigde belasting wordt er in dat geval echter van uitgegaan </w:t>
      </w:r>
      <w:r w:rsidR="000B4334">
        <w:rPr>
          <w:rFonts w:cs="Univers"/>
          <w:szCs w:val="18"/>
        </w:rPr>
        <w:t xml:space="preserve">dat </w:t>
      </w:r>
      <w:r w:rsidR="00C0764D">
        <w:rPr>
          <w:rFonts w:cs="Univers"/>
          <w:szCs w:val="18"/>
        </w:rPr>
        <w:t xml:space="preserve">de toerekeningsregels van toepassing zijn. </w:t>
      </w:r>
      <w:r w:rsidRPr="00257997" w:rsidR="00C0764D">
        <w:rPr>
          <w:rFonts w:eastAsia="Calibri" w:cs="Times New Roman"/>
          <w:szCs w:val="18"/>
        </w:rPr>
        <w:t>De door beide echtgenoten tezamen verschuldigde inkomstenbelasting wordt vervolgens naar rato van ieders zuiver inkomen over beide echtgenoten omgeslagen</w:t>
      </w:r>
      <w:r w:rsidRPr="00257997" w:rsidR="00C0764D">
        <w:rPr>
          <w:rFonts w:eastAsia="Calibri" w:cs="Times New Roman"/>
          <w:i/>
          <w:iCs/>
          <w:szCs w:val="18"/>
        </w:rPr>
        <w:t>.</w:t>
      </w:r>
      <w:r w:rsidRPr="00257997" w:rsidR="00C0764D">
        <w:rPr>
          <w:rFonts w:eastAsia="Calibri" w:cs="Times New Roman"/>
          <w:szCs w:val="18"/>
        </w:rPr>
        <w:t> Het achterwege laten van de toerekeningsregels raakt dus uitsluitend de verdeling van de verschuldigde inkomstenbelasting over beide e</w:t>
      </w:r>
      <w:r w:rsidR="00C0764D">
        <w:rPr>
          <w:rFonts w:eastAsia="Calibri" w:cs="Times New Roman"/>
          <w:szCs w:val="18"/>
        </w:rPr>
        <w:t>chtgenote</w:t>
      </w:r>
      <w:r w:rsidRPr="00257997" w:rsidR="00C0764D">
        <w:rPr>
          <w:rFonts w:eastAsia="Calibri" w:cs="Times New Roman"/>
          <w:szCs w:val="18"/>
        </w:rPr>
        <w:t>n, niet de hoogte van de gezamenlijk verschuldigde inkomstenbelasting.</w:t>
      </w:r>
      <w:r w:rsidR="00C0764D">
        <w:rPr>
          <w:rFonts w:eastAsia="Calibri" w:cs="Times New Roman"/>
          <w:szCs w:val="18"/>
        </w:rPr>
        <w:t xml:space="preserve"> In de praktijk is gebleken dat deze </w:t>
      </w:r>
      <w:r w:rsidR="000B4334">
        <w:rPr>
          <w:rFonts w:eastAsia="Calibri" w:cs="Times New Roman"/>
          <w:szCs w:val="18"/>
        </w:rPr>
        <w:t xml:space="preserve">toerekeningsregels </w:t>
      </w:r>
      <w:r w:rsidR="00C0764D">
        <w:rPr>
          <w:rFonts w:eastAsia="Calibri" w:cs="Times New Roman"/>
          <w:szCs w:val="18"/>
        </w:rPr>
        <w:t xml:space="preserve">nadelig </w:t>
      </w:r>
      <w:r w:rsidR="000B4334">
        <w:rPr>
          <w:rFonts w:eastAsia="Calibri" w:cs="Times New Roman"/>
          <w:szCs w:val="18"/>
        </w:rPr>
        <w:t xml:space="preserve">kunnen </w:t>
      </w:r>
      <w:r w:rsidR="00C0764D">
        <w:rPr>
          <w:rFonts w:eastAsia="Calibri" w:cs="Times New Roman"/>
          <w:szCs w:val="18"/>
        </w:rPr>
        <w:t>uitpakken voor de echtgenoot die geen belastingaanslag krijgt opgelegd</w:t>
      </w:r>
      <w:r w:rsidR="00E868A1">
        <w:rPr>
          <w:rFonts w:eastAsia="Calibri" w:cs="Times New Roman"/>
          <w:szCs w:val="18"/>
        </w:rPr>
        <w:t>.</w:t>
      </w:r>
      <w:r w:rsidR="00C0764D">
        <w:rPr>
          <w:rFonts w:eastAsia="Calibri" w:cs="Times New Roman"/>
          <w:szCs w:val="18"/>
        </w:rPr>
        <w:t xml:space="preserve"> </w:t>
      </w:r>
      <w:r w:rsidR="00E868A1">
        <w:rPr>
          <w:rFonts w:eastAsia="Calibri" w:cs="Times New Roman"/>
          <w:szCs w:val="18"/>
        </w:rPr>
        <w:t>Dit is het geval als</w:t>
      </w:r>
      <w:r w:rsidR="00C0764D">
        <w:rPr>
          <w:rFonts w:eastAsia="Calibri" w:cs="Times New Roman"/>
          <w:szCs w:val="18"/>
        </w:rPr>
        <w:t xml:space="preserve"> de belastingplichtige binnen 18 maanden na afloop van het belastingjaar aangifte heeft gedaan en er geen verrekening van voorheffingen meer plaatsvindt</w:t>
      </w:r>
      <w:r w:rsidR="00E868A1">
        <w:rPr>
          <w:rFonts w:eastAsia="Calibri" w:cs="Times New Roman"/>
          <w:szCs w:val="18"/>
        </w:rPr>
        <w:t>,</w:t>
      </w:r>
      <w:r w:rsidR="00C0764D">
        <w:rPr>
          <w:rFonts w:eastAsia="Calibri" w:cs="Times New Roman"/>
          <w:szCs w:val="18"/>
        </w:rPr>
        <w:t xml:space="preserve"> omdat het totaal van die voorheffingen de verschuldigde belasting niet of met niet meer dan USD 84 te boven gaat. De aanslag wordt dan vastgesteld op nihil. Ook zijn er knelpunten geconstateerd ten aanzien van aftrekposten die één van de echtgenoten al voor het huwelijk genoot en die door de </w:t>
      </w:r>
      <w:r w:rsidR="000B4334">
        <w:rPr>
          <w:rFonts w:eastAsia="Calibri" w:cs="Times New Roman"/>
          <w:szCs w:val="18"/>
        </w:rPr>
        <w:t xml:space="preserve">toerekeningsregels </w:t>
      </w:r>
      <w:r w:rsidR="00C0764D">
        <w:rPr>
          <w:rFonts w:eastAsia="Calibri" w:cs="Times New Roman"/>
          <w:szCs w:val="18"/>
        </w:rPr>
        <w:t xml:space="preserve">aan de andere echtgenoot kunnen toevallen. Om deze redenen wordt voorgesteld deze </w:t>
      </w:r>
      <w:r w:rsidR="000B4334">
        <w:rPr>
          <w:rFonts w:eastAsia="Calibri" w:cs="Times New Roman"/>
          <w:szCs w:val="18"/>
        </w:rPr>
        <w:t xml:space="preserve">toerekeningsregels bij </w:t>
      </w:r>
      <w:r w:rsidR="00404732">
        <w:rPr>
          <w:rFonts w:eastAsia="Calibri" w:cs="Times New Roman"/>
          <w:szCs w:val="18"/>
        </w:rPr>
        <w:t xml:space="preserve">de scheiding van goederen </w:t>
      </w:r>
      <w:r w:rsidR="00C0764D">
        <w:rPr>
          <w:rFonts w:eastAsia="Calibri" w:cs="Times New Roman"/>
          <w:szCs w:val="18"/>
        </w:rPr>
        <w:t>te laten vervallen.</w:t>
      </w:r>
    </w:p>
    <w:p w:rsidRPr="00FB1B8F" w:rsidR="00CF1D7B" w:rsidP="00CF1D7B" w:rsidRDefault="00CF1D7B" w14:paraId="58E36C9D" w14:textId="0C8570A1">
      <w:pPr>
        <w:rPr>
          <w:rFonts w:cs="Univers"/>
          <w:szCs w:val="18"/>
        </w:rPr>
      </w:pPr>
      <w:r>
        <w:rPr>
          <w:rFonts w:cs="Univers"/>
          <w:szCs w:val="18"/>
        </w:rPr>
        <w:t xml:space="preserve">De tweede </w:t>
      </w:r>
      <w:r w:rsidR="00E868A1">
        <w:rPr>
          <w:rFonts w:cs="Univers"/>
          <w:szCs w:val="18"/>
        </w:rPr>
        <w:t xml:space="preserve">voorgestelde </w:t>
      </w:r>
      <w:r>
        <w:rPr>
          <w:rFonts w:cs="Univers"/>
          <w:szCs w:val="18"/>
        </w:rPr>
        <w:t xml:space="preserve">wijziging is een verduidelijking met betrekking tot de hoogte van </w:t>
      </w:r>
      <w:r w:rsidR="001A63AB">
        <w:rPr>
          <w:rFonts w:cs="Univers"/>
          <w:szCs w:val="18"/>
        </w:rPr>
        <w:t>BVS</w:t>
      </w:r>
      <w:r>
        <w:rPr>
          <w:rFonts w:cs="Univers"/>
          <w:szCs w:val="18"/>
        </w:rPr>
        <w:t>. Per 1 januari 2025 is</w:t>
      </w:r>
      <w:r w:rsidR="005E0985">
        <w:rPr>
          <w:rFonts w:cs="Univers"/>
          <w:szCs w:val="18"/>
        </w:rPr>
        <w:t xml:space="preserve"> de BVS gekoppeld aan</w:t>
      </w:r>
      <w:r>
        <w:rPr>
          <w:rFonts w:cs="Univers"/>
          <w:szCs w:val="18"/>
        </w:rPr>
        <w:t xml:space="preserve"> het WML. </w:t>
      </w:r>
      <w:r w:rsidR="000B4334">
        <w:rPr>
          <w:rFonts w:cs="Univers"/>
          <w:szCs w:val="18"/>
        </w:rPr>
        <w:t>Op de BES</w:t>
      </w:r>
      <w:r w:rsidR="001B512E">
        <w:rPr>
          <w:rFonts w:cs="Univers"/>
          <w:szCs w:val="18"/>
        </w:rPr>
        <w:t xml:space="preserve"> </w:t>
      </w:r>
      <w:r w:rsidR="000B4334">
        <w:rPr>
          <w:rFonts w:cs="Univers"/>
          <w:szCs w:val="18"/>
        </w:rPr>
        <w:t xml:space="preserve">eilanden wordt </w:t>
      </w:r>
      <w:r w:rsidR="00FB1B8F">
        <w:rPr>
          <w:rFonts w:cs="Univers"/>
          <w:szCs w:val="18"/>
        </w:rPr>
        <w:t>dit</w:t>
      </w:r>
      <w:r w:rsidR="000B4334">
        <w:rPr>
          <w:rFonts w:cs="Univers"/>
          <w:szCs w:val="18"/>
        </w:rPr>
        <w:t xml:space="preserve"> WML per </w:t>
      </w:r>
      <w:r w:rsidR="001B512E">
        <w:rPr>
          <w:rFonts w:cs="Univers"/>
          <w:szCs w:val="18"/>
        </w:rPr>
        <w:t>openbaar lichaam</w:t>
      </w:r>
      <w:r w:rsidR="000B4334">
        <w:rPr>
          <w:rFonts w:cs="Univers"/>
          <w:szCs w:val="18"/>
        </w:rPr>
        <w:t xml:space="preserve"> vastgesteld</w:t>
      </w:r>
      <w:r w:rsidR="005E0985">
        <w:rPr>
          <w:rFonts w:cs="Univers"/>
          <w:szCs w:val="18"/>
        </w:rPr>
        <w:t xml:space="preserve"> en kan </w:t>
      </w:r>
      <w:r w:rsidR="005F1113">
        <w:rPr>
          <w:rFonts w:cs="Univers"/>
          <w:szCs w:val="18"/>
        </w:rPr>
        <w:t xml:space="preserve">dus </w:t>
      </w:r>
      <w:r w:rsidR="001B512E">
        <w:rPr>
          <w:rFonts w:cs="Univers"/>
          <w:szCs w:val="18"/>
        </w:rPr>
        <w:t>per openbaar lichaam</w:t>
      </w:r>
      <w:r w:rsidR="005E0985">
        <w:rPr>
          <w:rFonts w:cs="Univers"/>
          <w:szCs w:val="18"/>
        </w:rPr>
        <w:t xml:space="preserve"> verschillen. Omdat op dit moment </w:t>
      </w:r>
      <w:r>
        <w:rPr>
          <w:rFonts w:cs="Univers"/>
          <w:szCs w:val="18"/>
        </w:rPr>
        <w:t xml:space="preserve">onduidelijkheid </w:t>
      </w:r>
      <w:r w:rsidR="005E0985">
        <w:rPr>
          <w:rFonts w:cs="Univers"/>
          <w:szCs w:val="18"/>
        </w:rPr>
        <w:t xml:space="preserve">zou kunnen ontstaan </w:t>
      </w:r>
      <w:r>
        <w:rPr>
          <w:rFonts w:cs="Univers"/>
          <w:szCs w:val="18"/>
        </w:rPr>
        <w:t>welke van de drie bedragen van het WML moet worden gebruikt om de BVS</w:t>
      </w:r>
      <w:r w:rsidR="00407AE1">
        <w:rPr>
          <w:rFonts w:cs="Univers"/>
          <w:szCs w:val="18"/>
        </w:rPr>
        <w:t xml:space="preserve"> voor alle inwoners van de BES</w:t>
      </w:r>
      <w:r w:rsidR="001B512E">
        <w:rPr>
          <w:rFonts w:cs="Univers"/>
          <w:szCs w:val="18"/>
        </w:rPr>
        <w:t xml:space="preserve"> </w:t>
      </w:r>
      <w:r w:rsidR="00407AE1">
        <w:rPr>
          <w:rFonts w:cs="Univers"/>
          <w:szCs w:val="18"/>
        </w:rPr>
        <w:t xml:space="preserve">eilanden </w:t>
      </w:r>
      <w:r>
        <w:rPr>
          <w:rFonts w:cs="Univers"/>
          <w:szCs w:val="18"/>
        </w:rPr>
        <w:t>vast te stellen</w:t>
      </w:r>
      <w:r w:rsidR="005E0985">
        <w:rPr>
          <w:rFonts w:cs="Univers"/>
          <w:szCs w:val="18"/>
        </w:rPr>
        <w:t xml:space="preserve">, wordt voorgesteld te verduidelijken dat de BVS </w:t>
      </w:r>
      <w:r w:rsidR="009E3C53">
        <w:rPr>
          <w:rFonts w:cs="Univers"/>
          <w:szCs w:val="18"/>
        </w:rPr>
        <w:t xml:space="preserve">altijd </w:t>
      </w:r>
      <w:r w:rsidR="005E0985">
        <w:rPr>
          <w:rFonts w:cs="Univers"/>
          <w:szCs w:val="18"/>
        </w:rPr>
        <w:t xml:space="preserve">wordt </w:t>
      </w:r>
      <w:r w:rsidR="009E3C53">
        <w:rPr>
          <w:rFonts w:cs="Univers"/>
          <w:szCs w:val="18"/>
        </w:rPr>
        <w:t>gekoppeld</w:t>
      </w:r>
      <w:r w:rsidR="005E0985">
        <w:rPr>
          <w:rFonts w:cs="Univers"/>
          <w:szCs w:val="18"/>
        </w:rPr>
        <w:t xml:space="preserve"> </w:t>
      </w:r>
      <w:r w:rsidR="009E3C53">
        <w:rPr>
          <w:rFonts w:cs="Univers"/>
          <w:szCs w:val="18"/>
        </w:rPr>
        <w:t>a</w:t>
      </w:r>
      <w:r w:rsidR="005E0985">
        <w:rPr>
          <w:rFonts w:cs="Univers"/>
          <w:szCs w:val="18"/>
        </w:rPr>
        <w:t xml:space="preserve">an </w:t>
      </w:r>
      <w:r w:rsidDel="005E0985" w:rsidR="00BD0454">
        <w:rPr>
          <w:rFonts w:cs="Univers"/>
          <w:szCs w:val="18"/>
        </w:rPr>
        <w:t xml:space="preserve">het WML van het </w:t>
      </w:r>
      <w:r w:rsidR="00FB1B8F">
        <w:rPr>
          <w:rFonts w:cs="Univers"/>
          <w:szCs w:val="18"/>
        </w:rPr>
        <w:t>openbaar lichaam</w:t>
      </w:r>
      <w:r w:rsidDel="005E0985" w:rsidR="00BD0454">
        <w:rPr>
          <w:rFonts w:cs="Univers"/>
          <w:szCs w:val="18"/>
        </w:rPr>
        <w:t xml:space="preserve"> waar dat het hoogste is.</w:t>
      </w:r>
    </w:p>
    <w:p w:rsidR="00CF1D7B" w:rsidP="004A3307" w:rsidRDefault="00CF1D7B" w14:paraId="0B6EF129" w14:textId="77777777">
      <w:pPr>
        <w:autoSpaceDE w:val="0"/>
        <w:autoSpaceDN w:val="0"/>
        <w:adjustRightInd w:val="0"/>
        <w:rPr>
          <w:rFonts w:cs="Univers"/>
          <w:szCs w:val="18"/>
        </w:rPr>
      </w:pPr>
    </w:p>
    <w:p w:rsidRPr="00260017" w:rsidR="00E67F5E" w:rsidP="00260017" w:rsidRDefault="00E67F5E" w14:paraId="1F0ED99B" w14:textId="51ADA874">
      <w:pPr>
        <w:autoSpaceDE w:val="0"/>
        <w:autoSpaceDN w:val="0"/>
        <w:adjustRightInd w:val="0"/>
        <w:rPr>
          <w:rFonts w:cs="Univers"/>
          <w:i/>
          <w:iCs/>
          <w:szCs w:val="18"/>
        </w:rPr>
      </w:pPr>
      <w:r w:rsidRPr="00260017">
        <w:rPr>
          <w:rFonts w:cs="Univers"/>
          <w:i/>
          <w:iCs/>
          <w:szCs w:val="18"/>
        </w:rPr>
        <w:t>Loonbelasting</w:t>
      </w:r>
    </w:p>
    <w:p w:rsidR="00BD0454" w:rsidP="00D64C67" w:rsidRDefault="004F6C92" w14:paraId="542DD5C9" w14:textId="585E5390">
      <w:pPr>
        <w:autoSpaceDE w:val="0"/>
        <w:autoSpaceDN w:val="0"/>
        <w:adjustRightInd w:val="0"/>
        <w:rPr>
          <w:rFonts w:cs="Univers"/>
          <w:szCs w:val="18"/>
        </w:rPr>
      </w:pPr>
      <w:r>
        <w:rPr>
          <w:rFonts w:cs="Univers"/>
          <w:szCs w:val="18"/>
        </w:rPr>
        <w:t xml:space="preserve">In de </w:t>
      </w:r>
      <w:r w:rsidR="00CB424E">
        <w:rPr>
          <w:rFonts w:cs="Univers"/>
          <w:szCs w:val="18"/>
        </w:rPr>
        <w:t xml:space="preserve">Wet LB BES </w:t>
      </w:r>
      <w:r>
        <w:rPr>
          <w:rFonts w:cs="Univers"/>
          <w:szCs w:val="18"/>
        </w:rPr>
        <w:t xml:space="preserve">worden een </w:t>
      </w:r>
      <w:r w:rsidR="00FD4DA1">
        <w:rPr>
          <w:rFonts w:cs="Univers"/>
          <w:szCs w:val="18"/>
        </w:rPr>
        <w:t>twe</w:t>
      </w:r>
      <w:r w:rsidR="00BD0454">
        <w:rPr>
          <w:rFonts w:cs="Univers"/>
          <w:szCs w:val="18"/>
        </w:rPr>
        <w:t>etal</w:t>
      </w:r>
      <w:r>
        <w:rPr>
          <w:rFonts w:cs="Univers"/>
          <w:szCs w:val="18"/>
        </w:rPr>
        <w:t xml:space="preserve"> wijzigingen voorgesteld. </w:t>
      </w:r>
    </w:p>
    <w:p w:rsidR="00B86E8D" w:rsidP="00D64C67" w:rsidRDefault="00FD4DA1" w14:paraId="32EC7359" w14:textId="35B88DF6">
      <w:pPr>
        <w:autoSpaceDE w:val="0"/>
        <w:autoSpaceDN w:val="0"/>
        <w:adjustRightInd w:val="0"/>
        <w:rPr>
          <w:rFonts w:cs="Univers"/>
          <w:szCs w:val="18"/>
        </w:rPr>
      </w:pPr>
      <w:r>
        <w:rPr>
          <w:rFonts w:cs="Univers"/>
          <w:szCs w:val="18"/>
        </w:rPr>
        <w:t xml:space="preserve">Allereerst </w:t>
      </w:r>
      <w:r w:rsidR="00E52BCD">
        <w:rPr>
          <w:rFonts w:cs="Univers"/>
          <w:szCs w:val="18"/>
        </w:rPr>
        <w:t>wordt v</w:t>
      </w:r>
      <w:r w:rsidR="00AB5EDE">
        <w:rPr>
          <w:rFonts w:cs="Univers"/>
          <w:szCs w:val="18"/>
        </w:rPr>
        <w:t>oorgesteld om</w:t>
      </w:r>
      <w:r w:rsidR="005E0985">
        <w:rPr>
          <w:rFonts w:cs="Univers"/>
          <w:szCs w:val="18"/>
        </w:rPr>
        <w:t xml:space="preserve"> </w:t>
      </w:r>
      <w:r w:rsidR="00346BE6">
        <w:rPr>
          <w:rFonts w:cs="Univers"/>
          <w:szCs w:val="18"/>
        </w:rPr>
        <w:t xml:space="preserve">met ingang van 1 januari 2027 </w:t>
      </w:r>
      <w:r w:rsidR="005E0985">
        <w:rPr>
          <w:rFonts w:cs="Univers"/>
          <w:szCs w:val="18"/>
        </w:rPr>
        <w:t>de koppeling tussen het normbedrag</w:t>
      </w:r>
      <w:r w:rsidR="00346BE6">
        <w:rPr>
          <w:rFonts w:cs="Univers"/>
          <w:szCs w:val="18"/>
        </w:rPr>
        <w:t xml:space="preserve"> </w:t>
      </w:r>
      <w:r w:rsidR="005E0985">
        <w:rPr>
          <w:rFonts w:cs="Univers"/>
          <w:szCs w:val="18"/>
        </w:rPr>
        <w:t>voor de</w:t>
      </w:r>
      <w:r w:rsidR="004F6C92">
        <w:rPr>
          <w:rFonts w:cs="Univers"/>
          <w:szCs w:val="18"/>
        </w:rPr>
        <w:t xml:space="preserve"> </w:t>
      </w:r>
      <w:proofErr w:type="spellStart"/>
      <w:r w:rsidR="004F6C92">
        <w:rPr>
          <w:rFonts w:cs="Univers"/>
          <w:szCs w:val="18"/>
        </w:rPr>
        <w:t>gebruikelijkloon</w:t>
      </w:r>
      <w:r w:rsidR="005E0985">
        <w:rPr>
          <w:rFonts w:cs="Univers"/>
          <w:szCs w:val="18"/>
        </w:rPr>
        <w:t>regeling</w:t>
      </w:r>
      <w:proofErr w:type="spellEnd"/>
      <w:r w:rsidR="004F6C92">
        <w:rPr>
          <w:rFonts w:cs="Univers"/>
          <w:szCs w:val="18"/>
        </w:rPr>
        <w:t xml:space="preserve"> </w:t>
      </w:r>
      <w:r w:rsidR="005E0985">
        <w:rPr>
          <w:rFonts w:cs="Univers"/>
          <w:szCs w:val="18"/>
        </w:rPr>
        <w:t>en de</w:t>
      </w:r>
      <w:r w:rsidR="00346BE6">
        <w:rPr>
          <w:rFonts w:cs="Univers"/>
          <w:szCs w:val="18"/>
        </w:rPr>
        <w:t xml:space="preserve"> ontwikkeling van de</w:t>
      </w:r>
      <w:r w:rsidR="005E0985">
        <w:rPr>
          <w:rFonts w:cs="Univers"/>
          <w:szCs w:val="18"/>
        </w:rPr>
        <w:t xml:space="preserve"> BVS los te laten</w:t>
      </w:r>
      <w:r w:rsidR="00346BE6">
        <w:rPr>
          <w:rFonts w:cs="Univers"/>
          <w:szCs w:val="18"/>
        </w:rPr>
        <w:t xml:space="preserve"> en het normbedrag jaarlijks te indexeren met de tabelcorrectiefactor. D</w:t>
      </w:r>
      <w:r w:rsidR="004F6C92">
        <w:rPr>
          <w:rFonts w:cs="Univers"/>
          <w:szCs w:val="18"/>
        </w:rPr>
        <w:t xml:space="preserve">oor de steeds maar hoger wordende </w:t>
      </w:r>
      <w:r w:rsidR="00593369">
        <w:rPr>
          <w:rFonts w:cs="Univers"/>
          <w:szCs w:val="18"/>
        </w:rPr>
        <w:t>BVS</w:t>
      </w:r>
      <w:r w:rsidR="004F6C92">
        <w:rPr>
          <w:rFonts w:cs="Univers"/>
          <w:szCs w:val="18"/>
        </w:rPr>
        <w:t xml:space="preserve"> is koppeling met het normbedrag niet meer </w:t>
      </w:r>
      <w:r w:rsidR="00593369">
        <w:rPr>
          <w:rFonts w:cs="Univers"/>
          <w:szCs w:val="18"/>
        </w:rPr>
        <w:t>wenselijk</w:t>
      </w:r>
      <w:r w:rsidR="004F6C92">
        <w:rPr>
          <w:rFonts w:cs="Univers"/>
          <w:szCs w:val="18"/>
        </w:rPr>
        <w:t xml:space="preserve">. </w:t>
      </w:r>
      <w:r w:rsidR="001D25D0">
        <w:rPr>
          <w:rFonts w:cs="Univers"/>
          <w:szCs w:val="18"/>
        </w:rPr>
        <w:t>D</w:t>
      </w:r>
      <w:r w:rsidR="005E0985">
        <w:rPr>
          <w:rFonts w:cs="Univers"/>
          <w:szCs w:val="18"/>
        </w:rPr>
        <w:t>e verwachting is dat door deze voorgestelde maatregel de jaarlijkse stijging</w:t>
      </w:r>
      <w:r w:rsidR="001D25D0">
        <w:rPr>
          <w:rFonts w:cs="Univers"/>
          <w:szCs w:val="18"/>
        </w:rPr>
        <w:t xml:space="preserve"> </w:t>
      </w:r>
      <w:r w:rsidR="00047332">
        <w:rPr>
          <w:rFonts w:cs="Univers"/>
          <w:szCs w:val="18"/>
        </w:rPr>
        <w:t xml:space="preserve">van </w:t>
      </w:r>
      <w:r w:rsidR="001D25D0">
        <w:rPr>
          <w:rFonts w:cs="Univers"/>
          <w:szCs w:val="18"/>
        </w:rPr>
        <w:t>het normbedrag</w:t>
      </w:r>
      <w:r w:rsidR="005E0985">
        <w:rPr>
          <w:rFonts w:cs="Univers"/>
          <w:szCs w:val="18"/>
        </w:rPr>
        <w:t xml:space="preserve"> zal afvlakken</w:t>
      </w:r>
      <w:r w:rsidR="001D25D0">
        <w:rPr>
          <w:rFonts w:cs="Univers"/>
          <w:szCs w:val="18"/>
        </w:rPr>
        <w:t>.</w:t>
      </w:r>
    </w:p>
    <w:p w:rsidR="00867691" w:rsidP="00D64C67" w:rsidRDefault="00CB424E" w14:paraId="59C803CD" w14:textId="3C1B40BA">
      <w:pPr>
        <w:autoSpaceDE w:val="0"/>
        <w:autoSpaceDN w:val="0"/>
        <w:adjustRightInd w:val="0"/>
        <w:rPr>
          <w:rFonts w:cs="Univers"/>
          <w:szCs w:val="18"/>
        </w:rPr>
      </w:pPr>
      <w:r>
        <w:rPr>
          <w:rFonts w:cs="Univers"/>
          <w:szCs w:val="18"/>
        </w:rPr>
        <w:t xml:space="preserve">Tot slot </w:t>
      </w:r>
      <w:r w:rsidR="00867691">
        <w:rPr>
          <w:rFonts w:cs="Univers"/>
          <w:szCs w:val="18"/>
        </w:rPr>
        <w:t xml:space="preserve">wordt </w:t>
      </w:r>
      <w:r w:rsidR="00346BE6">
        <w:rPr>
          <w:rFonts w:cs="Univers"/>
          <w:szCs w:val="18"/>
        </w:rPr>
        <w:t xml:space="preserve">voorgesteld </w:t>
      </w:r>
      <w:r w:rsidR="00867691">
        <w:rPr>
          <w:rFonts w:cs="Univers"/>
          <w:szCs w:val="18"/>
        </w:rPr>
        <w:t xml:space="preserve">een eindheffing </w:t>
      </w:r>
      <w:r w:rsidR="00346BE6">
        <w:rPr>
          <w:rFonts w:cs="Univers"/>
          <w:szCs w:val="18"/>
        </w:rPr>
        <w:t xml:space="preserve">te introduceren </w:t>
      </w:r>
      <w:r w:rsidR="00867691">
        <w:rPr>
          <w:rFonts w:cs="Univers"/>
          <w:szCs w:val="18"/>
        </w:rPr>
        <w:t xml:space="preserve">voor </w:t>
      </w:r>
      <w:r w:rsidR="00346BE6">
        <w:rPr>
          <w:rFonts w:cs="Univers"/>
          <w:szCs w:val="18"/>
        </w:rPr>
        <w:t xml:space="preserve">het loon ter zake van </w:t>
      </w:r>
      <w:r w:rsidR="00867691">
        <w:rPr>
          <w:rFonts w:cs="Univers"/>
          <w:szCs w:val="18"/>
        </w:rPr>
        <w:t>een door een inhoudingsplichtige aan een of meer werknemers ter beschikking gestelde auto</w:t>
      </w:r>
      <w:r w:rsidR="00E868A1">
        <w:rPr>
          <w:rFonts w:cs="Univers"/>
          <w:szCs w:val="18"/>
        </w:rPr>
        <w:t>,</w:t>
      </w:r>
      <w:r w:rsidR="00867691">
        <w:rPr>
          <w:rFonts w:cs="Univers"/>
          <w:szCs w:val="18"/>
        </w:rPr>
        <w:t xml:space="preserve"> </w:t>
      </w:r>
      <w:r w:rsidR="00346BE6">
        <w:rPr>
          <w:rFonts w:cs="Univers"/>
          <w:szCs w:val="18"/>
        </w:rPr>
        <w:t xml:space="preserve">indien die auto </w:t>
      </w:r>
      <w:r w:rsidR="00867691">
        <w:rPr>
          <w:rFonts w:cs="Univers"/>
          <w:szCs w:val="18"/>
        </w:rPr>
        <w:t xml:space="preserve">in verband met de aard van het werk doorlopend afwisselend door twee of meer werknemers wordt gebruikt </w:t>
      </w:r>
      <w:r w:rsidRPr="00175423" w:rsidR="00346BE6">
        <w:rPr>
          <w:rFonts w:eastAsia="Aptos" w:cs="Times New Roman"/>
        </w:rPr>
        <w:t xml:space="preserve">en in verband daarmee bezwaarlijk is vast te stellen of en aan wie die auto ter beschikking </w:t>
      </w:r>
      <w:r w:rsidRPr="00175423" w:rsidR="00346BE6">
        <w:rPr>
          <w:rFonts w:eastAsia="Aptos" w:cs="Times New Roman"/>
        </w:rPr>
        <w:lastRenderedPageBreak/>
        <w:t>is gesteld</w:t>
      </w:r>
      <w:r w:rsidR="00867691">
        <w:rPr>
          <w:rFonts w:cs="Univers"/>
          <w:szCs w:val="18"/>
        </w:rPr>
        <w:t>.</w:t>
      </w:r>
      <w:r w:rsidR="009C098E">
        <w:rPr>
          <w:rFonts w:cs="Univers"/>
          <w:szCs w:val="18"/>
        </w:rPr>
        <w:t xml:space="preserve"> De eindheffing is van toepassing indien de inhoudingsplichtige ervoor kiest dit loon aan te wijzen als eindheffingsbestanddeel. De door de inhoudingsplichtige verschuldigde eindheffing is bij benadering gelijk aan de belasting die de inhoudingsplichtige verschuldigd zou zijn indien hij het loon niet zou aanwijzen</w:t>
      </w:r>
      <w:r w:rsidR="00047332">
        <w:rPr>
          <w:rFonts w:cs="Univers"/>
          <w:szCs w:val="18"/>
        </w:rPr>
        <w:t xml:space="preserve"> als eindheffingsbestanddeel</w:t>
      </w:r>
      <w:r w:rsidR="009C098E">
        <w:rPr>
          <w:rFonts w:cs="Univers"/>
          <w:szCs w:val="18"/>
        </w:rPr>
        <w:t xml:space="preserve">, maar de over dit loon verschuldigde belasting voor eigen rekening zou nemen. Voorgesteld wordt bij ministeriële regeling de mogelijkheid </w:t>
      </w:r>
      <w:r w:rsidR="002B6159">
        <w:rPr>
          <w:rFonts w:cs="Univers"/>
          <w:szCs w:val="18"/>
        </w:rPr>
        <w:t xml:space="preserve">te </w:t>
      </w:r>
      <w:r w:rsidR="009C098E">
        <w:rPr>
          <w:rFonts w:cs="Univers"/>
          <w:szCs w:val="18"/>
        </w:rPr>
        <w:t xml:space="preserve">geven </w:t>
      </w:r>
      <w:r w:rsidR="002B6159">
        <w:rPr>
          <w:rFonts w:cs="Univers"/>
          <w:szCs w:val="18"/>
        </w:rPr>
        <w:t>tot het nader stellen van regels</w:t>
      </w:r>
      <w:r w:rsidR="009C098E">
        <w:rPr>
          <w:rFonts w:cs="Univers"/>
          <w:szCs w:val="18"/>
        </w:rPr>
        <w:t xml:space="preserve"> over de aanwijzing van </w:t>
      </w:r>
      <w:r w:rsidR="002B6159">
        <w:rPr>
          <w:rFonts w:cs="Univers"/>
          <w:szCs w:val="18"/>
        </w:rPr>
        <w:t>dit</w:t>
      </w:r>
      <w:r w:rsidR="009C098E">
        <w:rPr>
          <w:rFonts w:cs="Univers"/>
          <w:szCs w:val="18"/>
        </w:rPr>
        <w:t xml:space="preserve"> loon.</w:t>
      </w:r>
    </w:p>
    <w:p w:rsidR="00015074" w:rsidP="00D64C67" w:rsidRDefault="00015074" w14:paraId="5BCB5D22" w14:textId="77777777">
      <w:pPr>
        <w:autoSpaceDE w:val="0"/>
        <w:autoSpaceDN w:val="0"/>
        <w:adjustRightInd w:val="0"/>
        <w:rPr>
          <w:rFonts w:cs="Univers"/>
          <w:szCs w:val="18"/>
        </w:rPr>
      </w:pPr>
    </w:p>
    <w:p w:rsidRPr="00015074" w:rsidR="00015074" w:rsidP="00D64C67" w:rsidRDefault="00015074" w14:paraId="7F5A158B" w14:textId="1A34BF09">
      <w:pPr>
        <w:autoSpaceDE w:val="0"/>
        <w:autoSpaceDN w:val="0"/>
        <w:adjustRightInd w:val="0"/>
        <w:rPr>
          <w:rFonts w:cs="Univers"/>
          <w:i/>
          <w:iCs/>
          <w:szCs w:val="18"/>
        </w:rPr>
      </w:pPr>
      <w:r w:rsidRPr="00015074">
        <w:rPr>
          <w:rFonts w:cs="Univers"/>
          <w:i/>
          <w:iCs/>
          <w:szCs w:val="18"/>
        </w:rPr>
        <w:t>Douane- en Accijnswet BES</w:t>
      </w:r>
    </w:p>
    <w:p w:rsidRPr="00015074" w:rsidR="00015074" w:rsidP="00D64C67" w:rsidRDefault="00015074" w14:paraId="5A66A7E6" w14:textId="15CCC765">
      <w:pPr>
        <w:autoSpaceDE w:val="0"/>
        <w:autoSpaceDN w:val="0"/>
        <w:adjustRightInd w:val="0"/>
        <w:rPr>
          <w:rFonts w:cs="Univers"/>
          <w:szCs w:val="18"/>
        </w:rPr>
      </w:pPr>
      <w:r w:rsidRPr="00015074">
        <w:rPr>
          <w:rFonts w:cs="Univers"/>
          <w:szCs w:val="18"/>
        </w:rPr>
        <w:t>In de DABES wor</w:t>
      </w:r>
      <w:r>
        <w:rPr>
          <w:rFonts w:cs="Univers"/>
          <w:szCs w:val="18"/>
        </w:rPr>
        <w:t xml:space="preserve">dt voorgesteld </w:t>
      </w:r>
      <w:r w:rsidR="00A8694D">
        <w:rPr>
          <w:rFonts w:cs="Univers"/>
          <w:szCs w:val="18"/>
        </w:rPr>
        <w:t>een onjuiste verwijzing in artikel 2.142 te herstellen.</w:t>
      </w:r>
    </w:p>
    <w:p w:rsidRPr="00015074" w:rsidR="00F370B6" w:rsidP="00F370B6" w:rsidRDefault="00F370B6" w14:paraId="0AF5B89A" w14:textId="77777777"/>
    <w:p w:rsidRPr="00737D13" w:rsidR="00E67F5E" w:rsidP="00E67F5E" w:rsidRDefault="00E67F5E" w14:paraId="72A3703E" w14:textId="77777777">
      <w:pPr>
        <w:rPr>
          <w:i/>
          <w:iCs/>
        </w:rPr>
      </w:pPr>
      <w:r w:rsidRPr="00737D13">
        <w:rPr>
          <w:i/>
          <w:iCs/>
        </w:rPr>
        <w:t>Inwerkingtreding</w:t>
      </w:r>
    </w:p>
    <w:p w:rsidRPr="00737D13" w:rsidR="00E67F5E" w:rsidP="00E67F5E" w:rsidRDefault="00E868A1" w14:paraId="0315E6F3" w14:textId="21CD5EF2">
      <w:r>
        <w:t>Beoogd is a</w:t>
      </w:r>
      <w:r w:rsidRPr="00737D13" w:rsidR="00E67F5E">
        <w:t xml:space="preserve">lle bepalingen van dit wetsvoorstel </w:t>
      </w:r>
      <w:r>
        <w:t xml:space="preserve">in werking te laten </w:t>
      </w:r>
      <w:r w:rsidRPr="00737D13" w:rsidR="00E67F5E">
        <w:t>treden op 1 januari</w:t>
      </w:r>
      <w:r w:rsidR="00ED6656">
        <w:t xml:space="preserve"> 202</w:t>
      </w:r>
      <w:r w:rsidR="00CB424E">
        <w:t>7</w:t>
      </w:r>
      <w:r w:rsidRPr="00737D13" w:rsidR="00E67F5E">
        <w:t xml:space="preserve">. </w:t>
      </w:r>
    </w:p>
    <w:p w:rsidRPr="00737D13" w:rsidR="00E67F5E" w:rsidP="00E67F5E" w:rsidRDefault="00E67F5E" w14:paraId="7A49A575" w14:textId="77777777">
      <w:pPr>
        <w:autoSpaceDE w:val="0"/>
        <w:autoSpaceDN w:val="0"/>
        <w:adjustRightInd w:val="0"/>
        <w:rPr>
          <w:rFonts w:cs="Univers"/>
          <w:szCs w:val="18"/>
        </w:rPr>
      </w:pPr>
    </w:p>
    <w:p w:rsidR="00E67F5E" w:rsidP="00E67F5E" w:rsidRDefault="00E67F5E" w14:paraId="765D67A6" w14:textId="77777777">
      <w:pPr>
        <w:pStyle w:val="Kop2"/>
      </w:pPr>
      <w:bookmarkStart w:name="_Toc221188706" w:id="3"/>
      <w:r w:rsidRPr="00737D13">
        <w:t>Budgettaire aspecten</w:t>
      </w:r>
      <w:bookmarkEnd w:id="3"/>
    </w:p>
    <w:p w:rsidR="007D33EA" w:rsidP="007D33EA" w:rsidRDefault="007D33EA" w14:paraId="7D3ECDAE" w14:textId="0FD4A1B9">
      <w:r w:rsidRPr="00737D13">
        <w:t xml:space="preserve">De meeste maatregelen in </w:t>
      </w:r>
      <w:r w:rsidR="00E868A1">
        <w:t>dit</w:t>
      </w:r>
      <w:r w:rsidRPr="00737D13">
        <w:t xml:space="preserve"> wetvoorstel betreffen kleine wijzigingen, technische en redactionele aanpassingen of verduidelijkingen </w:t>
      </w:r>
      <w:r>
        <w:t xml:space="preserve">van bestaande praktijken </w:t>
      </w:r>
      <w:r w:rsidRPr="00737D13">
        <w:t xml:space="preserve">en zullen budgettair geen effect hebben. </w:t>
      </w:r>
      <w:r>
        <w:t>Enkele maatregelen die mogelijk wel budgettaire gevolgen kunnen hebben</w:t>
      </w:r>
      <w:r w:rsidR="00E868A1">
        <w:t>,</w:t>
      </w:r>
      <w:r>
        <w:t xml:space="preserve"> zijn onderzocht</w:t>
      </w:r>
      <w:r w:rsidR="00F72DD0">
        <w:t xml:space="preserve"> en </w:t>
      </w:r>
      <w:r w:rsidR="00E868A1">
        <w:t xml:space="preserve">worden </w:t>
      </w:r>
      <w:r w:rsidR="00F72DD0">
        <w:t>hieronder toe</w:t>
      </w:r>
      <w:r w:rsidR="00E868A1">
        <w:t>gelicht</w:t>
      </w:r>
      <w:r>
        <w:t xml:space="preserve">. </w:t>
      </w:r>
    </w:p>
    <w:p w:rsidR="007D33EA" w:rsidP="007D33EA" w:rsidRDefault="007D33EA" w14:paraId="6D657449" w14:textId="77777777"/>
    <w:p w:rsidRPr="003B76D7" w:rsidR="007D33EA" w:rsidP="007D33EA" w:rsidRDefault="007D33EA" w14:paraId="682AF9E5" w14:textId="77777777">
      <w:pPr>
        <w:rPr>
          <w:i/>
          <w:iCs/>
        </w:rPr>
      </w:pPr>
      <w:r w:rsidRPr="003B76D7">
        <w:rPr>
          <w:i/>
          <w:iCs/>
        </w:rPr>
        <w:t>Vastgoedbelasting</w:t>
      </w:r>
    </w:p>
    <w:p w:rsidR="007D33EA" w:rsidP="007D33EA" w:rsidRDefault="000F009A" w14:paraId="53C1BD40" w14:textId="409BC531">
      <w:bookmarkStart w:name="_Hlk210826407" w:id="4"/>
      <w:r w:rsidRPr="000F009A">
        <w:t xml:space="preserve">De huidige opbrengst van de vastgoedbelasting bedraagt </w:t>
      </w:r>
      <w:r w:rsidR="005A5C8F">
        <w:t xml:space="preserve">jaarlijks </w:t>
      </w:r>
      <w:r w:rsidRPr="000F009A">
        <w:t xml:space="preserve">circa USD </w:t>
      </w:r>
      <w:r w:rsidR="005A5C8F">
        <w:t>9.</w:t>
      </w:r>
      <w:r w:rsidR="00804EB7">
        <w:t>6</w:t>
      </w:r>
      <w:r w:rsidR="005A5C8F">
        <w:t>00.000</w:t>
      </w:r>
      <w:r w:rsidRPr="000F009A">
        <w:t>. Met een verhoging van het tarief met 1</w:t>
      </w:r>
      <w:r w:rsidR="005F1113">
        <w:t xml:space="preserve"> percent</w:t>
      </w:r>
      <w:r w:rsidRPr="000F009A">
        <w:t xml:space="preserve">punt </w:t>
      </w:r>
      <w:r w:rsidR="005A5C8F">
        <w:t xml:space="preserve">voor hotels in eigendom van niet-natuurlijke personen </w:t>
      </w:r>
      <w:r w:rsidRPr="000F009A">
        <w:t xml:space="preserve">is de verwachte meeropbrengst </w:t>
      </w:r>
      <w:r w:rsidR="005A5C8F">
        <w:t xml:space="preserve">circa USD </w:t>
      </w:r>
      <w:r w:rsidRPr="000F009A">
        <w:t>3</w:t>
      </w:r>
      <w:r w:rsidR="005A5C8F">
        <w:t>0</w:t>
      </w:r>
      <w:r w:rsidRPr="000F009A">
        <w:t xml:space="preserve">0.000. Daarmee </w:t>
      </w:r>
      <w:r w:rsidR="00432FE2">
        <w:t>wordt</w:t>
      </w:r>
      <w:r w:rsidRPr="000F009A" w:rsidR="00432FE2">
        <w:t xml:space="preserve"> </w:t>
      </w:r>
      <w:r w:rsidRPr="000F009A">
        <w:t>het budgettaire effect van de maatregel nihil</w:t>
      </w:r>
      <w:r w:rsidR="00432FE2">
        <w:t xml:space="preserve"> geacht</w:t>
      </w:r>
      <w:r w:rsidRPr="000F009A">
        <w:t>.</w:t>
      </w:r>
    </w:p>
    <w:bookmarkEnd w:id="4"/>
    <w:p w:rsidR="007D33EA" w:rsidP="007D33EA" w:rsidRDefault="007D33EA" w14:paraId="4A863224" w14:textId="77777777"/>
    <w:p w:rsidR="00460178" w:rsidP="007D33EA" w:rsidRDefault="00460178" w14:paraId="25103E19" w14:textId="7B2B0D3C">
      <w:pPr>
        <w:rPr>
          <w:rFonts w:cs="Univers"/>
          <w:i/>
          <w:iCs/>
          <w:szCs w:val="18"/>
        </w:rPr>
      </w:pPr>
      <w:r w:rsidRPr="00D65769">
        <w:rPr>
          <w:rFonts w:cs="Univers"/>
          <w:i/>
          <w:iCs/>
          <w:szCs w:val="18"/>
        </w:rPr>
        <w:t>Algemene bestedingsbelasting</w:t>
      </w:r>
    </w:p>
    <w:p w:rsidR="00070C18" w:rsidP="00070C18" w:rsidRDefault="00460178" w14:paraId="056DCDFD" w14:textId="6B4CDF57">
      <w:pPr>
        <w:rPr>
          <w:rFonts w:cs="Univers"/>
          <w:szCs w:val="18"/>
        </w:rPr>
      </w:pPr>
      <w:r>
        <w:rPr>
          <w:rFonts w:cs="Univers"/>
          <w:szCs w:val="18"/>
        </w:rPr>
        <w:t xml:space="preserve">De invoering van de fiscale eenheid in de ABB </w:t>
      </w:r>
      <w:r w:rsidR="0066280C">
        <w:rPr>
          <w:rFonts w:cs="Univers"/>
          <w:szCs w:val="18"/>
        </w:rPr>
        <w:t xml:space="preserve">levert naar verwachting geen meeropbrengsten op. Vele ondernemers maken reeds gebruik van een aantal contractuele overeenkomsten om de ABB op interne prestaties tegen te gaan. Voorbeelden van dergelijke overeenkomsten zijn </w:t>
      </w:r>
      <w:proofErr w:type="spellStart"/>
      <w:r w:rsidR="0066280C">
        <w:rPr>
          <w:rFonts w:cs="Univers"/>
          <w:szCs w:val="18"/>
        </w:rPr>
        <w:t>partageovereenkomsten</w:t>
      </w:r>
      <w:proofErr w:type="spellEnd"/>
      <w:r w:rsidR="003D347A">
        <w:rPr>
          <w:rFonts w:cs="Univers"/>
          <w:szCs w:val="18"/>
        </w:rPr>
        <w:t>, ‘</w:t>
      </w:r>
      <w:proofErr w:type="spellStart"/>
      <w:r w:rsidR="003D347A">
        <w:rPr>
          <w:rFonts w:cs="Univers"/>
          <w:szCs w:val="18"/>
        </w:rPr>
        <w:t>rental</w:t>
      </w:r>
      <w:proofErr w:type="spellEnd"/>
      <w:r w:rsidR="003D347A">
        <w:rPr>
          <w:rFonts w:cs="Univers"/>
          <w:szCs w:val="18"/>
        </w:rPr>
        <w:t xml:space="preserve"> pool’-overeenkomsten en</w:t>
      </w:r>
      <w:r w:rsidR="0066280C">
        <w:rPr>
          <w:rFonts w:cs="Univers"/>
          <w:szCs w:val="18"/>
        </w:rPr>
        <w:t xml:space="preserve"> kosten voor gemene rekening</w:t>
      </w:r>
      <w:r w:rsidR="003D347A">
        <w:rPr>
          <w:rFonts w:cs="Univers"/>
          <w:szCs w:val="18"/>
        </w:rPr>
        <w:t>. Ook maken vele besloten</w:t>
      </w:r>
      <w:r w:rsidR="0051569D">
        <w:rPr>
          <w:rFonts w:cs="Univers"/>
          <w:szCs w:val="18"/>
        </w:rPr>
        <w:t xml:space="preserve"> vennootschappen met beperkte aansprakelijkheid (</w:t>
      </w:r>
      <w:proofErr w:type="spellStart"/>
      <w:r w:rsidR="0051569D">
        <w:rPr>
          <w:rFonts w:cs="Univers"/>
          <w:szCs w:val="18"/>
        </w:rPr>
        <w:t>B.V.’s</w:t>
      </w:r>
      <w:proofErr w:type="spellEnd"/>
      <w:r w:rsidR="0051569D">
        <w:rPr>
          <w:rFonts w:cs="Univers"/>
          <w:szCs w:val="18"/>
        </w:rPr>
        <w:t>)</w:t>
      </w:r>
      <w:r w:rsidR="003D347A">
        <w:rPr>
          <w:rFonts w:cs="Univers"/>
          <w:szCs w:val="18"/>
        </w:rPr>
        <w:t xml:space="preserve"> en </w:t>
      </w:r>
      <w:r w:rsidR="0051569D">
        <w:rPr>
          <w:rFonts w:cs="Univers"/>
          <w:szCs w:val="18"/>
        </w:rPr>
        <w:t>naamloze vennootschappen (</w:t>
      </w:r>
      <w:proofErr w:type="spellStart"/>
      <w:r w:rsidR="0051569D">
        <w:rPr>
          <w:rFonts w:cs="Univers"/>
          <w:szCs w:val="18"/>
        </w:rPr>
        <w:t>N.V.’s</w:t>
      </w:r>
      <w:proofErr w:type="spellEnd"/>
      <w:r w:rsidR="0051569D">
        <w:rPr>
          <w:rFonts w:cs="Univers"/>
          <w:szCs w:val="18"/>
        </w:rPr>
        <w:t xml:space="preserve">) </w:t>
      </w:r>
      <w:r w:rsidR="003D347A">
        <w:rPr>
          <w:rFonts w:cs="Univers"/>
          <w:szCs w:val="18"/>
        </w:rPr>
        <w:t>onderdeel uit van een</w:t>
      </w:r>
      <w:r w:rsidR="0051569D">
        <w:rPr>
          <w:rFonts w:cs="Univers"/>
          <w:szCs w:val="18"/>
        </w:rPr>
        <w:t xml:space="preserve"> commanditaire vennootschap (</w:t>
      </w:r>
      <w:r w:rsidR="003D347A">
        <w:rPr>
          <w:rFonts w:cs="Univers"/>
          <w:szCs w:val="18"/>
        </w:rPr>
        <w:t>C.V</w:t>
      </w:r>
      <w:r w:rsidR="0051569D">
        <w:rPr>
          <w:rFonts w:cs="Univers"/>
          <w:szCs w:val="18"/>
        </w:rPr>
        <w:t>.) of vennootschap onder firma (</w:t>
      </w:r>
      <w:proofErr w:type="spellStart"/>
      <w:r w:rsidR="003D347A">
        <w:rPr>
          <w:rFonts w:cs="Univers"/>
          <w:szCs w:val="18"/>
        </w:rPr>
        <w:t>v.o.f</w:t>
      </w:r>
      <w:proofErr w:type="spellEnd"/>
      <w:r w:rsidR="0051569D">
        <w:rPr>
          <w:rFonts w:cs="Univers"/>
          <w:szCs w:val="18"/>
        </w:rPr>
        <w:t>)</w:t>
      </w:r>
      <w:r w:rsidR="003D347A">
        <w:rPr>
          <w:rFonts w:cs="Univers"/>
          <w:szCs w:val="18"/>
        </w:rPr>
        <w:t>, hoewel deze overeenkomsten veelal het risico op ABB op interne prestaties niet verminderen</w:t>
      </w:r>
      <w:r w:rsidR="000A4EE8">
        <w:rPr>
          <w:rFonts w:cs="Univers"/>
          <w:szCs w:val="18"/>
        </w:rPr>
        <w:t xml:space="preserve"> en wellicht on</w:t>
      </w:r>
      <w:r w:rsidR="003D347A">
        <w:rPr>
          <w:rFonts w:cs="Univers"/>
          <w:szCs w:val="18"/>
        </w:rPr>
        <w:t xml:space="preserve">terecht worden toegepast. Het kabinet signaleert dat interne prestaties </w:t>
      </w:r>
      <w:r w:rsidR="000A4EE8">
        <w:rPr>
          <w:rFonts w:cs="Univers"/>
          <w:szCs w:val="18"/>
        </w:rPr>
        <w:t>niet onder de</w:t>
      </w:r>
      <w:r w:rsidR="003D347A">
        <w:rPr>
          <w:rFonts w:cs="Univers"/>
          <w:szCs w:val="18"/>
        </w:rPr>
        <w:t xml:space="preserve"> heffing van ABB </w:t>
      </w:r>
      <w:r w:rsidR="000A4EE8">
        <w:rPr>
          <w:rFonts w:cs="Univers"/>
          <w:szCs w:val="18"/>
        </w:rPr>
        <w:t>zouden moeten vallen</w:t>
      </w:r>
      <w:r w:rsidR="00E868A1">
        <w:rPr>
          <w:rFonts w:cs="Univers"/>
          <w:szCs w:val="18"/>
        </w:rPr>
        <w:t>,</w:t>
      </w:r>
      <w:r w:rsidR="000A4EE8">
        <w:rPr>
          <w:rFonts w:cs="Univers"/>
          <w:szCs w:val="18"/>
        </w:rPr>
        <w:t xml:space="preserve"> omdat de ABB alsdan cumuleert, en </w:t>
      </w:r>
      <w:r w:rsidR="003D347A">
        <w:rPr>
          <w:rFonts w:cs="Univers"/>
          <w:szCs w:val="18"/>
        </w:rPr>
        <w:t>meent dat een goede wettelijke regeling om dit te voorkomen wenselijker is dan de toevlucht in diverse overeenkomsten waaraan kan worden getwijfeld of zij in elke situatie soelaas bied</w:t>
      </w:r>
      <w:r w:rsidR="00E868A1">
        <w:rPr>
          <w:rFonts w:cs="Univers"/>
          <w:szCs w:val="18"/>
        </w:rPr>
        <w:t>en</w:t>
      </w:r>
      <w:r w:rsidR="003D347A">
        <w:rPr>
          <w:rFonts w:cs="Univers"/>
          <w:szCs w:val="18"/>
        </w:rPr>
        <w:t xml:space="preserve">. </w:t>
      </w:r>
    </w:p>
    <w:p w:rsidR="00F72DD0" w:rsidP="00070C18" w:rsidRDefault="00F72DD0" w14:paraId="33DCD006" w14:textId="77777777">
      <w:pPr>
        <w:rPr>
          <w:rFonts w:cs="Univers"/>
          <w:szCs w:val="18"/>
        </w:rPr>
      </w:pPr>
    </w:p>
    <w:p w:rsidRPr="00070C18" w:rsidR="007D33EA" w:rsidP="00070C18" w:rsidRDefault="007D33EA" w14:paraId="193E6C84" w14:textId="232CB6CE">
      <w:pPr>
        <w:rPr>
          <w:rFonts w:cs="Univers"/>
          <w:szCs w:val="18"/>
        </w:rPr>
      </w:pPr>
      <w:r w:rsidRPr="00B24F14">
        <w:rPr>
          <w:i/>
          <w:iCs/>
        </w:rPr>
        <w:t>Loonbelasting</w:t>
      </w:r>
    </w:p>
    <w:p w:rsidR="007D33EA" w:rsidP="007D33EA" w:rsidRDefault="007D33EA" w14:paraId="0AD5CAD7" w14:textId="184C428C">
      <w:r>
        <w:t xml:space="preserve">De aanpassing van het normbedrag bij het gebruikelijk loon wordt per 1 januari 2027 geïndexeerd met de tabelcorrectiefactor in plaats van een koppeling met de </w:t>
      </w:r>
      <w:r w:rsidR="00593369">
        <w:t>BVS</w:t>
      </w:r>
      <w:r>
        <w:t>. De</w:t>
      </w:r>
      <w:r w:rsidR="00593369">
        <w:t xml:space="preserve">ze </w:t>
      </w:r>
      <w:r>
        <w:t xml:space="preserve">is momenteel gekoppeld </w:t>
      </w:r>
      <w:r>
        <w:lastRenderedPageBreak/>
        <w:t xml:space="preserve">aan het WML en de verwachting is dat het WML de komende jaren sterker stijgt dan de tabelcorrectiefactor. Hierdoor kent de maatregel budgettaire gevolgen. </w:t>
      </w:r>
      <w:r w:rsidR="00593369">
        <w:t>H</w:t>
      </w:r>
      <w:r>
        <w:t xml:space="preserve">et totaal aantal </w:t>
      </w:r>
      <w:proofErr w:type="spellStart"/>
      <w:r w:rsidR="00593369">
        <w:t>directeurgrootaandeelhouders</w:t>
      </w:r>
      <w:proofErr w:type="spellEnd"/>
      <w:r w:rsidR="00593369">
        <w:t xml:space="preserve"> (</w:t>
      </w:r>
      <w:proofErr w:type="spellStart"/>
      <w:r>
        <w:t>DGA’s</w:t>
      </w:r>
      <w:proofErr w:type="spellEnd"/>
      <w:r w:rsidR="00593369">
        <w:t>)</w:t>
      </w:r>
      <w:r>
        <w:t xml:space="preserve"> </w:t>
      </w:r>
      <w:r w:rsidR="00593369">
        <w:t xml:space="preserve">is </w:t>
      </w:r>
      <w:r>
        <w:t xml:space="preserve">bekend. Hiervan geniet </w:t>
      </w:r>
      <w:r w:rsidR="009D4A23">
        <w:t>circa</w:t>
      </w:r>
      <w:r>
        <w:t xml:space="preserve"> 10</w:t>
      </w:r>
      <w:r w:rsidR="004D5C04">
        <w:t xml:space="preserve"> percent</w:t>
      </w:r>
      <w:r>
        <w:t xml:space="preserve"> een inkomen om en nabij het gebruikelijk loon. De inschatting is dat bij het aanpassen van het normbedrag dit alleen gevolgen heeft voor deze groep. Verder is de verwachting dat de komende jaren het WML 3,5</w:t>
      </w:r>
      <w:r w:rsidR="004D5C04">
        <w:t xml:space="preserve"> percent</w:t>
      </w:r>
      <w:r>
        <w:t xml:space="preserve">punt per jaar meer zou stijgen dan de </w:t>
      </w:r>
      <w:r w:rsidR="001A63AB">
        <w:t>tabelcorrectiefactor op basis van</w:t>
      </w:r>
      <w:r>
        <w:t xml:space="preserve"> historische ontwikkelingen. De </w:t>
      </w:r>
      <w:r w:rsidR="00047332">
        <w:t>budgettaire laste</w:t>
      </w:r>
      <w:r>
        <w:t xml:space="preserve">n van deze maatregel komen daarmee uit op </w:t>
      </w:r>
      <w:r w:rsidR="00386B59">
        <w:t xml:space="preserve">USD </w:t>
      </w:r>
      <w:r>
        <w:t xml:space="preserve">60.000 in 2028 oplopend tot </w:t>
      </w:r>
      <w:r w:rsidR="00386B59">
        <w:t xml:space="preserve">USD </w:t>
      </w:r>
      <w:r>
        <w:t xml:space="preserve">380.000 in 2033. </w:t>
      </w:r>
    </w:p>
    <w:p w:rsidR="007D33EA" w:rsidP="007D33EA" w:rsidRDefault="007D33EA" w14:paraId="46D34723" w14:textId="77777777"/>
    <w:p w:rsidRPr="00B519AF" w:rsidR="00B519AF" w:rsidP="00B519AF" w:rsidRDefault="00E67F5E" w14:paraId="09421FD7" w14:textId="7A2BBD73">
      <w:pPr>
        <w:pStyle w:val="Kop2"/>
      </w:pPr>
      <w:bookmarkStart w:name="_Toc221188707" w:id="5"/>
      <w:r w:rsidRPr="00737D13">
        <w:t>Uitvoeringsaspecten</w:t>
      </w:r>
      <w:bookmarkEnd w:id="5"/>
    </w:p>
    <w:p w:rsidR="00E67F5E" w:rsidP="00E67F5E" w:rsidRDefault="008217AF" w14:paraId="7FBC318F" w14:textId="305A255E">
      <w:r w:rsidRPr="008217AF">
        <w:t xml:space="preserve">Dit wetsvoorstel is door de Belastingdienst beoordeeld met een </w:t>
      </w:r>
      <w:r w:rsidR="00E868A1">
        <w:t>u</w:t>
      </w:r>
      <w:r w:rsidRPr="008217AF">
        <w:t xml:space="preserve">itvoeringstoets. Voor dit wetsvoorstel geldt dat de Belastingdienst de maatregelen uitvoerbaar acht per de voorgestelde inwerkingtredingsdatum. De gevolgen voor de uitvoering zijn beschreven in de uitvoeringstoetsen die als bijlagen zijn bijgevoegd. Uit de toets komt naar voren dat de uitvoeringsgevolgen beperkt zijn en dat het risico op procesverstoringen gemiddeld is. In het bijzonder heeft de invoering van een fiscale eenheid in de ABB gevolgen voor de uitvoering. Deze maatregel werkt </w:t>
      </w:r>
      <w:proofErr w:type="spellStart"/>
      <w:r w:rsidRPr="008217AF">
        <w:t>complexiteitsverhogend</w:t>
      </w:r>
      <w:proofErr w:type="spellEnd"/>
      <w:r w:rsidRPr="008217AF">
        <w:t xml:space="preserve"> voor de Belastingdienst en vereist blijvende aandacht voor kennisopbouw, afstemming en zorgvuldige uitvoering. Bovendien vergt de invoering van de fiscale eenheid grote ICT-aanpassingen, welke worden geschat op afgerond </w:t>
      </w:r>
      <w:r w:rsidR="00E868A1">
        <w:t xml:space="preserve">€ </w:t>
      </w:r>
      <w:r w:rsidRPr="008217AF">
        <w:t>670.000, en moet er structureel afgerond 1 fte bijkomen om deze nieuwe regeling uit te voeren.</w:t>
      </w:r>
    </w:p>
    <w:p w:rsidRPr="00737D13" w:rsidR="008217AF" w:rsidP="00E67F5E" w:rsidRDefault="008217AF" w14:paraId="2BB6A8B7" w14:textId="77777777"/>
    <w:p w:rsidRPr="00B519AF" w:rsidR="00B519AF" w:rsidP="00B519AF" w:rsidRDefault="00E67F5E" w14:paraId="5F2ED8C0" w14:textId="1F4F7D3F">
      <w:pPr>
        <w:pStyle w:val="Kop2"/>
      </w:pPr>
      <w:bookmarkStart w:name="_Toc221188708" w:id="6"/>
      <w:r w:rsidRPr="00737D13">
        <w:t>Doenvermogen</w:t>
      </w:r>
      <w:bookmarkEnd w:id="6"/>
    </w:p>
    <w:p w:rsidR="00866B36" w:rsidP="00866B36" w:rsidRDefault="00B70012" w14:paraId="067ED65D" w14:textId="0ED34686">
      <w:r w:rsidRPr="00B70012">
        <w:t xml:space="preserve">De meeste maatregelen in dit wetsvoorstel betreffen kleine wijzigingen, technische en redactionele aanpassingen of verduidelijkingen en zullen weinig tot geen effect hebben op </w:t>
      </w:r>
      <w:r w:rsidR="006D69D2">
        <w:t>de doenlijkheid</w:t>
      </w:r>
      <w:r w:rsidRPr="00B70012">
        <w:t xml:space="preserve"> van de burger</w:t>
      </w:r>
      <w:r>
        <w:t>.</w:t>
      </w:r>
      <w:r w:rsidR="00FA1BD4">
        <w:t xml:space="preserve"> </w:t>
      </w:r>
      <w:r w:rsidR="00E868A1">
        <w:t>N</w:t>
      </w:r>
      <w:r w:rsidR="00FA1BD4">
        <w:t xml:space="preserve">iettemin </w:t>
      </w:r>
      <w:r w:rsidR="00E868A1">
        <w:t xml:space="preserve">worden </w:t>
      </w:r>
      <w:r w:rsidR="00FA1BD4">
        <w:t>drie voorgestelde maatregelen toe</w:t>
      </w:r>
      <w:r w:rsidR="00E868A1">
        <w:t>gelicht</w:t>
      </w:r>
      <w:r w:rsidR="00FA1BD4">
        <w:t>.</w:t>
      </w:r>
    </w:p>
    <w:p w:rsidR="00866B36" w:rsidP="00E67F5E" w:rsidRDefault="00866B36" w14:paraId="51E43B50" w14:textId="77777777"/>
    <w:p w:rsidR="00866B36" w:rsidP="00E67F5E" w:rsidRDefault="00866B36" w14:paraId="1809DCB4" w14:textId="2C628976">
      <w:r>
        <w:t>D</w:t>
      </w:r>
      <w:r w:rsidRPr="00F229DA">
        <w:t>e fiscale eenheid voor de ABB</w:t>
      </w:r>
      <w:r>
        <w:t xml:space="preserve"> zal per gebruiker/fiscale eenheid een </w:t>
      </w:r>
      <w:r w:rsidR="00DD31D1">
        <w:t xml:space="preserve">kleine </w:t>
      </w:r>
      <w:r>
        <w:t xml:space="preserve">impact hebben op </w:t>
      </w:r>
      <w:r w:rsidR="006D69D2">
        <w:t>de</w:t>
      </w:r>
      <w:r>
        <w:t xml:space="preserve"> </w:t>
      </w:r>
      <w:r w:rsidR="006D69D2">
        <w:t xml:space="preserve">doenlijkheid </w:t>
      </w:r>
      <w:r>
        <w:t xml:space="preserve">van de betrokken ondernemers. Zij moeten op eigen initiatief een schriftelijk verzoek indienen om het fiscale eenheidsregime te kunnen toepassen. De voorwaarde voor toepassing van de regeling </w:t>
      </w:r>
      <w:r w:rsidR="0057025A">
        <w:t xml:space="preserve">(100 percent aandeelhouderschap) </w:t>
      </w:r>
      <w:r>
        <w:t>is echter zeer duidelijk</w:t>
      </w:r>
      <w:r w:rsidR="00DD31D1">
        <w:t>,</w:t>
      </w:r>
      <w:r>
        <w:t xml:space="preserve"> waardoor de inhoud van het verzoek</w:t>
      </w:r>
      <w:r w:rsidR="00DD31D1">
        <w:t xml:space="preserve"> en</w:t>
      </w:r>
      <w:r>
        <w:t xml:space="preserve"> de toekenning ervan </w:t>
      </w:r>
      <w:r w:rsidR="00200143">
        <w:t xml:space="preserve">naar verwachting </w:t>
      </w:r>
      <w:r>
        <w:t xml:space="preserve">niet </w:t>
      </w:r>
      <w:r w:rsidR="006D69D2">
        <w:t>tot significante aandachtspunten zal leiden</w:t>
      </w:r>
      <w:r>
        <w:t>.</w:t>
      </w:r>
      <w:bookmarkStart w:name="_Hlk210806755" w:id="7"/>
    </w:p>
    <w:p w:rsidR="00866B36" w:rsidP="00E67F5E" w:rsidRDefault="00866B36" w14:paraId="2A980104" w14:textId="77777777"/>
    <w:p w:rsidR="00866B36" w:rsidP="00E67F5E" w:rsidRDefault="00866B36" w14:paraId="5368C3F9" w14:textId="6755B3C0">
      <w:r w:rsidRPr="00866B36">
        <w:t>E</w:t>
      </w:r>
      <w:r w:rsidR="00DD31D1">
        <w:t>e</w:t>
      </w:r>
      <w:r w:rsidRPr="00866B36">
        <w:t>n</w:t>
      </w:r>
      <w:r>
        <w:t xml:space="preserve"> andere </w:t>
      </w:r>
      <w:r w:rsidRPr="00866B36">
        <w:t>maatregel zal van de burger vragen alert te zijn bij de</w:t>
      </w:r>
      <w:r>
        <w:t xml:space="preserve"> </w:t>
      </w:r>
      <w:r w:rsidRPr="00866B36">
        <w:t>aangifte inkomstenbelasting</w:t>
      </w:r>
      <w:r w:rsidR="00FA1BD4">
        <w:t xml:space="preserve"> </w:t>
      </w:r>
      <w:r w:rsidRPr="00866B36">
        <w:t xml:space="preserve">en heeft </w:t>
      </w:r>
      <w:r w:rsidR="00DD31D1">
        <w:t>daarom ook</w:t>
      </w:r>
      <w:r w:rsidRPr="00866B36">
        <w:t xml:space="preserve"> enige invloed op </w:t>
      </w:r>
      <w:r w:rsidR="006D69D2">
        <w:t>de doenlijkheid</w:t>
      </w:r>
      <w:r w:rsidRPr="00866B36">
        <w:t xml:space="preserve"> van de burger. Het gaat hierbij om</w:t>
      </w:r>
      <w:r>
        <w:t xml:space="preserve"> de toerekening van het zuiver inkomen aan de echtgenoot van de belastingplichtige. Deze regeling k</w:t>
      </w:r>
      <w:r w:rsidR="00847BC6">
        <w:t>a</w:t>
      </w:r>
      <w:r>
        <w:t>n op verzoek niet worden toegepast</w:t>
      </w:r>
      <w:r w:rsidR="00432FE2">
        <w:t>,</w:t>
      </w:r>
      <w:r>
        <w:t xml:space="preserve"> </w:t>
      </w:r>
      <w:r w:rsidR="00FA1BD4">
        <w:t xml:space="preserve">omdat deze nadelig kan uitpakken voor één van de echtgenoten. In dit wetsvoorstel vervalt </w:t>
      </w:r>
      <w:r>
        <w:t xml:space="preserve">die </w:t>
      </w:r>
      <w:r w:rsidR="00DD31D1">
        <w:t>keuze</w:t>
      </w:r>
      <w:r>
        <w:t xml:space="preserve">mogelijkheid </w:t>
      </w:r>
      <w:r w:rsidR="00FA1BD4">
        <w:t>waardoor een te behalen voordeel bij de andere echtgenoot vervalt.</w:t>
      </w:r>
      <w:r w:rsidR="006D69D2">
        <w:t xml:space="preserve"> Enerzijds wordt de aangifte hiermee eenvoudiger, anderzijds kan het vervallen van deze mogelijkheid, het resulterende financieel nadeel en de stress die dit mogelijk oplevert, een lichte en tijdelijke reductie in de doenlijkheid veroorzaken. </w:t>
      </w:r>
    </w:p>
    <w:p w:rsidR="00866B36" w:rsidP="00E67F5E" w:rsidRDefault="00866B36" w14:paraId="749D965F" w14:textId="77777777"/>
    <w:p w:rsidR="00CD46E5" w:rsidP="00E67F5E" w:rsidRDefault="00CD46E5" w14:paraId="041F0337" w14:textId="4B3FAD12">
      <w:r w:rsidRPr="00CD46E5">
        <w:lastRenderedPageBreak/>
        <w:t>De invoering van een eindheffing voor auto’s die doorlopend afwisselend worden gebruikt</w:t>
      </w:r>
      <w:r w:rsidR="00432FE2">
        <w:t>,</w:t>
      </w:r>
      <w:r w:rsidRPr="00CD46E5">
        <w:t xml:space="preserve"> leidt tot een lichte verbetering van </w:t>
      </w:r>
      <w:r w:rsidR="006D69D2">
        <w:t>de doenlijkheid</w:t>
      </w:r>
      <w:r w:rsidR="00E868A1">
        <w:t>,</w:t>
      </w:r>
      <w:r w:rsidRPr="00CD46E5">
        <w:t xml:space="preserve"> omdat de werknemer, indien de werkgever voor toepassing van deze eindheffing kiest, geen kilometeradmin</w:t>
      </w:r>
      <w:r w:rsidR="00200143">
        <w:t>i</w:t>
      </w:r>
      <w:r w:rsidRPr="00CD46E5">
        <w:t>stratie meer hoeft bij te houden waaruit blijkt dat de auto niet privé werd gebruikt.</w:t>
      </w:r>
    </w:p>
    <w:bookmarkEnd w:id="7"/>
    <w:p w:rsidRPr="00737D13" w:rsidR="00B70012" w:rsidP="00E67F5E" w:rsidRDefault="00B70012" w14:paraId="7DC08080" w14:textId="77777777"/>
    <w:p w:rsidRPr="00B519AF" w:rsidR="00B519AF" w:rsidP="00B519AF" w:rsidRDefault="00E67F5E" w14:paraId="25267376" w14:textId="3372CD5B">
      <w:pPr>
        <w:pStyle w:val="Kop2"/>
      </w:pPr>
      <w:bookmarkStart w:name="_Toc221188709" w:id="8"/>
      <w:r w:rsidRPr="00737D13">
        <w:t>Administratieve lasten/gevolgen voor bedrijfsleven en burger</w:t>
      </w:r>
      <w:bookmarkEnd w:id="8"/>
    </w:p>
    <w:p w:rsidR="00E67F5E" w:rsidP="00B16582" w:rsidRDefault="00B16582" w14:paraId="3158DDA3" w14:textId="2A3BC53A">
      <w:pPr>
        <w:rPr>
          <w:szCs w:val="18"/>
        </w:rPr>
      </w:pPr>
      <w:r w:rsidRPr="00B16582">
        <w:rPr>
          <w:szCs w:val="18"/>
        </w:rPr>
        <w:t>De voorgestelde wijzigingen in dit wetsvoorstel hebben geen tot beperkte gevolgen voor de administratieve lasten voor burgers en bedrijven. Het wetsvoorstel is voorgelegd aan het Adviescollege toetsing regeldruk</w:t>
      </w:r>
      <w:r w:rsidR="00E868A1">
        <w:rPr>
          <w:szCs w:val="18"/>
        </w:rPr>
        <w:t xml:space="preserve"> (ATR)</w:t>
      </w:r>
      <w:r w:rsidRPr="00B16582">
        <w:rPr>
          <w:szCs w:val="18"/>
        </w:rPr>
        <w:t>. Het ATR heeft het dossier niet geselecteerd voor een formeel advies, omdat het naar verwachting geen omvangrijke gevolgen voor de regeldruk heeft.</w:t>
      </w:r>
    </w:p>
    <w:p w:rsidR="006D69D2" w:rsidP="00B16582" w:rsidRDefault="006D69D2" w14:paraId="6175DAF4" w14:textId="77777777">
      <w:pPr>
        <w:rPr>
          <w:szCs w:val="18"/>
        </w:rPr>
      </w:pPr>
    </w:p>
    <w:p w:rsidR="00E67F5E" w:rsidP="00E67F5E" w:rsidRDefault="00E67F5E" w14:paraId="393B8A6F" w14:textId="77777777">
      <w:pPr>
        <w:pStyle w:val="Kop2"/>
      </w:pPr>
      <w:bookmarkStart w:name="_Toc221188710" w:id="9"/>
      <w:r w:rsidRPr="00737D13">
        <w:t>EU-aspecten</w:t>
      </w:r>
      <w:bookmarkEnd w:id="9"/>
    </w:p>
    <w:p w:rsidRPr="00737D13" w:rsidR="00E67F5E" w:rsidP="00E67F5E" w:rsidRDefault="00E67F5E" w14:paraId="3C3AA475" w14:textId="427818B6">
      <w:r w:rsidRPr="00737D13">
        <w:t>Aan dit wetsvoorstel zijn geen EU-aspecten verbonden</w:t>
      </w:r>
      <w:r w:rsidR="00E868A1">
        <w:t>,</w:t>
      </w:r>
      <w:r w:rsidRPr="00737D13">
        <w:t xml:space="preserve"> omdat de BES</w:t>
      </w:r>
      <w:r w:rsidR="00593369">
        <w:t xml:space="preserve"> </w:t>
      </w:r>
      <w:r w:rsidRPr="00737D13">
        <w:t xml:space="preserve">eilanden </w:t>
      </w:r>
      <w:r w:rsidR="00015074">
        <w:t xml:space="preserve">als Landen en Gebieden Overzee (LGO) </w:t>
      </w:r>
      <w:r w:rsidRPr="00737D13">
        <w:t xml:space="preserve">geen </w:t>
      </w:r>
      <w:r w:rsidR="00015074">
        <w:t xml:space="preserve">integraal </w:t>
      </w:r>
      <w:r w:rsidRPr="00737D13">
        <w:t>onderdeel uitmaken van de Europese Unie</w:t>
      </w:r>
      <w:r w:rsidR="00015074">
        <w:t xml:space="preserve"> (EU), en het EU-recht slechts op een aantal aspecten betrekking heeft in de relatie tot de lidstaten</w:t>
      </w:r>
      <w:r w:rsidR="008B249B">
        <w:t>.</w:t>
      </w:r>
      <w:r w:rsidR="00672828">
        <w:t xml:space="preserve"> </w:t>
      </w:r>
      <w:r w:rsidR="008B249B">
        <w:t>De</w:t>
      </w:r>
      <w:r w:rsidR="00672828">
        <w:t xml:space="preserve"> voorgestelde maatregelen </w:t>
      </w:r>
      <w:r w:rsidR="008B249B">
        <w:t xml:space="preserve">vallen allen buiten de </w:t>
      </w:r>
      <w:r w:rsidR="00CB47E3">
        <w:t xml:space="preserve">kaders van het </w:t>
      </w:r>
      <w:r w:rsidR="008B249B">
        <w:t>EU-recht</w:t>
      </w:r>
      <w:r w:rsidRPr="00737D13">
        <w:t>.</w:t>
      </w:r>
    </w:p>
    <w:p w:rsidRPr="00737D13" w:rsidR="00E67F5E" w:rsidP="00E67F5E" w:rsidRDefault="00E67F5E" w14:paraId="30C3F811" w14:textId="77777777">
      <w:pPr>
        <w:ind w:firstLine="708"/>
      </w:pPr>
    </w:p>
    <w:p w:rsidRPr="00737D13" w:rsidR="00E67F5E" w:rsidP="00E67F5E" w:rsidRDefault="00E67F5E" w14:paraId="69107CAA" w14:textId="77777777">
      <w:pPr>
        <w:pStyle w:val="Kop2"/>
      </w:pPr>
      <w:bookmarkStart w:name="_Toc221188711" w:id="10"/>
      <w:r w:rsidRPr="00737D13">
        <w:t>Advies en consultatie</w:t>
      </w:r>
      <w:bookmarkEnd w:id="10"/>
    </w:p>
    <w:p w:rsidR="00142C43" w:rsidP="0096535E" w:rsidRDefault="009812E2" w14:paraId="4C966CDA" w14:textId="0409CA2D">
      <w:r w:rsidRPr="009812E2">
        <w:t xml:space="preserve">Op de internetconsulatie van dit </w:t>
      </w:r>
      <w:r w:rsidR="00E868A1">
        <w:t>wets</w:t>
      </w:r>
      <w:r w:rsidRPr="009812E2">
        <w:t>voorstel, die liep</w:t>
      </w:r>
      <w:r>
        <w:t xml:space="preserve"> van 16 augustus 2025</w:t>
      </w:r>
      <w:r w:rsidRPr="009812E2">
        <w:t xml:space="preserve"> tot en met</w:t>
      </w:r>
      <w:r w:rsidR="00DE14B9">
        <w:t xml:space="preserve"> 15 september 2025</w:t>
      </w:r>
      <w:r w:rsidRPr="009812E2">
        <w:t>, zijn in totaal</w:t>
      </w:r>
      <w:r w:rsidR="00DE14B9">
        <w:t xml:space="preserve"> </w:t>
      </w:r>
      <w:r w:rsidRPr="00971187" w:rsidR="002A3FBC">
        <w:t>9</w:t>
      </w:r>
      <w:r w:rsidR="002A3FBC">
        <w:t xml:space="preserve"> </w:t>
      </w:r>
      <w:r w:rsidRPr="009812E2">
        <w:t>reacties binnengekomen.</w:t>
      </w:r>
      <w:r>
        <w:t xml:space="preserve"> </w:t>
      </w:r>
      <w:r w:rsidRPr="009812E2">
        <w:t xml:space="preserve">De volgende organisaties en burgers hebben gereageerd en </w:t>
      </w:r>
      <w:r w:rsidR="00AA0484">
        <w:t xml:space="preserve">allen hebben </w:t>
      </w:r>
      <w:r w:rsidRPr="009812E2">
        <w:t>ingestemd met openbaarmaking van de reactie</w:t>
      </w:r>
      <w:r>
        <w:t>:</w:t>
      </w:r>
    </w:p>
    <w:p w:rsidR="002A3FBC" w:rsidP="002A3FBC" w:rsidRDefault="002A3FBC" w14:paraId="34D25EDA" w14:textId="1E5842C7">
      <w:pPr>
        <w:pStyle w:val="Lijstalinea"/>
        <w:numPr>
          <w:ilvl w:val="0"/>
          <w:numId w:val="4"/>
        </w:numPr>
      </w:pPr>
      <w:r>
        <w:t>Centraal Dialoog Bonaire</w:t>
      </w:r>
      <w:r w:rsidR="00A3738C">
        <w:t xml:space="preserve"> (CDB)</w:t>
      </w:r>
      <w:r w:rsidR="00047332">
        <w:t>,</w:t>
      </w:r>
    </w:p>
    <w:p w:rsidR="002A3FBC" w:rsidP="002A3FBC" w:rsidRDefault="002A3FBC" w14:paraId="12FD8DAC" w14:textId="3B06950D">
      <w:pPr>
        <w:pStyle w:val="Lijstalinea"/>
        <w:numPr>
          <w:ilvl w:val="0"/>
          <w:numId w:val="4"/>
        </w:numPr>
      </w:pPr>
      <w:r>
        <w:t>Openbaar Lichaam Bonaire</w:t>
      </w:r>
      <w:r w:rsidR="00A3738C">
        <w:t xml:space="preserve"> (OLB)</w:t>
      </w:r>
      <w:r w:rsidR="00047332">
        <w:t>,</w:t>
      </w:r>
    </w:p>
    <w:p w:rsidR="002A3FBC" w:rsidP="002A3FBC" w:rsidRDefault="002A3FBC" w14:paraId="29F8975A" w14:textId="266EA554">
      <w:pPr>
        <w:pStyle w:val="Lijstalinea"/>
        <w:numPr>
          <w:ilvl w:val="0"/>
          <w:numId w:val="4"/>
        </w:numPr>
      </w:pPr>
      <w:r>
        <w:t>Vereniging van Administratiekantoren en Belastingconsulenten BES</w:t>
      </w:r>
      <w:r w:rsidR="008C526F">
        <w:t xml:space="preserve"> (</w:t>
      </w:r>
      <w:proofErr w:type="spellStart"/>
      <w:r w:rsidR="008C526F">
        <w:t>VvAB</w:t>
      </w:r>
      <w:proofErr w:type="spellEnd"/>
      <w:r w:rsidR="008C526F">
        <w:t>)</w:t>
      </w:r>
      <w:r w:rsidR="00047332">
        <w:t>,</w:t>
      </w:r>
    </w:p>
    <w:p w:rsidR="006F1117" w:rsidP="002A3FBC" w:rsidRDefault="006F1117" w14:paraId="754C2376" w14:textId="64E25258">
      <w:pPr>
        <w:pStyle w:val="Lijstalinea"/>
        <w:numPr>
          <w:ilvl w:val="0"/>
          <w:numId w:val="4"/>
        </w:numPr>
      </w:pPr>
      <w:r>
        <w:t>Rijksdienst Caribisch Nederland</w:t>
      </w:r>
      <w:r w:rsidR="00672474">
        <w:t xml:space="preserve"> (RCN)</w:t>
      </w:r>
      <w:r>
        <w:t>,</w:t>
      </w:r>
    </w:p>
    <w:p w:rsidR="002A3FBC" w:rsidP="002A3FBC" w:rsidRDefault="002A3FBC" w14:paraId="63ACA9C9" w14:textId="7D5BC87F">
      <w:pPr>
        <w:pStyle w:val="Lijstalinea"/>
        <w:numPr>
          <w:ilvl w:val="0"/>
          <w:numId w:val="4"/>
        </w:numPr>
        <w:rPr>
          <w:lang w:val="fr-FR"/>
        </w:rPr>
      </w:pPr>
      <w:r w:rsidRPr="002A3FBC">
        <w:rPr>
          <w:lang w:val="fr-FR"/>
        </w:rPr>
        <w:t xml:space="preserve">R.A. </w:t>
      </w:r>
      <w:r>
        <w:rPr>
          <w:lang w:val="fr-FR"/>
        </w:rPr>
        <w:t>Dijkman</w:t>
      </w:r>
      <w:r w:rsidR="00047332">
        <w:rPr>
          <w:lang w:val="fr-FR"/>
        </w:rPr>
        <w:t>,</w:t>
      </w:r>
    </w:p>
    <w:p w:rsidR="002A3FBC" w:rsidP="002A3FBC" w:rsidRDefault="002A3FBC" w14:paraId="1C8D079A" w14:textId="45279C09">
      <w:pPr>
        <w:pStyle w:val="Lijstalinea"/>
        <w:numPr>
          <w:ilvl w:val="0"/>
          <w:numId w:val="4"/>
        </w:numPr>
        <w:rPr>
          <w:lang w:val="es-ES"/>
        </w:rPr>
      </w:pPr>
      <w:r w:rsidRPr="002A3FBC">
        <w:rPr>
          <w:lang w:val="es-ES"/>
        </w:rPr>
        <w:t>J.H.T. Meije</w:t>
      </w:r>
      <w:r>
        <w:rPr>
          <w:lang w:val="es-ES"/>
        </w:rPr>
        <w:t>r</w:t>
      </w:r>
      <w:r w:rsidR="00047332">
        <w:rPr>
          <w:lang w:val="es-ES"/>
        </w:rPr>
        <w:t>,</w:t>
      </w:r>
    </w:p>
    <w:p w:rsidR="002A3FBC" w:rsidP="002A3FBC" w:rsidRDefault="002A3FBC" w14:paraId="051F6F75" w14:textId="67CA49CD">
      <w:pPr>
        <w:pStyle w:val="Lijstalinea"/>
        <w:numPr>
          <w:ilvl w:val="0"/>
          <w:numId w:val="4"/>
        </w:numPr>
        <w:rPr>
          <w:lang w:val="es-ES"/>
        </w:rPr>
      </w:pPr>
      <w:r>
        <w:rPr>
          <w:lang w:val="es-ES"/>
        </w:rPr>
        <w:t>M.W.G. Franzen</w:t>
      </w:r>
      <w:r w:rsidR="00047332">
        <w:rPr>
          <w:lang w:val="es-ES"/>
        </w:rPr>
        <w:t>, en</w:t>
      </w:r>
    </w:p>
    <w:p w:rsidR="002A3FBC" w:rsidP="002A3FBC" w:rsidRDefault="002A3FBC" w14:paraId="0AF1A7E0" w14:textId="567E25C6">
      <w:pPr>
        <w:pStyle w:val="Lijstalinea"/>
        <w:numPr>
          <w:ilvl w:val="0"/>
          <w:numId w:val="4"/>
        </w:numPr>
        <w:rPr>
          <w:lang w:val="es-ES"/>
        </w:rPr>
      </w:pPr>
      <w:r>
        <w:rPr>
          <w:lang w:val="es-ES"/>
        </w:rPr>
        <w:t>M. Mulder</w:t>
      </w:r>
      <w:r w:rsidR="00047332">
        <w:rPr>
          <w:lang w:val="es-ES"/>
        </w:rPr>
        <w:t>.</w:t>
      </w:r>
    </w:p>
    <w:p w:rsidR="002A3FBC" w:rsidP="002A3FBC" w:rsidRDefault="002A3FBC" w14:paraId="1C50112E" w14:textId="7A31FF59">
      <w:pPr>
        <w:rPr>
          <w:lang w:val="es-ES"/>
        </w:rPr>
      </w:pPr>
    </w:p>
    <w:p w:rsidRPr="00FE678E" w:rsidR="00FE678E" w:rsidP="002A3FBC" w:rsidRDefault="00FE678E" w14:paraId="77797468" w14:textId="6349F2B0">
      <w:r w:rsidRPr="00FE678E">
        <w:t>De reacti</w:t>
      </w:r>
      <w:r>
        <w:t xml:space="preserve">es naar aanleiding van deze consultatie zijn meegewogen bij de verdere uitwerking van dit wetsvoorstel. </w:t>
      </w:r>
      <w:r w:rsidR="00273341">
        <w:t>Op</w:t>
      </w:r>
      <w:r>
        <w:t xml:space="preserve"> een aantal punten die uit de internetconsultatie naar voren zijn gekomen </w:t>
      </w:r>
      <w:r w:rsidR="00273341">
        <w:t xml:space="preserve">wordt </w:t>
      </w:r>
      <w:r>
        <w:t>hieronder uitgebreider ingegaan.</w:t>
      </w:r>
      <w:r w:rsidR="00FE7647">
        <w:t xml:space="preserve"> Ook he</w:t>
      </w:r>
      <w:r w:rsidR="00BE2DD5">
        <w:t xml:space="preserve">bben ambtenaren van </w:t>
      </w:r>
      <w:r w:rsidR="00FE7647">
        <w:t xml:space="preserve">het </w:t>
      </w:r>
      <w:r w:rsidR="00C11A48">
        <w:t>M</w:t>
      </w:r>
      <w:r w:rsidR="00FE7647">
        <w:t>inisterie van Financi</w:t>
      </w:r>
      <w:r w:rsidR="00C11A48">
        <w:t>ë</w:t>
      </w:r>
      <w:r w:rsidR="00FE7647">
        <w:t xml:space="preserve">n in 2025 een aantal malen </w:t>
      </w:r>
      <w:r w:rsidR="00D27911">
        <w:t xml:space="preserve">een </w:t>
      </w:r>
      <w:r w:rsidR="00FE7647">
        <w:t>bezoek</w:t>
      </w:r>
      <w:r w:rsidR="00D27911">
        <w:t xml:space="preserve"> gebracht aan Bonaire, Sint Eustatius en Saba om </w:t>
      </w:r>
      <w:r w:rsidR="00C11A48">
        <w:t xml:space="preserve">deze voorstellen </w:t>
      </w:r>
      <w:r w:rsidR="00D27911">
        <w:t>met lokale vertegenwoordigers te bespreken</w:t>
      </w:r>
      <w:r w:rsidR="00BE2DD5">
        <w:t>.</w:t>
      </w:r>
    </w:p>
    <w:p w:rsidR="002A3FBC" w:rsidP="002A3FBC" w:rsidRDefault="002A3FBC" w14:paraId="3597BE1F" w14:textId="77777777">
      <w:pPr>
        <w:rPr>
          <w:u w:val="single"/>
        </w:rPr>
      </w:pPr>
    </w:p>
    <w:p w:rsidRPr="00DD31D1" w:rsidR="00862FCB" w:rsidP="002A3FBC" w:rsidRDefault="00906ED8" w14:paraId="3DBD573F" w14:textId="57FA5DC5">
      <w:pPr>
        <w:rPr>
          <w:i/>
          <w:iCs/>
        </w:rPr>
      </w:pPr>
      <w:r w:rsidRPr="00DD31D1">
        <w:rPr>
          <w:i/>
          <w:iCs/>
        </w:rPr>
        <w:t>Algemene opmerkingen/w</w:t>
      </w:r>
      <w:r w:rsidRPr="00DD31D1" w:rsidR="00862FCB">
        <w:rPr>
          <w:i/>
          <w:iCs/>
        </w:rPr>
        <w:t>ezenlijke samenspraak</w:t>
      </w:r>
    </w:p>
    <w:p w:rsidRPr="00997E3F" w:rsidR="00997E3F" w:rsidP="002A3FBC" w:rsidRDefault="00FA1BD4" w14:paraId="63BD66E0" w14:textId="2C59F807">
      <w:r>
        <w:t>De meeste partijen hebben positief gereageerd op de mogelijk</w:t>
      </w:r>
      <w:r w:rsidR="00D25F7A">
        <w:t>heid</w:t>
      </w:r>
      <w:r>
        <w:t xml:space="preserve"> om </w:t>
      </w:r>
      <w:r w:rsidR="00E4433C">
        <w:t xml:space="preserve">door middel van </w:t>
      </w:r>
      <w:r>
        <w:t xml:space="preserve">een internetconsultatie zienswijzen naar voren te brengen. </w:t>
      </w:r>
      <w:r w:rsidR="00D46803">
        <w:t>Op een aantal maatregelen (</w:t>
      </w:r>
      <w:r w:rsidR="00906ED8">
        <w:t xml:space="preserve">fiscale </w:t>
      </w:r>
      <w:r w:rsidR="00D46803">
        <w:t xml:space="preserve">vrijstellingen </w:t>
      </w:r>
      <w:r w:rsidR="00906ED8">
        <w:t xml:space="preserve">voor de </w:t>
      </w:r>
      <w:r w:rsidR="00D46803">
        <w:t>landbouw</w:t>
      </w:r>
      <w:r w:rsidR="00906ED8">
        <w:t>sector</w:t>
      </w:r>
      <w:r w:rsidR="00D46803">
        <w:t xml:space="preserve">) is positief gereageerd. </w:t>
      </w:r>
      <w:r w:rsidR="00997E3F">
        <w:t xml:space="preserve">Zowel het </w:t>
      </w:r>
      <w:r w:rsidR="0051569D">
        <w:t>CD</w:t>
      </w:r>
      <w:r w:rsidR="00A3738C">
        <w:t>B</w:t>
      </w:r>
      <w:r w:rsidR="00997E3F">
        <w:t xml:space="preserve"> als het </w:t>
      </w:r>
      <w:r w:rsidR="0051569D">
        <w:t>OL</w:t>
      </w:r>
      <w:r w:rsidR="00A3738C">
        <w:t>B</w:t>
      </w:r>
      <w:r w:rsidR="00997E3F">
        <w:t xml:space="preserve"> geven </w:t>
      </w:r>
      <w:r>
        <w:t xml:space="preserve">in navolging </w:t>
      </w:r>
      <w:r w:rsidR="00D46803">
        <w:t>echter</w:t>
      </w:r>
      <w:r>
        <w:t xml:space="preserve"> </w:t>
      </w:r>
      <w:r w:rsidR="00997E3F">
        <w:t xml:space="preserve">aan graag in wezenlijke samenspraak te </w:t>
      </w:r>
      <w:r>
        <w:t xml:space="preserve">(willen blijven) </w:t>
      </w:r>
      <w:r w:rsidR="00997E3F">
        <w:t xml:space="preserve">kijken naar in te voeren wetgeving en </w:t>
      </w:r>
      <w:r w:rsidR="00E4433C">
        <w:t xml:space="preserve">graag mee te willen </w:t>
      </w:r>
      <w:r>
        <w:t xml:space="preserve">denken over aanpassingen in </w:t>
      </w:r>
      <w:r w:rsidR="00997E3F">
        <w:t xml:space="preserve">het huidige belastingstelsel op de </w:t>
      </w:r>
      <w:r w:rsidR="00997E3F">
        <w:lastRenderedPageBreak/>
        <w:t>BES</w:t>
      </w:r>
      <w:r w:rsidR="00593369">
        <w:t xml:space="preserve"> </w:t>
      </w:r>
      <w:r w:rsidR="00997E3F">
        <w:t>eilanden</w:t>
      </w:r>
      <w:r w:rsidR="00D46803">
        <w:t xml:space="preserve"> na 2027</w:t>
      </w:r>
      <w:r w:rsidR="00997E3F">
        <w:t xml:space="preserve">. Het </w:t>
      </w:r>
      <w:r w:rsidR="00C11A48">
        <w:t>M</w:t>
      </w:r>
      <w:r w:rsidR="00997E3F">
        <w:t>inisterie</w:t>
      </w:r>
      <w:r w:rsidR="00273341">
        <w:t xml:space="preserve"> van Financiën</w:t>
      </w:r>
      <w:r w:rsidR="00997E3F">
        <w:t xml:space="preserve"> </w:t>
      </w:r>
      <w:r w:rsidR="00BC4D9E">
        <w:t xml:space="preserve">vindt het belangrijk </w:t>
      </w:r>
      <w:r w:rsidR="00D36727">
        <w:t>en</w:t>
      </w:r>
      <w:r w:rsidR="00BC4D9E">
        <w:t xml:space="preserve"> </w:t>
      </w:r>
      <w:r w:rsidR="00997E3F">
        <w:t xml:space="preserve">is bezig om deze wezenlijke samenspraak zo in te richten dat dit functioneel </w:t>
      </w:r>
      <w:r>
        <w:t xml:space="preserve">en effectief </w:t>
      </w:r>
      <w:r w:rsidR="00997E3F">
        <w:t>is</w:t>
      </w:r>
      <w:r w:rsidR="00B42118">
        <w:t xml:space="preserve"> en</w:t>
      </w:r>
      <w:r w:rsidR="00550F19">
        <w:t xml:space="preserve"> waarbij zoveel mogelijk rekening wordt gehouden met </w:t>
      </w:r>
      <w:r w:rsidR="00997E3F">
        <w:t xml:space="preserve">de wensen </w:t>
      </w:r>
      <w:r w:rsidR="004565CF">
        <w:t xml:space="preserve">van </w:t>
      </w:r>
      <w:r w:rsidR="00550F19">
        <w:t xml:space="preserve">de relevante </w:t>
      </w:r>
      <w:r w:rsidR="00997E3F">
        <w:t xml:space="preserve">partijen. Daarbij zal </w:t>
      </w:r>
      <w:r w:rsidR="00A3738C">
        <w:t xml:space="preserve">ook </w:t>
      </w:r>
      <w:r w:rsidR="00997E3F">
        <w:t>rekening worden gehouden met hetgeen via deze consultatie hierover is aangegeven.</w:t>
      </w:r>
    </w:p>
    <w:p w:rsidR="00CA5DBF" w:rsidP="002A3FBC" w:rsidRDefault="00CA5DBF" w14:paraId="23CE8E1D" w14:textId="77777777">
      <w:pPr>
        <w:rPr>
          <w:u w:val="single"/>
        </w:rPr>
      </w:pPr>
    </w:p>
    <w:p w:rsidRPr="00DD31D1" w:rsidR="00533DFB" w:rsidP="00906ED8" w:rsidRDefault="00906ED8" w14:paraId="08281C68" w14:textId="3EF46808">
      <w:pPr>
        <w:rPr>
          <w:i/>
          <w:iCs/>
        </w:rPr>
      </w:pPr>
      <w:r w:rsidRPr="00DD31D1">
        <w:rPr>
          <w:i/>
          <w:iCs/>
        </w:rPr>
        <w:t>Vastgoedbelasting</w:t>
      </w:r>
      <w:r w:rsidRPr="00DD31D1" w:rsidR="00533DFB">
        <w:rPr>
          <w:i/>
          <w:iCs/>
        </w:rPr>
        <w:t>: aanpassing tarief hotels van niet-natuurlijke personen</w:t>
      </w:r>
    </w:p>
    <w:p w:rsidR="00CD46E5" w:rsidP="00906ED8" w:rsidRDefault="00906ED8" w14:paraId="490BB24C" w14:textId="553AF631">
      <w:r>
        <w:t xml:space="preserve">Ten aanzien van de vastgoedbelasting is bepleit om de verhoging van 11 naar 12 percent uit te stellen of om daarvan af te zien. Hierbij is vooral aangegeven dat op de BES eilanden </w:t>
      </w:r>
      <w:r w:rsidRPr="00357023">
        <w:t xml:space="preserve">het aantal </w:t>
      </w:r>
      <w:r>
        <w:t>hotel</w:t>
      </w:r>
      <w:r w:rsidRPr="00357023">
        <w:t>kamers</w:t>
      </w:r>
      <w:r>
        <w:t xml:space="preserve"> relatief meer </w:t>
      </w:r>
      <w:r w:rsidRPr="00357023">
        <w:t>is gestegen</w:t>
      </w:r>
      <w:r>
        <w:t xml:space="preserve"> dan de groei van het toerisme</w:t>
      </w:r>
      <w:r w:rsidRPr="00357023">
        <w:t xml:space="preserve">, waardoor de bezettingsgraad </w:t>
      </w:r>
      <w:r>
        <w:t xml:space="preserve">van hotels en resorts per saldo </w:t>
      </w:r>
      <w:r w:rsidRPr="00357023">
        <w:t xml:space="preserve">niet verbeterd is. Verder </w:t>
      </w:r>
      <w:r>
        <w:t>is aangegeven dat in</w:t>
      </w:r>
      <w:r w:rsidRPr="00357023">
        <w:t xml:space="preserve"> de afgelopen</w:t>
      </w:r>
      <w:r>
        <w:t xml:space="preserve"> </w:t>
      </w:r>
      <w:r w:rsidRPr="00357023">
        <w:t xml:space="preserve">jaren </w:t>
      </w:r>
      <w:r>
        <w:t>vooral</w:t>
      </w:r>
      <w:r w:rsidRPr="00357023">
        <w:t xml:space="preserve"> de loonkosten </w:t>
      </w:r>
      <w:r>
        <w:t xml:space="preserve">voor werknemers zijn </w:t>
      </w:r>
      <w:r w:rsidRPr="00357023">
        <w:t xml:space="preserve">gestegen vanwege de verhoging van het </w:t>
      </w:r>
      <w:r>
        <w:t xml:space="preserve">WML </w:t>
      </w:r>
      <w:r w:rsidRPr="00357023">
        <w:t xml:space="preserve">waardoor werkgevers het </w:t>
      </w:r>
      <w:r>
        <w:t>totale</w:t>
      </w:r>
      <w:r w:rsidRPr="00357023">
        <w:t xml:space="preserve"> loongebouw hebben aan</w:t>
      </w:r>
      <w:r>
        <w:t>ge</w:t>
      </w:r>
      <w:r w:rsidRPr="00357023">
        <w:t>pas</w:t>
      </w:r>
      <w:r>
        <w:t>t</w:t>
      </w:r>
      <w:r w:rsidRPr="00357023">
        <w:t>.</w:t>
      </w:r>
      <w:r>
        <w:t xml:space="preserve"> </w:t>
      </w:r>
    </w:p>
    <w:p w:rsidR="006E783D" w:rsidP="00906ED8" w:rsidRDefault="00906ED8" w14:paraId="372DE8CF" w14:textId="128CF1B9">
      <w:r>
        <w:t xml:space="preserve">Het kabinet heeft hiervan </w:t>
      </w:r>
      <w:r w:rsidR="006F1117">
        <w:t>kennisgenomen</w:t>
      </w:r>
      <w:r w:rsidR="00273341">
        <w:t>. Echter,</w:t>
      </w:r>
      <w:r>
        <w:t xml:space="preserve"> </w:t>
      </w:r>
      <w:r w:rsidR="00273341">
        <w:t xml:space="preserve">aan het besluit </w:t>
      </w:r>
      <w:r>
        <w:t>van verhoging van het tarief van de vastgoedbelasting voor hotels</w:t>
      </w:r>
      <w:r w:rsidR="00273341">
        <w:t xml:space="preserve"> liggen </w:t>
      </w:r>
      <w:r>
        <w:t xml:space="preserve">eveneens een aantal </w:t>
      </w:r>
      <w:r w:rsidR="00273341">
        <w:t>andere</w:t>
      </w:r>
      <w:r>
        <w:t xml:space="preserve"> </w:t>
      </w:r>
      <w:r w:rsidR="00273341">
        <w:t>overwegingen ten grondslag.</w:t>
      </w:r>
      <w:r>
        <w:t xml:space="preserve"> In de eerste plaats is het verschil in de belastingtarieven tussen hotels in eigendom van niet-natuurlijke personen (voorgesteld op 12 percent) en niet-hotels/hotels in eigendom van natuurlijke personen (17,5 percent met een voetvrijstelling van USD 70.000) nog steeds relatief groot. Wat ook meespeelt is dat de werkelijke (ongerealiseerde) waarden van de percelen grond waar de hotels en resort op zijn gebouwd (of gebruik van maken) vanaf 2013 fors zijn gestegen en vaak meer bedragen dan de vijfjaarlijkse leggerwaarden waarop de vastgoedbelasting thans wordt berekend. </w:t>
      </w:r>
      <w:r w:rsidRPr="006E783D" w:rsidR="006E783D">
        <w:t>Voor wat betreft het verder verkleinen van het verschil tussen hotels in eigendom van niet-natuurlijke personen en niet-hotels/hotels in eigendom van natuurlijke personen zal tevens worden onderzocht of de voetvrijstelling verhoogd kan worden en periodiek kan worden aangepast middels de tabelcorrectiefactor (via de bijstellingsregeling).</w:t>
      </w:r>
    </w:p>
    <w:p w:rsidR="00906ED8" w:rsidP="00906ED8" w:rsidRDefault="00906ED8" w14:paraId="3A21BD0A" w14:textId="4E91B6E8">
      <w:r>
        <w:t>Op basis hiervan bedraagt het werkelijk rendement in het algemeen dus meer dan het huidige forfaitair rendement. Ook is reeds opgemerkt dat voor een tweejaarlijkse aanpassing is gekozen</w:t>
      </w:r>
      <w:r w:rsidR="00C11A48">
        <w:t>,</w:t>
      </w:r>
      <w:r>
        <w:t xml:space="preserve"> zodat hotels en resorts in eigendom van niet-natuurlijke personen de tijd hebben de contractuele voorwaarden met externe partijen (touroperators en luchtvaartmaatschappijen) te wijzigen</w:t>
      </w:r>
      <w:r w:rsidR="00841434">
        <w:t xml:space="preserve">. Op die manier kan </w:t>
      </w:r>
      <w:r>
        <w:t xml:space="preserve">de kamerprijs of een pakketprijs hierop </w:t>
      </w:r>
      <w:r w:rsidR="00841434">
        <w:t xml:space="preserve">tijdig </w:t>
      </w:r>
      <w:r>
        <w:t>worden aangepast. Een voorgesteld alternatief om (tevens) opbrengstbelasting te heffen bij de op de BES eilanden gevestigde vaste inrichting (hotel) van een hoofdhuis gevestigd buiten de BES eilanden is lastig te realiseren. Enerzijds kan de heffing niet worden opgelegd als het hoofdhuis is gevestigd in een land of jurisdictie waar, in relatie tot de BES eilanden, een reeds bestaande regeling ter voorkoming van dubbele belasting op van toepassing is. Anderzijds kan binnen de bestaande parameters niet op korte termijn een opbrengstbelasting tussen de vaste inrichting en het hoofdhuis tot stand worden gebracht</w:t>
      </w:r>
      <w:r w:rsidR="00841434">
        <w:t>.</w:t>
      </w:r>
    </w:p>
    <w:p w:rsidR="00906ED8" w:rsidP="002A3FBC" w:rsidRDefault="00906ED8" w14:paraId="7E370E83" w14:textId="77777777">
      <w:pPr>
        <w:rPr>
          <w:u w:val="single"/>
        </w:rPr>
      </w:pPr>
    </w:p>
    <w:p w:rsidRPr="00DD31D1" w:rsidR="00906ED8" w:rsidP="002A3FBC" w:rsidRDefault="00533DFB" w14:paraId="1EC5C253" w14:textId="0D34D800">
      <w:pPr>
        <w:rPr>
          <w:i/>
          <w:iCs/>
        </w:rPr>
      </w:pPr>
      <w:r w:rsidRPr="00DD31D1">
        <w:rPr>
          <w:i/>
          <w:iCs/>
        </w:rPr>
        <w:t>Fiscale eenheid in de a</w:t>
      </w:r>
      <w:r w:rsidRPr="00DD31D1" w:rsidR="00906ED8">
        <w:rPr>
          <w:i/>
          <w:iCs/>
        </w:rPr>
        <w:t>lgemene bestedingsbelasting</w:t>
      </w:r>
    </w:p>
    <w:p w:rsidR="00906ED8" w:rsidP="002A3FBC" w:rsidRDefault="00906ED8" w14:paraId="3F5F6E94" w14:textId="37191852">
      <w:r>
        <w:t>Voor wat betreft de ABB is de maatregel als een welkome aanvulling beoordeeld. Niettemin wordt ook gevraagd de regeling te verruimen om op die manier ook vennootschapsstructuren waar de moedermaatschappij minder dan 100 percent van de aandelen in een dochtermaatschappij in bezit heeft</w:t>
      </w:r>
      <w:r w:rsidR="00841434">
        <w:t xml:space="preserve"> onder de faciliteit te brengen</w:t>
      </w:r>
      <w:r>
        <w:t xml:space="preserve">. Het kabinet heeft ervoor gekozen de 100 percent-voorwaarde te blijven hanteren om vooral uitvoeringsproblemen te voorkomen. Daaraan ligt ten grondslag dat </w:t>
      </w:r>
      <w:r>
        <w:lastRenderedPageBreak/>
        <w:t>op de BES eilanden aandelen niet verplicht hoeven te worden overgedragen met tussenkomst van een notaris. Partijen kunnen zelf (onderhands) aandelen verkopen en juridisch leveren. Voor de Belastingdienst zou het vrijwel onmogelijk zijn om alle belangen van moedermaatschappijen in dochtermaatschappijen continue te (blijven) controleren.</w:t>
      </w:r>
    </w:p>
    <w:p w:rsidR="00906ED8" w:rsidP="002A3FBC" w:rsidRDefault="00906ED8" w14:paraId="52FE544B" w14:textId="5F1AD20B">
      <w:r>
        <w:t xml:space="preserve">Voor de 100 percent-voorwaarde is overigens ook gekozen omdat de Arubaanse regeling op dit punt conform is en </w:t>
      </w:r>
      <w:r w:rsidR="009203F1">
        <w:t>in</w:t>
      </w:r>
      <w:r>
        <w:t xml:space="preserve"> Aruba in de uitvoering</w:t>
      </w:r>
      <w:r w:rsidR="00CD46E5">
        <w:t xml:space="preserve">, door de 100 percent-voorwaarde te </w:t>
      </w:r>
      <w:r w:rsidR="00015074">
        <w:t>hanteren</w:t>
      </w:r>
      <w:r w:rsidR="00CD46E5">
        <w:t>,</w:t>
      </w:r>
      <w:r>
        <w:t xml:space="preserve"> juist weinig noemenswaardige problemen spelen in de uitvoering van de</w:t>
      </w:r>
      <w:r w:rsidR="00CD46E5">
        <w:t>zelfde</w:t>
      </w:r>
      <w:r>
        <w:t xml:space="preserve"> regeling aldaar.</w:t>
      </w:r>
    </w:p>
    <w:p w:rsidR="00847BC6" w:rsidP="002A3FBC" w:rsidRDefault="00847BC6" w14:paraId="10CF354E" w14:textId="77777777"/>
    <w:p w:rsidRPr="00DD31D1" w:rsidR="00847BC6" w:rsidP="002A3FBC" w:rsidRDefault="009203F1" w14:paraId="4A3DC937" w14:textId="6BD31623">
      <w:pPr>
        <w:rPr>
          <w:i/>
          <w:iCs/>
        </w:rPr>
      </w:pPr>
      <w:r w:rsidRPr="00DD31D1">
        <w:rPr>
          <w:i/>
          <w:iCs/>
        </w:rPr>
        <w:t>Bezorgen van d</w:t>
      </w:r>
      <w:r w:rsidRPr="00DD31D1" w:rsidR="00847BC6">
        <w:rPr>
          <w:i/>
          <w:iCs/>
        </w:rPr>
        <w:t>wangschriften per post</w:t>
      </w:r>
    </w:p>
    <w:p w:rsidR="00290B30" w:rsidP="002A3FBC" w:rsidRDefault="00847BC6" w14:paraId="54D0DBF0" w14:textId="1010FD76">
      <w:r w:rsidRPr="00847BC6">
        <w:t xml:space="preserve">Er </w:t>
      </w:r>
      <w:r w:rsidR="00C11A48">
        <w:t>zijn</w:t>
      </w:r>
      <w:r w:rsidRPr="00847BC6">
        <w:t xml:space="preserve"> zorgen geuit d</w:t>
      </w:r>
      <w:r>
        <w:t>at de terpostbezorging van dwangschriften door de gebrekkige algemene postdiensten op de BES eilanden de rechtszekerheid van belastingschuldigen kan ondermijnen.</w:t>
      </w:r>
    </w:p>
    <w:p w:rsidR="00847BC6" w:rsidP="002A3FBC" w:rsidRDefault="00847BC6" w14:paraId="153D1A89" w14:textId="7F54627E">
      <w:r>
        <w:t>Het kabinet merkt op dat d</w:t>
      </w:r>
      <w:r w:rsidRPr="00847BC6">
        <w:t>e strekking van de</w:t>
      </w:r>
      <w:r>
        <w:t>ze zogenoemde</w:t>
      </w:r>
      <w:r w:rsidRPr="00847BC6">
        <w:t xml:space="preserve"> bureaubetekening </w:t>
      </w:r>
      <w:r>
        <w:t>vooral is bedoeld om</w:t>
      </w:r>
      <w:r w:rsidRPr="00847BC6">
        <w:t xml:space="preserve"> de doelmatigheid </w:t>
      </w:r>
      <w:r>
        <w:t xml:space="preserve">en de efficiëntie </w:t>
      </w:r>
      <w:r w:rsidRPr="00847BC6">
        <w:t>van de invordering te ve</w:t>
      </w:r>
      <w:r>
        <w:t>rbeteren</w:t>
      </w:r>
      <w:r w:rsidR="00CD46E5">
        <w:t xml:space="preserve"> en de ontvanger een eenvoudigere wijze van verzending aan te bieden</w:t>
      </w:r>
      <w:r>
        <w:t>. Op geen enkele wijze wil het kabinet afbreuk doen aan de rechten die belastingschuldigen hebben</w:t>
      </w:r>
      <w:r w:rsidR="00CD46E5">
        <w:t>. Door actief opvolging te blijven geven aan verstuurde dwangschriften en om belastingschuldigen altijd hulp aan te bieden</w:t>
      </w:r>
      <w:r w:rsidR="00C11A48">
        <w:t>,</w:t>
      </w:r>
      <w:r w:rsidR="00CD46E5">
        <w:t xml:space="preserve"> meent het kabinet de zorgen hierover </w:t>
      </w:r>
      <w:r w:rsidR="00C11A48">
        <w:t xml:space="preserve">voldoende </w:t>
      </w:r>
      <w:r w:rsidR="00CD46E5">
        <w:t xml:space="preserve">weg te </w:t>
      </w:r>
      <w:r w:rsidR="00C11A48">
        <w:t xml:space="preserve">kunnen </w:t>
      </w:r>
      <w:r w:rsidR="00CD46E5">
        <w:t xml:space="preserve">nemen. </w:t>
      </w:r>
      <w:r>
        <w:t xml:space="preserve"> </w:t>
      </w:r>
    </w:p>
    <w:p w:rsidR="0051569D" w:rsidP="002A3FBC" w:rsidRDefault="0051569D" w14:paraId="0EB53050" w14:textId="77777777">
      <w:pPr>
        <w:rPr>
          <w:i/>
          <w:iCs/>
        </w:rPr>
      </w:pPr>
    </w:p>
    <w:p w:rsidRPr="00DD31D1" w:rsidR="00CD46E5" w:rsidP="002A3FBC" w:rsidRDefault="00CD46E5" w14:paraId="7C1E9812" w14:textId="602F3947">
      <w:pPr>
        <w:rPr>
          <w:i/>
          <w:iCs/>
        </w:rPr>
      </w:pPr>
      <w:r w:rsidRPr="00DD31D1">
        <w:rPr>
          <w:i/>
          <w:iCs/>
        </w:rPr>
        <w:t>Stilhouden motorrijtuigen</w:t>
      </w:r>
    </w:p>
    <w:p w:rsidRPr="00847BC6" w:rsidR="00CD46E5" w:rsidP="002A3FBC" w:rsidRDefault="00CD46E5" w14:paraId="02EAE442" w14:textId="0E69E707">
      <w:r>
        <w:t xml:space="preserve">Uit de reacties op het wetsvoorstel komt ook naar voren dat de regeling rondom het stilhouden van een voertuig </w:t>
      </w:r>
      <w:r w:rsidR="00F4418B">
        <w:rPr>
          <w:rFonts w:cs="Univers"/>
          <w:szCs w:val="18"/>
        </w:rPr>
        <w:t xml:space="preserve">om </w:t>
      </w:r>
      <w:r w:rsidRPr="00F62C00" w:rsidR="00F4418B">
        <w:rPr>
          <w:rFonts w:cs="Arial"/>
          <w:szCs w:val="18"/>
          <w:shd w:val="clear" w:color="auto" w:fill="FFFFFF"/>
        </w:rPr>
        <w:t>een dwang</w:t>
      </w:r>
      <w:r w:rsidR="00F4418B">
        <w:rPr>
          <w:rFonts w:cs="Arial"/>
          <w:szCs w:val="18"/>
          <w:shd w:val="clear" w:color="auto" w:fill="FFFFFF"/>
        </w:rPr>
        <w:t>schrift</w:t>
      </w:r>
      <w:r w:rsidRPr="00F62C00" w:rsidR="00F4418B">
        <w:rPr>
          <w:rFonts w:cs="Arial"/>
          <w:szCs w:val="18"/>
          <w:shd w:val="clear" w:color="auto" w:fill="FFFFFF"/>
        </w:rPr>
        <w:t xml:space="preserve"> ten</w:t>
      </w:r>
      <w:r w:rsidR="00F4418B">
        <w:rPr>
          <w:rFonts w:cs="Arial"/>
          <w:szCs w:val="18"/>
          <w:shd w:val="clear" w:color="auto" w:fill="FFFFFF"/>
        </w:rPr>
        <w:t xml:space="preserve"> uitvoer te leggen</w:t>
      </w:r>
      <w:r w:rsidR="00F4418B">
        <w:t xml:space="preserve"> </w:t>
      </w:r>
      <w:r w:rsidR="00DF72A3">
        <w:t xml:space="preserve">niet altijd op instemming kan rekenen; vooral vanwege de gebruiksfunctie van een auto op de BES eilanden. De regeling is echter identiek aan de </w:t>
      </w:r>
      <w:r w:rsidR="00113963">
        <w:t xml:space="preserve">Europees </w:t>
      </w:r>
      <w:r w:rsidR="00DF72A3">
        <w:t>Nederlandse regeling</w:t>
      </w:r>
      <w:r w:rsidR="00113963">
        <w:rPr>
          <w:rStyle w:val="Voetnootmarkering"/>
        </w:rPr>
        <w:footnoteReference w:id="4"/>
      </w:r>
      <w:r w:rsidR="00DF72A3">
        <w:t xml:space="preserve"> waar</w:t>
      </w:r>
      <w:r w:rsidR="00EE2C06">
        <w:t>bij</w:t>
      </w:r>
      <w:r w:rsidR="00DF72A3">
        <w:t xml:space="preserve"> de functie van een auto, alsmede het gebruik ervan, volgens het kabinet niet wezenlijk anders is. De regeling is op verzoek van de Belastingdienst in dit wetsvoorstel opgenomen</w:t>
      </w:r>
      <w:r w:rsidR="00C11A48">
        <w:t>,</w:t>
      </w:r>
      <w:r w:rsidR="00DF72A3">
        <w:t xml:space="preserve"> omdat zij deze (vaak) essentiële bevoegdheid juist niet had om belastingschulden beter te kunnen invorderen. </w:t>
      </w:r>
    </w:p>
    <w:p w:rsidRPr="00847BC6" w:rsidR="00847BC6" w:rsidP="002A3FBC" w:rsidRDefault="00847BC6" w14:paraId="6003156F" w14:textId="77777777"/>
    <w:p w:rsidRPr="00DD31D1" w:rsidR="00290B30" w:rsidP="00290B30" w:rsidRDefault="00290B30" w14:paraId="2C43AFC7" w14:textId="77777777">
      <w:pPr>
        <w:rPr>
          <w:i/>
          <w:iCs/>
        </w:rPr>
      </w:pPr>
      <w:r w:rsidRPr="00DD31D1">
        <w:rPr>
          <w:i/>
          <w:iCs/>
        </w:rPr>
        <w:t>Inkomstenbelasting: vervallen toerekening zuiver inkomen aan echtgenoot met hoogste inkomen</w:t>
      </w:r>
    </w:p>
    <w:p w:rsidR="00290B30" w:rsidP="00290B30" w:rsidRDefault="00290B30" w14:paraId="3BBB2B34" w14:textId="25358CD0">
      <w:r>
        <w:t xml:space="preserve">In de </w:t>
      </w:r>
      <w:r w:rsidR="00B03710">
        <w:t xml:space="preserve">reacties uit de </w:t>
      </w:r>
      <w:r>
        <w:t xml:space="preserve">internetconsultatie komt naar voren dat niet iedereen de noodzaak ziet waarom de toerekening van het zuiver inkomen aan de echtgenoot dient te vervallen. </w:t>
      </w:r>
    </w:p>
    <w:p w:rsidRPr="00BC601A" w:rsidR="00290B30" w:rsidP="00290B30" w:rsidRDefault="00200143" w14:paraId="16752F6D" w14:textId="325267CD">
      <w:r>
        <w:t xml:space="preserve">Zoals </w:t>
      </w:r>
      <w:r w:rsidR="00C11A48">
        <w:t xml:space="preserve">eerder </w:t>
      </w:r>
      <w:r w:rsidR="006A7DD5">
        <w:t xml:space="preserve">aangegeven </w:t>
      </w:r>
      <w:r>
        <w:t>heeft h</w:t>
      </w:r>
      <w:r w:rsidR="00290B30">
        <w:t xml:space="preserve">et kabinet signalen vanuit de Belastingdienst </w:t>
      </w:r>
      <w:r>
        <w:t xml:space="preserve">ontvangen </w:t>
      </w:r>
      <w:r w:rsidR="00290B30">
        <w:t>dat de regeling ongelukkig kan uitvallen</w:t>
      </w:r>
      <w:r w:rsidR="00B03710">
        <w:t>,</w:t>
      </w:r>
      <w:r w:rsidR="00290B30">
        <w:t xml:space="preserve"> met name in het geval waar een huwelijk wordt ontbonden. </w:t>
      </w:r>
      <w:r>
        <w:t>D</w:t>
      </w:r>
      <w:r w:rsidR="00290B30">
        <w:t>e nadelige effecten van de maatregel tref</w:t>
      </w:r>
      <w:r w:rsidR="00841434">
        <w:t>fen</w:t>
      </w:r>
      <w:r w:rsidR="00290B30">
        <w:t xml:space="preserve"> vooral de echtgenoot met het laagste inkomen. Daarom is ervoor gekozen dit te laten vervallen.</w:t>
      </w:r>
    </w:p>
    <w:p w:rsidR="00290B30" w:rsidP="00290B30" w:rsidRDefault="00290B30" w14:paraId="28A931A8" w14:textId="77777777">
      <w:pPr>
        <w:rPr>
          <w:u w:val="single"/>
        </w:rPr>
      </w:pPr>
    </w:p>
    <w:p w:rsidRPr="00DD31D1" w:rsidR="002A3FBC" w:rsidP="002A3FBC" w:rsidRDefault="002A3FBC" w14:paraId="4C150570" w14:textId="26BF72B8">
      <w:pPr>
        <w:rPr>
          <w:i/>
          <w:iCs/>
        </w:rPr>
      </w:pPr>
      <w:r w:rsidRPr="00DD31D1">
        <w:rPr>
          <w:i/>
          <w:iCs/>
        </w:rPr>
        <w:t>Eindheffing auto</w:t>
      </w:r>
      <w:r w:rsidRPr="00DD31D1" w:rsidR="00533DFB">
        <w:rPr>
          <w:i/>
          <w:iCs/>
        </w:rPr>
        <w:t>’</w:t>
      </w:r>
      <w:r w:rsidRPr="00DD31D1">
        <w:rPr>
          <w:i/>
          <w:iCs/>
        </w:rPr>
        <w:t>s</w:t>
      </w:r>
      <w:r w:rsidRPr="00DD31D1" w:rsidR="00533DFB">
        <w:rPr>
          <w:i/>
          <w:iCs/>
        </w:rPr>
        <w:t xml:space="preserve"> in de loonbelasting</w:t>
      </w:r>
    </w:p>
    <w:p w:rsidRPr="00707413" w:rsidR="00707413" w:rsidP="00672828" w:rsidRDefault="0075306C" w14:paraId="5A2677DB" w14:textId="5D03B73B">
      <w:r>
        <w:t xml:space="preserve">Er zijn meerdere reacties binnengekomen met betrekking tot de voorgestelde invoering van een eindheffing voor </w:t>
      </w:r>
      <w:r w:rsidR="008D7580">
        <w:t xml:space="preserve">auto’s. Onder andere is een aantal keer de vergelijking met Nederland gemaakt met betrekking tot </w:t>
      </w:r>
      <w:r w:rsidR="007930DC">
        <w:t xml:space="preserve">veel strakkere regels rondom </w:t>
      </w:r>
      <w:r w:rsidR="00AC5F38">
        <w:t>privégebruik van auto’s</w:t>
      </w:r>
      <w:r w:rsidR="007930DC">
        <w:t xml:space="preserve"> op de BES</w:t>
      </w:r>
      <w:r w:rsidR="00593369">
        <w:t xml:space="preserve"> </w:t>
      </w:r>
      <w:r w:rsidR="007930DC">
        <w:t>eilanden in vergelijking met Nederland.</w:t>
      </w:r>
      <w:r w:rsidR="00AC5F38">
        <w:t xml:space="preserve"> </w:t>
      </w:r>
      <w:r w:rsidR="008D7580">
        <w:t xml:space="preserve">Het kabinet </w:t>
      </w:r>
      <w:r w:rsidR="00707413">
        <w:t>heeft</w:t>
      </w:r>
      <w:r w:rsidR="008D7580">
        <w:t xml:space="preserve"> in goede samenspraak met betrokkenen en de </w:t>
      </w:r>
      <w:r w:rsidR="002174E8">
        <w:lastRenderedPageBreak/>
        <w:t>Belastingdienst</w:t>
      </w:r>
      <w:r w:rsidR="00200143">
        <w:t>,</w:t>
      </w:r>
      <w:r w:rsidR="008D7580">
        <w:t xml:space="preserve"> </w:t>
      </w:r>
      <w:r w:rsidR="00707413">
        <w:t>onderzocht of het</w:t>
      </w:r>
      <w:r w:rsidR="008D7580">
        <w:t xml:space="preserve"> mogelijk is</w:t>
      </w:r>
      <w:r w:rsidR="007930DC">
        <w:t xml:space="preserve"> om – net als in Nederland – een vrije ruimte in te voeren voor privégebruik van de auto.</w:t>
      </w:r>
      <w:r w:rsidR="000B7214">
        <w:t xml:space="preserve"> </w:t>
      </w:r>
      <w:r w:rsidR="001C5DC0">
        <w:t>Het onderzoek leidt tot de</w:t>
      </w:r>
      <w:r w:rsidR="00707413">
        <w:t xml:space="preserve"> conclusie dat invoering van een dergelijke vrije ruimte voor de BES eilanden vanuit administratief en uitvoeringstechnisch oogpunt niet haalbaar is. </w:t>
      </w:r>
      <w:r w:rsidRPr="00707413" w:rsidR="00707413">
        <w:t xml:space="preserve">Om in aanmerking te komen voor de vrije ruimte moet de werknemer kunnen aantonen dat er per kalenderjaar niet meer dan het aantal </w:t>
      </w:r>
      <w:r w:rsidR="001C5DC0">
        <w:t xml:space="preserve">vrijgestelde </w:t>
      </w:r>
      <w:r w:rsidRPr="00707413" w:rsidR="00707413">
        <w:t xml:space="preserve">kilometers privé wordt gereden. In Nederland </w:t>
      </w:r>
      <w:r w:rsidR="001C5DC0">
        <w:t>is</w:t>
      </w:r>
      <w:r w:rsidRPr="00707413" w:rsidR="00707413">
        <w:t xml:space="preserve"> een door de Belastingdienst afgegeven ‘verklaring geen privégebruik auto’ in combinatie met het bijhouden van een rittenadministratie daarvoor de meest voor de hand liggende methode.</w:t>
      </w:r>
      <w:r w:rsidR="00707413">
        <w:t xml:space="preserve"> </w:t>
      </w:r>
      <w:r w:rsidRPr="00707413" w:rsidR="00707413">
        <w:t xml:space="preserve">Het nadeel van een rittenadministratie is dat </w:t>
      </w:r>
      <w:r w:rsidR="001C5DC0">
        <w:t>deze doorgaans</w:t>
      </w:r>
      <w:r w:rsidRPr="00707413" w:rsidR="00707413">
        <w:t xml:space="preserve"> tijdrovend en foutgevoelig is. Elke rit moet nauwkeurig worden bij</w:t>
      </w:r>
      <w:r w:rsidR="00065417">
        <w:t>ge</w:t>
      </w:r>
      <w:r w:rsidRPr="00707413" w:rsidR="00707413">
        <w:t xml:space="preserve">houden, inclusief o.a. kilometerstanden, datum, vertrek- en aankomstadres en het doel van de rit. </w:t>
      </w:r>
      <w:r w:rsidR="001C5DC0">
        <w:t>V</w:t>
      </w:r>
      <w:r w:rsidRPr="00707413" w:rsidR="00707413">
        <w:t>ergeten een rit te noteren of iets verkeerd invullen kan leiden tot problemen bij een belastingcontrole met risico op naheffing en boetes. Kortom, bij de invoering van een vrije ruimte is</w:t>
      </w:r>
      <w:r w:rsidR="00065417">
        <w:t xml:space="preserve"> er</w:t>
      </w:r>
      <w:r w:rsidRPr="00707413" w:rsidR="00707413">
        <w:t xml:space="preserve"> een significant effect op het doenvermogen van werkgevers en werknemers te verwachten. </w:t>
      </w:r>
    </w:p>
    <w:p w:rsidRPr="00707413" w:rsidR="00707413" w:rsidP="00672828" w:rsidRDefault="00707413" w14:paraId="10D0F3D0" w14:textId="09088AB6">
      <w:r w:rsidRPr="00707413">
        <w:t xml:space="preserve">Daarnaast </w:t>
      </w:r>
      <w:r w:rsidR="001C5DC0">
        <w:t xml:space="preserve">is het niet onwaarschijnlijk dat </w:t>
      </w:r>
      <w:r w:rsidRPr="00707413">
        <w:t xml:space="preserve">deze optie als onuitvoerbaar </w:t>
      </w:r>
      <w:r w:rsidR="001C5DC0">
        <w:t xml:space="preserve">wordt </w:t>
      </w:r>
      <w:r w:rsidRPr="00707413">
        <w:t>beschouwd voor de Belastingdienst. Het afgeven van een ‘verklaring geen privégebruik auto’, geeft aanzienlijke druk op de uitvoeringscapaciteit van de Belastingdienst</w:t>
      </w:r>
      <w:r w:rsidR="0088200B">
        <w:t xml:space="preserve"> in</w:t>
      </w:r>
      <w:r w:rsidRPr="00707413">
        <w:t xml:space="preserve"> </w:t>
      </w:r>
      <w:r>
        <w:t>Caribisch Nederland</w:t>
      </w:r>
      <w:r w:rsidRPr="00707413">
        <w:t xml:space="preserve">. Er moet een nieuwe beschikking worden geïntroduceerd, waarvoor een nieuw proces moet worden ingericht. Dit leidt tot aanzienlijke systeemaanpassingen bij de Belastingdienst. </w:t>
      </w:r>
    </w:p>
    <w:p w:rsidRPr="00707413" w:rsidR="00707413" w:rsidP="00672828" w:rsidRDefault="00707413" w14:paraId="3B263194" w14:textId="432428AB">
      <w:r w:rsidRPr="00707413">
        <w:t xml:space="preserve">Ook zijn er bij de invoering van een vrije ruimte gevolgen voor de handhaafbaarheid. De Belastingdienst moet meer controles uitvoeren </w:t>
      </w:r>
      <w:r w:rsidR="001C5DC0">
        <w:t>hetgeen leidt tot</w:t>
      </w:r>
      <w:r w:rsidRPr="00707413">
        <w:t xml:space="preserve"> een aanzienlijke toename van de uitvoeringslasten. De Belastingdienst heeft daar momenteel geen capaciteit voor en het is tevens niet de verwachting dat daar op korte termijn capaciteit voor vrij kan worden gemaakt. </w:t>
      </w:r>
    </w:p>
    <w:p w:rsidR="00707413" w:rsidRDefault="00707413" w14:paraId="00511A73" w14:textId="77777777"/>
    <w:p w:rsidR="00971187" w:rsidP="002A3FBC" w:rsidRDefault="00707413" w14:paraId="6E4B56BA" w14:textId="66DDF193">
      <w:r>
        <w:t xml:space="preserve"> Het is wel mogelijk om een goedkeuring af te geven voor</w:t>
      </w:r>
      <w:r w:rsidR="00F11DA7">
        <w:t xml:space="preserve"> </w:t>
      </w:r>
      <w:r w:rsidRPr="00F11DA7" w:rsidR="00F11DA7">
        <w:t xml:space="preserve">auto’s die </w:t>
      </w:r>
      <w:r w:rsidRPr="00F11DA7" w:rsidR="000D199E">
        <w:t xml:space="preserve">zijn </w:t>
      </w:r>
      <w:r w:rsidRPr="00F11DA7" w:rsidR="00F11DA7">
        <w:t>ingericht voor bepaalde diensten en uiterlijk als zodanig herkenbaar zijn</w:t>
      </w:r>
      <w:r>
        <w:t xml:space="preserve"> en voor het privégebruik van auto’s tijdens zogenoemde wacht- en piketdiensten</w:t>
      </w:r>
      <w:r w:rsidR="000B7214">
        <w:t>.</w:t>
      </w:r>
      <w:r>
        <w:t xml:space="preserve"> Deze goedkeuringen zullen in </w:t>
      </w:r>
      <w:r w:rsidR="001C5DC0">
        <w:t>het Handboek Loonheffingen</w:t>
      </w:r>
      <w:r>
        <w:t xml:space="preserve"> worden uitgewerkt.</w:t>
      </w:r>
      <w:r w:rsidR="008D7580">
        <w:t xml:space="preserve"> </w:t>
      </w:r>
      <w:r w:rsidR="007930DC">
        <w:t xml:space="preserve">Daarbij zal worden gekeken of </w:t>
      </w:r>
      <w:r>
        <w:t>dit</w:t>
      </w:r>
      <w:r w:rsidR="007930DC">
        <w:t xml:space="preserve"> per 1 januari 2027 in werking kan treden.</w:t>
      </w:r>
    </w:p>
    <w:p w:rsidR="00707413" w:rsidRDefault="00707413" w14:paraId="24DE6B08" w14:textId="77777777"/>
    <w:p w:rsidR="006A7DD5" w:rsidP="003261D8" w:rsidRDefault="003261D8" w14:paraId="0A09564C" w14:textId="6B898F5B">
      <w:r>
        <w:t>Ook wordt in één van de reacties gevraagd of in plaats van de nieuwwaarde – net als in Nederland - de catalogusprijs kan worden gebruikt. Voor de heffing van BPM wordt in de Wet BPM aangesloten bij het begrip catalogusprijs. De catalogusprijs kan worden omschreven als de in Nederland door de fabrikant of importeur publiekelijk kenbaar gemaakte prijs van de auto. In Nederland fungeert de catalogusprijs (inclusief BTW en BPM) tevens als objectief bepaalbare grootheid voor het bepalen van het voordeel wegens privégebruik auto.</w:t>
      </w:r>
    </w:p>
    <w:p w:rsidR="00DA728E" w:rsidP="003261D8" w:rsidRDefault="003261D8" w14:paraId="73B31DC1" w14:textId="584B629E">
      <w:r>
        <w:t>Voor de BES</w:t>
      </w:r>
      <w:r w:rsidR="00AD1809">
        <w:t xml:space="preserve"> </w:t>
      </w:r>
      <w:r>
        <w:t>eilanden zijn geen officiële door de fabrikant of importeur vastgestelde prijslijsten beschikbaar. Tegelijkertijd worden er op de BES</w:t>
      </w:r>
      <w:r w:rsidR="00AD1809">
        <w:t xml:space="preserve"> </w:t>
      </w:r>
      <w:r>
        <w:t>eilanden ook auto’s ingevoerd die op de Nederlandse prijslijsten niet beschikbaar zijn. Het gebruik van de catalogusprijs op de BES zou slechts in een beperkt aantal gevallen leiden tot een objectief bepaalbare grootheid waarvan het voordeel wegens privégebruik auto kan worden afgeleid</w:t>
      </w:r>
      <w:r w:rsidR="00C11A48">
        <w:t xml:space="preserve"> </w:t>
      </w:r>
      <w:r>
        <w:t>en ligt om die reden niet voor de hand. Daarnaast kent Nederland een online database van de Dienst Wegverkeer (RDW). De RDW legt in deze database de catalogusprijzen vast van auto’s die vanaf 1 januari 2005 voor het eerst zijn geregistreerd. De BES</w:t>
      </w:r>
      <w:r w:rsidR="00AD1809">
        <w:t xml:space="preserve"> </w:t>
      </w:r>
      <w:r>
        <w:t>eilanden kennen geen vergelijkbare</w:t>
      </w:r>
      <w:r w:rsidR="00CC75EB">
        <w:t xml:space="preserve"> </w:t>
      </w:r>
      <w:r>
        <w:t xml:space="preserve">database waar deze catalogusprijzen uit </w:t>
      </w:r>
      <w:r>
        <w:lastRenderedPageBreak/>
        <w:t xml:space="preserve">zouden kunnen worden gehaald. Overigens zijn uit de praktijk geen signalen bekend dat het bepalen van de nieuwwaarde tot </w:t>
      </w:r>
      <w:r w:rsidR="00D813E0">
        <w:t>onoverkomelijke</w:t>
      </w:r>
      <w:r>
        <w:t xml:space="preserve"> </w:t>
      </w:r>
      <w:r w:rsidR="00D813E0">
        <w:t xml:space="preserve">situaties </w:t>
      </w:r>
      <w:r>
        <w:t>leidt.</w:t>
      </w:r>
    </w:p>
    <w:p w:rsidR="006A7DD5" w:rsidP="003261D8" w:rsidRDefault="006A7DD5" w14:paraId="3D99FC65" w14:textId="77777777"/>
    <w:p w:rsidR="001D64A6" w:rsidP="002A3FBC" w:rsidRDefault="001D64A6" w14:paraId="5F1DA876" w14:textId="04CEC6AA">
      <w:r>
        <w:t xml:space="preserve">Verder wordt in één van de reacties een opmerking gemaakt over de aard van de werkzaamheden. </w:t>
      </w:r>
      <w:r w:rsidRPr="001D64A6">
        <w:t>Het doorlopend afwisselend gebruik dient direct verband te houden met de aard van de werkzaamheden. Dit zal veelal samenhangen met de (noodzakelijke) organisatie van de werkzaamheden. Doorlopend afwisselend gebruik dat niet direct samenhangt met de aard van de werkzaamheden, bijvoorbeeld op basis van onderlinge afspraken tussen werknemers zonder dat de werkzaamheden aanleiding geven voor het afwisselend gebruik van de auto’s, is geen grond voor toepassing</w:t>
      </w:r>
      <w:r w:rsidR="006A7DD5">
        <w:t xml:space="preserve"> van</w:t>
      </w:r>
      <w:r w:rsidRPr="001D64A6">
        <w:t xml:space="preserve"> de eindheffing.</w:t>
      </w:r>
    </w:p>
    <w:p w:rsidRPr="00767E1D" w:rsidR="00767E1D" w:rsidP="002A3FBC" w:rsidRDefault="00767E1D" w14:paraId="2CC0DF5F" w14:textId="77777777">
      <w:pPr>
        <w:rPr>
          <w:i/>
          <w:iCs/>
        </w:rPr>
      </w:pPr>
    </w:p>
    <w:p w:rsidR="00767E1D" w:rsidP="002A3FBC" w:rsidRDefault="00767E1D" w14:paraId="61A94A7A" w14:textId="6136E8D7">
      <w:pPr>
        <w:rPr>
          <w:i/>
          <w:iCs/>
        </w:rPr>
      </w:pPr>
      <w:r w:rsidRPr="00767E1D">
        <w:rPr>
          <w:i/>
          <w:iCs/>
        </w:rPr>
        <w:t>Invoeren werkkostenregeling of soortgelijk instrument</w:t>
      </w:r>
    </w:p>
    <w:p w:rsidR="005E219F" w:rsidP="005E219F" w:rsidRDefault="005E219F" w14:paraId="359F182C" w14:textId="514DFFC3">
      <w:r>
        <w:t>RCN vraagt naar de mogelijkheid om op de BES</w:t>
      </w:r>
      <w:r w:rsidR="00AD1809">
        <w:t xml:space="preserve"> </w:t>
      </w:r>
      <w:r>
        <w:t xml:space="preserve">eilanden een werkkostenregeling (WKR) of soortgelijk instrument in te voeren. De </w:t>
      </w:r>
      <w:r w:rsidR="00596EC9">
        <w:t xml:space="preserve">WKR </w:t>
      </w:r>
      <w:r>
        <w:t>is een instrument waarmee bij wijze van uitzondering de loonbelasting niet van de werknemer wordt geheven</w:t>
      </w:r>
      <w:r w:rsidR="00C11A48">
        <w:t>,</w:t>
      </w:r>
      <w:r>
        <w:t xml:space="preserve"> maar van de inhoudingsplichtige in de vorm van een eindheffing voor zover het in de wet bedoelde eindheffingsbestanddelen betreft. Hierdoor verschuift de belastingplicht van de werknemer naar de werkgever. Op basis van de </w:t>
      </w:r>
      <w:r w:rsidR="00596EC9">
        <w:t>WKR</w:t>
      </w:r>
      <w:r>
        <w:t xml:space="preserve"> zoals die in Nederland geldt</w:t>
      </w:r>
      <w:r w:rsidR="00C11A48">
        <w:t>,</w:t>
      </w:r>
      <w:r>
        <w:t xml:space="preserve"> mag een inhoudingsplichtige een percentage van de totale fiscale loonsom - de vrije ruimte - besteden aan onbelaste vergoedingen, verstrekkingen en terbeschikkingstellingen voor zijn werknemers. Voor de berekening van de vrije ruimte geldt een tweeschijvenstelsel. Tot en met het fiscale loon van € 400.000 bedraagt voor 2025 de vrije ruimte 2,00%. Over het meerdere van het fiscale loon bedraagt de vrije ruimte 1,18%. Daarnaast kan een inhoudingsplichtige bepaalde zaken onbelast vergoeden, verstrekken of ter beschikking stellen door gebruik te maken van gerichte vrijstellingen en </w:t>
      </w:r>
      <w:proofErr w:type="spellStart"/>
      <w:r>
        <w:t>nihilwaarderingen</w:t>
      </w:r>
      <w:proofErr w:type="spellEnd"/>
      <w:r>
        <w:t>. Indien de vrije ruimte wordt overschreden</w:t>
      </w:r>
      <w:r w:rsidR="00C11A48">
        <w:t>,</w:t>
      </w:r>
      <w:r>
        <w:t xml:space="preserve"> betaalt de inhoudingsplichtige 80% eindheffing over de overschrijding. De </w:t>
      </w:r>
      <w:r w:rsidR="00596EC9">
        <w:t>WKR</w:t>
      </w:r>
      <w:r>
        <w:t xml:space="preserve"> biedt dus slechts beperkte ruimte voor belastingvrije vergoedingen en verstrekkingen; het is geen ruimhartige regeling op basis waarvan allerhande vergoedingen en verstrekkingen onbelast gegeven kunnen worden</w:t>
      </w:r>
      <w:r w:rsidR="00C11A48">
        <w:t>.</w:t>
      </w:r>
      <w:r>
        <w:t xml:space="preserve"> </w:t>
      </w:r>
      <w:r w:rsidR="00C11A48">
        <w:t>O</w:t>
      </w:r>
      <w:r>
        <w:t xml:space="preserve">p overschrijding van de vrije ruimte staat een relatief hoge heffing </w:t>
      </w:r>
      <w:r w:rsidR="00BD0C01">
        <w:t>bij</w:t>
      </w:r>
      <w:r>
        <w:t xml:space="preserve"> de inhoudingsplichtige. Aan het vrijstellen van bepaalde loonbestanddelen zijn voorwaarden verbonden die voor de werkgever leiden tot administratieve lasten, bijvoorbeeld door het nemen van extra beheersmaatregelen die het risico dat over een vergoeding of verstrekking ten onrechte geen loonheffingen worden betaald moet beperken. Overigens is in Nederland de WKR recentelijk geëvalueerd</w:t>
      </w:r>
      <w:r w:rsidR="00BD0C01">
        <w:t>.</w:t>
      </w:r>
      <w:r>
        <w:t xml:space="preserve"> </w:t>
      </w:r>
      <w:r w:rsidR="00BD0C01">
        <w:t>D</w:t>
      </w:r>
      <w:r>
        <w:t>aaruit kwam naar voren dat de WKR als systeem maar deels doelmatig is en dat vooral de complexiteit en de daarbij behorende administratieve lasten voor werkgevers en de Belastingdienst een groot aandachtspunt zijn.</w:t>
      </w:r>
    </w:p>
    <w:p w:rsidR="005E219F" w:rsidP="005E219F" w:rsidRDefault="005E219F" w14:paraId="1796613F" w14:textId="77777777"/>
    <w:p w:rsidR="00240E2D" w:rsidP="005E219F" w:rsidRDefault="00BD0C01" w14:paraId="17B1AAF1" w14:textId="0433E087">
      <w:r>
        <w:t>W</w:t>
      </w:r>
      <w:r w:rsidR="005E219F">
        <w:t xml:space="preserve">etgeving voor een dergelijke regeling betreft een omvangrijke opgave. Ook met betrekking tot de uitvoering is het voor zowel werkgevers als voor BCN een zeer grote uitdaging, zoals zelfs in Nederland al </w:t>
      </w:r>
      <w:r>
        <w:t xml:space="preserve">te </w:t>
      </w:r>
      <w:r w:rsidR="005E219F">
        <w:t>zien</w:t>
      </w:r>
      <w:r>
        <w:t xml:space="preserve"> is</w:t>
      </w:r>
      <w:r w:rsidR="005E219F">
        <w:t>. Daarmee staat een WKR</w:t>
      </w:r>
      <w:r w:rsidR="00605A7F">
        <w:t xml:space="preserve"> </w:t>
      </w:r>
      <w:r w:rsidR="005E219F">
        <w:t>haaks op de uitgangspunten van fiscale wetgeving op de BES</w:t>
      </w:r>
      <w:r w:rsidR="00AD1809">
        <w:t xml:space="preserve"> </w:t>
      </w:r>
      <w:r w:rsidR="005E219F">
        <w:t>eilanden. Die moet immers eenvoudig en uitvoerbaar zijn.</w:t>
      </w:r>
      <w:r w:rsidR="000D199E">
        <w:rPr>
          <w:rStyle w:val="Voetnootmarkering"/>
        </w:rPr>
        <w:footnoteReference w:id="5"/>
      </w:r>
      <w:r w:rsidR="005E219F">
        <w:t xml:space="preserve"> Daarnaast neemt het invoeren van een dergelijke regeling veel tijd in beslag (ter vergelijking: in Nederland was er maar </w:t>
      </w:r>
      <w:r w:rsidR="005E219F">
        <w:lastRenderedPageBreak/>
        <w:t xml:space="preserve">liefst vier jaar overgangsrecht van toepassing waarbij gedurende deze periode voor toepassing van een van beide regimes kon worden gekozen). Een WKR of soortgelijk instrument wordt </w:t>
      </w:r>
      <w:r>
        <w:t xml:space="preserve">door het kabinet </w:t>
      </w:r>
      <w:r w:rsidR="005E219F">
        <w:t xml:space="preserve">daarom als niet wenselijk </w:t>
      </w:r>
      <w:r w:rsidR="00AC7155">
        <w:t xml:space="preserve">gezien </w:t>
      </w:r>
      <w:r w:rsidR="005E219F">
        <w:t>voor de BES</w:t>
      </w:r>
      <w:r w:rsidR="00AD1809">
        <w:t xml:space="preserve"> </w:t>
      </w:r>
      <w:r w:rsidR="005E219F">
        <w:t>eilanden.</w:t>
      </w:r>
    </w:p>
    <w:p w:rsidRPr="0075306C" w:rsidR="00AD1809" w:rsidP="005E219F" w:rsidRDefault="00AD1809" w14:paraId="7D07F321" w14:textId="77777777"/>
    <w:p w:rsidRPr="00DD31D1" w:rsidR="002A3FBC" w:rsidP="002A3FBC" w:rsidRDefault="002A3FBC" w14:paraId="02A5EEA5" w14:textId="0989A6DA">
      <w:pPr>
        <w:rPr>
          <w:i/>
          <w:iCs/>
        </w:rPr>
      </w:pPr>
      <w:r w:rsidRPr="00DD31D1">
        <w:rPr>
          <w:i/>
          <w:iCs/>
        </w:rPr>
        <w:t>Gebruikelijk loon</w:t>
      </w:r>
      <w:r w:rsidRPr="00DD31D1" w:rsidR="00533DFB">
        <w:rPr>
          <w:i/>
          <w:iCs/>
        </w:rPr>
        <w:t xml:space="preserve"> in de loonbelasting</w:t>
      </w:r>
    </w:p>
    <w:p w:rsidR="00DD31D1" w:rsidP="002A3FBC" w:rsidRDefault="00DD31D1" w14:paraId="5CF49B74" w14:textId="25FFE510">
      <w:pPr>
        <w:rPr>
          <w:rFonts w:eastAsia="Aptos" w:cs="Times New Roman"/>
        </w:rPr>
      </w:pPr>
      <w:r w:rsidRPr="00DD31D1">
        <w:t xml:space="preserve">De </w:t>
      </w:r>
      <w:proofErr w:type="spellStart"/>
      <w:r w:rsidRPr="00DD31D1">
        <w:t>gebruikelijkloonregeling</w:t>
      </w:r>
      <w:proofErr w:type="spellEnd"/>
      <w:r w:rsidRPr="00DD31D1">
        <w:t xml:space="preserve"> houdt in dat een aanmerkelijkbelanghouder wordt geacht een loon te krijgen dat normaal is voor het niveau en de duur van zijn arbeid</w:t>
      </w:r>
      <w:r>
        <w:t xml:space="preserve">. Een van de maatstaven hiervoor is het normbedrag. </w:t>
      </w:r>
      <w:r w:rsidRPr="00DD31D1">
        <w:t xml:space="preserve">Dit normbedrag is van belang voor de verdeling van het bewijs bij toepassing van de </w:t>
      </w:r>
      <w:proofErr w:type="spellStart"/>
      <w:r w:rsidRPr="00DD31D1">
        <w:t>gebruikelijkloonregeling</w:t>
      </w:r>
      <w:proofErr w:type="spellEnd"/>
      <w:r w:rsidRPr="00DD31D1">
        <w:t xml:space="preserve">. </w:t>
      </w:r>
      <w:r>
        <w:t>Als de DGA</w:t>
      </w:r>
      <w:r w:rsidRPr="00DD31D1">
        <w:t xml:space="preserve"> </w:t>
      </w:r>
      <w:r>
        <w:t>en de inspecteur beide</w:t>
      </w:r>
      <w:r w:rsidR="00200143">
        <w:t>n</w:t>
      </w:r>
      <w:r>
        <w:t xml:space="preserve"> niet, of onvoldoende kunnen bewijzen wat de hoogte is van het gebruikelijk loon wordt dit loon op het normbedrag vastgesteld.</w:t>
      </w:r>
      <w:r w:rsidRPr="00DD31D1">
        <w:t xml:space="preserve"> </w:t>
      </w:r>
      <w:r w:rsidRPr="00175423">
        <w:rPr>
          <w:rFonts w:eastAsia="Aptos" w:cs="Times New Roman"/>
        </w:rPr>
        <w:t>Dit normbedrag wordt sinds 202</w:t>
      </w:r>
      <w:r>
        <w:rPr>
          <w:rFonts w:eastAsia="Aptos" w:cs="Times New Roman"/>
        </w:rPr>
        <w:t>4</w:t>
      </w:r>
      <w:r w:rsidRPr="00175423">
        <w:rPr>
          <w:rFonts w:eastAsia="Aptos" w:cs="Times New Roman"/>
        </w:rPr>
        <w:t xml:space="preserve"> gesteld op een bedrag dat gelijk is aan tweemaal de belastingvrije som, bedoeld in artikel 24, tweede lid, </w:t>
      </w:r>
      <w:r w:rsidRPr="00433F80">
        <w:rPr>
          <w:rFonts w:eastAsia="Aptos" w:cs="Times New Roman"/>
        </w:rPr>
        <w:t>Wet IB BES</w:t>
      </w:r>
      <w:r w:rsidRPr="00175423">
        <w:rPr>
          <w:rFonts w:eastAsia="Aptos" w:cs="Times New Roman"/>
        </w:rPr>
        <w:t>.</w:t>
      </w:r>
      <w:r>
        <w:rPr>
          <w:rFonts w:eastAsia="Aptos" w:cs="Times New Roman"/>
        </w:rPr>
        <w:t xml:space="preserve"> Zoals</w:t>
      </w:r>
      <w:r w:rsidR="00AC7155">
        <w:rPr>
          <w:rFonts w:eastAsia="Aptos" w:cs="Times New Roman"/>
        </w:rPr>
        <w:t xml:space="preserve"> hierna</w:t>
      </w:r>
      <w:r>
        <w:rPr>
          <w:rFonts w:eastAsia="Aptos" w:cs="Times New Roman"/>
        </w:rPr>
        <w:t xml:space="preserve"> in de artikelsgewijze toelichting </w:t>
      </w:r>
      <w:r w:rsidR="00AC7155">
        <w:rPr>
          <w:rFonts w:eastAsia="Aptos" w:cs="Times New Roman"/>
        </w:rPr>
        <w:t>wordt</w:t>
      </w:r>
      <w:r>
        <w:rPr>
          <w:rFonts w:eastAsia="Aptos" w:cs="Times New Roman"/>
        </w:rPr>
        <w:t xml:space="preserve"> aangegeven is dit normbedrag, doordat de BVS ook als inkomensinstrument wordt gebruikt om de koopkracht van inwoners op de BES eilanden te verbeteren fors gestegen</w:t>
      </w:r>
      <w:r w:rsidR="008C526F">
        <w:rPr>
          <w:rFonts w:eastAsia="Aptos" w:cs="Times New Roman"/>
        </w:rPr>
        <w:t>. Hier</w:t>
      </w:r>
      <w:r>
        <w:rPr>
          <w:rFonts w:eastAsia="Aptos" w:cs="Times New Roman"/>
        </w:rPr>
        <w:t xml:space="preserve">door </w:t>
      </w:r>
      <w:r w:rsidR="008C526F">
        <w:rPr>
          <w:rFonts w:eastAsia="Aptos" w:cs="Times New Roman"/>
        </w:rPr>
        <w:t xml:space="preserve">is </w:t>
      </w:r>
      <w:r>
        <w:rPr>
          <w:rFonts w:eastAsia="Aptos" w:cs="Times New Roman"/>
        </w:rPr>
        <w:t xml:space="preserve">het niet </w:t>
      </w:r>
      <w:r w:rsidR="00BD0C01">
        <w:rPr>
          <w:rFonts w:eastAsia="Aptos" w:cs="Times New Roman"/>
        </w:rPr>
        <w:t xml:space="preserve">langer </w:t>
      </w:r>
      <w:r>
        <w:rPr>
          <w:rFonts w:eastAsia="Aptos" w:cs="Times New Roman"/>
        </w:rPr>
        <w:t>wenselijk de BVS aan de bepaling van het normbedrag te koppelen.</w:t>
      </w:r>
    </w:p>
    <w:p w:rsidR="00A54328" w:rsidP="002A3FBC" w:rsidRDefault="00A54328" w14:paraId="2B1FD895" w14:textId="77777777">
      <w:pPr>
        <w:rPr>
          <w:rFonts w:eastAsia="Aptos" w:cs="Times New Roman"/>
        </w:rPr>
      </w:pPr>
    </w:p>
    <w:p w:rsidR="00462914" w:rsidP="002A3FBC" w:rsidRDefault="00462914" w14:paraId="035F2C96" w14:textId="2E641158">
      <w:r w:rsidRPr="00462914">
        <w:t xml:space="preserve">Met het loslaten van de koppeling aan de </w:t>
      </w:r>
      <w:r w:rsidR="00593369">
        <w:t>BVS</w:t>
      </w:r>
      <w:r w:rsidRPr="00462914">
        <w:t xml:space="preserve"> wordt het normbedrag voor de </w:t>
      </w:r>
      <w:proofErr w:type="spellStart"/>
      <w:r w:rsidRPr="00462914">
        <w:t>gebruikelijkloonregeling</w:t>
      </w:r>
      <w:proofErr w:type="spellEnd"/>
      <w:r w:rsidRPr="00462914">
        <w:t xml:space="preserve"> </w:t>
      </w:r>
      <w:r w:rsidR="00593369">
        <w:t xml:space="preserve">enkel </w:t>
      </w:r>
      <w:r w:rsidRPr="00462914">
        <w:t xml:space="preserve">afhankelijk van de ontwikkeling van het </w:t>
      </w:r>
      <w:r w:rsidR="00593369">
        <w:t xml:space="preserve">gewogen gemiddelde van de </w:t>
      </w:r>
      <w:r w:rsidRPr="00462914">
        <w:t>prijsindexcijfer</w:t>
      </w:r>
      <w:r w:rsidR="00593369">
        <w:t>s van de openbare lichamen (tabelcorrectiefactor)</w:t>
      </w:r>
      <w:r w:rsidRPr="00462914">
        <w:t xml:space="preserve"> en zal de </w:t>
      </w:r>
      <w:r w:rsidR="00593369">
        <w:t xml:space="preserve">jaarlijkse </w:t>
      </w:r>
      <w:r w:rsidRPr="00462914">
        <w:t>stijging van</w:t>
      </w:r>
      <w:r w:rsidR="00F10774">
        <w:t xml:space="preserve"> het normbedrag </w:t>
      </w:r>
      <w:r w:rsidRPr="00462914">
        <w:t xml:space="preserve">naar verwachting aanzienlijk afvlakken. Het normbedrag komt daarmee meer in lijn met het normbedrag van de </w:t>
      </w:r>
      <w:proofErr w:type="spellStart"/>
      <w:r w:rsidRPr="00462914">
        <w:t>gebruikelijkloonregeling</w:t>
      </w:r>
      <w:proofErr w:type="spellEnd"/>
      <w:r w:rsidRPr="00462914">
        <w:t xml:space="preserve"> in Nederland. Het huidige niveau van het normbedrag zorgt voor een betere balans in de verdeling van de bewijslast tussen inspecteur en</w:t>
      </w:r>
      <w:r w:rsidR="00593369">
        <w:t xml:space="preserve"> DGA</w:t>
      </w:r>
      <w:r w:rsidRPr="00462914">
        <w:t xml:space="preserve">. Een normbedrag gelijk aan eenmaal de belastingvrije som, gecombineerd met het nog immer lage tarief van de opbrengstbelasting, zal ervoor zorgen dat die balans wordt verstoord. De </w:t>
      </w:r>
      <w:proofErr w:type="spellStart"/>
      <w:r w:rsidRPr="00462914">
        <w:t>gebruikelijkloonregeling</w:t>
      </w:r>
      <w:proofErr w:type="spellEnd"/>
      <w:r w:rsidRPr="00462914">
        <w:t xml:space="preserve"> biedt </w:t>
      </w:r>
      <w:r w:rsidR="00593369">
        <w:t>de DGA</w:t>
      </w:r>
      <w:r w:rsidRPr="00462914">
        <w:t xml:space="preserve"> met een geringe winst onverminderd de mogelijkheid aannemelijk te maken dat een gebruikelijk loon voor he</w:t>
      </w:r>
      <w:r w:rsidR="00BD0C01">
        <w:t>m</w:t>
      </w:r>
      <w:r w:rsidRPr="00462914">
        <w:t xml:space="preserve"> lager moet zijn dan het normbedrag.</w:t>
      </w:r>
    </w:p>
    <w:p w:rsidR="00BD0C01" w:rsidP="002A3FBC" w:rsidRDefault="00BD0C01" w14:paraId="0589EE7F" w14:textId="77777777"/>
    <w:p w:rsidR="00E67F5E" w:rsidP="00E67F5E" w:rsidRDefault="00E67F5E" w14:paraId="08CB643E" w14:textId="77777777">
      <w:pPr>
        <w:pStyle w:val="Kop2"/>
        <w:rPr>
          <w:bCs/>
        </w:rPr>
      </w:pPr>
      <w:bookmarkStart w:name="_Toc221188712" w:id="11"/>
      <w:r w:rsidRPr="00737D13">
        <w:rPr>
          <w:bCs/>
        </w:rPr>
        <w:t>Doelmatigheid, doeltreffendheid en evaluatie</w:t>
      </w:r>
      <w:bookmarkEnd w:id="11"/>
    </w:p>
    <w:p w:rsidR="008C526F" w:rsidP="008C526F" w:rsidRDefault="008C526F" w14:paraId="29B21DEE" w14:textId="1E64EAA8">
      <w:r w:rsidRPr="00C30834">
        <w:t xml:space="preserve">De maatregelen in dit wetsvoorstel zijn onderdeel van een breder pakket aan </w:t>
      </w:r>
      <w:r>
        <w:t xml:space="preserve">(vooral technische) </w:t>
      </w:r>
      <w:r w:rsidRPr="00C30834">
        <w:t xml:space="preserve">maatregelen dat als doel heeft om de fiscale wetgeving </w:t>
      </w:r>
      <w:r>
        <w:t>op de BES eilanden</w:t>
      </w:r>
      <w:r w:rsidRPr="00C30834">
        <w:t xml:space="preserve"> te moderniseren</w:t>
      </w:r>
      <w:r>
        <w:t xml:space="preserve"> en </w:t>
      </w:r>
      <w:r w:rsidRPr="00C30834">
        <w:t>te verbeteren</w:t>
      </w:r>
      <w:r>
        <w:t xml:space="preserve">, alsmede enkele knelpunten in de uitvoering op te lossen. </w:t>
      </w:r>
      <w:r w:rsidR="00607627">
        <w:t xml:space="preserve">Deze technische wijzigingen dragen bij aan dat doel en zijn daarmee doelmatig en doeltreffend. </w:t>
      </w:r>
      <w:r>
        <w:t xml:space="preserve">Een tweetal maatregelen </w:t>
      </w:r>
      <w:r w:rsidR="00BD0C01">
        <w:t xml:space="preserve">worden </w:t>
      </w:r>
      <w:r>
        <w:t>nader toe</w:t>
      </w:r>
      <w:r w:rsidR="00BD0C01">
        <w:t>gelicht</w:t>
      </w:r>
      <w:r>
        <w:t>.</w:t>
      </w:r>
    </w:p>
    <w:p w:rsidR="008C526F" w:rsidP="008C526F" w:rsidRDefault="008C526F" w14:paraId="3133038F" w14:textId="77777777"/>
    <w:p w:rsidR="008C526F" w:rsidP="008C526F" w:rsidRDefault="008C526F" w14:paraId="0D1C6576" w14:textId="77777777">
      <w:pPr>
        <w:rPr>
          <w:i/>
          <w:iCs/>
        </w:rPr>
      </w:pPr>
      <w:r>
        <w:rPr>
          <w:i/>
          <w:iCs/>
        </w:rPr>
        <w:t>Fiscale eenheid voor de algemene bestedingsbelasting</w:t>
      </w:r>
    </w:p>
    <w:p w:rsidR="008C526F" w:rsidP="008C526F" w:rsidRDefault="008C526F" w14:paraId="156D118C" w14:textId="60719342">
      <w:r>
        <w:t xml:space="preserve">Dit wetsvoorstel bevat een regeling op grond waarvan een moedermaatschappij met haar dochtermaatschappij(en) een fiscale eenheid voor de ABB kan aangaan. Deze regeling wordt vooral voorgesteld om ongewenste cumulatie in de ABB te voorkomen ten aanzien van interne prestaties binnen de onderneming: tussen de moeder- en dochtermaatschappij, en tussen dochtermaatschappijen onderling. Deze regeling is op verzoek van ondernemers op de BES eilanden tot stand gekomen. Weliswaar zijn er mogelijkheden voor deze ondernemers om cumulatie van ABB op interne prestaties te voorkomen, maar deze alternatieven werken niet altijd </w:t>
      </w:r>
      <w:r>
        <w:lastRenderedPageBreak/>
        <w:t xml:space="preserve">goed uit voor alle mogelijk interne prestaties (overeenkomsten voor kosten voor gemene rekening, </w:t>
      </w:r>
      <w:proofErr w:type="spellStart"/>
      <w:r>
        <w:t>partageovereenkomsten</w:t>
      </w:r>
      <w:proofErr w:type="spellEnd"/>
      <w:r>
        <w:t>, ‘</w:t>
      </w:r>
      <w:proofErr w:type="spellStart"/>
      <w:r>
        <w:t>rental</w:t>
      </w:r>
      <w:proofErr w:type="spellEnd"/>
      <w:r>
        <w:t xml:space="preserve"> pool’-overeenkomsten), dan wel zijn de overige alternatieven (het vormen van een </w:t>
      </w:r>
      <w:proofErr w:type="spellStart"/>
      <w:r>
        <w:t>v.o.f.</w:t>
      </w:r>
      <w:proofErr w:type="spellEnd"/>
      <w:r>
        <w:t xml:space="preserve"> of een C.V. tussen </w:t>
      </w:r>
      <w:proofErr w:type="spellStart"/>
      <w:r>
        <w:t>N.V.’s</w:t>
      </w:r>
      <w:proofErr w:type="spellEnd"/>
      <w:r>
        <w:t xml:space="preserve"> en </w:t>
      </w:r>
      <w:proofErr w:type="spellStart"/>
      <w:r>
        <w:t>B.V.’s</w:t>
      </w:r>
      <w:proofErr w:type="spellEnd"/>
      <w:r>
        <w:t xml:space="preserve"> omslachtig, gekunsteld en brengt het onnodige kosten voor ondernemers mee. Voor wat betreft de regeling heeft het kabinet vooral een inschatting gemaakt hoeveel ondernemers op de BES eilanden een fiscale eenheid zouden kunnen aangaan. Voor die inschatting is allereerst het aantal operationele </w:t>
      </w:r>
      <w:proofErr w:type="spellStart"/>
      <w:r>
        <w:t>N.V.’s</w:t>
      </w:r>
      <w:proofErr w:type="spellEnd"/>
      <w:r>
        <w:t xml:space="preserve"> en </w:t>
      </w:r>
      <w:proofErr w:type="spellStart"/>
      <w:r>
        <w:t>B.V.’s</w:t>
      </w:r>
      <w:proofErr w:type="spellEnd"/>
      <w:r>
        <w:t xml:space="preserve"> op de BES eilanden vergeleken met het aantal </w:t>
      </w:r>
      <w:proofErr w:type="spellStart"/>
      <w:r>
        <w:t>DGA’s</w:t>
      </w:r>
      <w:proofErr w:type="spellEnd"/>
      <w:r>
        <w:t xml:space="preserve"> die op de BES eilanden wonen of gevestigd zijn. Vervolgens is beoordeeld hoewel ondernemersstructuren de fiscale eenheid zouden willen gebruiken. Hierbij is vooral geconcludeerd dat het die ondernemers betreft die in de uitoefening van de onderneming gebruikmaken van onroerende zaken (hotels en resorts, supermarkten, detailhandel) en die deze om juridische redenen vennootschappelijk afscheiden van de exploitatie van de onderneming. Aangezien een aantal van de geïdentificeerde </w:t>
      </w:r>
      <w:proofErr w:type="spellStart"/>
      <w:r>
        <w:t>DGA’s</w:t>
      </w:r>
      <w:proofErr w:type="spellEnd"/>
      <w:r>
        <w:t xml:space="preserve"> die van het voorgestelde fiscale eenheidsregime in de ABB gebruik zullen maken meerdere vennootschappen bezitten, rekent het kabinet erop dat </w:t>
      </w:r>
      <w:r w:rsidR="00CB47E3">
        <w:t>1</w:t>
      </w:r>
      <w:r w:rsidR="00DC26AF">
        <w:t xml:space="preserve">00 tot </w:t>
      </w:r>
      <w:r w:rsidR="00CB47E3">
        <w:t>1</w:t>
      </w:r>
      <w:r>
        <w:t xml:space="preserve">50 fiscale eenheidsverzoeken een reële inschatting is. </w:t>
      </w:r>
    </w:p>
    <w:p w:rsidR="008C526F" w:rsidP="008C526F" w:rsidRDefault="008C526F" w14:paraId="1446EBBF" w14:textId="56BFD714">
      <w:r>
        <w:t xml:space="preserve">Het kabinet heeft ook laten meewegen hoe de regeling voor de Belastingdienst uitpakt. </w:t>
      </w:r>
      <w:r w:rsidR="00841434">
        <w:t>De Belastingdienst z</w:t>
      </w:r>
      <w:r w:rsidR="00BD0C01">
        <w:t>a</w:t>
      </w:r>
      <w:r>
        <w:t xml:space="preserve">l immers beschikkingen moeten afgeven en initieel </w:t>
      </w:r>
      <w:r w:rsidR="00BD0C01">
        <w:t xml:space="preserve">moeten </w:t>
      </w:r>
      <w:r>
        <w:t>toetsen of aan de voorwaarde voor het vormen van een fiscale eenheid wordt voldaan. Dat vergt meer inspanning en leidt tot hogere uitvoeringskosten. Aan de andere kant zullen minder inhoudingsplichtigen per kwartaal aangifte ABB doen</w:t>
      </w:r>
      <w:r w:rsidR="00BD0C01">
        <w:t>,</w:t>
      </w:r>
      <w:r>
        <w:t xml:space="preserve"> omdat de moedermaatschappij dit namens de dochtermaatschappijen zal doen. In dat kader is overwogen of een alternatieve regeling kan worden voorgesteld die minder druk legt op de uitvoering en wellicht minder kosten met zich brengt. Daar is uiteindelijk niet voor gekozen, vooral omdat controle achteraf eveneens druk op de (kosten voor de) uitvoering legt, maar belangrijker is dat de thans gekozen wijze de mogelijkheden voor de ontvanger verbetert om achteraf onterecht niet aangegeven en afgedragen ABB beter en sneller te kunnen invorderen.</w:t>
      </w:r>
    </w:p>
    <w:p w:rsidR="008C526F" w:rsidP="008C526F" w:rsidRDefault="008C526F" w14:paraId="7FCEC797" w14:textId="77777777"/>
    <w:p w:rsidR="008C526F" w:rsidP="008C526F" w:rsidRDefault="008C526F" w14:paraId="3ACBD774" w14:textId="528AD1D7">
      <w:r>
        <w:t xml:space="preserve">Tegen die achtergrond is het huidige voorstel om een fiscale eenheid voor de ABB in te voeren doelmatig en doeltreffend. De fiscale eenheidsregeling waarbij inhoudingsplichtigen vooraf een beschikking aanvragen bij de Belastingdienst is een efficiënt, functioneel en praktische oplossing om ongewenste cumulatie tegen te gaan, en voorts ondernemerskosten te besparen. Het bereikt eveneens het gewenste en door vertegenwoordigers van de BES eilanden verzochte doel, te weten het verminderen van ondernemerslasten en het verbeteren van de rechtszekerheid ten aanzien van de cumulatie van ABB. </w:t>
      </w:r>
      <w:r w:rsidRPr="00C30834">
        <w:t>De onderhavige maatregel</w:t>
      </w:r>
      <w:r>
        <w:t xml:space="preserve"> is</w:t>
      </w:r>
      <w:r w:rsidRPr="00C30834">
        <w:t xml:space="preserve"> in dat kader doeltreffend en doelmatig</w:t>
      </w:r>
      <w:r>
        <w:t>.</w:t>
      </w:r>
    </w:p>
    <w:p w:rsidR="008C526F" w:rsidP="008C526F" w:rsidRDefault="008C526F" w14:paraId="391550B0" w14:textId="2F49EAF6">
      <w:r>
        <w:t>Deze regeling zal niet inhoudelijk worden geëvalueerd, maar wel zal worden bijgehouden hoeveel ondernemers op de BES eilanden een beschikking fiscale eenheid ABB aanvragen in het eerste en tweede jaar.</w:t>
      </w:r>
    </w:p>
    <w:p w:rsidR="008C526F" w:rsidP="008C526F" w:rsidRDefault="002E4F1A" w14:paraId="05F76823" w14:textId="6C6B90CB">
      <w:pPr>
        <w:rPr>
          <w:i/>
          <w:iCs/>
        </w:rPr>
      </w:pPr>
      <w:bookmarkStart w:name="_Hlk211071979" w:id="12"/>
      <w:r>
        <w:br/>
      </w:r>
      <w:r w:rsidR="008C526F">
        <w:rPr>
          <w:i/>
          <w:iCs/>
        </w:rPr>
        <w:t>Eindheffingsregeling in de loonbelasting</w:t>
      </w:r>
    </w:p>
    <w:p w:rsidR="000D3594" w:rsidP="008C526F" w:rsidRDefault="00607627" w14:paraId="7EB5C910" w14:textId="32A0FA27">
      <w:r>
        <w:t xml:space="preserve">Tevens bevat dit wetsvoorstel een </w:t>
      </w:r>
      <w:r w:rsidR="00BD0C01">
        <w:t>maatregel</w:t>
      </w:r>
      <w:r>
        <w:t xml:space="preserve"> om een eindheffing te introduceren in de loonbelasting voor het loon ter zake van een door een inhoudingsplichtige aan een of meer werknemers ter beschikking gestelde auto</w:t>
      </w:r>
      <w:r w:rsidR="00BD0C01">
        <w:t>,</w:t>
      </w:r>
      <w:r>
        <w:t xml:space="preserve"> indien die auto in verband met de aard van het werk doorlopend afwisselend door twee of meer werknemers wordt gebruikt. Momenteel bestaat deze keuzemogelijkheid niet en moet</w:t>
      </w:r>
      <w:r w:rsidR="006D69D2">
        <w:t xml:space="preserve"> </w:t>
      </w:r>
      <w:r w:rsidRPr="006D69D2" w:rsidR="006D69D2">
        <w:t xml:space="preserve">de werknemer doen blijken dat de auto niet privé wordt gebruikt, </w:t>
      </w:r>
      <w:r w:rsidRPr="006D69D2" w:rsidR="006D69D2">
        <w:lastRenderedPageBreak/>
        <w:t>bijvoorbeeld door het bijhouden</w:t>
      </w:r>
      <w:r w:rsidR="006D69D2">
        <w:t xml:space="preserve"> van</w:t>
      </w:r>
      <w:r w:rsidRPr="006D69D2" w:rsidR="006D69D2">
        <w:t xml:space="preserve"> </w:t>
      </w:r>
      <w:r>
        <w:t xml:space="preserve">een kilometeradministratie. Indien deze </w:t>
      </w:r>
      <w:r w:rsidR="000D3594">
        <w:t>administratie niet</w:t>
      </w:r>
      <w:r w:rsidR="006D69D2">
        <w:t>, dan wel niet op de juiste wijze wordt</w:t>
      </w:r>
      <w:r w:rsidR="000D3594">
        <w:t xml:space="preserve"> bijgehouden</w:t>
      </w:r>
      <w:r w:rsidR="006D69D2">
        <w:t>,</w:t>
      </w:r>
      <w:r w:rsidR="000D3594">
        <w:t xml:space="preserve"> dient de auto te worden bijgeteld als loon bij de werknemer. Het doel van de nieuwe maatregel is om</w:t>
      </w:r>
      <w:r w:rsidR="006D69D2">
        <w:t xml:space="preserve"> de administratieve lasten</w:t>
      </w:r>
      <w:r w:rsidR="000D3594">
        <w:t xml:space="preserve"> voor de werknemer en werkgever</w:t>
      </w:r>
      <w:r w:rsidR="006D69D2">
        <w:t xml:space="preserve"> te verlichten</w:t>
      </w:r>
      <w:r w:rsidR="000D3594">
        <w:t>. Door de werkgever de mogelijkheid te geven om de auto in de eindheffing te betrekken wordt dat doel naar verwachting bereikt, daarom is de maatregel doeltreffend. Omdat de regeling relatief eenvoudig in te voeren is en goed uitvoerbaar is, is deze maatregel ook doelmatig.</w:t>
      </w:r>
      <w:bookmarkEnd w:id="12"/>
      <w:r w:rsidR="000D3594">
        <w:t xml:space="preserve"> </w:t>
      </w:r>
    </w:p>
    <w:p w:rsidR="008C526F" w:rsidP="008C526F" w:rsidRDefault="008C526F" w14:paraId="08D8BA9E" w14:textId="77777777"/>
    <w:p w:rsidR="008C526F" w:rsidP="008C526F" w:rsidRDefault="00607627" w14:paraId="7D7BF7AB" w14:textId="2C9F2C4E">
      <w:r>
        <w:t>De</w:t>
      </w:r>
      <w:r w:rsidR="008C526F">
        <w:t xml:space="preserve"> maatregelen in dit wetsvoorstel zullen niet worden geëvalueerd. De reden is dat </w:t>
      </w:r>
      <w:r w:rsidR="00D27F30">
        <w:t>het in dit wetsvoorstel</w:t>
      </w:r>
      <w:r w:rsidR="008C526F">
        <w:t xml:space="preserve"> vooral </w:t>
      </w:r>
      <w:r w:rsidR="00D27F30">
        <w:t xml:space="preserve">om </w:t>
      </w:r>
      <w:r w:rsidR="008C526F">
        <w:t>technische wijzigingen</w:t>
      </w:r>
      <w:r w:rsidR="00D27F30">
        <w:t xml:space="preserve"> gaat</w:t>
      </w:r>
      <w:r w:rsidR="008C526F">
        <w:t>.</w:t>
      </w:r>
    </w:p>
    <w:p w:rsidR="00816DB3" w:rsidRDefault="00816DB3" w14:paraId="24A59C76" w14:textId="4715C73C">
      <w:pPr>
        <w:spacing w:line="240" w:lineRule="auto"/>
      </w:pPr>
      <w:r>
        <w:br w:type="page"/>
      </w:r>
    </w:p>
    <w:p w:rsidRPr="00737D13" w:rsidR="00E67F5E" w:rsidP="00835ACB" w:rsidRDefault="00E67F5E" w14:paraId="7B75791E" w14:textId="5D277599">
      <w:pPr>
        <w:pStyle w:val="Kop1"/>
        <w:rPr>
          <w:sz w:val="32"/>
          <w:szCs w:val="32"/>
        </w:rPr>
      </w:pPr>
      <w:bookmarkStart w:name="_Toc221188713" w:id="13"/>
      <w:bookmarkStart w:name="_Hlk143514401" w:id="14"/>
      <w:r>
        <w:lastRenderedPageBreak/>
        <w:t>ARTIKELSGEWIJZE TOELICHTING</w:t>
      </w:r>
      <w:bookmarkEnd w:id="13"/>
    </w:p>
    <w:p w:rsidRPr="00737D13" w:rsidR="00E67F5E" w:rsidP="00E67F5E" w:rsidRDefault="00E67F5E" w14:paraId="64B47898" w14:textId="77777777">
      <w:pPr>
        <w:ind w:firstLine="708"/>
      </w:pPr>
    </w:p>
    <w:bookmarkEnd w:id="14"/>
    <w:p w:rsidR="00E67F5E" w:rsidP="00142C43" w:rsidRDefault="00142C43" w14:paraId="0BA9431B" w14:textId="50278759">
      <w:pPr>
        <w:rPr>
          <w:b/>
          <w:bCs/>
        </w:rPr>
      </w:pPr>
      <w:r w:rsidRPr="00142C43">
        <w:rPr>
          <w:b/>
          <w:bCs/>
        </w:rPr>
        <w:t>Artikel I</w:t>
      </w:r>
    </w:p>
    <w:p w:rsidR="00142C43" w:rsidP="00142C43" w:rsidRDefault="00142C43" w14:paraId="3AF8EC4B" w14:textId="77777777">
      <w:pPr>
        <w:rPr>
          <w:b/>
          <w:bCs/>
        </w:rPr>
      </w:pPr>
    </w:p>
    <w:p w:rsidRPr="005B071D" w:rsidR="00142C43" w:rsidP="00142C43" w:rsidRDefault="00142C43" w14:paraId="6EDA6C82" w14:textId="77777777">
      <w:pPr>
        <w:rPr>
          <w:i/>
          <w:iCs/>
        </w:rPr>
      </w:pPr>
      <w:r w:rsidRPr="005B071D">
        <w:rPr>
          <w:i/>
          <w:iCs/>
        </w:rPr>
        <w:t xml:space="preserve">Artikel I, onderdeel </w:t>
      </w:r>
      <w:r>
        <w:rPr>
          <w:i/>
          <w:iCs/>
        </w:rPr>
        <w:t>A</w:t>
      </w:r>
      <w:r w:rsidRPr="005B071D">
        <w:rPr>
          <w:i/>
          <w:iCs/>
        </w:rPr>
        <w:t xml:space="preserve"> (artikel 4.9 van de Belastingwet BES)</w:t>
      </w:r>
    </w:p>
    <w:p w:rsidRPr="00C93145" w:rsidR="00142C43" w:rsidP="00142C43" w:rsidRDefault="00142C43" w14:paraId="4C81AFB6" w14:textId="55269CE3">
      <w:r w:rsidRPr="005B071D">
        <w:t xml:space="preserve">Via de vastgoedbelasting worden </w:t>
      </w:r>
      <w:r>
        <w:t xml:space="preserve">op de BES eilanden </w:t>
      </w:r>
      <w:r w:rsidRPr="005B071D">
        <w:t xml:space="preserve">voordelen uit onroerende zaken belast. </w:t>
      </w:r>
      <w:r w:rsidR="00860709">
        <w:t>Het</w:t>
      </w:r>
      <w:r w:rsidRPr="005B071D">
        <w:t xml:space="preserve"> voordee</w:t>
      </w:r>
      <w:r w:rsidR="00860709">
        <w:t>l</w:t>
      </w:r>
      <w:r w:rsidRPr="005B071D">
        <w:t>, d</w:t>
      </w:r>
      <w:r w:rsidR="00860709">
        <w:t>at</w:t>
      </w:r>
      <w:r w:rsidRPr="005B071D">
        <w:t xml:space="preserve"> volgens een wettelijke fictie</w:t>
      </w:r>
      <w:r>
        <w:t xml:space="preserve"> </w:t>
      </w:r>
      <w:r w:rsidRPr="005B071D">
        <w:t xml:space="preserve">4 percent </w:t>
      </w:r>
      <w:r>
        <w:t xml:space="preserve">van de waarde van de onroerende zaak </w:t>
      </w:r>
      <w:r w:rsidRPr="005B071D">
        <w:t>bedra</w:t>
      </w:r>
      <w:r>
        <w:t>agt</w:t>
      </w:r>
      <w:r w:rsidRPr="005B071D">
        <w:t>, word</w:t>
      </w:r>
      <w:r w:rsidR="00860709">
        <w:t>t</w:t>
      </w:r>
      <w:r w:rsidRPr="005B071D">
        <w:t xml:space="preserve"> als hoofdregel belast tegen een tarief van 17,5 percent. Hierdoor geldt voor zover de waarde van de onroerende zaak </w:t>
      </w:r>
      <w:r>
        <w:t xml:space="preserve">daadwerkelijk </w:t>
      </w:r>
      <w:r w:rsidRPr="005B071D">
        <w:t xml:space="preserve">in de heffing wordt betrokken een effectieve </w:t>
      </w:r>
      <w:r>
        <w:t>belasting</w:t>
      </w:r>
      <w:r w:rsidRPr="005B071D">
        <w:t>druk van 0,</w:t>
      </w:r>
      <w:r w:rsidR="00CB47E3">
        <w:t>7</w:t>
      </w:r>
      <w:r w:rsidRPr="005B071D">
        <w:t xml:space="preserve"> percent. </w:t>
      </w:r>
      <w:r>
        <w:t>In</w:t>
      </w:r>
      <w:r w:rsidRPr="005B071D">
        <w:t xml:space="preserve"> het Belastingplan 2013 is voor hotels </w:t>
      </w:r>
      <w:r>
        <w:t xml:space="preserve">(voor zover het genot ervan op grond van eigendom, bezit of beperkt recht berust bij een niet-natuurlijk persoon) </w:t>
      </w:r>
      <w:r w:rsidRPr="005B071D">
        <w:t xml:space="preserve">een verlaagd tarief van 10 percent ingevoerd </w:t>
      </w:r>
      <w:r>
        <w:t xml:space="preserve">met terugwerkende kracht tot </w:t>
      </w:r>
      <w:r w:rsidR="000623FF">
        <w:t xml:space="preserve">en met </w:t>
      </w:r>
      <w:r>
        <w:t>1 januari 2011</w:t>
      </w:r>
      <w:r w:rsidR="007075E5">
        <w:t>.</w:t>
      </w:r>
      <w:r w:rsidRPr="005B071D">
        <w:t xml:space="preserve"> </w:t>
      </w:r>
      <w:r w:rsidR="007075E5">
        <w:t>T</w:t>
      </w:r>
      <w:r>
        <w:t xml:space="preserve">ot en met 2024 </w:t>
      </w:r>
      <w:r w:rsidR="007075E5">
        <w:t xml:space="preserve">bedroeg de </w:t>
      </w:r>
      <w:r w:rsidRPr="005B071D" w:rsidR="007075E5">
        <w:t>effectieve</w:t>
      </w:r>
      <w:r w:rsidR="007075E5">
        <w:t xml:space="preserve"> belasting</w:t>
      </w:r>
      <w:r w:rsidRPr="005B071D" w:rsidR="007075E5">
        <w:t xml:space="preserve">druk </w:t>
      </w:r>
      <w:r w:rsidRPr="005B071D">
        <w:t xml:space="preserve">voor </w:t>
      </w:r>
      <w:r>
        <w:t xml:space="preserve">deze belastingplichtigen </w:t>
      </w:r>
      <w:r w:rsidR="007075E5">
        <w:t>dus</w:t>
      </w:r>
      <w:r w:rsidRPr="005B071D">
        <w:t xml:space="preserve"> 0,4 percent. De a</w:t>
      </w:r>
      <w:r w:rsidRPr="005B071D">
        <w:rPr>
          <w:rFonts w:cstheme="minorHAnsi"/>
          <w:szCs w:val="18"/>
          <w:shd w:val="clear" w:color="auto" w:fill="FFFFFF"/>
        </w:rPr>
        <w:t xml:space="preserve">chtergrond van deze </w:t>
      </w:r>
      <w:r w:rsidR="00B36602">
        <w:rPr>
          <w:rFonts w:cstheme="minorHAnsi"/>
          <w:szCs w:val="18"/>
          <w:shd w:val="clear" w:color="auto" w:fill="FFFFFF"/>
        </w:rPr>
        <w:t>tariefsverlaging</w:t>
      </w:r>
      <w:r w:rsidRPr="005B071D">
        <w:rPr>
          <w:rFonts w:cstheme="minorHAnsi"/>
          <w:szCs w:val="18"/>
          <w:shd w:val="clear" w:color="auto" w:fill="FFFFFF"/>
        </w:rPr>
        <w:t xml:space="preserve"> was dat de hotelsector beschikt over omvangrijke onroerende zaken die vanwege de ligging (vaak aan of met uitzicht op de zee</w:t>
      </w:r>
      <w:r w:rsidR="005D4FA9">
        <w:rPr>
          <w:rFonts w:cstheme="minorHAnsi"/>
          <w:szCs w:val="18"/>
          <w:shd w:val="clear" w:color="auto" w:fill="FFFFFF"/>
        </w:rPr>
        <w:t>,</w:t>
      </w:r>
      <w:r>
        <w:rPr>
          <w:rFonts w:cstheme="minorHAnsi"/>
          <w:szCs w:val="18"/>
          <w:shd w:val="clear" w:color="auto" w:fill="FFFFFF"/>
        </w:rPr>
        <w:t xml:space="preserve"> en een gunstige windligging</w:t>
      </w:r>
      <w:r w:rsidRPr="005B071D">
        <w:rPr>
          <w:rFonts w:cstheme="minorHAnsi"/>
          <w:szCs w:val="18"/>
          <w:shd w:val="clear" w:color="auto" w:fill="FFFFFF"/>
        </w:rPr>
        <w:t xml:space="preserve">) veelal een zeer hoge waarde hebben, terwijl </w:t>
      </w:r>
      <w:r>
        <w:rPr>
          <w:rFonts w:cstheme="minorHAnsi"/>
          <w:szCs w:val="18"/>
          <w:shd w:val="clear" w:color="auto" w:fill="FFFFFF"/>
        </w:rPr>
        <w:t>het werkelijke behaalde rendement (winstgevendheid)</w:t>
      </w:r>
      <w:r w:rsidRPr="005B071D">
        <w:rPr>
          <w:rFonts w:cstheme="minorHAnsi"/>
          <w:szCs w:val="18"/>
          <w:shd w:val="clear" w:color="auto" w:fill="FFFFFF"/>
        </w:rPr>
        <w:t xml:space="preserve"> </w:t>
      </w:r>
      <w:r>
        <w:rPr>
          <w:rFonts w:cstheme="minorHAnsi"/>
          <w:szCs w:val="18"/>
          <w:shd w:val="clear" w:color="auto" w:fill="FFFFFF"/>
        </w:rPr>
        <w:t>i</w:t>
      </w:r>
      <w:r w:rsidRPr="005B071D">
        <w:rPr>
          <w:rFonts w:cstheme="minorHAnsi"/>
          <w:szCs w:val="18"/>
          <w:shd w:val="clear" w:color="auto" w:fill="FFFFFF"/>
        </w:rPr>
        <w:t>n</w:t>
      </w:r>
      <w:r>
        <w:rPr>
          <w:rFonts w:cstheme="minorHAnsi"/>
          <w:szCs w:val="18"/>
          <w:shd w:val="clear" w:color="auto" w:fill="FFFFFF"/>
        </w:rPr>
        <w:t xml:space="preserve"> die periode geen</w:t>
      </w:r>
      <w:r w:rsidRPr="005B071D">
        <w:rPr>
          <w:rFonts w:cstheme="minorHAnsi"/>
          <w:szCs w:val="18"/>
          <w:shd w:val="clear" w:color="auto" w:fill="FFFFFF"/>
        </w:rPr>
        <w:t xml:space="preserve"> gelijke tred </w:t>
      </w:r>
      <w:r>
        <w:rPr>
          <w:rFonts w:cstheme="minorHAnsi"/>
          <w:szCs w:val="18"/>
          <w:shd w:val="clear" w:color="auto" w:fill="FFFFFF"/>
        </w:rPr>
        <w:t>hield met het forfaitair rendement</w:t>
      </w:r>
      <w:r w:rsidRPr="005B071D">
        <w:rPr>
          <w:rFonts w:cstheme="minorHAnsi"/>
          <w:szCs w:val="18"/>
          <w:shd w:val="clear" w:color="auto" w:fill="FFFFFF"/>
        </w:rPr>
        <w:t>. Het toerisme op de BES</w:t>
      </w:r>
      <w:r>
        <w:rPr>
          <w:rFonts w:cstheme="minorHAnsi"/>
          <w:szCs w:val="18"/>
          <w:shd w:val="clear" w:color="auto" w:fill="FFFFFF"/>
        </w:rPr>
        <w:t xml:space="preserve"> </w:t>
      </w:r>
      <w:r w:rsidRPr="005B071D">
        <w:rPr>
          <w:rFonts w:cstheme="minorHAnsi"/>
          <w:szCs w:val="18"/>
          <w:shd w:val="clear" w:color="auto" w:fill="FFFFFF"/>
        </w:rPr>
        <w:t>eilanden, vooral op Bonaire</w:t>
      </w:r>
      <w:r>
        <w:rPr>
          <w:rFonts w:cstheme="minorHAnsi"/>
          <w:szCs w:val="18"/>
          <w:shd w:val="clear" w:color="auto" w:fill="FFFFFF"/>
        </w:rPr>
        <w:t>,</w:t>
      </w:r>
      <w:r w:rsidRPr="005B071D">
        <w:rPr>
          <w:rFonts w:cstheme="minorHAnsi"/>
          <w:szCs w:val="18"/>
          <w:shd w:val="clear" w:color="auto" w:fill="FFFFFF"/>
        </w:rPr>
        <w:t xml:space="preserve"> is in de afgelopen tien jaar </w:t>
      </w:r>
      <w:r>
        <w:rPr>
          <w:rFonts w:cstheme="minorHAnsi"/>
          <w:szCs w:val="18"/>
          <w:shd w:val="clear" w:color="auto" w:fill="FFFFFF"/>
        </w:rPr>
        <w:t xml:space="preserve">echter </w:t>
      </w:r>
      <w:r w:rsidRPr="005B071D">
        <w:rPr>
          <w:rFonts w:cstheme="minorHAnsi"/>
          <w:szCs w:val="18"/>
          <w:shd w:val="clear" w:color="auto" w:fill="FFFFFF"/>
        </w:rPr>
        <w:t xml:space="preserve">fors toegenomen. Juist deze sector is </w:t>
      </w:r>
      <w:r>
        <w:rPr>
          <w:rFonts w:cstheme="minorHAnsi"/>
          <w:szCs w:val="18"/>
          <w:shd w:val="clear" w:color="auto" w:fill="FFFFFF"/>
        </w:rPr>
        <w:t>een van de weinige</w:t>
      </w:r>
      <w:r w:rsidRPr="005B071D">
        <w:rPr>
          <w:rFonts w:cstheme="minorHAnsi"/>
          <w:szCs w:val="18"/>
          <w:shd w:val="clear" w:color="auto" w:fill="FFFFFF"/>
        </w:rPr>
        <w:t xml:space="preserve"> bedrijvighe</w:t>
      </w:r>
      <w:r>
        <w:rPr>
          <w:rFonts w:cstheme="minorHAnsi"/>
          <w:szCs w:val="18"/>
          <w:shd w:val="clear" w:color="auto" w:fill="FFFFFF"/>
        </w:rPr>
        <w:t>den</w:t>
      </w:r>
      <w:r w:rsidRPr="005B071D">
        <w:rPr>
          <w:rFonts w:cstheme="minorHAnsi"/>
          <w:szCs w:val="18"/>
          <w:shd w:val="clear" w:color="auto" w:fill="FFFFFF"/>
        </w:rPr>
        <w:t xml:space="preserve"> die </w:t>
      </w:r>
      <w:r>
        <w:rPr>
          <w:rFonts w:cstheme="minorHAnsi"/>
          <w:szCs w:val="18"/>
          <w:shd w:val="clear" w:color="auto" w:fill="FFFFFF"/>
        </w:rPr>
        <w:t xml:space="preserve">zeer </w:t>
      </w:r>
      <w:r w:rsidRPr="005B071D">
        <w:rPr>
          <w:rFonts w:cstheme="minorHAnsi"/>
          <w:szCs w:val="18"/>
          <w:shd w:val="clear" w:color="auto" w:fill="FFFFFF"/>
        </w:rPr>
        <w:t xml:space="preserve">succesvol </w:t>
      </w:r>
      <w:r>
        <w:rPr>
          <w:rFonts w:cstheme="minorHAnsi"/>
          <w:szCs w:val="18"/>
          <w:shd w:val="clear" w:color="auto" w:fill="FFFFFF"/>
        </w:rPr>
        <w:t>is</w:t>
      </w:r>
      <w:r w:rsidRPr="005B071D">
        <w:rPr>
          <w:rFonts w:cstheme="minorHAnsi"/>
          <w:szCs w:val="18"/>
          <w:shd w:val="clear" w:color="auto" w:fill="FFFFFF"/>
        </w:rPr>
        <w:t xml:space="preserve">. </w:t>
      </w:r>
      <w:r>
        <w:rPr>
          <w:rFonts w:cstheme="minorHAnsi"/>
          <w:szCs w:val="18"/>
          <w:shd w:val="clear" w:color="auto" w:fill="FFFFFF"/>
        </w:rPr>
        <w:t xml:space="preserve">De </w:t>
      </w:r>
      <w:r w:rsidR="00844F05">
        <w:rPr>
          <w:rFonts w:cstheme="minorHAnsi"/>
          <w:szCs w:val="18"/>
          <w:shd w:val="clear" w:color="auto" w:fill="FFFFFF"/>
        </w:rPr>
        <w:t>hoge</w:t>
      </w:r>
      <w:r>
        <w:rPr>
          <w:rFonts w:cstheme="minorHAnsi"/>
          <w:szCs w:val="18"/>
          <w:shd w:val="clear" w:color="auto" w:fill="FFFFFF"/>
        </w:rPr>
        <w:t>re</w:t>
      </w:r>
      <w:r w:rsidRPr="005B071D">
        <w:rPr>
          <w:rFonts w:cstheme="minorHAnsi"/>
          <w:szCs w:val="18"/>
          <w:shd w:val="clear" w:color="auto" w:fill="FFFFFF"/>
        </w:rPr>
        <w:t xml:space="preserve"> vastgoedbelasting</w:t>
      </w:r>
      <w:r>
        <w:rPr>
          <w:rFonts w:cstheme="minorHAnsi"/>
          <w:szCs w:val="18"/>
          <w:shd w:val="clear" w:color="auto" w:fill="FFFFFF"/>
        </w:rPr>
        <w:t xml:space="preserve"> voor hotels van natuurlijke personen en vastgoed in gebruik voor andere doeleinden (winkels, kantoren, tweede woning)</w:t>
      </w:r>
      <w:r w:rsidR="00844F05">
        <w:rPr>
          <w:rFonts w:cstheme="minorHAnsi"/>
          <w:szCs w:val="18"/>
          <w:shd w:val="clear" w:color="auto" w:fill="FFFFFF"/>
        </w:rPr>
        <w:t xml:space="preserve"> ten opzichte van het lagere tarief voor overige hoteleigenaren</w:t>
      </w:r>
      <w:r w:rsidRPr="005B071D">
        <w:rPr>
          <w:rFonts w:cstheme="minorHAnsi"/>
          <w:szCs w:val="18"/>
          <w:shd w:val="clear" w:color="auto" w:fill="FFFFFF"/>
        </w:rPr>
        <w:t xml:space="preserve">, is </w:t>
      </w:r>
      <w:r w:rsidR="00844F05">
        <w:rPr>
          <w:rFonts w:cstheme="minorHAnsi"/>
          <w:szCs w:val="18"/>
          <w:shd w:val="clear" w:color="auto" w:fill="FFFFFF"/>
        </w:rPr>
        <w:t>niet meer</w:t>
      </w:r>
      <w:r w:rsidRPr="005B071D">
        <w:rPr>
          <w:rFonts w:cstheme="minorHAnsi"/>
          <w:szCs w:val="18"/>
          <w:shd w:val="clear" w:color="auto" w:fill="FFFFFF"/>
        </w:rPr>
        <w:t xml:space="preserve"> te rechtvaardigen. </w:t>
      </w:r>
    </w:p>
    <w:p w:rsidRPr="007E505F" w:rsidR="00142C43" w:rsidP="00142C43" w:rsidRDefault="00142C43" w14:paraId="263EB5F5" w14:textId="6D1C59A6">
      <w:r w:rsidRPr="005B071D">
        <w:rPr>
          <w:rFonts w:cstheme="minorHAnsi"/>
          <w:szCs w:val="18"/>
          <w:shd w:val="clear" w:color="auto" w:fill="FFFFFF"/>
        </w:rPr>
        <w:t xml:space="preserve">Tegen deze achtergrond </w:t>
      </w:r>
      <w:r>
        <w:rPr>
          <w:rFonts w:cstheme="minorHAnsi"/>
          <w:szCs w:val="18"/>
          <w:shd w:val="clear" w:color="auto" w:fill="FFFFFF"/>
        </w:rPr>
        <w:t xml:space="preserve">is </w:t>
      </w:r>
      <w:r w:rsidR="000623FF">
        <w:rPr>
          <w:rFonts w:cstheme="minorHAnsi"/>
          <w:szCs w:val="18"/>
          <w:shd w:val="clear" w:color="auto" w:fill="FFFFFF"/>
        </w:rPr>
        <w:t>per</w:t>
      </w:r>
      <w:r>
        <w:rPr>
          <w:rFonts w:cstheme="minorHAnsi"/>
          <w:szCs w:val="18"/>
          <w:shd w:val="clear" w:color="auto" w:fill="FFFFFF"/>
        </w:rPr>
        <w:t xml:space="preserve"> 2025 begonnen om deze ongelijkheid tussen de verschillende groepen eigenaren geleidelijk te verkleinen. Om rekening te houden met de omstandigheid dat de hotelsector </w:t>
      </w:r>
      <w:r w:rsidR="00844F05">
        <w:rPr>
          <w:rFonts w:cstheme="minorHAnsi"/>
          <w:szCs w:val="18"/>
          <w:shd w:val="clear" w:color="auto" w:fill="FFFFFF"/>
        </w:rPr>
        <w:t>vaak</w:t>
      </w:r>
      <w:r>
        <w:rPr>
          <w:rFonts w:cstheme="minorHAnsi"/>
          <w:szCs w:val="18"/>
          <w:shd w:val="clear" w:color="auto" w:fill="FFFFFF"/>
        </w:rPr>
        <w:t xml:space="preserve"> aan meerjarige contracten gebonden is (met bijvoorbeeld touroperators of luchtvaartmaatschappijen) wordt </w:t>
      </w:r>
      <w:r w:rsidR="004A57CE">
        <w:rPr>
          <w:rFonts w:cstheme="minorHAnsi"/>
          <w:szCs w:val="18"/>
          <w:shd w:val="clear" w:color="auto" w:fill="FFFFFF"/>
        </w:rPr>
        <w:t>stapsgewijs een v</w:t>
      </w:r>
      <w:r>
        <w:rPr>
          <w:rFonts w:cstheme="minorHAnsi"/>
          <w:szCs w:val="18"/>
          <w:shd w:val="clear" w:color="auto" w:fill="FFFFFF"/>
        </w:rPr>
        <w:t>erhoging van het tarief ingevoerd. Om die reden is h</w:t>
      </w:r>
      <w:r w:rsidRPr="005B071D">
        <w:rPr>
          <w:rFonts w:cstheme="minorHAnsi"/>
          <w:szCs w:val="18"/>
          <w:shd w:val="clear" w:color="auto" w:fill="FFFFFF"/>
        </w:rPr>
        <w:t xml:space="preserve">et </w:t>
      </w:r>
      <w:r>
        <w:rPr>
          <w:rFonts w:cstheme="minorHAnsi"/>
          <w:szCs w:val="18"/>
          <w:shd w:val="clear" w:color="auto" w:fill="FFFFFF"/>
        </w:rPr>
        <w:t xml:space="preserve">verlaagde </w:t>
      </w:r>
      <w:r w:rsidRPr="005B071D">
        <w:rPr>
          <w:rFonts w:cstheme="minorHAnsi"/>
          <w:szCs w:val="18"/>
          <w:shd w:val="clear" w:color="auto" w:fill="FFFFFF"/>
        </w:rPr>
        <w:t xml:space="preserve">tarief van de vastgoedbelasting </w:t>
      </w:r>
      <w:r>
        <w:rPr>
          <w:rFonts w:cstheme="minorHAnsi"/>
          <w:szCs w:val="18"/>
          <w:shd w:val="clear" w:color="auto" w:fill="FFFFFF"/>
        </w:rPr>
        <w:t xml:space="preserve">op 1 januari 2025 verhoogd van 10 percent </w:t>
      </w:r>
      <w:r w:rsidR="00643C90">
        <w:rPr>
          <w:rFonts w:cstheme="minorHAnsi"/>
          <w:szCs w:val="18"/>
          <w:shd w:val="clear" w:color="auto" w:fill="FFFFFF"/>
        </w:rPr>
        <w:t>naar</w:t>
      </w:r>
      <w:r>
        <w:rPr>
          <w:rFonts w:cstheme="minorHAnsi"/>
          <w:szCs w:val="18"/>
          <w:shd w:val="clear" w:color="auto" w:fill="FFFFFF"/>
        </w:rPr>
        <w:t xml:space="preserve"> 11 percent. Het kabinet stelt </w:t>
      </w:r>
      <w:r w:rsidR="00047332">
        <w:rPr>
          <w:rFonts w:cstheme="minorHAnsi"/>
          <w:szCs w:val="18"/>
          <w:shd w:val="clear" w:color="auto" w:fill="FFFFFF"/>
        </w:rPr>
        <w:t>daar</w:t>
      </w:r>
      <w:r>
        <w:rPr>
          <w:rFonts w:cstheme="minorHAnsi"/>
          <w:szCs w:val="18"/>
          <w:shd w:val="clear" w:color="auto" w:fill="FFFFFF"/>
        </w:rPr>
        <w:t xml:space="preserve">om voor </w:t>
      </w:r>
      <w:r w:rsidR="00643C90">
        <w:rPr>
          <w:rFonts w:cstheme="minorHAnsi"/>
          <w:szCs w:val="18"/>
          <w:shd w:val="clear" w:color="auto" w:fill="FFFFFF"/>
        </w:rPr>
        <w:t>per</w:t>
      </w:r>
      <w:r>
        <w:rPr>
          <w:rFonts w:cstheme="minorHAnsi"/>
          <w:szCs w:val="18"/>
          <w:shd w:val="clear" w:color="auto" w:fill="FFFFFF"/>
        </w:rPr>
        <w:t xml:space="preserve"> 2027 het verlaagde tarief te </w:t>
      </w:r>
      <w:r w:rsidR="00643C90">
        <w:rPr>
          <w:rFonts w:cstheme="minorHAnsi"/>
          <w:szCs w:val="18"/>
          <w:shd w:val="clear" w:color="auto" w:fill="FFFFFF"/>
        </w:rPr>
        <w:t>verhogen</w:t>
      </w:r>
      <w:r>
        <w:rPr>
          <w:rFonts w:cstheme="minorHAnsi"/>
          <w:szCs w:val="18"/>
          <w:shd w:val="clear" w:color="auto" w:fill="FFFFFF"/>
        </w:rPr>
        <w:t xml:space="preserve"> </w:t>
      </w:r>
      <w:r w:rsidRPr="005B071D">
        <w:rPr>
          <w:rFonts w:cstheme="minorHAnsi"/>
          <w:szCs w:val="18"/>
          <w:shd w:val="clear" w:color="auto" w:fill="FFFFFF"/>
        </w:rPr>
        <w:t>van 1</w:t>
      </w:r>
      <w:r>
        <w:rPr>
          <w:rFonts w:cstheme="minorHAnsi"/>
          <w:szCs w:val="18"/>
          <w:shd w:val="clear" w:color="auto" w:fill="FFFFFF"/>
        </w:rPr>
        <w:t>1</w:t>
      </w:r>
      <w:r w:rsidRPr="005B071D">
        <w:rPr>
          <w:rFonts w:cstheme="minorHAnsi"/>
          <w:szCs w:val="18"/>
          <w:shd w:val="clear" w:color="auto" w:fill="FFFFFF"/>
        </w:rPr>
        <w:t xml:space="preserve"> naar </w:t>
      </w:r>
      <w:r w:rsidRPr="00E4163A" w:rsidR="00A4507B">
        <w:rPr>
          <w:rFonts w:cstheme="minorHAnsi"/>
          <w:szCs w:val="18"/>
          <w:shd w:val="clear" w:color="auto" w:fill="FFFFFF"/>
        </w:rPr>
        <w:t>12</w:t>
      </w:r>
      <w:r w:rsidRPr="005B071D">
        <w:rPr>
          <w:rFonts w:cstheme="minorHAnsi"/>
          <w:szCs w:val="18"/>
          <w:shd w:val="clear" w:color="auto" w:fill="FFFFFF"/>
        </w:rPr>
        <w:t xml:space="preserve"> percent. Hierdoor zal voor </w:t>
      </w:r>
      <w:r>
        <w:rPr>
          <w:rFonts w:cstheme="minorHAnsi"/>
          <w:szCs w:val="18"/>
          <w:shd w:val="clear" w:color="auto" w:fill="FFFFFF"/>
        </w:rPr>
        <w:t xml:space="preserve">een </w:t>
      </w:r>
      <w:r w:rsidRPr="005B071D">
        <w:rPr>
          <w:rFonts w:cstheme="minorHAnsi"/>
          <w:szCs w:val="18"/>
          <w:shd w:val="clear" w:color="auto" w:fill="FFFFFF"/>
        </w:rPr>
        <w:t>hoteleigena</w:t>
      </w:r>
      <w:r>
        <w:rPr>
          <w:rFonts w:cstheme="minorHAnsi"/>
          <w:szCs w:val="18"/>
          <w:shd w:val="clear" w:color="auto" w:fill="FFFFFF"/>
        </w:rPr>
        <w:t>a</w:t>
      </w:r>
      <w:r w:rsidRPr="005B071D">
        <w:rPr>
          <w:rFonts w:cstheme="minorHAnsi"/>
          <w:szCs w:val="18"/>
          <w:shd w:val="clear" w:color="auto" w:fill="FFFFFF"/>
        </w:rPr>
        <w:t xml:space="preserve">r </w:t>
      </w:r>
      <w:r>
        <w:rPr>
          <w:rFonts w:cstheme="minorHAnsi"/>
          <w:szCs w:val="18"/>
          <w:shd w:val="clear" w:color="auto" w:fill="FFFFFF"/>
        </w:rPr>
        <w:t>(niet-natuurlijk persoon) de</w:t>
      </w:r>
      <w:r w:rsidRPr="005B071D">
        <w:rPr>
          <w:rFonts w:cstheme="minorHAnsi"/>
          <w:szCs w:val="18"/>
          <w:shd w:val="clear" w:color="auto" w:fill="FFFFFF"/>
        </w:rPr>
        <w:t xml:space="preserve"> effectieve belastingdruk stijgen van 0,4</w:t>
      </w:r>
      <w:r>
        <w:rPr>
          <w:rFonts w:cstheme="minorHAnsi"/>
          <w:szCs w:val="18"/>
          <w:shd w:val="clear" w:color="auto" w:fill="FFFFFF"/>
        </w:rPr>
        <w:t>4</w:t>
      </w:r>
      <w:r w:rsidRPr="005B071D">
        <w:rPr>
          <w:rFonts w:cstheme="minorHAnsi"/>
          <w:szCs w:val="18"/>
          <w:shd w:val="clear" w:color="auto" w:fill="FFFFFF"/>
        </w:rPr>
        <w:t xml:space="preserve"> percent van de waarde van de op de BES</w:t>
      </w:r>
      <w:r>
        <w:rPr>
          <w:rFonts w:cstheme="minorHAnsi"/>
          <w:szCs w:val="18"/>
          <w:shd w:val="clear" w:color="auto" w:fill="FFFFFF"/>
        </w:rPr>
        <w:t xml:space="preserve"> </w:t>
      </w:r>
      <w:r w:rsidRPr="005B071D">
        <w:rPr>
          <w:rFonts w:cstheme="minorHAnsi"/>
          <w:szCs w:val="18"/>
          <w:shd w:val="clear" w:color="auto" w:fill="FFFFFF"/>
        </w:rPr>
        <w:t>eilanden gelegen onroerende goederen (1</w:t>
      </w:r>
      <w:r>
        <w:rPr>
          <w:rFonts w:cstheme="minorHAnsi"/>
          <w:szCs w:val="18"/>
          <w:shd w:val="clear" w:color="auto" w:fill="FFFFFF"/>
        </w:rPr>
        <w:t>1</w:t>
      </w:r>
      <w:r w:rsidRPr="005B071D">
        <w:rPr>
          <w:rFonts w:cstheme="minorHAnsi"/>
          <w:szCs w:val="18"/>
          <w:shd w:val="clear" w:color="auto" w:fill="FFFFFF"/>
        </w:rPr>
        <w:t xml:space="preserve"> percent van 4 percent) naar </w:t>
      </w:r>
      <w:r w:rsidRPr="00E4163A" w:rsidR="00E4163A">
        <w:rPr>
          <w:rFonts w:cstheme="minorHAnsi"/>
          <w:szCs w:val="18"/>
          <w:shd w:val="clear" w:color="auto" w:fill="FFFFFF"/>
        </w:rPr>
        <w:t>0,48</w:t>
      </w:r>
      <w:r w:rsidRPr="005B071D">
        <w:rPr>
          <w:rFonts w:cstheme="minorHAnsi"/>
          <w:szCs w:val="18"/>
          <w:shd w:val="clear" w:color="auto" w:fill="FFFFFF"/>
        </w:rPr>
        <w:t xml:space="preserve"> percent van de</w:t>
      </w:r>
      <w:r w:rsidR="00CB47E3">
        <w:rPr>
          <w:rFonts w:cstheme="minorHAnsi"/>
          <w:szCs w:val="18"/>
          <w:shd w:val="clear" w:color="auto" w:fill="FFFFFF"/>
        </w:rPr>
        <w:t>ze</w:t>
      </w:r>
      <w:r w:rsidRPr="005B071D">
        <w:rPr>
          <w:rFonts w:cstheme="minorHAnsi"/>
          <w:szCs w:val="18"/>
          <w:shd w:val="clear" w:color="auto" w:fill="FFFFFF"/>
        </w:rPr>
        <w:t xml:space="preserve"> waarde (</w:t>
      </w:r>
      <w:r w:rsidRPr="00E4163A" w:rsidR="00E4163A">
        <w:rPr>
          <w:rFonts w:cstheme="minorHAnsi"/>
          <w:szCs w:val="18"/>
          <w:shd w:val="clear" w:color="auto" w:fill="FFFFFF"/>
        </w:rPr>
        <w:t>12</w:t>
      </w:r>
      <w:r w:rsidRPr="005B071D">
        <w:rPr>
          <w:rFonts w:cstheme="minorHAnsi"/>
          <w:szCs w:val="18"/>
          <w:shd w:val="clear" w:color="auto" w:fill="FFFFFF"/>
        </w:rPr>
        <w:t xml:space="preserve"> percent van 4 percent).</w:t>
      </w:r>
      <w:r>
        <w:rPr>
          <w:rFonts w:cstheme="minorHAnsi"/>
          <w:szCs w:val="18"/>
          <w:shd w:val="clear" w:color="auto" w:fill="FFFFFF"/>
        </w:rPr>
        <w:t xml:space="preserve"> </w:t>
      </w:r>
    </w:p>
    <w:p w:rsidRPr="00FC0C37" w:rsidR="00FC0C37" w:rsidP="00FC0C37" w:rsidRDefault="00FC0C37" w14:paraId="403B53A6" w14:textId="77777777">
      <w:pPr>
        <w:rPr>
          <w:lang w:eastAsia="nl-NL"/>
        </w:rPr>
      </w:pPr>
    </w:p>
    <w:p w:rsidR="00142C43" w:rsidP="00142C43" w:rsidRDefault="00142C43" w14:paraId="5DC0A0AD" w14:textId="62A0D868">
      <w:pPr>
        <w:pStyle w:val="Toelichting"/>
        <w:ind w:firstLine="0"/>
        <w:rPr>
          <w:szCs w:val="18"/>
        </w:rPr>
      </w:pPr>
      <w:r w:rsidRPr="00E45016">
        <w:t xml:space="preserve">Artikel </w:t>
      </w:r>
      <w:r>
        <w:t>I</w:t>
      </w:r>
      <w:r w:rsidRPr="00E45016">
        <w:t xml:space="preserve">, onderdeel </w:t>
      </w:r>
      <w:r w:rsidR="00541A0B">
        <w:t>B</w:t>
      </w:r>
      <w:r w:rsidR="00E4163A">
        <w:t xml:space="preserve"> </w:t>
      </w:r>
      <w:r w:rsidRPr="00E45016">
        <w:t>(</w:t>
      </w:r>
      <w:r w:rsidRPr="00E45016">
        <w:rPr>
          <w:szCs w:val="18"/>
        </w:rPr>
        <w:t>artikel 6.8</w:t>
      </w:r>
      <w:r>
        <w:rPr>
          <w:szCs w:val="18"/>
        </w:rPr>
        <w:t>a</w:t>
      </w:r>
      <w:r w:rsidRPr="00E45016">
        <w:rPr>
          <w:szCs w:val="18"/>
        </w:rPr>
        <w:t xml:space="preserve"> van de Belastingwet BES)</w:t>
      </w:r>
    </w:p>
    <w:p w:rsidRPr="00700869" w:rsidR="00E4163A" w:rsidP="00E4163A" w:rsidRDefault="00E4163A" w14:paraId="7E436514" w14:textId="5787CE21">
      <w:pPr>
        <w:rPr>
          <w:szCs w:val="18"/>
          <w:lang w:eastAsia="nl-NL"/>
        </w:rPr>
      </w:pPr>
      <w:r w:rsidRPr="00700869">
        <w:rPr>
          <w:szCs w:val="18"/>
        </w:rPr>
        <w:t xml:space="preserve">Het voorgestelde artikel 6.8a, eerste lid, van de Belastingwet BES </w:t>
      </w:r>
      <w:r w:rsidRPr="00700869">
        <w:rPr>
          <w:color w:val="232323"/>
          <w:szCs w:val="18"/>
        </w:rPr>
        <w:t xml:space="preserve">regelt </w:t>
      </w:r>
      <w:r w:rsidR="00F3318A">
        <w:rPr>
          <w:color w:val="232323"/>
          <w:szCs w:val="18"/>
        </w:rPr>
        <w:t xml:space="preserve">op gezamenlijk verzoek </w:t>
      </w:r>
      <w:r w:rsidR="001A63AB">
        <w:rPr>
          <w:color w:val="232323"/>
          <w:szCs w:val="18"/>
        </w:rPr>
        <w:t xml:space="preserve">een beperkte </w:t>
      </w:r>
      <w:r w:rsidRPr="00700869">
        <w:rPr>
          <w:color w:val="232323"/>
          <w:szCs w:val="18"/>
        </w:rPr>
        <w:t>fiscale eenheid in de ABB</w:t>
      </w:r>
      <w:r w:rsidR="00B36602">
        <w:rPr>
          <w:color w:val="232323"/>
          <w:szCs w:val="18"/>
        </w:rPr>
        <w:t xml:space="preserve"> tussen moeder- en dochtermaatschappijen</w:t>
      </w:r>
      <w:r w:rsidRPr="00700869">
        <w:rPr>
          <w:color w:val="232323"/>
          <w:szCs w:val="18"/>
        </w:rPr>
        <w:t>.</w:t>
      </w:r>
      <w:r w:rsidRPr="00700869">
        <w:rPr>
          <w:szCs w:val="18"/>
        </w:rPr>
        <w:t xml:space="preserve"> </w:t>
      </w:r>
      <w:r w:rsidRPr="00700869">
        <w:rPr>
          <w:szCs w:val="18"/>
          <w:lang w:eastAsia="nl-NL"/>
        </w:rPr>
        <w:t xml:space="preserve">Een voordeel van </w:t>
      </w:r>
      <w:r w:rsidR="001A63AB">
        <w:rPr>
          <w:szCs w:val="18"/>
          <w:lang w:eastAsia="nl-NL"/>
        </w:rPr>
        <w:t>een</w:t>
      </w:r>
      <w:r w:rsidRPr="00700869">
        <w:rPr>
          <w:szCs w:val="18"/>
          <w:lang w:eastAsia="nl-NL"/>
        </w:rPr>
        <w:t xml:space="preserve"> fiscale eenheid is dat onderlinge (interne) transacties tussen </w:t>
      </w:r>
      <w:r w:rsidR="00B36602">
        <w:rPr>
          <w:szCs w:val="18"/>
          <w:lang w:eastAsia="nl-NL"/>
        </w:rPr>
        <w:t xml:space="preserve">deze </w:t>
      </w:r>
      <w:r w:rsidRPr="00700869">
        <w:rPr>
          <w:szCs w:val="18"/>
          <w:lang w:eastAsia="nl-NL"/>
        </w:rPr>
        <w:t xml:space="preserve">BES ondernemers of producenten die voldoen aan de criteria niet (meer) met ABB worden belast. </w:t>
      </w:r>
      <w:r w:rsidRPr="00700869">
        <w:rPr>
          <w:szCs w:val="18"/>
        </w:rPr>
        <w:t>Het vormen van een fiscale eenheid leidt ertoe dat er geen ABB wordt geheven tussen</w:t>
      </w:r>
      <w:r w:rsidR="00B36602">
        <w:rPr>
          <w:szCs w:val="18"/>
        </w:rPr>
        <w:t xml:space="preserve"> de </w:t>
      </w:r>
      <w:r w:rsidR="00B36602">
        <w:rPr>
          <w:color w:val="232323"/>
          <w:szCs w:val="18"/>
        </w:rPr>
        <w:t>moedermaatschappij en haar dochtermaatschappijen</w:t>
      </w:r>
      <w:r w:rsidRPr="00700869">
        <w:rPr>
          <w:szCs w:val="18"/>
        </w:rPr>
        <w:t xml:space="preserve">. Vooral voor de prijzen die eindgebruikers betalen voor diensten of producten </w:t>
      </w:r>
      <w:r>
        <w:rPr>
          <w:szCs w:val="18"/>
        </w:rPr>
        <w:t xml:space="preserve">waarbij de leden van de fiscale eenheid zijn betrokken </w:t>
      </w:r>
      <w:r w:rsidRPr="00700869">
        <w:rPr>
          <w:szCs w:val="18"/>
        </w:rPr>
        <w:t xml:space="preserve">kan de regeling een </w:t>
      </w:r>
      <w:proofErr w:type="spellStart"/>
      <w:r w:rsidRPr="00700869">
        <w:rPr>
          <w:szCs w:val="18"/>
        </w:rPr>
        <w:t>kostprijsverlagend</w:t>
      </w:r>
      <w:proofErr w:type="spellEnd"/>
      <w:r w:rsidRPr="00700869">
        <w:rPr>
          <w:szCs w:val="18"/>
        </w:rPr>
        <w:t xml:space="preserve"> effect hebben. </w:t>
      </w:r>
      <w:r w:rsidRPr="00700869">
        <w:rPr>
          <w:szCs w:val="18"/>
          <w:lang w:eastAsia="nl-NL"/>
        </w:rPr>
        <w:t xml:space="preserve">Een bijkomend administratief voordeel van de fiscale eenheid is </w:t>
      </w:r>
      <w:r w:rsidRPr="00700869">
        <w:rPr>
          <w:szCs w:val="18"/>
          <w:lang w:eastAsia="nl-NL"/>
        </w:rPr>
        <w:lastRenderedPageBreak/>
        <w:t xml:space="preserve">dat </w:t>
      </w:r>
      <w:r>
        <w:rPr>
          <w:szCs w:val="18"/>
          <w:lang w:eastAsia="nl-NL"/>
        </w:rPr>
        <w:t>alleen de moedermaatschappij een</w:t>
      </w:r>
      <w:r w:rsidRPr="00700869">
        <w:rPr>
          <w:szCs w:val="18"/>
          <w:lang w:eastAsia="nl-NL"/>
        </w:rPr>
        <w:t xml:space="preserve"> aangifte voor de ABB hoe</w:t>
      </w:r>
      <w:r w:rsidR="00B36602">
        <w:rPr>
          <w:szCs w:val="18"/>
          <w:lang w:eastAsia="nl-NL"/>
        </w:rPr>
        <w:t>ft</w:t>
      </w:r>
      <w:r w:rsidRPr="00700869">
        <w:rPr>
          <w:szCs w:val="18"/>
          <w:lang w:eastAsia="nl-NL"/>
        </w:rPr>
        <w:t xml:space="preserve"> in te dienen in plaats van </w:t>
      </w:r>
      <w:r>
        <w:rPr>
          <w:szCs w:val="18"/>
          <w:lang w:eastAsia="nl-NL"/>
        </w:rPr>
        <w:t>dat elke vennootschap af</w:t>
      </w:r>
      <w:r w:rsidRPr="00700869">
        <w:rPr>
          <w:szCs w:val="18"/>
          <w:lang w:eastAsia="nl-NL"/>
        </w:rPr>
        <w:t>zonderlijk</w:t>
      </w:r>
      <w:r>
        <w:rPr>
          <w:szCs w:val="18"/>
          <w:lang w:eastAsia="nl-NL"/>
        </w:rPr>
        <w:t xml:space="preserve"> </w:t>
      </w:r>
      <w:r w:rsidR="00B36602">
        <w:rPr>
          <w:szCs w:val="18"/>
          <w:lang w:eastAsia="nl-NL"/>
        </w:rPr>
        <w:t>een</w:t>
      </w:r>
      <w:r>
        <w:rPr>
          <w:szCs w:val="18"/>
          <w:lang w:eastAsia="nl-NL"/>
        </w:rPr>
        <w:t xml:space="preserve"> aangifte </w:t>
      </w:r>
      <w:r w:rsidR="00B36602">
        <w:rPr>
          <w:szCs w:val="18"/>
          <w:lang w:eastAsia="nl-NL"/>
        </w:rPr>
        <w:t xml:space="preserve">ABB </w:t>
      </w:r>
      <w:r>
        <w:rPr>
          <w:szCs w:val="18"/>
          <w:lang w:eastAsia="nl-NL"/>
        </w:rPr>
        <w:t>indient</w:t>
      </w:r>
      <w:r w:rsidRPr="00700869">
        <w:rPr>
          <w:szCs w:val="18"/>
          <w:lang w:eastAsia="nl-NL"/>
        </w:rPr>
        <w:t xml:space="preserve">. Daar staat tegenover dat het vormen van de fiscale eenheid voor de ABB </w:t>
      </w:r>
      <w:r w:rsidR="00F130DF">
        <w:rPr>
          <w:szCs w:val="18"/>
          <w:lang w:eastAsia="nl-NL"/>
        </w:rPr>
        <w:t xml:space="preserve">wel </w:t>
      </w:r>
      <w:r w:rsidRPr="00700869">
        <w:rPr>
          <w:szCs w:val="18"/>
          <w:lang w:eastAsia="nl-NL"/>
        </w:rPr>
        <w:t xml:space="preserve">betekent dat de dochtermaatschappij hoofdelijk aansprakelijk kan worden gesteld voor de niet afgedragen belasting </w:t>
      </w:r>
      <w:r w:rsidR="00F130DF">
        <w:rPr>
          <w:szCs w:val="18"/>
          <w:lang w:eastAsia="nl-NL"/>
        </w:rPr>
        <w:t>door</w:t>
      </w:r>
      <w:r w:rsidRPr="00700869">
        <w:rPr>
          <w:szCs w:val="18"/>
          <w:lang w:eastAsia="nl-NL"/>
        </w:rPr>
        <w:t xml:space="preserve"> de moedermaatschappij. </w:t>
      </w:r>
    </w:p>
    <w:p w:rsidR="00E4163A" w:rsidP="00E4163A" w:rsidRDefault="00E4163A" w14:paraId="7A89A5C0" w14:textId="181ABE63">
      <w:pPr>
        <w:tabs>
          <w:tab w:val="num" w:pos="720"/>
        </w:tabs>
        <w:rPr>
          <w:szCs w:val="18"/>
        </w:rPr>
      </w:pPr>
      <w:r w:rsidRPr="00700869">
        <w:rPr>
          <w:szCs w:val="18"/>
        </w:rPr>
        <w:t xml:space="preserve">Een fiscale eenheid is alleen mogelijk tussen </w:t>
      </w:r>
      <w:r>
        <w:rPr>
          <w:szCs w:val="18"/>
        </w:rPr>
        <w:t>vennootschappen</w:t>
      </w:r>
      <w:r w:rsidRPr="00700869">
        <w:rPr>
          <w:szCs w:val="18"/>
        </w:rPr>
        <w:t xml:space="preserve"> met een in aandelen verdeeld kapitaal (</w:t>
      </w:r>
      <w:proofErr w:type="spellStart"/>
      <w:r w:rsidR="0051569D">
        <w:rPr>
          <w:szCs w:val="18"/>
        </w:rPr>
        <w:t>N.V.</w:t>
      </w:r>
      <w:r w:rsidR="00613126">
        <w:rPr>
          <w:szCs w:val="18"/>
        </w:rPr>
        <w:t>’s</w:t>
      </w:r>
      <w:proofErr w:type="spellEnd"/>
      <w:r w:rsidRPr="000A54E6">
        <w:rPr>
          <w:szCs w:val="18"/>
        </w:rPr>
        <w:t xml:space="preserve">, </w:t>
      </w:r>
      <w:proofErr w:type="spellStart"/>
      <w:r w:rsidR="0051569D">
        <w:rPr>
          <w:szCs w:val="18"/>
        </w:rPr>
        <w:t>B.V.</w:t>
      </w:r>
      <w:r w:rsidR="00613126">
        <w:rPr>
          <w:szCs w:val="18"/>
        </w:rPr>
        <w:t>’s</w:t>
      </w:r>
      <w:proofErr w:type="spellEnd"/>
      <w:r w:rsidRPr="000A54E6">
        <w:rPr>
          <w:szCs w:val="18"/>
        </w:rPr>
        <w:t xml:space="preserve">, en andere vennootschappen waarvan het kapitaal geheel of </w:t>
      </w:r>
      <w:r>
        <w:rPr>
          <w:szCs w:val="18"/>
        </w:rPr>
        <w:t>gedeeltelijk</w:t>
      </w:r>
      <w:r w:rsidRPr="000A54E6">
        <w:rPr>
          <w:szCs w:val="18"/>
        </w:rPr>
        <w:t xml:space="preserve"> in aandelen is verdeeld</w:t>
      </w:r>
      <w:r w:rsidRPr="00700869">
        <w:rPr>
          <w:szCs w:val="18"/>
        </w:rPr>
        <w:t xml:space="preserve">), die op de BES eilanden zijn gevestigd en kwalificeren als </w:t>
      </w:r>
      <w:r>
        <w:rPr>
          <w:szCs w:val="18"/>
        </w:rPr>
        <w:t xml:space="preserve">producent of BES </w:t>
      </w:r>
      <w:r w:rsidRPr="00700869">
        <w:rPr>
          <w:szCs w:val="18"/>
        </w:rPr>
        <w:t xml:space="preserve">ondernemer voor de ABB. Hierbij dient de moedermaatschappij zowel juridisch als economisch </w:t>
      </w:r>
      <w:r w:rsidR="001A63AB">
        <w:rPr>
          <w:szCs w:val="18"/>
        </w:rPr>
        <w:t xml:space="preserve">direct </w:t>
      </w:r>
      <w:r w:rsidRPr="00700869">
        <w:rPr>
          <w:szCs w:val="18"/>
        </w:rPr>
        <w:t xml:space="preserve">alle </w:t>
      </w:r>
      <w:r w:rsidR="005D4FA9">
        <w:rPr>
          <w:szCs w:val="18"/>
        </w:rPr>
        <w:t xml:space="preserve">(100 percent van de) </w:t>
      </w:r>
      <w:r w:rsidRPr="00700869">
        <w:rPr>
          <w:szCs w:val="18"/>
        </w:rPr>
        <w:t xml:space="preserve">aandelen van de dochtermaatschappij </w:t>
      </w:r>
      <w:r>
        <w:rPr>
          <w:szCs w:val="18"/>
        </w:rPr>
        <w:t xml:space="preserve">of dochtermaatschappijen </w:t>
      </w:r>
      <w:r w:rsidRPr="00700869">
        <w:rPr>
          <w:szCs w:val="18"/>
        </w:rPr>
        <w:t>te bezitten</w:t>
      </w:r>
      <w:r>
        <w:rPr>
          <w:szCs w:val="18"/>
        </w:rPr>
        <w:t xml:space="preserve">. </w:t>
      </w:r>
      <w:r w:rsidRPr="00700869">
        <w:rPr>
          <w:szCs w:val="18"/>
        </w:rPr>
        <w:t>Andere ondernemings- of samenwerkingsvormen, zoals een eenmanszaak, een C</w:t>
      </w:r>
      <w:r w:rsidR="005D4FA9">
        <w:rPr>
          <w:szCs w:val="18"/>
        </w:rPr>
        <w:t>.</w:t>
      </w:r>
      <w:r w:rsidRPr="00700869">
        <w:rPr>
          <w:szCs w:val="18"/>
        </w:rPr>
        <w:t>V</w:t>
      </w:r>
      <w:r w:rsidR="005D4FA9">
        <w:rPr>
          <w:szCs w:val="18"/>
        </w:rPr>
        <w:t>.</w:t>
      </w:r>
      <w:r w:rsidR="004601C4">
        <w:rPr>
          <w:szCs w:val="18"/>
        </w:rPr>
        <w:t>, doelvermogens</w:t>
      </w:r>
      <w:r w:rsidRPr="00700869">
        <w:rPr>
          <w:szCs w:val="18"/>
        </w:rPr>
        <w:t xml:space="preserve"> of </w:t>
      </w:r>
      <w:proofErr w:type="spellStart"/>
      <w:r w:rsidRPr="00700869">
        <w:rPr>
          <w:szCs w:val="18"/>
        </w:rPr>
        <w:t>v.o.f.</w:t>
      </w:r>
      <w:proofErr w:type="spellEnd"/>
      <w:r w:rsidRPr="00700869">
        <w:rPr>
          <w:szCs w:val="18"/>
        </w:rPr>
        <w:t xml:space="preserve"> kunnen geen deel uitmaken van een fiscale eenheid</w:t>
      </w:r>
      <w:r>
        <w:rPr>
          <w:szCs w:val="18"/>
        </w:rPr>
        <w:t xml:space="preserve"> dan wel een fiscale eenheid vormen</w:t>
      </w:r>
      <w:r w:rsidRPr="00700869">
        <w:rPr>
          <w:szCs w:val="18"/>
        </w:rPr>
        <w:t xml:space="preserve">. Ook stichtingen, stichtingen particulier fonds en verenigingen zijn van deelname in een fiscale eenheid voor de ABB uitgesloten. In die zin is de regeling dus beperkter dan de </w:t>
      </w:r>
      <w:r w:rsidR="004601C4">
        <w:rPr>
          <w:szCs w:val="18"/>
        </w:rPr>
        <w:t xml:space="preserve">gelijkluidende </w:t>
      </w:r>
      <w:r w:rsidRPr="00700869">
        <w:rPr>
          <w:szCs w:val="18"/>
        </w:rPr>
        <w:t xml:space="preserve">regeling </w:t>
      </w:r>
      <w:r>
        <w:rPr>
          <w:szCs w:val="18"/>
        </w:rPr>
        <w:t>onder de</w:t>
      </w:r>
      <w:r w:rsidRPr="00700869">
        <w:rPr>
          <w:szCs w:val="18"/>
        </w:rPr>
        <w:t xml:space="preserve"> </w:t>
      </w:r>
      <w:r w:rsidR="001A63AB">
        <w:rPr>
          <w:szCs w:val="18"/>
        </w:rPr>
        <w:t>Wet OB 1968</w:t>
      </w:r>
      <w:r w:rsidRPr="00700869">
        <w:rPr>
          <w:szCs w:val="18"/>
        </w:rPr>
        <w:t xml:space="preserve">. De belasting wordt geheven bij de moedermaatschappij. </w:t>
      </w:r>
      <w:r>
        <w:rPr>
          <w:szCs w:val="18"/>
        </w:rPr>
        <w:t>Om praktische en uitvoeringstechnische redenen kunnen l</w:t>
      </w:r>
      <w:r w:rsidRPr="008D45FE">
        <w:rPr>
          <w:szCs w:val="18"/>
        </w:rPr>
        <w:t xml:space="preserve">eden van de fiscale eenheid er niet voor kiezen om de belasting </w:t>
      </w:r>
      <w:r>
        <w:rPr>
          <w:szCs w:val="18"/>
        </w:rPr>
        <w:t xml:space="preserve">te laten voldoen door </w:t>
      </w:r>
      <w:r w:rsidRPr="008D45FE">
        <w:rPr>
          <w:szCs w:val="18"/>
        </w:rPr>
        <w:t>één van de dochtermaatschappijen</w:t>
      </w:r>
      <w:r w:rsidRPr="00700869">
        <w:rPr>
          <w:szCs w:val="18"/>
        </w:rPr>
        <w:t xml:space="preserve">. </w:t>
      </w:r>
    </w:p>
    <w:p w:rsidRPr="00700869" w:rsidR="00E4163A" w:rsidP="00E4163A" w:rsidRDefault="00E4163A" w14:paraId="1B6B8CCE" w14:textId="77777777">
      <w:pPr>
        <w:rPr>
          <w:szCs w:val="18"/>
        </w:rPr>
      </w:pPr>
    </w:p>
    <w:p w:rsidRPr="005D4FA9" w:rsidR="00E4163A" w:rsidP="00E4163A" w:rsidRDefault="00E4163A" w14:paraId="080580D3" w14:textId="77777777">
      <w:pPr>
        <w:rPr>
          <w:szCs w:val="18"/>
          <w:u w:val="single"/>
        </w:rPr>
      </w:pPr>
      <w:r w:rsidRPr="005D4FA9">
        <w:rPr>
          <w:szCs w:val="18"/>
          <w:u w:val="single"/>
          <w:lang w:eastAsia="nl-NL"/>
        </w:rPr>
        <w:t>Aanvraag en beëindiging fiscale eenheid</w:t>
      </w:r>
    </w:p>
    <w:p w:rsidRPr="00700869" w:rsidR="00E4163A" w:rsidP="00E4163A" w:rsidRDefault="00E4163A" w14:paraId="682964AE" w14:textId="615718B4">
      <w:pPr>
        <w:rPr>
          <w:szCs w:val="18"/>
          <w:lang w:eastAsia="nl-NL"/>
        </w:rPr>
      </w:pPr>
      <w:r>
        <w:rPr>
          <w:szCs w:val="18"/>
          <w:lang w:eastAsia="nl-NL"/>
        </w:rPr>
        <w:t>Het voorgestelde artikel 6.8a, tweede lid, van de Belastingwet BES regelt dat s</w:t>
      </w:r>
      <w:r w:rsidRPr="00700869">
        <w:rPr>
          <w:szCs w:val="18"/>
          <w:lang w:eastAsia="nl-NL"/>
        </w:rPr>
        <w:t>lechts o</w:t>
      </w:r>
      <w:r w:rsidRPr="00700869">
        <w:rPr>
          <w:szCs w:val="18"/>
        </w:rPr>
        <w:t xml:space="preserve">p </w:t>
      </w:r>
      <w:r w:rsidR="004A57CE">
        <w:rPr>
          <w:szCs w:val="18"/>
        </w:rPr>
        <w:t xml:space="preserve">schriftelijk </w:t>
      </w:r>
      <w:r w:rsidRPr="00700869">
        <w:rPr>
          <w:szCs w:val="18"/>
        </w:rPr>
        <w:t>verzoek vennootschappen die aan de voorwaarde</w:t>
      </w:r>
      <w:r w:rsidR="00F3318A">
        <w:rPr>
          <w:szCs w:val="18"/>
        </w:rPr>
        <w:t>n</w:t>
      </w:r>
      <w:r w:rsidRPr="00700869">
        <w:rPr>
          <w:szCs w:val="18"/>
        </w:rPr>
        <w:t xml:space="preserve"> voldoen als één ondernemer (de fiscale eenheid) </w:t>
      </w:r>
      <w:r>
        <w:rPr>
          <w:szCs w:val="18"/>
        </w:rPr>
        <w:t xml:space="preserve">worden </w:t>
      </w:r>
      <w:r w:rsidRPr="00700869">
        <w:rPr>
          <w:szCs w:val="18"/>
        </w:rPr>
        <w:t>aangemerkt</w:t>
      </w:r>
      <w:r w:rsidR="005D4FA9">
        <w:rPr>
          <w:szCs w:val="18"/>
        </w:rPr>
        <w:t>. Hierdoor blijven o</w:t>
      </w:r>
      <w:r w:rsidRPr="00700869">
        <w:rPr>
          <w:szCs w:val="18"/>
        </w:rPr>
        <w:t>nderlinge prestaties</w:t>
      </w:r>
      <w:r w:rsidR="005D4FA9">
        <w:rPr>
          <w:szCs w:val="18"/>
        </w:rPr>
        <w:t xml:space="preserve"> tussen de moeder</w:t>
      </w:r>
      <w:r w:rsidR="00F130DF">
        <w:rPr>
          <w:szCs w:val="18"/>
        </w:rPr>
        <w:t>-</w:t>
      </w:r>
      <w:r w:rsidR="005D4FA9">
        <w:rPr>
          <w:szCs w:val="18"/>
        </w:rPr>
        <w:t xml:space="preserve"> en de dochtermaatschappij, alsmede tussen meerder</w:t>
      </w:r>
      <w:r w:rsidR="00E96279">
        <w:rPr>
          <w:szCs w:val="18"/>
        </w:rPr>
        <w:t>e</w:t>
      </w:r>
      <w:r w:rsidR="005D4FA9">
        <w:rPr>
          <w:szCs w:val="18"/>
        </w:rPr>
        <w:t xml:space="preserve"> dochtermaatschappijen</w:t>
      </w:r>
      <w:r w:rsidR="00E96279">
        <w:rPr>
          <w:szCs w:val="18"/>
        </w:rPr>
        <w:t>,</w:t>
      </w:r>
      <w:r w:rsidRPr="00700869">
        <w:rPr>
          <w:szCs w:val="18"/>
        </w:rPr>
        <w:t xml:space="preserve"> buiten de heffing</w:t>
      </w:r>
      <w:r w:rsidR="005D4FA9">
        <w:rPr>
          <w:szCs w:val="18"/>
        </w:rPr>
        <w:t xml:space="preserve"> van ABB</w:t>
      </w:r>
      <w:r w:rsidRPr="00700869">
        <w:rPr>
          <w:szCs w:val="18"/>
        </w:rPr>
        <w:t>.</w:t>
      </w:r>
      <w:r w:rsidR="00047332">
        <w:rPr>
          <w:szCs w:val="18"/>
        </w:rPr>
        <w:t xml:space="preserve"> </w:t>
      </w:r>
      <w:r w:rsidRPr="00700869">
        <w:rPr>
          <w:szCs w:val="18"/>
          <w:lang w:eastAsia="nl-NL"/>
        </w:rPr>
        <w:t xml:space="preserve">In tegenstelling tot de regeling onder de Wet OB 1968 vloeit het bestaan van een fiscale eenheid niet van rechtswege uit de feiten voort. Alle betrokken vennootschappen die willen deelnemen in een fiscale eenheid zullen hiervoor een gezamenlijk schriftelijk verzoek moeten indienen bij de </w:t>
      </w:r>
      <w:r w:rsidR="00E96279">
        <w:rPr>
          <w:szCs w:val="18"/>
          <w:lang w:eastAsia="nl-NL"/>
        </w:rPr>
        <w:t>B</w:t>
      </w:r>
      <w:r w:rsidRPr="00700869">
        <w:rPr>
          <w:szCs w:val="18"/>
          <w:lang w:eastAsia="nl-NL"/>
        </w:rPr>
        <w:t xml:space="preserve">elastingdienst. </w:t>
      </w:r>
      <w:r w:rsidR="00F3318A">
        <w:rPr>
          <w:szCs w:val="18"/>
          <w:lang w:eastAsia="nl-NL"/>
        </w:rPr>
        <w:t xml:space="preserve">De inspecteur beslist ingevolge het voorgestelde artikel 6.8a, tweede lid, van de Belastingwet BES op het verzoek bij voor bezwaar vatbare beschikking. </w:t>
      </w:r>
      <w:r w:rsidRPr="00700869">
        <w:rPr>
          <w:szCs w:val="18"/>
          <w:lang w:eastAsia="nl-NL"/>
        </w:rPr>
        <w:t xml:space="preserve">Er </w:t>
      </w:r>
      <w:r w:rsidR="00F3318A">
        <w:rPr>
          <w:szCs w:val="18"/>
          <w:lang w:eastAsia="nl-NL"/>
        </w:rPr>
        <w:t>kan</w:t>
      </w:r>
      <w:r w:rsidR="00523633">
        <w:rPr>
          <w:szCs w:val="18"/>
          <w:lang w:eastAsia="nl-NL"/>
        </w:rPr>
        <w:t xml:space="preserve"> </w:t>
      </w:r>
      <w:r w:rsidRPr="00700869">
        <w:rPr>
          <w:szCs w:val="18"/>
          <w:lang w:eastAsia="nl-NL"/>
        </w:rPr>
        <w:t xml:space="preserve">alleen sprake van een fiscale eenheid </w:t>
      </w:r>
      <w:r w:rsidR="00F3318A">
        <w:rPr>
          <w:szCs w:val="18"/>
          <w:lang w:eastAsia="nl-NL"/>
        </w:rPr>
        <w:t xml:space="preserve">zijn </w:t>
      </w:r>
      <w:r w:rsidRPr="00700869">
        <w:rPr>
          <w:szCs w:val="18"/>
          <w:lang w:eastAsia="nl-NL"/>
        </w:rPr>
        <w:t xml:space="preserve">indien de inspecteur een daartoe strekkende beschikking neemt. De Belastingdienst kan niet op eigen initiatief </w:t>
      </w:r>
      <w:r w:rsidR="00F130DF">
        <w:rPr>
          <w:szCs w:val="18"/>
          <w:lang w:eastAsia="nl-NL"/>
        </w:rPr>
        <w:t xml:space="preserve">(“van rechtswege”) </w:t>
      </w:r>
      <w:r w:rsidRPr="00700869">
        <w:rPr>
          <w:szCs w:val="18"/>
          <w:lang w:eastAsia="nl-NL"/>
        </w:rPr>
        <w:t xml:space="preserve">een fiscale eenheid voor de ABB aannemen of vaststellen. </w:t>
      </w:r>
    </w:p>
    <w:p w:rsidR="00E4163A" w:rsidP="00E4163A" w:rsidRDefault="00E4163A" w14:paraId="17084540" w14:textId="53328C10">
      <w:pPr>
        <w:rPr>
          <w:iCs/>
          <w:szCs w:val="18"/>
        </w:rPr>
      </w:pPr>
      <w:r w:rsidRPr="00700869">
        <w:rPr>
          <w:szCs w:val="18"/>
          <w:lang w:eastAsia="nl-NL"/>
        </w:rPr>
        <w:t xml:space="preserve">De fiscale eenheid bestaat vanaf de eerste dag van de maand volgende op die waarin de beschikking door de inspecteur is afgegeven. </w:t>
      </w:r>
      <w:r w:rsidRPr="00700869">
        <w:rPr>
          <w:iCs/>
          <w:szCs w:val="18"/>
        </w:rPr>
        <w:t xml:space="preserve">Het gevolg van deze beschikking is dat de </w:t>
      </w:r>
      <w:r w:rsidR="005D4FA9">
        <w:rPr>
          <w:iCs/>
          <w:szCs w:val="18"/>
        </w:rPr>
        <w:t>moedermaatschappij</w:t>
      </w:r>
      <w:r w:rsidRPr="00700869">
        <w:rPr>
          <w:iCs/>
          <w:szCs w:val="18"/>
        </w:rPr>
        <w:t xml:space="preserve"> belastingplichtig </w:t>
      </w:r>
      <w:r w:rsidR="00E62259">
        <w:rPr>
          <w:iCs/>
          <w:szCs w:val="18"/>
        </w:rPr>
        <w:t>wordt</w:t>
      </w:r>
      <w:r w:rsidR="00F130DF">
        <w:rPr>
          <w:iCs/>
          <w:szCs w:val="18"/>
        </w:rPr>
        <w:t xml:space="preserve"> (of blijft). De dochtermaatschappij hoeft dan geen periodieke aangifte ABB meer in te dienen. A</w:t>
      </w:r>
      <w:r w:rsidRPr="00700869">
        <w:rPr>
          <w:iCs/>
          <w:szCs w:val="18"/>
        </w:rPr>
        <w:t xml:space="preserve">lle leden van de fiscale eenheid </w:t>
      </w:r>
      <w:r w:rsidR="00F130DF">
        <w:rPr>
          <w:iCs/>
          <w:szCs w:val="18"/>
        </w:rPr>
        <w:t xml:space="preserve">kunnen daarentegen wel </w:t>
      </w:r>
      <w:r w:rsidRPr="00700869">
        <w:rPr>
          <w:iCs/>
          <w:szCs w:val="18"/>
        </w:rPr>
        <w:t>hoofdelijk aansprakelijk worden gesteld voor de volledige ABB-schuld van de fiscale eenheid</w:t>
      </w:r>
      <w:r w:rsidR="00F130DF">
        <w:rPr>
          <w:iCs/>
          <w:szCs w:val="18"/>
        </w:rPr>
        <w:t>;</w:t>
      </w:r>
      <w:r w:rsidRPr="00700869">
        <w:rPr>
          <w:iCs/>
          <w:szCs w:val="18"/>
        </w:rPr>
        <w:t xml:space="preserve"> ongeacht bij welk</w:t>
      </w:r>
      <w:r w:rsidR="005D4FA9">
        <w:rPr>
          <w:iCs/>
          <w:szCs w:val="18"/>
        </w:rPr>
        <w:t>e vennootschap</w:t>
      </w:r>
      <w:r w:rsidRPr="00700869">
        <w:rPr>
          <w:iCs/>
          <w:szCs w:val="18"/>
        </w:rPr>
        <w:t xml:space="preserve"> die schuld ontstaat. </w:t>
      </w:r>
    </w:p>
    <w:p w:rsidR="00F5154F" w:rsidP="00E4163A" w:rsidRDefault="00E4163A" w14:paraId="1CDA8A7A" w14:textId="4CA01C4D">
      <w:pPr>
        <w:rPr>
          <w:szCs w:val="18"/>
          <w:lang w:eastAsia="nl-NL"/>
        </w:rPr>
      </w:pPr>
      <w:r w:rsidRPr="00700869">
        <w:rPr>
          <w:szCs w:val="18"/>
          <w:lang w:eastAsia="nl-NL"/>
        </w:rPr>
        <w:t xml:space="preserve">Zodra niet meer wordt voldaan aan de </w:t>
      </w:r>
      <w:r w:rsidR="00047332">
        <w:rPr>
          <w:szCs w:val="18"/>
          <w:lang w:eastAsia="nl-NL"/>
        </w:rPr>
        <w:t>voorwaarde</w:t>
      </w:r>
      <w:r w:rsidR="00F3318A">
        <w:rPr>
          <w:szCs w:val="18"/>
          <w:lang w:eastAsia="nl-NL"/>
        </w:rPr>
        <w:t>n</w:t>
      </w:r>
      <w:r w:rsidR="00047332">
        <w:rPr>
          <w:szCs w:val="18"/>
          <w:lang w:eastAsia="nl-NL"/>
        </w:rPr>
        <w:t xml:space="preserve"> </w:t>
      </w:r>
      <w:r w:rsidRPr="00700869">
        <w:rPr>
          <w:szCs w:val="18"/>
          <w:lang w:eastAsia="nl-NL"/>
        </w:rPr>
        <w:t>voor het bestaan van een fiscale eenheid</w:t>
      </w:r>
      <w:r w:rsidR="00047332">
        <w:rPr>
          <w:szCs w:val="18"/>
          <w:lang w:eastAsia="nl-NL"/>
        </w:rPr>
        <w:t xml:space="preserve"> (</w:t>
      </w:r>
      <w:r w:rsidR="00F3318A">
        <w:rPr>
          <w:szCs w:val="18"/>
          <w:lang w:eastAsia="nl-NL"/>
        </w:rPr>
        <w:t xml:space="preserve">waaronder </w:t>
      </w:r>
      <w:r w:rsidR="00047332">
        <w:rPr>
          <w:szCs w:val="18"/>
          <w:lang w:eastAsia="nl-NL"/>
        </w:rPr>
        <w:t>100 percent aandelenbelang van de moeder- in de dochtermaatschappij)</w:t>
      </w:r>
      <w:r w:rsidRPr="00700869">
        <w:rPr>
          <w:szCs w:val="18"/>
          <w:lang w:eastAsia="nl-NL"/>
        </w:rPr>
        <w:t xml:space="preserve"> bestaat de fiscale eenheid </w:t>
      </w:r>
      <w:r w:rsidR="005B35F5">
        <w:rPr>
          <w:szCs w:val="18"/>
          <w:lang w:eastAsia="nl-NL"/>
        </w:rPr>
        <w:t xml:space="preserve">in beginsel niet meer </w:t>
      </w:r>
      <w:r w:rsidR="002F3390">
        <w:rPr>
          <w:szCs w:val="18"/>
          <w:lang w:eastAsia="nl-NL"/>
        </w:rPr>
        <w:t>vanaf</w:t>
      </w:r>
      <w:r w:rsidR="005B35F5">
        <w:rPr>
          <w:szCs w:val="18"/>
          <w:lang w:eastAsia="nl-NL"/>
        </w:rPr>
        <w:t xml:space="preserve"> di</w:t>
      </w:r>
      <w:r w:rsidR="00605A7F">
        <w:rPr>
          <w:szCs w:val="18"/>
          <w:lang w:eastAsia="nl-NL"/>
        </w:rPr>
        <w:t>e</w:t>
      </w:r>
      <w:r w:rsidR="005B35F5">
        <w:rPr>
          <w:szCs w:val="18"/>
          <w:lang w:eastAsia="nl-NL"/>
        </w:rPr>
        <w:t xml:space="preserve"> dag</w:t>
      </w:r>
      <w:r w:rsidRPr="00700869">
        <w:rPr>
          <w:szCs w:val="18"/>
          <w:lang w:eastAsia="nl-NL"/>
        </w:rPr>
        <w:t xml:space="preserve">. </w:t>
      </w:r>
      <w:r>
        <w:rPr>
          <w:szCs w:val="18"/>
          <w:lang w:eastAsia="nl-NL"/>
        </w:rPr>
        <w:t xml:space="preserve">Dat zal vooral het geval zijn indien de moedermaatschappij een deel van (of alle) aandelen verkoopt, dan wel indien de moeder- of dochtermaatschappij ophoudt te bestaan en </w:t>
      </w:r>
      <w:r w:rsidR="00207562">
        <w:rPr>
          <w:szCs w:val="18"/>
          <w:lang w:eastAsia="nl-NL"/>
        </w:rPr>
        <w:t xml:space="preserve">vervolgens </w:t>
      </w:r>
      <w:r>
        <w:rPr>
          <w:szCs w:val="18"/>
          <w:lang w:eastAsia="nl-NL"/>
        </w:rPr>
        <w:t xml:space="preserve">wordt </w:t>
      </w:r>
      <w:r w:rsidR="00207562">
        <w:rPr>
          <w:szCs w:val="18"/>
          <w:lang w:eastAsia="nl-NL"/>
        </w:rPr>
        <w:t>ontbonden</w:t>
      </w:r>
      <w:r w:rsidR="005B35F5">
        <w:rPr>
          <w:szCs w:val="18"/>
          <w:lang w:eastAsia="nl-NL"/>
        </w:rPr>
        <w:t xml:space="preserve">, of de moeder- of </w:t>
      </w:r>
      <w:r w:rsidR="005B35F5">
        <w:rPr>
          <w:szCs w:val="18"/>
          <w:lang w:eastAsia="nl-NL"/>
        </w:rPr>
        <w:lastRenderedPageBreak/>
        <w:t>dochtermaatschappij niet meer op de BES eilanden is gevestigd</w:t>
      </w:r>
      <w:r>
        <w:rPr>
          <w:szCs w:val="18"/>
          <w:lang w:eastAsia="nl-NL"/>
        </w:rPr>
        <w:t xml:space="preserve">. </w:t>
      </w:r>
      <w:r w:rsidRPr="00700869">
        <w:rPr>
          <w:szCs w:val="18"/>
          <w:lang w:eastAsia="nl-NL"/>
        </w:rPr>
        <w:t xml:space="preserve">Op dat moment zullen </w:t>
      </w:r>
      <w:r>
        <w:rPr>
          <w:szCs w:val="18"/>
          <w:lang w:eastAsia="nl-NL"/>
        </w:rPr>
        <w:t xml:space="preserve">de overige leden </w:t>
      </w:r>
      <w:r w:rsidRPr="00700869">
        <w:rPr>
          <w:szCs w:val="18"/>
          <w:lang w:eastAsia="nl-NL"/>
        </w:rPr>
        <w:t xml:space="preserve">van de fiscale eenheid </w:t>
      </w:r>
      <w:r>
        <w:rPr>
          <w:szCs w:val="18"/>
          <w:lang w:eastAsia="nl-NL"/>
        </w:rPr>
        <w:t>(de dochtermaatschappijen)</w:t>
      </w:r>
      <w:r w:rsidRPr="00700869">
        <w:rPr>
          <w:szCs w:val="18"/>
          <w:lang w:eastAsia="nl-NL"/>
        </w:rPr>
        <w:t xml:space="preserve"> weer zelfstandig ABB-plichtig worden</w:t>
      </w:r>
      <w:r w:rsidR="002F3390">
        <w:rPr>
          <w:szCs w:val="18"/>
          <w:lang w:eastAsia="nl-NL"/>
        </w:rPr>
        <w:t xml:space="preserve">. </w:t>
      </w:r>
    </w:p>
    <w:p w:rsidRPr="00F5154F" w:rsidR="00DC26AF" w:rsidP="00DC26AF" w:rsidRDefault="00DC26AF" w14:paraId="1317BB4B" w14:textId="77777777">
      <w:pPr>
        <w:rPr>
          <w:szCs w:val="18"/>
          <w:lang w:eastAsia="nl-NL"/>
        </w:rPr>
      </w:pPr>
      <w:r w:rsidRPr="00700869">
        <w:rPr>
          <w:szCs w:val="18"/>
          <w:lang w:eastAsia="nl-NL"/>
        </w:rPr>
        <w:t>V</w:t>
      </w:r>
      <w:r>
        <w:rPr>
          <w:szCs w:val="18"/>
          <w:lang w:eastAsia="nl-NL"/>
        </w:rPr>
        <w:t>anwege</w:t>
      </w:r>
      <w:r w:rsidRPr="00700869">
        <w:rPr>
          <w:szCs w:val="18"/>
          <w:lang w:eastAsia="nl-NL"/>
        </w:rPr>
        <w:t xml:space="preserve"> het niet melden van relevante wijzigingen </w:t>
      </w:r>
      <w:r>
        <w:rPr>
          <w:szCs w:val="18"/>
          <w:lang w:eastAsia="nl-NL"/>
        </w:rPr>
        <w:t xml:space="preserve">in de eigendomsverhoudingen van de dochtermaatschappij(en) </w:t>
      </w:r>
      <w:r w:rsidRPr="00700869">
        <w:rPr>
          <w:szCs w:val="18"/>
          <w:lang w:eastAsia="nl-NL"/>
        </w:rPr>
        <w:t xml:space="preserve">kan dan ook de niet-afgedragen ABB worden nageheven en kan </w:t>
      </w:r>
      <w:r>
        <w:rPr>
          <w:szCs w:val="18"/>
          <w:lang w:eastAsia="nl-NL"/>
        </w:rPr>
        <w:t xml:space="preserve">zowel </w:t>
      </w:r>
      <w:r w:rsidRPr="00700869">
        <w:rPr>
          <w:szCs w:val="18"/>
          <w:lang w:eastAsia="nl-NL"/>
        </w:rPr>
        <w:t xml:space="preserve">op grond van de artikelen 8.23 en 8.26 van de Belastingwet BES ten aanzien van de niet-aangegeven en afgedragen ABB een verzuim- of vergrijpboete worden opgelegd. De aansprakelijkheid voor ABB-schulden blijft ook in stand totdat het verbreken van de </w:t>
      </w:r>
      <w:r>
        <w:rPr>
          <w:szCs w:val="18"/>
          <w:lang w:eastAsia="nl-NL"/>
        </w:rPr>
        <w:t xml:space="preserve">fiscale </w:t>
      </w:r>
      <w:r w:rsidRPr="00700869">
        <w:rPr>
          <w:szCs w:val="18"/>
          <w:lang w:eastAsia="nl-NL"/>
        </w:rPr>
        <w:t>eenheid aan de inspecteur is gemeld. Zolang dit niet gebeur</w:t>
      </w:r>
      <w:r>
        <w:rPr>
          <w:szCs w:val="18"/>
          <w:lang w:eastAsia="nl-NL"/>
        </w:rPr>
        <w:t>t</w:t>
      </w:r>
      <w:r w:rsidRPr="00700869">
        <w:rPr>
          <w:szCs w:val="18"/>
          <w:lang w:eastAsia="nl-NL"/>
        </w:rPr>
        <w:t xml:space="preserve"> blijven de afzonderlijke leden van de fiscale eenheid </w:t>
      </w:r>
      <w:r>
        <w:rPr>
          <w:szCs w:val="18"/>
          <w:lang w:eastAsia="nl-NL"/>
        </w:rPr>
        <w:t xml:space="preserve">(de dochtermaatschappijen) </w:t>
      </w:r>
      <w:r w:rsidRPr="00700869">
        <w:rPr>
          <w:szCs w:val="18"/>
          <w:lang w:eastAsia="nl-NL"/>
        </w:rPr>
        <w:t>dan ook hoofdelijk aansprakelijk voor de ABB-schuld van de fiscale eenheid. De inspecteur geeft op de hier bedoelde (af)melding geen beschikking af. Dat betekent dat de eventuele bevestiging van de afmelding door de inspecteur geen rechtsingang biedt voor bezwaar. </w:t>
      </w:r>
    </w:p>
    <w:p w:rsidR="00DC26AF" w:rsidP="00E4163A" w:rsidRDefault="00F5154F" w14:paraId="68B55170" w14:textId="0AA8816B">
      <w:pPr>
        <w:rPr>
          <w:szCs w:val="18"/>
          <w:lang w:eastAsia="nl-NL"/>
        </w:rPr>
      </w:pPr>
      <w:r w:rsidRPr="00700869">
        <w:rPr>
          <w:rFonts w:cstheme="minorHAnsi"/>
          <w:szCs w:val="18"/>
        </w:rPr>
        <w:t>In het voorgestelde artikel 6.8a,</w:t>
      </w:r>
      <w:r>
        <w:rPr>
          <w:rFonts w:cstheme="minorHAnsi"/>
          <w:szCs w:val="18"/>
        </w:rPr>
        <w:t xml:space="preserve"> </w:t>
      </w:r>
      <w:r w:rsidRPr="00700869">
        <w:rPr>
          <w:rFonts w:cstheme="minorHAnsi"/>
          <w:szCs w:val="18"/>
        </w:rPr>
        <w:t>de</w:t>
      </w:r>
      <w:r>
        <w:rPr>
          <w:rFonts w:cstheme="minorHAnsi"/>
          <w:szCs w:val="18"/>
        </w:rPr>
        <w:t>rde</w:t>
      </w:r>
      <w:r w:rsidRPr="00700869">
        <w:rPr>
          <w:rFonts w:cstheme="minorHAnsi"/>
          <w:szCs w:val="18"/>
        </w:rPr>
        <w:t xml:space="preserve"> lid, van de Belastingwet BES wordt een delegatiebepaling opgenomen op grond waarvan b</w:t>
      </w:r>
      <w:r w:rsidRPr="00700869">
        <w:rPr>
          <w:rFonts w:cs="Arial"/>
          <w:szCs w:val="18"/>
          <w:shd w:val="clear" w:color="auto" w:fill="FFFFFF"/>
        </w:rPr>
        <w:t>ij ministeriële regeling nadere regels kunnen worden gesteld ter zake van de vorming, wijziging en beëindiging van de fiscale eenheid</w:t>
      </w:r>
      <w:r>
        <w:rPr>
          <w:rFonts w:cs="Arial"/>
          <w:szCs w:val="18"/>
          <w:shd w:val="clear" w:color="auto" w:fill="FFFFFF"/>
        </w:rPr>
        <w:t>.</w:t>
      </w:r>
      <w:r>
        <w:rPr>
          <w:szCs w:val="18"/>
          <w:lang w:eastAsia="nl-NL"/>
        </w:rPr>
        <w:t xml:space="preserve"> Op basis daarvan zal worden voorgesteld</w:t>
      </w:r>
      <w:r w:rsidR="005B35F5">
        <w:rPr>
          <w:szCs w:val="18"/>
          <w:lang w:eastAsia="nl-NL"/>
        </w:rPr>
        <w:t xml:space="preserve"> </w:t>
      </w:r>
      <w:r>
        <w:rPr>
          <w:szCs w:val="18"/>
          <w:lang w:eastAsia="nl-NL"/>
        </w:rPr>
        <w:t>om</w:t>
      </w:r>
      <w:r w:rsidR="002F3390">
        <w:rPr>
          <w:szCs w:val="18"/>
          <w:lang w:eastAsia="nl-NL"/>
        </w:rPr>
        <w:t xml:space="preserve"> de fiscale eenheid </w:t>
      </w:r>
      <w:r w:rsidR="00613126">
        <w:rPr>
          <w:szCs w:val="18"/>
          <w:lang w:eastAsia="nl-NL"/>
        </w:rPr>
        <w:t xml:space="preserve">te laten ingaan met ingang van de maand waarin het verzoek is ingediend. Wijzigingen in de samenstelling van de eenheid zullen eveneens aanvangen met ingang van de maand waarin het verzoek is ingediend. Ook zal worden voorgesteld de fiscale eenheid </w:t>
      </w:r>
      <w:r w:rsidR="00202E9E">
        <w:rPr>
          <w:szCs w:val="18"/>
          <w:lang w:eastAsia="nl-NL"/>
        </w:rPr>
        <w:t xml:space="preserve">niet </w:t>
      </w:r>
      <w:r>
        <w:rPr>
          <w:szCs w:val="18"/>
          <w:lang w:eastAsia="nl-NL"/>
        </w:rPr>
        <w:t>te laten vervallen</w:t>
      </w:r>
      <w:r w:rsidRPr="00700869" w:rsidR="00E4163A">
        <w:rPr>
          <w:szCs w:val="18"/>
          <w:lang w:eastAsia="nl-NL"/>
        </w:rPr>
        <w:t xml:space="preserve"> met ingang van </w:t>
      </w:r>
      <w:r w:rsidR="00202E9E">
        <w:rPr>
          <w:szCs w:val="18"/>
          <w:lang w:eastAsia="nl-NL"/>
        </w:rPr>
        <w:t xml:space="preserve">de dag waarin niet meer aan de voorwaarden wordt voldaan, maar </w:t>
      </w:r>
      <w:r w:rsidR="00613126">
        <w:rPr>
          <w:szCs w:val="18"/>
          <w:lang w:eastAsia="nl-NL"/>
        </w:rPr>
        <w:t xml:space="preserve">pas </w:t>
      </w:r>
      <w:r w:rsidR="00202E9E">
        <w:rPr>
          <w:szCs w:val="18"/>
          <w:lang w:eastAsia="nl-NL"/>
        </w:rPr>
        <w:t xml:space="preserve">aan </w:t>
      </w:r>
      <w:r w:rsidRPr="00700869" w:rsidR="00E4163A">
        <w:rPr>
          <w:szCs w:val="18"/>
          <w:lang w:eastAsia="nl-NL"/>
        </w:rPr>
        <w:t>het begin van de</w:t>
      </w:r>
      <w:r w:rsidR="00202E9E">
        <w:rPr>
          <w:szCs w:val="18"/>
          <w:lang w:eastAsia="nl-NL"/>
        </w:rPr>
        <w:t xml:space="preserve"> volgende</w:t>
      </w:r>
      <w:r w:rsidRPr="00700869" w:rsidR="00E4163A">
        <w:rPr>
          <w:szCs w:val="18"/>
          <w:lang w:eastAsia="nl-NL"/>
        </w:rPr>
        <w:t xml:space="preserve"> maand waarin niet meer aan de voorwaarden van het vormen van een fiscale eenheid wordt voldaan. Voor de heffing van ABB eindigt de fiscale eenheid van rechtswege en de leden van de fiscale eenheid zullen dit dan ook tijdig </w:t>
      </w:r>
      <w:r w:rsidR="00202E9E">
        <w:rPr>
          <w:szCs w:val="18"/>
          <w:lang w:eastAsia="nl-NL"/>
        </w:rPr>
        <w:t xml:space="preserve">en schriftelijk </w:t>
      </w:r>
      <w:r w:rsidRPr="00700869" w:rsidR="00E4163A">
        <w:rPr>
          <w:szCs w:val="18"/>
          <w:lang w:eastAsia="nl-NL"/>
        </w:rPr>
        <w:t>aan de Belastingdienst moeten melden. </w:t>
      </w:r>
      <w:r>
        <w:rPr>
          <w:szCs w:val="18"/>
          <w:lang w:eastAsia="nl-NL"/>
        </w:rPr>
        <w:t xml:space="preserve">Ook ten aanzien van dit voornemen wordt voorgesteld </w:t>
      </w:r>
      <w:r w:rsidR="00DC26AF">
        <w:rPr>
          <w:szCs w:val="18"/>
          <w:lang w:eastAsia="nl-NL"/>
        </w:rPr>
        <w:t>hierover</w:t>
      </w:r>
      <w:r>
        <w:rPr>
          <w:szCs w:val="18"/>
          <w:lang w:eastAsia="nl-NL"/>
        </w:rPr>
        <w:t xml:space="preserve"> </w:t>
      </w:r>
      <w:r w:rsidRPr="00700869" w:rsidR="00DC26AF">
        <w:rPr>
          <w:rFonts w:cstheme="minorHAnsi"/>
          <w:szCs w:val="18"/>
        </w:rPr>
        <w:t>b</w:t>
      </w:r>
      <w:r w:rsidRPr="00700869" w:rsidR="00DC26AF">
        <w:rPr>
          <w:rFonts w:cs="Arial"/>
          <w:szCs w:val="18"/>
          <w:shd w:val="clear" w:color="auto" w:fill="FFFFFF"/>
        </w:rPr>
        <w:t xml:space="preserve">ij ministeriële regeling nadere regels </w:t>
      </w:r>
      <w:r>
        <w:rPr>
          <w:szCs w:val="18"/>
          <w:lang w:eastAsia="nl-NL"/>
        </w:rPr>
        <w:t xml:space="preserve">op te nemen. </w:t>
      </w:r>
    </w:p>
    <w:p w:rsidR="00142C43" w:rsidP="00142C43" w:rsidRDefault="00142C43" w14:paraId="2A63E126" w14:textId="6CF748FA">
      <w:pPr>
        <w:rPr>
          <w:rFonts w:cs="Arial"/>
          <w:szCs w:val="18"/>
        </w:rPr>
      </w:pPr>
    </w:p>
    <w:p w:rsidR="00142C43" w:rsidP="00142C43" w:rsidRDefault="00142C43" w14:paraId="54C128F3" w14:textId="77777777">
      <w:pPr>
        <w:pStyle w:val="Toelichting"/>
        <w:ind w:firstLine="0"/>
        <w:rPr>
          <w:szCs w:val="18"/>
        </w:rPr>
      </w:pPr>
      <w:r w:rsidRPr="00E45016">
        <w:t xml:space="preserve">Artikel </w:t>
      </w:r>
      <w:r>
        <w:t>I</w:t>
      </w:r>
      <w:r w:rsidRPr="00E45016">
        <w:t xml:space="preserve">, onderdeel </w:t>
      </w:r>
      <w:r>
        <w:t>C</w:t>
      </w:r>
      <w:r w:rsidRPr="00E45016">
        <w:t xml:space="preserve"> (</w:t>
      </w:r>
      <w:r w:rsidRPr="00E45016">
        <w:rPr>
          <w:szCs w:val="18"/>
        </w:rPr>
        <w:t>artikel 6.</w:t>
      </w:r>
      <w:r>
        <w:rPr>
          <w:szCs w:val="18"/>
        </w:rPr>
        <w:t>11</w:t>
      </w:r>
      <w:r w:rsidRPr="00E45016">
        <w:rPr>
          <w:szCs w:val="18"/>
        </w:rPr>
        <w:t xml:space="preserve"> van de Belastingwet BES)</w:t>
      </w:r>
    </w:p>
    <w:p w:rsidR="00FC0C37" w:rsidP="00142C43" w:rsidRDefault="00142C43" w14:paraId="3B1D9BA7" w14:textId="1E336067">
      <w:pPr>
        <w:rPr>
          <w:szCs w:val="18"/>
        </w:rPr>
      </w:pPr>
      <w:r>
        <w:rPr>
          <w:rFonts w:cs="Arial"/>
          <w:szCs w:val="18"/>
        </w:rPr>
        <w:t>Ten aanzien van het vergroten van de zelfredzaamheid van de openbare lichamen neemt de lokale landbouw een centrale positie in. Die positie wordt steeds belangrijker. Een van de d</w:t>
      </w:r>
      <w:r w:rsidRPr="001E4176">
        <w:rPr>
          <w:rFonts w:cs="Arial"/>
          <w:szCs w:val="18"/>
        </w:rPr>
        <w:t>oel</w:t>
      </w:r>
      <w:r>
        <w:rPr>
          <w:rFonts w:cs="Arial"/>
          <w:szCs w:val="18"/>
        </w:rPr>
        <w:t>stellingen van het kabinet is dat rond</w:t>
      </w:r>
      <w:r w:rsidRPr="001E4176">
        <w:rPr>
          <w:rFonts w:cs="Arial"/>
          <w:szCs w:val="18"/>
        </w:rPr>
        <w:t xml:space="preserve"> 2030 </w:t>
      </w:r>
      <w:r>
        <w:rPr>
          <w:rFonts w:cs="Arial"/>
          <w:szCs w:val="18"/>
        </w:rPr>
        <w:t>de</w:t>
      </w:r>
      <w:r w:rsidRPr="001E4176">
        <w:rPr>
          <w:rFonts w:cs="Arial"/>
          <w:szCs w:val="18"/>
        </w:rPr>
        <w:t xml:space="preserve"> landbouw </w:t>
      </w:r>
      <w:r>
        <w:rPr>
          <w:rFonts w:cs="Arial"/>
          <w:szCs w:val="18"/>
        </w:rPr>
        <w:t xml:space="preserve">meer </w:t>
      </w:r>
      <w:r w:rsidRPr="001E4176">
        <w:rPr>
          <w:rFonts w:cs="Arial"/>
          <w:szCs w:val="18"/>
        </w:rPr>
        <w:t>structur</w:t>
      </w:r>
      <w:r>
        <w:rPr>
          <w:rFonts w:cs="Arial"/>
          <w:szCs w:val="18"/>
        </w:rPr>
        <w:t>e</w:t>
      </w:r>
      <w:r w:rsidRPr="001E4176">
        <w:rPr>
          <w:rFonts w:cs="Arial"/>
          <w:szCs w:val="18"/>
        </w:rPr>
        <w:t xml:space="preserve">el </w:t>
      </w:r>
      <w:r w:rsidR="00207562">
        <w:rPr>
          <w:rFonts w:cs="Arial"/>
          <w:szCs w:val="18"/>
        </w:rPr>
        <w:t xml:space="preserve">kan </w:t>
      </w:r>
      <w:r w:rsidRPr="001E4176">
        <w:rPr>
          <w:rFonts w:cs="Arial"/>
          <w:szCs w:val="18"/>
        </w:rPr>
        <w:t>bijdrag</w:t>
      </w:r>
      <w:r w:rsidR="00207562">
        <w:rPr>
          <w:rFonts w:cs="Arial"/>
          <w:szCs w:val="18"/>
        </w:rPr>
        <w:t>en</w:t>
      </w:r>
      <w:r w:rsidRPr="001E4176">
        <w:rPr>
          <w:rFonts w:cs="Arial"/>
          <w:szCs w:val="18"/>
        </w:rPr>
        <w:t xml:space="preserve"> aan de lokale voedselvoorziening en economie. </w:t>
      </w:r>
      <w:r>
        <w:rPr>
          <w:rFonts w:cs="Arial"/>
          <w:szCs w:val="18"/>
        </w:rPr>
        <w:t>Hiervoor worden a</w:t>
      </w:r>
      <w:r w:rsidRPr="001E4176">
        <w:rPr>
          <w:rFonts w:cs="Arial"/>
          <w:szCs w:val="18"/>
        </w:rPr>
        <w:t>lternatieven en innovaties gestimuleerd</w:t>
      </w:r>
      <w:r w:rsidR="00E61835">
        <w:rPr>
          <w:rFonts w:cs="Arial"/>
          <w:szCs w:val="18"/>
        </w:rPr>
        <w:t>,</w:t>
      </w:r>
      <w:r w:rsidRPr="001E4176">
        <w:rPr>
          <w:rFonts w:cs="Arial"/>
          <w:szCs w:val="18"/>
        </w:rPr>
        <w:t xml:space="preserve"> zodat er een transitie wordt bereikt naar een natuur-inclusieve economie.</w:t>
      </w:r>
      <w:r>
        <w:rPr>
          <w:rFonts w:cs="Arial"/>
          <w:szCs w:val="18"/>
        </w:rPr>
        <w:t xml:space="preserve"> Om dat doel te steunen wil het kabinet, mede op verzoek van vertegenwoordigers van de BES eilanden, een aantal fiscale belemmeringen weghalen. De vrijstelling opgenomen in het voorgestelde artikel 6.11, eerste lid, onderdeel </w:t>
      </w:r>
      <w:proofErr w:type="spellStart"/>
      <w:r>
        <w:rPr>
          <w:rFonts w:cs="Arial"/>
          <w:szCs w:val="18"/>
        </w:rPr>
        <w:t>aa</w:t>
      </w:r>
      <w:proofErr w:type="spellEnd"/>
      <w:r>
        <w:rPr>
          <w:rFonts w:cs="Arial"/>
          <w:szCs w:val="18"/>
        </w:rPr>
        <w:t xml:space="preserve">, van de Belastingwet BES stelt om die reden de levering vrij van goederen die lokaal worden geproduceerd en bedrijfsmatig worden aangewend in de uitoefening van </w:t>
      </w:r>
      <w:r w:rsidRPr="0010588C">
        <w:rPr>
          <w:rFonts w:cs="Arial"/>
          <w:szCs w:val="18"/>
        </w:rPr>
        <w:t>landbouw</w:t>
      </w:r>
      <w:r>
        <w:rPr>
          <w:rFonts w:cs="Arial"/>
          <w:szCs w:val="18"/>
        </w:rPr>
        <w:t xml:space="preserve"> (waaronder de </w:t>
      </w:r>
      <w:r w:rsidR="00CB47E3">
        <w:rPr>
          <w:rFonts w:cs="Arial"/>
          <w:szCs w:val="18"/>
        </w:rPr>
        <w:t xml:space="preserve">zogenoemde </w:t>
      </w:r>
      <w:r>
        <w:rPr>
          <w:rFonts w:cs="Arial"/>
          <w:szCs w:val="18"/>
        </w:rPr>
        <w:t xml:space="preserve">techniek van </w:t>
      </w:r>
      <w:proofErr w:type="spellStart"/>
      <w:r>
        <w:rPr>
          <w:rFonts w:cs="Arial"/>
          <w:szCs w:val="18"/>
        </w:rPr>
        <w:t>aquaponics</w:t>
      </w:r>
      <w:proofErr w:type="spellEnd"/>
      <w:r>
        <w:rPr>
          <w:rFonts w:cs="Arial"/>
          <w:szCs w:val="18"/>
        </w:rPr>
        <w:t>)</w:t>
      </w:r>
      <w:r w:rsidRPr="0010588C">
        <w:rPr>
          <w:rFonts w:cs="Arial"/>
          <w:szCs w:val="18"/>
        </w:rPr>
        <w:t>, veehouderij, tuinbouw of visserij</w:t>
      </w:r>
      <w:r w:rsidR="00207562">
        <w:rPr>
          <w:rFonts w:cs="Arial"/>
          <w:szCs w:val="18"/>
        </w:rPr>
        <w:t xml:space="preserve">. Het kan hier </w:t>
      </w:r>
      <w:r>
        <w:rPr>
          <w:rFonts w:cs="Arial"/>
          <w:szCs w:val="18"/>
        </w:rPr>
        <w:t xml:space="preserve">bijvoorbeeld </w:t>
      </w:r>
      <w:r w:rsidR="00207562">
        <w:rPr>
          <w:rFonts w:cs="Arial"/>
          <w:szCs w:val="18"/>
        </w:rPr>
        <w:t xml:space="preserve">gaan om de productie van </w:t>
      </w:r>
      <w:r>
        <w:rPr>
          <w:rFonts w:cs="Arial"/>
          <w:szCs w:val="18"/>
        </w:rPr>
        <w:t xml:space="preserve">een hekwerk om </w:t>
      </w:r>
      <w:r w:rsidR="00207562">
        <w:rPr>
          <w:rFonts w:cs="Arial"/>
          <w:szCs w:val="18"/>
        </w:rPr>
        <w:t>een perceel grond</w:t>
      </w:r>
      <w:r>
        <w:rPr>
          <w:rFonts w:cs="Arial"/>
          <w:szCs w:val="18"/>
        </w:rPr>
        <w:t xml:space="preserve"> af te bakenen. Hiermee wordt de productie en levering van deze goederen gelijkgesteld met de invoer van dezelfde producten. Die zijn namelijk wel van de heffing van ABB (bij invoer) vrijgesteld. </w:t>
      </w:r>
    </w:p>
    <w:p w:rsidR="00FC0C37" w:rsidP="00142C43" w:rsidRDefault="00FC0C37" w14:paraId="7FF3355D" w14:textId="77777777">
      <w:pPr>
        <w:rPr>
          <w:szCs w:val="18"/>
        </w:rPr>
      </w:pPr>
    </w:p>
    <w:p w:rsidR="00142C43" w:rsidP="00142C43" w:rsidRDefault="00142C43" w14:paraId="636BFFAB" w14:textId="342C72D7">
      <w:pPr>
        <w:pStyle w:val="Toelichting"/>
        <w:ind w:firstLine="0"/>
        <w:rPr>
          <w:szCs w:val="18"/>
        </w:rPr>
      </w:pPr>
      <w:r w:rsidRPr="00E45016">
        <w:t xml:space="preserve">Artikel </w:t>
      </w:r>
      <w:r>
        <w:t>I</w:t>
      </w:r>
      <w:r w:rsidRPr="00E45016">
        <w:t xml:space="preserve">, onderdeel </w:t>
      </w:r>
      <w:r w:rsidR="00425618">
        <w:t>D</w:t>
      </w:r>
      <w:r w:rsidRPr="00E45016">
        <w:t xml:space="preserve"> (</w:t>
      </w:r>
      <w:r w:rsidRPr="00E45016">
        <w:rPr>
          <w:szCs w:val="18"/>
        </w:rPr>
        <w:t xml:space="preserve">artikel </w:t>
      </w:r>
      <w:r>
        <w:rPr>
          <w:szCs w:val="18"/>
        </w:rPr>
        <w:t>7</w:t>
      </w:r>
      <w:r w:rsidRPr="00E45016">
        <w:rPr>
          <w:szCs w:val="18"/>
        </w:rPr>
        <w:t>.</w:t>
      </w:r>
      <w:r>
        <w:rPr>
          <w:szCs w:val="18"/>
        </w:rPr>
        <w:t>4</w:t>
      </w:r>
      <w:r w:rsidRPr="00E45016">
        <w:rPr>
          <w:szCs w:val="18"/>
        </w:rPr>
        <w:t xml:space="preserve"> van de Belastingwet BES)</w:t>
      </w:r>
    </w:p>
    <w:p w:rsidR="009B5DEA" w:rsidP="00142C43" w:rsidRDefault="00B50F7C" w14:paraId="305EA93F" w14:textId="6FC343FF">
      <w:pPr>
        <w:rPr>
          <w:rFonts w:cs="Arial"/>
          <w:szCs w:val="18"/>
        </w:rPr>
      </w:pPr>
      <w:r>
        <w:rPr>
          <w:rFonts w:cs="Arial"/>
          <w:szCs w:val="18"/>
        </w:rPr>
        <w:t>H</w:t>
      </w:r>
      <w:r w:rsidR="00142C43">
        <w:rPr>
          <w:rFonts w:cs="Arial"/>
          <w:szCs w:val="18"/>
        </w:rPr>
        <w:t>e</w:t>
      </w:r>
      <w:r>
        <w:rPr>
          <w:rFonts w:cs="Arial"/>
          <w:szCs w:val="18"/>
        </w:rPr>
        <w:t xml:space="preserve">t grotere belang van de </w:t>
      </w:r>
      <w:r w:rsidR="00142C43">
        <w:rPr>
          <w:rFonts w:cs="Arial"/>
          <w:szCs w:val="18"/>
        </w:rPr>
        <w:t xml:space="preserve">landbouw </w:t>
      </w:r>
      <w:r>
        <w:rPr>
          <w:rFonts w:cs="Arial"/>
          <w:szCs w:val="18"/>
        </w:rPr>
        <w:t>speelt ook in de sfeer van de overdrachtsbelasting.</w:t>
      </w:r>
      <w:r w:rsidR="00142C43">
        <w:rPr>
          <w:rFonts w:cs="Arial"/>
          <w:szCs w:val="18"/>
        </w:rPr>
        <w:t xml:space="preserve"> Naast de eerdergenoemde vrijstelling in de ABB wil het kabinet ook de overdracht van </w:t>
      </w:r>
      <w:r w:rsidRPr="00177A60" w:rsidR="00142C43">
        <w:rPr>
          <w:rFonts w:cs="Arial"/>
          <w:szCs w:val="18"/>
        </w:rPr>
        <w:t xml:space="preserve">ten behoeve van de </w:t>
      </w:r>
      <w:r w:rsidRPr="00177A60" w:rsidR="00142C43">
        <w:rPr>
          <w:rFonts w:cs="Arial"/>
          <w:szCs w:val="18"/>
        </w:rPr>
        <w:lastRenderedPageBreak/>
        <w:t>landbouw bedrijfsmatig geëxploiteerde </w:t>
      </w:r>
      <w:r w:rsidR="00142C43">
        <w:rPr>
          <w:rFonts w:cs="Arial"/>
          <w:szCs w:val="18"/>
        </w:rPr>
        <w:t xml:space="preserve">cultuurgrond vrijstellen. Hiervoor wordt voorgesteld een vrijstelling op te nemen in artikel 7.4, eerste lid, onderdeel h, van de Belastingwet BES. Deze regeling stelt de overdracht vrij van grond, </w:t>
      </w:r>
      <w:r w:rsidRPr="00177A60" w:rsidR="00142C43">
        <w:rPr>
          <w:rFonts w:cs="Arial"/>
          <w:szCs w:val="18"/>
        </w:rPr>
        <w:t xml:space="preserve">daaronder </w:t>
      </w:r>
      <w:r>
        <w:rPr>
          <w:rFonts w:cs="Arial"/>
          <w:szCs w:val="18"/>
        </w:rPr>
        <w:t xml:space="preserve">eveneens </w:t>
      </w:r>
      <w:r w:rsidRPr="00177A60" w:rsidR="00142C43">
        <w:rPr>
          <w:rFonts w:cs="Arial"/>
          <w:szCs w:val="18"/>
        </w:rPr>
        <w:t>begrepen de rechten van erfpacht daarop</w:t>
      </w:r>
      <w:r w:rsidR="00142C43">
        <w:rPr>
          <w:rFonts w:cs="Arial"/>
          <w:szCs w:val="18"/>
        </w:rPr>
        <w:t xml:space="preserve">, die bedrijfsmatig worden aangewend in de uitoefening van </w:t>
      </w:r>
      <w:r w:rsidRPr="0010588C" w:rsidR="00142C43">
        <w:rPr>
          <w:rFonts w:cs="Arial"/>
          <w:szCs w:val="18"/>
        </w:rPr>
        <w:t>landbouw</w:t>
      </w:r>
      <w:r w:rsidR="00142C43">
        <w:rPr>
          <w:rFonts w:cs="Arial"/>
          <w:szCs w:val="18"/>
        </w:rPr>
        <w:t>.</w:t>
      </w:r>
      <w:r w:rsidR="00132B45">
        <w:rPr>
          <w:rFonts w:cs="Arial"/>
          <w:szCs w:val="18"/>
        </w:rPr>
        <w:t xml:space="preserve"> </w:t>
      </w:r>
    </w:p>
    <w:p w:rsidR="00142C43" w:rsidP="00142C43" w:rsidRDefault="00132B45" w14:paraId="413C2667" w14:textId="0D9D1F3E">
      <w:pPr>
        <w:rPr>
          <w:rFonts w:cs="Arial"/>
          <w:szCs w:val="18"/>
        </w:rPr>
      </w:pPr>
      <w:r>
        <w:rPr>
          <w:rFonts w:cs="Arial"/>
          <w:szCs w:val="18"/>
        </w:rPr>
        <w:t>In het voorgestelde artikel 7.4, derde lid, van de Belastingwet BES is een definitie opgenomen van cultuurgrond.</w:t>
      </w:r>
      <w:r w:rsidRPr="00132B45">
        <w:rPr>
          <w:rFonts w:cs="Arial"/>
          <w:szCs w:val="18"/>
        </w:rPr>
        <w:t xml:space="preserve"> Onder cultuurgrond wordt verstaan grond die bestemd is voor </w:t>
      </w:r>
      <w:r w:rsidR="009B5DEA">
        <w:rPr>
          <w:rFonts w:cs="Arial"/>
          <w:szCs w:val="18"/>
        </w:rPr>
        <w:t xml:space="preserve">een aantal vormen van landbouw, zoals </w:t>
      </w:r>
      <w:r w:rsidRPr="00132B45">
        <w:rPr>
          <w:rFonts w:cs="Arial"/>
          <w:szCs w:val="18"/>
        </w:rPr>
        <w:t xml:space="preserve">veeteelt, akkerbouw, tuinbouw. Ook de ondergrond van opstanden </w:t>
      </w:r>
      <w:r w:rsidR="009B5DEA">
        <w:rPr>
          <w:rFonts w:cs="Arial"/>
          <w:szCs w:val="18"/>
        </w:rPr>
        <w:t xml:space="preserve">die worden gebruikt voor de diverse technieken als </w:t>
      </w:r>
      <w:r w:rsidR="009B5DEA">
        <w:rPr>
          <w:rFonts w:cs="Arial"/>
          <w:shd w:val="clear" w:color="auto" w:fill="FFFFFF"/>
        </w:rPr>
        <w:t>hydrocultuur, aquacultuur of een combinatie daarvan</w:t>
      </w:r>
      <w:r w:rsidRPr="00132B45" w:rsidR="009B5DEA">
        <w:rPr>
          <w:rFonts w:cs="Arial"/>
          <w:szCs w:val="18"/>
        </w:rPr>
        <w:t xml:space="preserve"> </w:t>
      </w:r>
      <w:r w:rsidR="009B5DEA">
        <w:rPr>
          <w:rFonts w:cs="Arial"/>
          <w:szCs w:val="18"/>
        </w:rPr>
        <w:t>valt onder de definitie van cultuurgrond</w:t>
      </w:r>
      <w:r w:rsidRPr="00132B45">
        <w:rPr>
          <w:rFonts w:cs="Arial"/>
          <w:szCs w:val="18"/>
        </w:rPr>
        <w:t>. </w:t>
      </w:r>
      <w:r w:rsidR="009B5DEA">
        <w:rPr>
          <w:rFonts w:cs="Arial"/>
          <w:szCs w:val="18"/>
        </w:rPr>
        <w:t xml:space="preserve">Hierbij </w:t>
      </w:r>
      <w:r w:rsidR="00E82D20">
        <w:rPr>
          <w:rFonts w:cs="Arial"/>
          <w:szCs w:val="18"/>
        </w:rPr>
        <w:t>is ook</w:t>
      </w:r>
      <w:r w:rsidR="009B5DEA">
        <w:rPr>
          <w:rFonts w:cs="Arial"/>
          <w:szCs w:val="18"/>
        </w:rPr>
        <w:t xml:space="preserve"> beoogd de techniek van </w:t>
      </w:r>
      <w:proofErr w:type="spellStart"/>
      <w:r w:rsidR="009B5DEA">
        <w:rPr>
          <w:rFonts w:cs="Arial"/>
          <w:szCs w:val="18"/>
        </w:rPr>
        <w:t>aquaponics</w:t>
      </w:r>
      <w:proofErr w:type="spellEnd"/>
      <w:r w:rsidR="009B5DEA">
        <w:rPr>
          <w:rFonts w:cs="Arial"/>
          <w:szCs w:val="18"/>
        </w:rPr>
        <w:t xml:space="preserve"> om voedsel te verbouwen onder de vrijstelling te scharen.</w:t>
      </w:r>
    </w:p>
    <w:p w:rsidR="004E3732" w:rsidP="00142C43" w:rsidRDefault="004E3732" w14:paraId="6F771D1E" w14:textId="77777777">
      <w:pPr>
        <w:rPr>
          <w:rFonts w:cs="Arial"/>
          <w:szCs w:val="18"/>
        </w:rPr>
      </w:pPr>
    </w:p>
    <w:p w:rsidRPr="00727202" w:rsidR="00C400BE" w:rsidP="00C400BE" w:rsidRDefault="00C400BE" w14:paraId="4656CFA4" w14:textId="60AFFC63">
      <w:pPr>
        <w:rPr>
          <w:i/>
          <w:iCs/>
        </w:rPr>
      </w:pPr>
      <w:r w:rsidRPr="00727202">
        <w:rPr>
          <w:i/>
          <w:iCs/>
        </w:rPr>
        <w:t xml:space="preserve">Artikel </w:t>
      </w:r>
      <w:r>
        <w:rPr>
          <w:i/>
          <w:iCs/>
        </w:rPr>
        <w:t>I</w:t>
      </w:r>
      <w:r w:rsidRPr="00727202">
        <w:rPr>
          <w:i/>
          <w:iCs/>
        </w:rPr>
        <w:t xml:space="preserve">, onderdeel </w:t>
      </w:r>
      <w:r w:rsidR="00E96534">
        <w:rPr>
          <w:i/>
          <w:iCs/>
        </w:rPr>
        <w:t>E</w:t>
      </w:r>
      <w:r w:rsidRPr="00727202">
        <w:rPr>
          <w:i/>
          <w:iCs/>
        </w:rPr>
        <w:t xml:space="preserve"> (artikel 8.</w:t>
      </w:r>
      <w:r>
        <w:rPr>
          <w:i/>
          <w:iCs/>
        </w:rPr>
        <w:t>20</w:t>
      </w:r>
      <w:r w:rsidRPr="00727202">
        <w:rPr>
          <w:i/>
          <w:iCs/>
        </w:rPr>
        <w:t xml:space="preserve"> van de Belastingwet BES)</w:t>
      </w:r>
    </w:p>
    <w:p w:rsidR="00C400BE" w:rsidP="00C400BE" w:rsidRDefault="006B5157" w14:paraId="0B68B04E" w14:textId="75A04371">
      <w:pPr>
        <w:rPr>
          <w:rFonts w:eastAsia="Calibri" w:cs="Calibri"/>
          <w:szCs w:val="18"/>
        </w:rPr>
      </w:pPr>
      <w:bookmarkStart w:name="_Hlk210739907" w:id="15"/>
      <w:r>
        <w:rPr>
          <w:rFonts w:eastAsia="Calibri" w:cs="Calibri"/>
          <w:szCs w:val="18"/>
        </w:rPr>
        <w:t xml:space="preserve">De voorgestelde </w:t>
      </w:r>
      <w:r w:rsidR="006D7FC3">
        <w:rPr>
          <w:rFonts w:eastAsia="Calibri" w:cs="Calibri"/>
          <w:szCs w:val="18"/>
        </w:rPr>
        <w:t>wijzigingen van artikel 8.20, vierde lid, Belastingwet BES betreffen een taalkundige verbetering en,</w:t>
      </w:r>
      <w:r w:rsidRPr="006D7FC3" w:rsidR="006D7FC3">
        <w:rPr>
          <w:rFonts w:eastAsia="Calibri" w:cs="Calibri"/>
          <w:szCs w:val="18"/>
        </w:rPr>
        <w:t xml:space="preserve"> </w:t>
      </w:r>
      <w:r w:rsidR="006D7FC3">
        <w:rPr>
          <w:rFonts w:eastAsia="Calibri" w:cs="Calibri"/>
          <w:szCs w:val="18"/>
        </w:rPr>
        <w:t>in onderdeel b, het opnemen van</w:t>
      </w:r>
      <w:r w:rsidR="00C400BE">
        <w:rPr>
          <w:rFonts w:eastAsia="Calibri" w:cs="Calibri"/>
          <w:szCs w:val="18"/>
        </w:rPr>
        <w:t xml:space="preserve"> een verwijzing naar artikel 19, eerste lid, onderdeel c, Wet LB BES. </w:t>
      </w:r>
      <w:bookmarkEnd w:id="15"/>
      <w:r w:rsidR="00870A8B">
        <w:rPr>
          <w:rFonts w:eastAsia="Calibri" w:cs="Calibri"/>
          <w:szCs w:val="18"/>
        </w:rPr>
        <w:t xml:space="preserve">Artikel 8.20, vierde lid, onderdeel b, van de Belastingwet regelt dat de inspecteur geen ambtshalve </w:t>
      </w:r>
      <w:r w:rsidRPr="00E0413C" w:rsidR="00870A8B">
        <w:rPr>
          <w:rFonts w:eastAsia="Calibri" w:cs="Calibri"/>
          <w:szCs w:val="18"/>
        </w:rPr>
        <w:t xml:space="preserve">vermindering, ontheffing of teruggaaf </w:t>
      </w:r>
      <w:r w:rsidR="00870A8B">
        <w:rPr>
          <w:rFonts w:eastAsia="Calibri" w:cs="Calibri"/>
          <w:szCs w:val="18"/>
        </w:rPr>
        <w:t>verleent, als niet is voldaan aan de in dat onderdeel genoemde verplichtingen.</w:t>
      </w:r>
      <w:r w:rsidRPr="00E0413C" w:rsidR="00870A8B">
        <w:rPr>
          <w:rFonts w:eastAsia="Calibri" w:cs="Calibri"/>
          <w:szCs w:val="18"/>
        </w:rPr>
        <w:t xml:space="preserve"> </w:t>
      </w:r>
      <w:r w:rsidR="00870A8B">
        <w:rPr>
          <w:rFonts w:eastAsia="Calibri" w:cs="Calibri"/>
          <w:szCs w:val="18"/>
        </w:rPr>
        <w:t xml:space="preserve">Artikel </w:t>
      </w:r>
      <w:r w:rsidRPr="0037195E" w:rsidR="00870A8B">
        <w:rPr>
          <w:rFonts w:eastAsia="Calibri" w:cs="Calibri"/>
          <w:szCs w:val="18"/>
        </w:rPr>
        <w:t>19, eerste lid, onderdeel c, Wet LB BES</w:t>
      </w:r>
      <w:r w:rsidR="00870A8B">
        <w:rPr>
          <w:rFonts w:eastAsia="Calibri" w:cs="Calibri"/>
          <w:szCs w:val="18"/>
        </w:rPr>
        <w:t xml:space="preserve"> verplicht de inhoudingsplichtige </w:t>
      </w:r>
      <w:r w:rsidRPr="0037195E" w:rsidR="00870A8B">
        <w:rPr>
          <w:rFonts w:eastAsia="Calibri" w:cs="Calibri"/>
          <w:szCs w:val="18"/>
        </w:rPr>
        <w:t xml:space="preserve">jaarlijks een verzamelloonstaat </w:t>
      </w:r>
      <w:r w:rsidR="00870A8B">
        <w:rPr>
          <w:rFonts w:eastAsia="Calibri" w:cs="Calibri"/>
          <w:szCs w:val="18"/>
        </w:rPr>
        <w:t xml:space="preserve">in te dienen </w:t>
      </w:r>
      <w:r w:rsidRPr="0037195E" w:rsidR="00870A8B">
        <w:rPr>
          <w:rFonts w:eastAsia="Calibri" w:cs="Calibri"/>
          <w:szCs w:val="18"/>
        </w:rPr>
        <w:t xml:space="preserve">met daarin per werknemer de gegevens die voor de belastingheffing van belang kunnen zijn. </w:t>
      </w:r>
      <w:r w:rsidR="00870A8B">
        <w:rPr>
          <w:rFonts w:eastAsia="Calibri" w:cs="Calibri"/>
          <w:szCs w:val="18"/>
        </w:rPr>
        <w:t xml:space="preserve">Met de voorgestelde wijziging wordt beoogd te regelen dat de inspecteur geen ambtshalve </w:t>
      </w:r>
      <w:r w:rsidRPr="00E0413C" w:rsidR="00870A8B">
        <w:rPr>
          <w:rFonts w:eastAsia="Calibri" w:cs="Calibri"/>
          <w:szCs w:val="18"/>
        </w:rPr>
        <w:t xml:space="preserve">vermindering, ontheffing of teruggaaf </w:t>
      </w:r>
      <w:r w:rsidR="00870A8B">
        <w:rPr>
          <w:rFonts w:eastAsia="Calibri" w:cs="Calibri"/>
          <w:szCs w:val="18"/>
        </w:rPr>
        <w:t xml:space="preserve">verleent als de inhoudingsplichtige niet </w:t>
      </w:r>
      <w:r w:rsidR="006D7FC3">
        <w:rPr>
          <w:rFonts w:eastAsia="Calibri" w:cs="Calibri"/>
          <w:szCs w:val="18"/>
        </w:rPr>
        <w:t>heeft voldaan</w:t>
      </w:r>
      <w:r w:rsidR="00870A8B">
        <w:rPr>
          <w:rFonts w:eastAsia="Calibri" w:cs="Calibri"/>
          <w:szCs w:val="18"/>
        </w:rPr>
        <w:t xml:space="preserve"> aan de verplichting</w:t>
      </w:r>
      <w:r w:rsidR="006D7FC3">
        <w:rPr>
          <w:rFonts w:eastAsia="Calibri" w:cs="Calibri"/>
          <w:szCs w:val="18"/>
        </w:rPr>
        <w:t xml:space="preserve"> een verzamelloonstaat in te dienen</w:t>
      </w:r>
      <w:r w:rsidR="00870A8B">
        <w:rPr>
          <w:rFonts w:eastAsia="Calibri" w:cs="Calibri"/>
          <w:szCs w:val="18"/>
        </w:rPr>
        <w:t>. Deze wijziging houdt eveneens verband met het voorstel tot het laten vervallen van</w:t>
      </w:r>
      <w:r w:rsidRPr="00AD2250" w:rsidR="00870A8B">
        <w:rPr>
          <w:rFonts w:eastAsia="Calibri" w:cs="Calibri"/>
          <w:szCs w:val="18"/>
        </w:rPr>
        <w:t xml:space="preserve"> artikel 8.87, derde lid, van de Belastingwet BES</w:t>
      </w:r>
      <w:r w:rsidR="00870A8B">
        <w:rPr>
          <w:rFonts w:eastAsia="Calibri" w:cs="Calibri"/>
          <w:szCs w:val="18"/>
        </w:rPr>
        <w:t xml:space="preserve"> waarin een vergelijkbare verplichting voor de inhoudingsplichtige is opgenomen, welk voorstel hierna wordt toegelicht. </w:t>
      </w:r>
      <w:r w:rsidR="00C400BE">
        <w:rPr>
          <w:rFonts w:eastAsia="Calibri" w:cs="Calibri"/>
          <w:szCs w:val="18"/>
        </w:rPr>
        <w:t>Tot een inhoudelijke wijziging leidt dit niet.</w:t>
      </w:r>
    </w:p>
    <w:p w:rsidR="00142C43" w:rsidP="00FF6177" w:rsidRDefault="00142C43" w14:paraId="59818A95" w14:textId="77777777">
      <w:pPr>
        <w:rPr>
          <w:rFonts w:cs="Arial"/>
          <w:shd w:val="clear" w:color="auto" w:fill="FFFFFF"/>
        </w:rPr>
      </w:pPr>
    </w:p>
    <w:p w:rsidRPr="00727202" w:rsidR="00142C43" w:rsidP="00142C43" w:rsidRDefault="00142C43" w14:paraId="07E2537C" w14:textId="6B5060CC">
      <w:pPr>
        <w:rPr>
          <w:i/>
          <w:iCs/>
        </w:rPr>
      </w:pPr>
      <w:r w:rsidRPr="00727202">
        <w:rPr>
          <w:i/>
          <w:iCs/>
        </w:rPr>
        <w:t xml:space="preserve">Artikel </w:t>
      </w:r>
      <w:r>
        <w:rPr>
          <w:i/>
          <w:iCs/>
        </w:rPr>
        <w:t>I</w:t>
      </w:r>
      <w:r w:rsidRPr="00727202">
        <w:rPr>
          <w:i/>
          <w:iCs/>
        </w:rPr>
        <w:t xml:space="preserve">, onderdeel </w:t>
      </w:r>
      <w:r w:rsidR="00E96534">
        <w:rPr>
          <w:i/>
          <w:iCs/>
        </w:rPr>
        <w:t>F</w:t>
      </w:r>
      <w:r w:rsidRPr="00727202">
        <w:rPr>
          <w:i/>
          <w:iCs/>
        </w:rPr>
        <w:t xml:space="preserve"> (artikel 8.24 van de Belastingwet BES)</w:t>
      </w:r>
    </w:p>
    <w:p w:rsidR="00142C43" w:rsidP="00142C43" w:rsidRDefault="00142C43" w14:paraId="10A97A77" w14:textId="49A9BAD9">
      <w:pPr>
        <w:rPr>
          <w:rFonts w:eastAsia="Calibri" w:cs="Calibri"/>
          <w:szCs w:val="18"/>
        </w:rPr>
      </w:pPr>
      <w:r>
        <w:rPr>
          <w:rFonts w:eastAsia="Calibri" w:cs="Calibri"/>
          <w:szCs w:val="18"/>
        </w:rPr>
        <w:t xml:space="preserve">Artikel 8.24, eerste lid, van de Belastingwet BES regelt dat de inspecteur ter zake van bepaalde verzuimen een boete van ten hoogste USD 2.800 kan opleggen. De verzuimen die op basis van het huidige artikel 8.24, eerste lid, van de Belastingwet BES </w:t>
      </w:r>
      <w:proofErr w:type="spellStart"/>
      <w:r>
        <w:rPr>
          <w:rFonts w:eastAsia="Calibri" w:cs="Calibri"/>
          <w:szCs w:val="18"/>
        </w:rPr>
        <w:t>beboetbaar</w:t>
      </w:r>
      <w:proofErr w:type="spellEnd"/>
      <w:r>
        <w:rPr>
          <w:rFonts w:eastAsia="Calibri" w:cs="Calibri"/>
          <w:szCs w:val="18"/>
        </w:rPr>
        <w:t xml:space="preserve"> zijn, betreffen het door een administratieplichtige niet, niet tijdig of niet volledig verstrekken van de opgave, bedoeld in artikel 8.87, tweede en derde lid, van de Belastingwet BES. Artikel 8.24, tweede lid, van de Belastingwet BES regelt de termijn waarbinnen de inspecteur een dergelijke boete kan opleggen.</w:t>
      </w:r>
    </w:p>
    <w:p w:rsidRPr="00AD2250" w:rsidR="00142C43" w:rsidP="00142C43" w:rsidRDefault="00142C43" w14:paraId="50CBE678" w14:textId="3780F3A4">
      <w:pPr>
        <w:rPr>
          <w:rFonts w:eastAsia="Calibri" w:cs="Calibri"/>
          <w:szCs w:val="18"/>
        </w:rPr>
      </w:pPr>
      <w:r w:rsidRPr="00AD2250">
        <w:rPr>
          <w:rFonts w:eastAsia="Calibri" w:cs="Calibri"/>
          <w:szCs w:val="18"/>
        </w:rPr>
        <w:t xml:space="preserve">De </w:t>
      </w:r>
      <w:r>
        <w:rPr>
          <w:rFonts w:eastAsia="Calibri" w:cs="Calibri"/>
          <w:szCs w:val="18"/>
        </w:rPr>
        <w:t xml:space="preserve">voorgestelde </w:t>
      </w:r>
      <w:r w:rsidRPr="00AD2250">
        <w:rPr>
          <w:rFonts w:eastAsia="Calibri" w:cs="Calibri"/>
          <w:szCs w:val="18"/>
        </w:rPr>
        <w:t>wijziging van artikel 8.24 van de Belastingwet BES houdt verband met</w:t>
      </w:r>
      <w:r>
        <w:rPr>
          <w:rFonts w:eastAsia="Calibri" w:cs="Calibri"/>
          <w:szCs w:val="18"/>
        </w:rPr>
        <w:t xml:space="preserve"> de in artikel I, onderd</w:t>
      </w:r>
      <w:r w:rsidR="00425618">
        <w:rPr>
          <w:rFonts w:eastAsia="Calibri" w:cs="Calibri"/>
          <w:szCs w:val="18"/>
        </w:rPr>
        <w:t>e</w:t>
      </w:r>
      <w:r>
        <w:rPr>
          <w:rFonts w:eastAsia="Calibri" w:cs="Calibri"/>
          <w:szCs w:val="18"/>
        </w:rPr>
        <w:t>el</w:t>
      </w:r>
      <w:r w:rsidRPr="00FB77E3">
        <w:rPr>
          <w:rFonts w:eastAsia="Calibri" w:cs="Calibri"/>
          <w:szCs w:val="18"/>
        </w:rPr>
        <w:t xml:space="preserve"> </w:t>
      </w:r>
      <w:r w:rsidR="00425618">
        <w:rPr>
          <w:rFonts w:eastAsia="Calibri" w:cs="Calibri"/>
          <w:szCs w:val="18"/>
        </w:rPr>
        <w:t>K</w:t>
      </w:r>
      <w:r>
        <w:rPr>
          <w:rFonts w:eastAsia="Calibri" w:cs="Calibri"/>
          <w:szCs w:val="18"/>
        </w:rPr>
        <w:t xml:space="preserve">, van dit wetsvoorstel voorgestelde wijziging van </w:t>
      </w:r>
      <w:r w:rsidR="00F33DDC">
        <w:rPr>
          <w:rFonts w:eastAsia="Calibri" w:cs="Calibri"/>
          <w:szCs w:val="18"/>
        </w:rPr>
        <w:t xml:space="preserve">artikel </w:t>
      </w:r>
      <w:r w:rsidR="00AC7155">
        <w:rPr>
          <w:rFonts w:eastAsia="Calibri" w:cs="Calibri"/>
          <w:szCs w:val="18"/>
        </w:rPr>
        <w:t>8.87</w:t>
      </w:r>
      <w:r w:rsidR="00F33DDC">
        <w:rPr>
          <w:rFonts w:eastAsia="Calibri" w:cs="Calibri"/>
          <w:szCs w:val="18"/>
        </w:rPr>
        <w:t xml:space="preserve"> van </w:t>
      </w:r>
      <w:r>
        <w:rPr>
          <w:rFonts w:eastAsia="Calibri" w:cs="Calibri"/>
          <w:szCs w:val="18"/>
        </w:rPr>
        <w:t>de Belastingwet BES</w:t>
      </w:r>
      <w:r w:rsidR="00F33DDC">
        <w:rPr>
          <w:rFonts w:eastAsia="Calibri" w:cs="Calibri"/>
          <w:szCs w:val="18"/>
        </w:rPr>
        <w:t>.</w:t>
      </w:r>
    </w:p>
    <w:p w:rsidR="00142C43" w:rsidP="00142C43" w:rsidRDefault="00142C43" w14:paraId="39556F1F" w14:textId="75A6A2E6">
      <w:pPr>
        <w:rPr>
          <w:rFonts w:eastAsia="Calibri" w:cs="Calibri"/>
          <w:szCs w:val="18"/>
        </w:rPr>
      </w:pPr>
      <w:r>
        <w:rPr>
          <w:rFonts w:eastAsia="Calibri" w:cs="Calibri"/>
          <w:szCs w:val="18"/>
        </w:rPr>
        <w:t xml:space="preserve">Op grond van het voorgestelde artikel 8.24, eerste lid, aanhef en onderdeel a, van de Belastingwet BES blijft het niet voldoen aan de verplichting op grond van artikel 8.87, tweede lid, van die wet een </w:t>
      </w:r>
      <w:proofErr w:type="spellStart"/>
      <w:r>
        <w:rPr>
          <w:rFonts w:eastAsia="Calibri" w:cs="Calibri"/>
          <w:szCs w:val="18"/>
        </w:rPr>
        <w:t>beboetbaar</w:t>
      </w:r>
      <w:proofErr w:type="spellEnd"/>
      <w:r>
        <w:rPr>
          <w:rFonts w:eastAsia="Calibri" w:cs="Calibri"/>
          <w:szCs w:val="18"/>
        </w:rPr>
        <w:t xml:space="preserve"> verzuim. Met artikel I, onderdeel </w:t>
      </w:r>
      <w:r w:rsidR="00F7036D">
        <w:rPr>
          <w:rFonts w:eastAsia="Calibri" w:cs="Calibri"/>
          <w:szCs w:val="18"/>
        </w:rPr>
        <w:t>L</w:t>
      </w:r>
      <w:r>
        <w:rPr>
          <w:rFonts w:eastAsia="Calibri" w:cs="Calibri"/>
          <w:szCs w:val="18"/>
        </w:rPr>
        <w:t xml:space="preserve">, van dit wetsvoorstel wordt voorgesteld om artikel 8.87, derde lid, van de Belastingwet BES te laten vervallen. Artikel 8.87, derde lid, van de Belastingwet BES </w:t>
      </w:r>
      <w:r w:rsidRPr="0037195E">
        <w:rPr>
          <w:rFonts w:eastAsia="Calibri" w:cs="Calibri"/>
          <w:szCs w:val="18"/>
        </w:rPr>
        <w:t xml:space="preserve">ziet op het jaarlijks indienen van een verzamelloonstaat met daarin per werknemer de gegevens die voor de belastingheffing van belang kunnen zijn. De verplichting jaarlijks een verzamelloonstaat in te leveren is eveneens opgenomen in artikel 19, eerste lid, </w:t>
      </w:r>
      <w:r w:rsidRPr="0037195E">
        <w:rPr>
          <w:rFonts w:eastAsia="Calibri" w:cs="Calibri"/>
          <w:szCs w:val="18"/>
        </w:rPr>
        <w:lastRenderedPageBreak/>
        <w:t>onderdeel c, Wet LB BES</w:t>
      </w:r>
      <w:r>
        <w:rPr>
          <w:rFonts w:eastAsia="Calibri" w:cs="Calibri"/>
          <w:szCs w:val="18"/>
        </w:rPr>
        <w:t xml:space="preserve">. In het voorgestelde artikel 8.24, eerste lid onderdeel b, van de Belastingwet BES is daarom een verwijzing naar artikel 19, eerste lid, onderdeel c, Wet LB BES opgenomen in plaats van een verwijzing naar artikel 8.87, derde lid, van de Belastingwet BES. Hiermee blijft ook het niet voldoen aan </w:t>
      </w:r>
      <w:r w:rsidRPr="00AD2250">
        <w:rPr>
          <w:rFonts w:eastAsia="Calibri" w:cs="Calibri"/>
          <w:szCs w:val="18"/>
        </w:rPr>
        <w:t>de verplichting tot het inleveren van een verzamelloonstaat een verzuim waarvoor de inspecteur een bestuurlijke boete kan opleggen.</w:t>
      </w:r>
      <w:r>
        <w:rPr>
          <w:rFonts w:eastAsia="Calibri" w:cs="Calibri"/>
          <w:szCs w:val="18"/>
        </w:rPr>
        <w:t xml:space="preserve"> </w:t>
      </w:r>
    </w:p>
    <w:p w:rsidRPr="00AD2250" w:rsidR="00142C43" w:rsidP="00142C43" w:rsidRDefault="00142C43" w14:paraId="1D94D6D3" w14:textId="35E62B97">
      <w:pPr>
        <w:tabs>
          <w:tab w:val="num" w:pos="720"/>
        </w:tabs>
        <w:rPr>
          <w:rFonts w:eastAsia="Calibri" w:cs="Times New Roman"/>
          <w:szCs w:val="18"/>
        </w:rPr>
      </w:pPr>
      <w:r w:rsidRPr="00AD2250">
        <w:rPr>
          <w:rFonts w:eastAsia="Calibri" w:cs="Calibri"/>
          <w:szCs w:val="18"/>
        </w:rPr>
        <w:t xml:space="preserve">De in het voorgestelde artikel 8.24, tweede lid, onderdeel </w:t>
      </w:r>
      <w:r>
        <w:rPr>
          <w:rFonts w:eastAsia="Calibri" w:cs="Calibri"/>
          <w:szCs w:val="18"/>
        </w:rPr>
        <w:t>a</w:t>
      </w:r>
      <w:r w:rsidRPr="00AD2250">
        <w:rPr>
          <w:rFonts w:eastAsia="Calibri" w:cs="Calibri"/>
          <w:szCs w:val="18"/>
        </w:rPr>
        <w:t xml:space="preserve">, </w:t>
      </w:r>
      <w:r w:rsidR="00BB3961">
        <w:rPr>
          <w:rFonts w:eastAsia="Calibri" w:cs="Calibri"/>
          <w:szCs w:val="18"/>
        </w:rPr>
        <w:t xml:space="preserve">van de </w:t>
      </w:r>
      <w:r w:rsidRPr="00AD2250">
        <w:rPr>
          <w:rFonts w:eastAsia="Calibri" w:cs="Calibri"/>
          <w:szCs w:val="18"/>
        </w:rPr>
        <w:t>Belastingwet BES opgenomen termijn van vier jaar sluit aan bij de uitvoeringspraktijk waarin</w:t>
      </w:r>
      <w:r>
        <w:rPr>
          <w:rFonts w:eastAsia="Calibri" w:cs="Calibri"/>
          <w:szCs w:val="18"/>
        </w:rPr>
        <w:t xml:space="preserve"> doorgaans</w:t>
      </w:r>
      <w:r w:rsidRPr="00AD2250">
        <w:rPr>
          <w:rFonts w:eastAsia="Calibri" w:cs="Calibri"/>
          <w:szCs w:val="18"/>
        </w:rPr>
        <w:t xml:space="preserve"> eerst bij een boekenonderzoek wordt geconstateerd dat de </w:t>
      </w:r>
      <w:r>
        <w:rPr>
          <w:rFonts w:eastAsia="Calibri" w:cs="Calibri"/>
          <w:szCs w:val="18"/>
        </w:rPr>
        <w:t>administratieplichtige niet heeft voldaan aan de</w:t>
      </w:r>
      <w:r w:rsidRPr="00AD2250">
        <w:rPr>
          <w:rFonts w:eastAsia="Calibri" w:cs="Calibri"/>
          <w:szCs w:val="18"/>
        </w:rPr>
        <w:t xml:space="preserve"> verplichting</w:t>
      </w:r>
      <w:r>
        <w:rPr>
          <w:rFonts w:eastAsia="Calibri" w:cs="Calibri"/>
          <w:szCs w:val="18"/>
        </w:rPr>
        <w:t xml:space="preserve"> om binnen drie maanden na afloop van het kalenderjaar een opgave te verstrekken over derden die in dat kalenderjaar werkzaamheden of diensten hebben verricht</w:t>
      </w:r>
      <w:r w:rsidRPr="00AD2250">
        <w:rPr>
          <w:rFonts w:eastAsia="Calibri" w:cs="Calibri"/>
          <w:szCs w:val="18"/>
        </w:rPr>
        <w:t>. Deze boekenonderzoeken worden niet zelden later dan één jaar na afloop van het kalenderjaar waarin de verplichting is ontstaan ingesteld.</w:t>
      </w:r>
      <w:r>
        <w:rPr>
          <w:rFonts w:eastAsia="Calibri" w:cs="Calibri"/>
          <w:szCs w:val="18"/>
        </w:rPr>
        <w:t xml:space="preserve"> Dat rechtvaardigt de voorgestelde termijn van vier jaar. </w:t>
      </w:r>
      <w:r w:rsidRPr="00AD2250">
        <w:rPr>
          <w:rFonts w:eastAsia="Calibri" w:cs="Calibri"/>
          <w:szCs w:val="18"/>
        </w:rPr>
        <w:t xml:space="preserve">De in het voorgestelde artikel 8.24, tweede lid, onderdeel </w:t>
      </w:r>
      <w:r w:rsidR="00B95ABA">
        <w:rPr>
          <w:rFonts w:eastAsia="Calibri" w:cs="Calibri"/>
          <w:szCs w:val="18"/>
        </w:rPr>
        <w:t>b</w:t>
      </w:r>
      <w:r w:rsidRPr="00AD2250">
        <w:rPr>
          <w:rFonts w:eastAsia="Calibri" w:cs="Calibri"/>
          <w:szCs w:val="18"/>
        </w:rPr>
        <w:t xml:space="preserve">, </w:t>
      </w:r>
      <w:r w:rsidR="00BB3961">
        <w:rPr>
          <w:rFonts w:eastAsia="Calibri" w:cs="Calibri"/>
          <w:szCs w:val="18"/>
        </w:rPr>
        <w:t xml:space="preserve">van de </w:t>
      </w:r>
      <w:r w:rsidRPr="00AD2250">
        <w:rPr>
          <w:rFonts w:eastAsia="Calibri" w:cs="Calibri"/>
          <w:szCs w:val="18"/>
        </w:rPr>
        <w:t xml:space="preserve">Belastingwet BES opgenomen termijn van een jaar biedt de inspecteur </w:t>
      </w:r>
      <w:r>
        <w:rPr>
          <w:rFonts w:eastAsia="Calibri" w:cs="Calibri"/>
          <w:szCs w:val="18"/>
        </w:rPr>
        <w:t xml:space="preserve">wel </w:t>
      </w:r>
      <w:r w:rsidRPr="00AD2250">
        <w:rPr>
          <w:rFonts w:eastAsia="Calibri" w:cs="Calibri"/>
          <w:szCs w:val="18"/>
        </w:rPr>
        <w:t>voldoende tijd voor het opleggen van een verzuimboete, omdat dit verzuim eenvoudig te constateren is in de systemen van de Belastingdienst.</w:t>
      </w:r>
      <w:r>
        <w:rPr>
          <w:rFonts w:eastAsia="Calibri" w:cs="Calibri"/>
          <w:szCs w:val="18"/>
        </w:rPr>
        <w:t xml:space="preserve"> Vooral o</w:t>
      </w:r>
      <w:r w:rsidRPr="001B22EA">
        <w:rPr>
          <w:rFonts w:eastAsia="Calibri" w:cs="Calibri"/>
          <w:szCs w:val="18"/>
        </w:rPr>
        <w:t xml:space="preserve">mdat een inhoudingsplichtige als zodanig geregistreerd is bij de </w:t>
      </w:r>
      <w:r>
        <w:rPr>
          <w:rFonts w:eastAsia="Calibri" w:cs="Calibri"/>
          <w:szCs w:val="18"/>
        </w:rPr>
        <w:t>B</w:t>
      </w:r>
      <w:r w:rsidRPr="001B22EA">
        <w:rPr>
          <w:rFonts w:eastAsia="Calibri" w:cs="Calibri"/>
          <w:szCs w:val="18"/>
        </w:rPr>
        <w:t xml:space="preserve">elastingdienst, kan uit het computersysteem op eenvoudige wijze worden afgeleid of de werkgever aan de verplichting tot het inleveren van een </w:t>
      </w:r>
      <w:r>
        <w:rPr>
          <w:rFonts w:eastAsia="Calibri" w:cs="Calibri"/>
          <w:szCs w:val="18"/>
        </w:rPr>
        <w:t>verzamelloonstaat</w:t>
      </w:r>
      <w:r w:rsidRPr="001B22EA">
        <w:rPr>
          <w:rFonts w:eastAsia="Calibri" w:cs="Calibri"/>
          <w:szCs w:val="18"/>
        </w:rPr>
        <w:t xml:space="preserve"> heeft voldaan.</w:t>
      </w:r>
      <w:r>
        <w:rPr>
          <w:rFonts w:eastAsia="Calibri" w:cs="Calibri"/>
          <w:szCs w:val="18"/>
        </w:rPr>
        <w:t xml:space="preserve"> </w:t>
      </w:r>
      <w:r w:rsidRPr="001B22EA">
        <w:rPr>
          <w:rFonts w:eastAsia="Calibri" w:cs="Calibri"/>
          <w:szCs w:val="18"/>
        </w:rPr>
        <w:t>Daarentegen is het voor de inspecteur niet steeds op voorhand duidelijk</w:t>
      </w:r>
      <w:r>
        <w:rPr>
          <w:rFonts w:eastAsia="Calibri" w:cs="Calibri"/>
          <w:szCs w:val="18"/>
        </w:rPr>
        <w:t xml:space="preserve"> </w:t>
      </w:r>
      <w:r w:rsidRPr="001B22EA">
        <w:rPr>
          <w:rFonts w:eastAsia="Calibri" w:cs="Calibri"/>
          <w:szCs w:val="18"/>
        </w:rPr>
        <w:t xml:space="preserve">of een </w:t>
      </w:r>
      <w:r>
        <w:rPr>
          <w:rFonts w:eastAsia="Calibri" w:cs="Calibri"/>
          <w:szCs w:val="18"/>
        </w:rPr>
        <w:t>inhoudingsplichtige (als administratie</w:t>
      </w:r>
      <w:r w:rsidRPr="001B22EA">
        <w:rPr>
          <w:rFonts w:eastAsia="Calibri" w:cs="Calibri"/>
          <w:szCs w:val="18"/>
        </w:rPr>
        <w:t>plichtige</w:t>
      </w:r>
      <w:r>
        <w:rPr>
          <w:rFonts w:eastAsia="Calibri" w:cs="Calibri"/>
          <w:szCs w:val="18"/>
        </w:rPr>
        <w:t>)</w:t>
      </w:r>
      <w:r w:rsidRPr="001B22EA">
        <w:rPr>
          <w:rFonts w:eastAsia="Calibri" w:cs="Calibri"/>
          <w:szCs w:val="18"/>
        </w:rPr>
        <w:t xml:space="preserve"> </w:t>
      </w:r>
      <w:r>
        <w:rPr>
          <w:rFonts w:eastAsia="Calibri" w:cs="Calibri"/>
          <w:szCs w:val="18"/>
        </w:rPr>
        <w:t xml:space="preserve">die </w:t>
      </w:r>
      <w:r w:rsidRPr="001B22EA">
        <w:rPr>
          <w:rFonts w:eastAsia="Calibri" w:cs="Calibri"/>
          <w:szCs w:val="18"/>
        </w:rPr>
        <w:t>in enig jaar betalingen aan derden-niet-werknemers doet</w:t>
      </w:r>
      <w:r>
        <w:rPr>
          <w:rFonts w:eastAsia="Calibri" w:cs="Calibri"/>
          <w:szCs w:val="18"/>
        </w:rPr>
        <w:t xml:space="preserve"> </w:t>
      </w:r>
      <w:r w:rsidR="00A12951">
        <w:rPr>
          <w:rFonts w:eastAsia="Calibri" w:cs="Calibri"/>
          <w:szCs w:val="18"/>
        </w:rPr>
        <w:t xml:space="preserve">dergelijke betalingen heeft gedaan en daarom </w:t>
      </w:r>
      <w:r>
        <w:rPr>
          <w:rFonts w:eastAsia="Calibri" w:cs="Calibri"/>
          <w:szCs w:val="18"/>
        </w:rPr>
        <w:t xml:space="preserve">de </w:t>
      </w:r>
      <w:r w:rsidRPr="001B22EA">
        <w:rPr>
          <w:rFonts w:eastAsia="Calibri" w:cs="Calibri"/>
          <w:szCs w:val="18"/>
        </w:rPr>
        <w:t>verplichting heeft een opgaaf van dergelijke betalingen te doen</w:t>
      </w:r>
      <w:r>
        <w:rPr>
          <w:rFonts w:eastAsia="Calibri" w:cs="Calibri"/>
          <w:szCs w:val="18"/>
        </w:rPr>
        <w:t xml:space="preserve">. </w:t>
      </w:r>
    </w:p>
    <w:p w:rsidR="00142C43" w:rsidP="00FF6177" w:rsidRDefault="00142C43" w14:paraId="720218F8" w14:textId="77777777">
      <w:pPr>
        <w:rPr>
          <w:szCs w:val="18"/>
        </w:rPr>
      </w:pPr>
    </w:p>
    <w:p w:rsidR="00142C43" w:rsidP="00142C43" w:rsidRDefault="00142C43" w14:paraId="23ADF684" w14:textId="2AF034AC">
      <w:pPr>
        <w:rPr>
          <w:rFonts w:cs="Arial"/>
          <w:i/>
          <w:iCs/>
          <w:szCs w:val="18"/>
          <w:shd w:val="clear" w:color="auto" w:fill="FFFFFF"/>
        </w:rPr>
      </w:pPr>
      <w:r>
        <w:rPr>
          <w:rFonts w:cs="Arial"/>
          <w:i/>
          <w:iCs/>
          <w:szCs w:val="18"/>
          <w:shd w:val="clear" w:color="auto" w:fill="FFFFFF"/>
        </w:rPr>
        <w:t xml:space="preserve">Artikel </w:t>
      </w:r>
      <w:r w:rsidRPr="00631D08">
        <w:rPr>
          <w:i/>
          <w:iCs/>
        </w:rPr>
        <w:t xml:space="preserve">I, onderdeel </w:t>
      </w:r>
      <w:r w:rsidR="00E96534">
        <w:rPr>
          <w:i/>
          <w:iCs/>
        </w:rPr>
        <w:t>G</w:t>
      </w:r>
      <w:r w:rsidRPr="00631D08">
        <w:rPr>
          <w:i/>
          <w:iCs/>
        </w:rPr>
        <w:t xml:space="preserve"> (</w:t>
      </w:r>
      <w:r w:rsidRPr="00631D08">
        <w:rPr>
          <w:i/>
          <w:iCs/>
          <w:szCs w:val="18"/>
        </w:rPr>
        <w:t>artikel 8.4</w:t>
      </w:r>
      <w:r>
        <w:rPr>
          <w:i/>
          <w:iCs/>
          <w:szCs w:val="18"/>
        </w:rPr>
        <w:t>7</w:t>
      </w:r>
      <w:r w:rsidRPr="00631D08">
        <w:rPr>
          <w:i/>
          <w:iCs/>
          <w:szCs w:val="18"/>
        </w:rPr>
        <w:t xml:space="preserve"> van de Belastingwet BES)</w:t>
      </w:r>
      <w:r w:rsidRPr="00631D08">
        <w:rPr>
          <w:rFonts w:cs="Arial"/>
          <w:i/>
          <w:iCs/>
          <w:szCs w:val="18"/>
          <w:shd w:val="clear" w:color="auto" w:fill="FFFFFF"/>
        </w:rPr>
        <w:t xml:space="preserve"> </w:t>
      </w:r>
    </w:p>
    <w:p w:rsidRPr="00631D08" w:rsidR="00142C43" w:rsidP="00142C43" w:rsidRDefault="00142C43" w14:paraId="63D6FDB1" w14:textId="0D2576FC">
      <w:pPr>
        <w:rPr>
          <w:szCs w:val="18"/>
        </w:rPr>
      </w:pPr>
      <w:r>
        <w:rPr>
          <w:rFonts w:cs="Arial"/>
          <w:szCs w:val="18"/>
          <w:shd w:val="clear" w:color="auto" w:fill="FFFFFF"/>
        </w:rPr>
        <w:t>Artikel 8.47 van de Belastingwet BES geeft regels over de inhoud waaraan een dwangschrift moet voldoen</w:t>
      </w:r>
      <w:r w:rsidR="00BB3961">
        <w:rPr>
          <w:rFonts w:cs="Arial"/>
          <w:szCs w:val="18"/>
          <w:shd w:val="clear" w:color="auto" w:fill="FFFFFF"/>
        </w:rPr>
        <w:t>,</w:t>
      </w:r>
      <w:r>
        <w:rPr>
          <w:rFonts w:cs="Arial"/>
          <w:szCs w:val="18"/>
          <w:shd w:val="clear" w:color="auto" w:fill="FFFFFF"/>
        </w:rPr>
        <w:t xml:space="preserve"> zodat het voor belastingschuldige duidelijk wordt aan wie het dwangschrift is gericht, op welke schuld het dwangschrift betrekking heeft en op welke wettelijke grondslagen het dwangschrift berust. </w:t>
      </w:r>
      <w:r w:rsidR="00BB3961">
        <w:rPr>
          <w:rFonts w:cs="Arial"/>
          <w:szCs w:val="18"/>
          <w:shd w:val="clear" w:color="auto" w:fill="FFFFFF"/>
        </w:rPr>
        <w:t>V</w:t>
      </w:r>
      <w:r>
        <w:rPr>
          <w:rFonts w:cs="Arial"/>
          <w:szCs w:val="18"/>
          <w:shd w:val="clear" w:color="auto" w:fill="FFFFFF"/>
        </w:rPr>
        <w:t xml:space="preserve">oorgesteld </w:t>
      </w:r>
      <w:r w:rsidR="00BB3961">
        <w:rPr>
          <w:rFonts w:cs="Arial"/>
          <w:szCs w:val="18"/>
          <w:shd w:val="clear" w:color="auto" w:fill="FFFFFF"/>
        </w:rPr>
        <w:t xml:space="preserve">wordt </w:t>
      </w:r>
      <w:r>
        <w:rPr>
          <w:rFonts w:cs="Arial"/>
          <w:szCs w:val="18"/>
          <w:shd w:val="clear" w:color="auto" w:fill="FFFFFF"/>
        </w:rPr>
        <w:t>om aan de belastingschuldige duidelijker te maken dat tegen het dwangschrift in verzet kan worden gekomen door dit expliciet op het dwangschrift te vermelden. De regels over verzet zijn in artikel 8.53 van de Belastingwet BES opgenomen.</w:t>
      </w:r>
    </w:p>
    <w:p w:rsidRPr="00F62C00" w:rsidR="00142C43" w:rsidP="00FF6177" w:rsidRDefault="00142C43" w14:paraId="49CF640A" w14:textId="77777777">
      <w:pPr>
        <w:rPr>
          <w:szCs w:val="18"/>
        </w:rPr>
      </w:pPr>
    </w:p>
    <w:p w:rsidR="00142C43" w:rsidP="00142C43" w:rsidRDefault="00142C43" w14:paraId="62976E3C" w14:textId="0B54678C">
      <w:pPr>
        <w:pStyle w:val="Toelichting"/>
        <w:ind w:firstLine="0"/>
        <w:rPr>
          <w:szCs w:val="18"/>
        </w:rPr>
      </w:pPr>
      <w:r w:rsidRPr="00E45016">
        <w:t xml:space="preserve">Artikel </w:t>
      </w:r>
      <w:r>
        <w:t>I</w:t>
      </w:r>
      <w:r w:rsidRPr="00E45016">
        <w:t>, onderdeel</w:t>
      </w:r>
      <w:r w:rsidR="006C276F">
        <w:t xml:space="preserve"> </w:t>
      </w:r>
      <w:r w:rsidR="00E96534">
        <w:t>H</w:t>
      </w:r>
      <w:r>
        <w:t xml:space="preserve"> </w:t>
      </w:r>
      <w:r w:rsidRPr="00E45016">
        <w:t>(</w:t>
      </w:r>
      <w:r w:rsidRPr="00E45016">
        <w:rPr>
          <w:szCs w:val="18"/>
        </w:rPr>
        <w:t xml:space="preserve">artikel </w:t>
      </w:r>
      <w:r>
        <w:rPr>
          <w:szCs w:val="18"/>
        </w:rPr>
        <w:t xml:space="preserve">8.48 </w:t>
      </w:r>
      <w:r w:rsidRPr="00E45016">
        <w:rPr>
          <w:szCs w:val="18"/>
        </w:rPr>
        <w:t>van de Belastingwet BES)</w:t>
      </w:r>
    </w:p>
    <w:p w:rsidRPr="00CC5D43" w:rsidR="00142C43" w:rsidP="00142C43" w:rsidRDefault="00142C43" w14:paraId="666CCE9C" w14:textId="5ACD26F2">
      <w:pPr>
        <w:rPr>
          <w:szCs w:val="18"/>
        </w:rPr>
      </w:pPr>
      <w:r w:rsidRPr="00CC5D43">
        <w:rPr>
          <w:szCs w:val="18"/>
        </w:rPr>
        <w:t xml:space="preserve">In artikel </w:t>
      </w:r>
      <w:r>
        <w:rPr>
          <w:szCs w:val="18"/>
        </w:rPr>
        <w:t>8.48</w:t>
      </w:r>
      <w:r w:rsidRPr="00CC5D43">
        <w:rPr>
          <w:szCs w:val="18"/>
        </w:rPr>
        <w:t xml:space="preserve">, eerste </w:t>
      </w:r>
      <w:r>
        <w:rPr>
          <w:szCs w:val="18"/>
        </w:rPr>
        <w:t>l</w:t>
      </w:r>
      <w:r w:rsidRPr="00CC5D43">
        <w:rPr>
          <w:szCs w:val="18"/>
        </w:rPr>
        <w:t xml:space="preserve">id, </w:t>
      </w:r>
      <w:r>
        <w:rPr>
          <w:szCs w:val="18"/>
        </w:rPr>
        <w:t>van de Belastingwet BES</w:t>
      </w:r>
      <w:r w:rsidRPr="00CC5D43">
        <w:rPr>
          <w:szCs w:val="18"/>
        </w:rPr>
        <w:t xml:space="preserve"> is </w:t>
      </w:r>
      <w:r w:rsidR="00157EDA">
        <w:rPr>
          <w:szCs w:val="18"/>
        </w:rPr>
        <w:t xml:space="preserve">voor </w:t>
      </w:r>
      <w:r w:rsidRPr="00CC5D43">
        <w:rPr>
          <w:szCs w:val="18"/>
        </w:rPr>
        <w:t>wat betreft het betekenen van dwang</w:t>
      </w:r>
      <w:r>
        <w:rPr>
          <w:rFonts w:cs="Arial"/>
          <w:szCs w:val="18"/>
          <w:shd w:val="clear" w:color="auto" w:fill="FFFFFF"/>
        </w:rPr>
        <w:t>schrift</w:t>
      </w:r>
      <w:r w:rsidRPr="00CC5D43">
        <w:rPr>
          <w:szCs w:val="18"/>
        </w:rPr>
        <w:t xml:space="preserve">en aangesloten bij de wijze van betekenen op de voet van het Wetboek van Burgerlijke Rechtsvordering </w:t>
      </w:r>
      <w:r>
        <w:rPr>
          <w:szCs w:val="18"/>
        </w:rPr>
        <w:t xml:space="preserve">BES (Wetboek </w:t>
      </w:r>
      <w:proofErr w:type="spellStart"/>
      <w:r w:rsidR="00AE2AAE">
        <w:rPr>
          <w:szCs w:val="18"/>
        </w:rPr>
        <w:t>B</w:t>
      </w:r>
      <w:r>
        <w:rPr>
          <w:szCs w:val="18"/>
        </w:rPr>
        <w:t>Rv</w:t>
      </w:r>
      <w:proofErr w:type="spellEnd"/>
      <w:r>
        <w:rPr>
          <w:szCs w:val="18"/>
        </w:rPr>
        <w:t xml:space="preserve"> BES)</w:t>
      </w:r>
      <w:r w:rsidRPr="00CC5D43">
        <w:rPr>
          <w:szCs w:val="18"/>
        </w:rPr>
        <w:t xml:space="preserve">. Uitgangspunt daarbij is een persoonlijk contact tussen de belastingdeurwaarder en degene aan wie een exploot moet worden betekend. Indien een persoonlijk contact niet mogelijk blijkt, kan </w:t>
      </w:r>
      <w:r>
        <w:rPr>
          <w:szCs w:val="18"/>
        </w:rPr>
        <w:t>toch</w:t>
      </w:r>
      <w:r w:rsidRPr="00CC5D43">
        <w:rPr>
          <w:szCs w:val="18"/>
        </w:rPr>
        <w:t xml:space="preserve"> een rechtsgeldige betekening plaatsvinden</w:t>
      </w:r>
      <w:r>
        <w:rPr>
          <w:szCs w:val="18"/>
        </w:rPr>
        <w:t xml:space="preserve"> op basis van </w:t>
      </w:r>
      <w:r w:rsidRPr="00CC5D43">
        <w:rPr>
          <w:szCs w:val="18"/>
        </w:rPr>
        <w:t xml:space="preserve">artikel </w:t>
      </w:r>
      <w:r>
        <w:rPr>
          <w:szCs w:val="18"/>
        </w:rPr>
        <w:t>2, eerste lid,</w:t>
      </w:r>
      <w:r w:rsidRPr="00CC5D43">
        <w:rPr>
          <w:szCs w:val="18"/>
        </w:rPr>
        <w:t xml:space="preserve"> Wet</w:t>
      </w:r>
      <w:r>
        <w:rPr>
          <w:szCs w:val="18"/>
        </w:rPr>
        <w:t>boek</w:t>
      </w:r>
      <w:r w:rsidRPr="00CC5D43">
        <w:rPr>
          <w:szCs w:val="18"/>
        </w:rPr>
        <w:t xml:space="preserve"> </w:t>
      </w:r>
      <w:proofErr w:type="spellStart"/>
      <w:r w:rsidR="00AE2AAE">
        <w:rPr>
          <w:szCs w:val="18"/>
        </w:rPr>
        <w:t>B</w:t>
      </w:r>
      <w:r>
        <w:rPr>
          <w:szCs w:val="18"/>
        </w:rPr>
        <w:t>Rv</w:t>
      </w:r>
      <w:proofErr w:type="spellEnd"/>
      <w:r w:rsidRPr="00CC5D43">
        <w:rPr>
          <w:szCs w:val="18"/>
        </w:rPr>
        <w:t xml:space="preserve"> </w:t>
      </w:r>
      <w:r>
        <w:rPr>
          <w:szCs w:val="18"/>
        </w:rPr>
        <w:t>BES</w:t>
      </w:r>
      <w:r w:rsidRPr="00CC5D43">
        <w:rPr>
          <w:szCs w:val="18"/>
        </w:rPr>
        <w:t>.</w:t>
      </w:r>
    </w:p>
    <w:p w:rsidRPr="00CC5D43" w:rsidR="00142C43" w:rsidP="00142C43" w:rsidRDefault="00142C43" w14:paraId="4A43B96F" w14:textId="3A62FD45">
      <w:pPr>
        <w:rPr>
          <w:szCs w:val="18"/>
        </w:rPr>
      </w:pPr>
      <w:r>
        <w:rPr>
          <w:szCs w:val="18"/>
        </w:rPr>
        <w:t>Het</w:t>
      </w:r>
      <w:r w:rsidRPr="00CC5D43">
        <w:rPr>
          <w:szCs w:val="18"/>
        </w:rPr>
        <w:t xml:space="preserve"> voorgestelde artikel </w:t>
      </w:r>
      <w:r>
        <w:rPr>
          <w:szCs w:val="18"/>
        </w:rPr>
        <w:t>8.48</w:t>
      </w:r>
      <w:r w:rsidRPr="00CC5D43">
        <w:rPr>
          <w:szCs w:val="18"/>
        </w:rPr>
        <w:t xml:space="preserve">, </w:t>
      </w:r>
      <w:r>
        <w:rPr>
          <w:szCs w:val="18"/>
        </w:rPr>
        <w:t>tweed</w:t>
      </w:r>
      <w:r w:rsidRPr="00CC5D43">
        <w:rPr>
          <w:szCs w:val="18"/>
        </w:rPr>
        <w:t xml:space="preserve">e </w:t>
      </w:r>
      <w:r>
        <w:rPr>
          <w:szCs w:val="18"/>
        </w:rPr>
        <w:t>l</w:t>
      </w:r>
      <w:r w:rsidRPr="00CC5D43">
        <w:rPr>
          <w:szCs w:val="18"/>
        </w:rPr>
        <w:t xml:space="preserve">id, </w:t>
      </w:r>
      <w:r>
        <w:rPr>
          <w:szCs w:val="18"/>
        </w:rPr>
        <w:t>van de Belastingwet BES</w:t>
      </w:r>
      <w:r w:rsidRPr="00CC5D43">
        <w:rPr>
          <w:szCs w:val="18"/>
        </w:rPr>
        <w:t xml:space="preserve"> biedt een extra mogelijkheid met betrekking tot de wijze van betekenen van een dwang</w:t>
      </w:r>
      <w:r>
        <w:rPr>
          <w:rFonts w:cs="Arial"/>
          <w:szCs w:val="18"/>
          <w:shd w:val="clear" w:color="auto" w:fill="FFFFFF"/>
        </w:rPr>
        <w:t>schrift</w:t>
      </w:r>
      <w:r w:rsidRPr="00CC5D43">
        <w:rPr>
          <w:szCs w:val="18"/>
        </w:rPr>
        <w:t xml:space="preserve"> met bevel tot betaling</w:t>
      </w:r>
      <w:r>
        <w:rPr>
          <w:szCs w:val="18"/>
        </w:rPr>
        <w:t>. Hier</w:t>
      </w:r>
      <w:r w:rsidRPr="00CC5D43">
        <w:rPr>
          <w:szCs w:val="18"/>
        </w:rPr>
        <w:t xml:space="preserve">bij wordt op twee punten afgeweken van de huidige wijze van betekenen: enerzijds van het uitgangspunt van persoonlijk contact en anderzijds van de tot nog toe gebruikelijke betekening door de </w:t>
      </w:r>
      <w:r w:rsidR="004A57CE">
        <w:rPr>
          <w:szCs w:val="18"/>
        </w:rPr>
        <w:t>belasting</w:t>
      </w:r>
      <w:r w:rsidRPr="00CC5D43">
        <w:rPr>
          <w:szCs w:val="18"/>
        </w:rPr>
        <w:t xml:space="preserve">deurwaarder. In </w:t>
      </w:r>
      <w:r>
        <w:rPr>
          <w:szCs w:val="18"/>
        </w:rPr>
        <w:t>het</w:t>
      </w:r>
      <w:r w:rsidRPr="00CC5D43">
        <w:rPr>
          <w:szCs w:val="18"/>
        </w:rPr>
        <w:t xml:space="preserve"> voorgestelde </w:t>
      </w:r>
      <w:r>
        <w:rPr>
          <w:szCs w:val="18"/>
        </w:rPr>
        <w:t xml:space="preserve">artikel 8.48, tweede lid, van de Belastingwet </w:t>
      </w:r>
      <w:r>
        <w:rPr>
          <w:szCs w:val="18"/>
        </w:rPr>
        <w:lastRenderedPageBreak/>
        <w:t>BES</w:t>
      </w:r>
      <w:r w:rsidRPr="00CC5D43">
        <w:rPr>
          <w:szCs w:val="18"/>
        </w:rPr>
        <w:t xml:space="preserve"> </w:t>
      </w:r>
      <w:r>
        <w:rPr>
          <w:szCs w:val="18"/>
        </w:rPr>
        <w:t>wordt</w:t>
      </w:r>
      <w:r w:rsidRPr="00CC5D43">
        <w:rPr>
          <w:szCs w:val="18"/>
        </w:rPr>
        <w:t xml:space="preserve"> </w:t>
      </w:r>
      <w:r w:rsidR="009351BC">
        <w:rPr>
          <w:szCs w:val="18"/>
        </w:rPr>
        <w:t>ook</w:t>
      </w:r>
      <w:r w:rsidRPr="00CC5D43" w:rsidR="009351BC">
        <w:rPr>
          <w:szCs w:val="18"/>
        </w:rPr>
        <w:t xml:space="preserve"> </w:t>
      </w:r>
      <w:r w:rsidRPr="00CC5D43">
        <w:rPr>
          <w:szCs w:val="18"/>
        </w:rPr>
        <w:t xml:space="preserve">de ontvanger </w:t>
      </w:r>
      <w:r w:rsidR="009351BC">
        <w:rPr>
          <w:szCs w:val="18"/>
        </w:rPr>
        <w:t xml:space="preserve">aangewezen </w:t>
      </w:r>
      <w:r w:rsidRPr="00CC5D43">
        <w:rPr>
          <w:szCs w:val="18"/>
        </w:rPr>
        <w:t>die een dwang</w:t>
      </w:r>
      <w:r>
        <w:rPr>
          <w:rFonts w:cs="Arial"/>
          <w:szCs w:val="18"/>
          <w:shd w:val="clear" w:color="auto" w:fill="FFFFFF"/>
        </w:rPr>
        <w:t>schrift</w:t>
      </w:r>
      <w:r w:rsidRPr="00CC5D43">
        <w:rPr>
          <w:szCs w:val="18"/>
        </w:rPr>
        <w:t xml:space="preserve"> </w:t>
      </w:r>
      <w:r>
        <w:rPr>
          <w:szCs w:val="18"/>
        </w:rPr>
        <w:t>(</w:t>
      </w:r>
      <w:r w:rsidRPr="00CC5D43">
        <w:rPr>
          <w:szCs w:val="18"/>
        </w:rPr>
        <w:t>samen met het bevel tot betaling</w:t>
      </w:r>
      <w:r>
        <w:rPr>
          <w:szCs w:val="18"/>
        </w:rPr>
        <w:t>)</w:t>
      </w:r>
      <w:r w:rsidRPr="00CC5D43">
        <w:rPr>
          <w:szCs w:val="18"/>
        </w:rPr>
        <w:t xml:space="preserve"> kan betekenen door middel van bezorg</w:t>
      </w:r>
      <w:r>
        <w:rPr>
          <w:szCs w:val="18"/>
        </w:rPr>
        <w:t>en ervan per post</w:t>
      </w:r>
      <w:r w:rsidRPr="00CC5D43">
        <w:rPr>
          <w:szCs w:val="18"/>
        </w:rPr>
        <w:t xml:space="preserve">. </w:t>
      </w:r>
      <w:r>
        <w:rPr>
          <w:szCs w:val="18"/>
        </w:rPr>
        <w:t>Overigens vaardigt</w:t>
      </w:r>
      <w:r w:rsidRPr="00CC5D43">
        <w:rPr>
          <w:szCs w:val="18"/>
        </w:rPr>
        <w:t xml:space="preserve"> </w:t>
      </w:r>
      <w:r>
        <w:rPr>
          <w:szCs w:val="18"/>
        </w:rPr>
        <w:t xml:space="preserve">ook nu al </w:t>
      </w:r>
      <w:r w:rsidRPr="00CC5D43">
        <w:rPr>
          <w:szCs w:val="18"/>
        </w:rPr>
        <w:t>de ontvanger een dwang</w:t>
      </w:r>
      <w:r>
        <w:rPr>
          <w:rFonts w:cs="Arial"/>
          <w:szCs w:val="18"/>
          <w:shd w:val="clear" w:color="auto" w:fill="FFFFFF"/>
        </w:rPr>
        <w:t>schrift</w:t>
      </w:r>
      <w:r w:rsidRPr="00CC5D43">
        <w:rPr>
          <w:szCs w:val="18"/>
        </w:rPr>
        <w:t xml:space="preserve"> uit en beslist </w:t>
      </w:r>
      <w:r w:rsidR="00F7036D">
        <w:rPr>
          <w:szCs w:val="18"/>
        </w:rPr>
        <w:t xml:space="preserve">de ontvanger </w:t>
      </w:r>
      <w:r w:rsidRPr="00CC5D43">
        <w:rPr>
          <w:szCs w:val="18"/>
        </w:rPr>
        <w:t>of (en wanneer) het dwang</w:t>
      </w:r>
      <w:r>
        <w:rPr>
          <w:rFonts w:cs="Arial"/>
          <w:szCs w:val="18"/>
          <w:shd w:val="clear" w:color="auto" w:fill="FFFFFF"/>
        </w:rPr>
        <w:t>schrift</w:t>
      </w:r>
      <w:r w:rsidRPr="00CC5D43">
        <w:rPr>
          <w:szCs w:val="18"/>
        </w:rPr>
        <w:t xml:space="preserve"> moet worden betekend. </w:t>
      </w:r>
      <w:r>
        <w:rPr>
          <w:szCs w:val="18"/>
        </w:rPr>
        <w:t>Het i</w:t>
      </w:r>
      <w:r w:rsidRPr="00CC5D43">
        <w:rPr>
          <w:szCs w:val="18"/>
        </w:rPr>
        <w:t>nschakel</w:t>
      </w:r>
      <w:r>
        <w:rPr>
          <w:szCs w:val="18"/>
        </w:rPr>
        <w:t>en</w:t>
      </w:r>
      <w:r w:rsidRPr="00CC5D43">
        <w:rPr>
          <w:szCs w:val="18"/>
        </w:rPr>
        <w:t xml:space="preserve"> van </w:t>
      </w:r>
      <w:r>
        <w:rPr>
          <w:szCs w:val="18"/>
        </w:rPr>
        <w:t>een</w:t>
      </w:r>
      <w:r w:rsidRPr="00CC5D43">
        <w:rPr>
          <w:szCs w:val="18"/>
        </w:rPr>
        <w:t xml:space="preserve"> deurwaarder heeft bij de </w:t>
      </w:r>
      <w:r>
        <w:rPr>
          <w:szCs w:val="18"/>
        </w:rPr>
        <w:t xml:space="preserve">normale </w:t>
      </w:r>
      <w:r w:rsidRPr="00CC5D43">
        <w:rPr>
          <w:szCs w:val="18"/>
        </w:rPr>
        <w:t>postbezorging</w:t>
      </w:r>
      <w:r>
        <w:rPr>
          <w:szCs w:val="18"/>
        </w:rPr>
        <w:t xml:space="preserve"> </w:t>
      </w:r>
      <w:r w:rsidRPr="00CC5D43">
        <w:rPr>
          <w:szCs w:val="18"/>
        </w:rPr>
        <w:t xml:space="preserve">echter geen toegevoegde waarde. </w:t>
      </w:r>
      <w:r>
        <w:rPr>
          <w:szCs w:val="18"/>
        </w:rPr>
        <w:t>N</w:t>
      </w:r>
      <w:r w:rsidRPr="00CC5D43">
        <w:rPr>
          <w:szCs w:val="18"/>
        </w:rPr>
        <w:t xml:space="preserve">u </w:t>
      </w:r>
      <w:r>
        <w:rPr>
          <w:szCs w:val="18"/>
        </w:rPr>
        <w:t>het</w:t>
      </w:r>
      <w:r w:rsidRPr="00CC5D43">
        <w:rPr>
          <w:szCs w:val="18"/>
        </w:rPr>
        <w:t xml:space="preserve"> uitvaardig</w:t>
      </w:r>
      <w:r>
        <w:rPr>
          <w:szCs w:val="18"/>
        </w:rPr>
        <w:t>en</w:t>
      </w:r>
      <w:r w:rsidRPr="00CC5D43">
        <w:rPr>
          <w:szCs w:val="18"/>
        </w:rPr>
        <w:t xml:space="preserve"> en </w:t>
      </w:r>
      <w:r>
        <w:rPr>
          <w:szCs w:val="18"/>
        </w:rPr>
        <w:t>het besluit</w:t>
      </w:r>
      <w:r w:rsidRPr="00CC5D43">
        <w:rPr>
          <w:szCs w:val="18"/>
        </w:rPr>
        <w:t xml:space="preserve"> over het al dan niet betekenen al bij de ontvanger ligt, </w:t>
      </w:r>
      <w:r>
        <w:rPr>
          <w:szCs w:val="18"/>
        </w:rPr>
        <w:t>is het logischer</w:t>
      </w:r>
      <w:r w:rsidRPr="00CC5D43">
        <w:rPr>
          <w:szCs w:val="18"/>
        </w:rPr>
        <w:t xml:space="preserve"> dat de bezorging </w:t>
      </w:r>
      <w:r>
        <w:rPr>
          <w:szCs w:val="18"/>
        </w:rPr>
        <w:t xml:space="preserve">per post dan ook </w:t>
      </w:r>
      <w:r w:rsidRPr="00CC5D43">
        <w:rPr>
          <w:szCs w:val="18"/>
        </w:rPr>
        <w:t xml:space="preserve">door </w:t>
      </w:r>
      <w:r>
        <w:rPr>
          <w:szCs w:val="18"/>
        </w:rPr>
        <w:t>(</w:t>
      </w:r>
      <w:r w:rsidRPr="00CC5D43">
        <w:rPr>
          <w:szCs w:val="18"/>
        </w:rPr>
        <w:t>of namens</w:t>
      </w:r>
      <w:r>
        <w:rPr>
          <w:szCs w:val="18"/>
        </w:rPr>
        <w:t>)</w:t>
      </w:r>
      <w:r w:rsidRPr="00CC5D43">
        <w:rPr>
          <w:szCs w:val="18"/>
        </w:rPr>
        <w:t xml:space="preserve"> de ontvanger </w:t>
      </w:r>
      <w:r>
        <w:rPr>
          <w:szCs w:val="18"/>
        </w:rPr>
        <w:t>zal gebeuren</w:t>
      </w:r>
      <w:r w:rsidRPr="00CC5D43">
        <w:rPr>
          <w:szCs w:val="18"/>
        </w:rPr>
        <w:t>. Indien het dwang</w:t>
      </w:r>
      <w:r>
        <w:rPr>
          <w:rFonts w:cs="Arial"/>
          <w:szCs w:val="18"/>
          <w:shd w:val="clear" w:color="auto" w:fill="FFFFFF"/>
        </w:rPr>
        <w:t>schrift</w:t>
      </w:r>
      <w:r w:rsidRPr="00CC5D43">
        <w:rPr>
          <w:szCs w:val="18"/>
        </w:rPr>
        <w:t xml:space="preserve"> </w:t>
      </w:r>
      <w:r>
        <w:rPr>
          <w:szCs w:val="18"/>
        </w:rPr>
        <w:t xml:space="preserve">wordt uitgevoerd </w:t>
      </w:r>
      <w:r w:rsidRPr="00CC5D43">
        <w:rPr>
          <w:szCs w:val="18"/>
        </w:rPr>
        <w:t xml:space="preserve">is in </w:t>
      </w:r>
      <w:r>
        <w:rPr>
          <w:szCs w:val="18"/>
        </w:rPr>
        <w:t>het voorgestelde artikel 8.48,</w:t>
      </w:r>
      <w:r w:rsidRPr="00CC5D43">
        <w:rPr>
          <w:szCs w:val="18"/>
        </w:rPr>
        <w:t xml:space="preserve"> </w:t>
      </w:r>
      <w:r>
        <w:rPr>
          <w:szCs w:val="18"/>
        </w:rPr>
        <w:t>twee</w:t>
      </w:r>
      <w:r w:rsidRPr="00CC5D43">
        <w:rPr>
          <w:szCs w:val="18"/>
        </w:rPr>
        <w:t>de lid</w:t>
      </w:r>
      <w:r>
        <w:rPr>
          <w:szCs w:val="18"/>
        </w:rPr>
        <w:t xml:space="preserve">, </w:t>
      </w:r>
      <w:r w:rsidR="00374FCF">
        <w:rPr>
          <w:szCs w:val="18"/>
        </w:rPr>
        <w:t xml:space="preserve">tweede zin, </w:t>
      </w:r>
      <w:r>
        <w:rPr>
          <w:szCs w:val="18"/>
        </w:rPr>
        <w:t>van de Belastingwet</w:t>
      </w:r>
      <w:r w:rsidRPr="00CC5D43">
        <w:rPr>
          <w:szCs w:val="18"/>
        </w:rPr>
        <w:t xml:space="preserve"> </w:t>
      </w:r>
      <w:r>
        <w:rPr>
          <w:szCs w:val="18"/>
        </w:rPr>
        <w:t xml:space="preserve">BES </w:t>
      </w:r>
      <w:r w:rsidRPr="00CC5D43">
        <w:rPr>
          <w:szCs w:val="18"/>
        </w:rPr>
        <w:t>geregeld dat de betekening van het bevel tot betaling</w:t>
      </w:r>
      <w:r>
        <w:rPr>
          <w:szCs w:val="18"/>
        </w:rPr>
        <w:t xml:space="preserve"> </w:t>
      </w:r>
      <w:r w:rsidRPr="00CC5D43">
        <w:rPr>
          <w:szCs w:val="18"/>
        </w:rPr>
        <w:t xml:space="preserve">geacht wordt te zijn betekend door de </w:t>
      </w:r>
      <w:r w:rsidR="004A57CE">
        <w:rPr>
          <w:szCs w:val="18"/>
        </w:rPr>
        <w:t>belasting</w:t>
      </w:r>
      <w:r w:rsidRPr="00CC5D43">
        <w:rPr>
          <w:szCs w:val="18"/>
        </w:rPr>
        <w:t>deurwaarder.</w:t>
      </w:r>
      <w:r w:rsidR="00B52B39">
        <w:rPr>
          <w:szCs w:val="18"/>
        </w:rPr>
        <w:t xml:space="preserve"> Deze fictie is noodzakelijk omdat bij</w:t>
      </w:r>
      <w:r w:rsidRPr="00B52B39" w:rsidR="00B52B39">
        <w:rPr>
          <w:szCs w:val="18"/>
        </w:rPr>
        <w:t xml:space="preserve"> de tenuitvoerlegging op grond van</w:t>
      </w:r>
      <w:r w:rsidR="00B52B39">
        <w:rPr>
          <w:szCs w:val="18"/>
        </w:rPr>
        <w:t xml:space="preserve"> artikel 8.48 van de Belastingwet BES</w:t>
      </w:r>
      <w:r w:rsidRPr="00B52B39" w:rsidR="00B52B39">
        <w:rPr>
          <w:szCs w:val="18"/>
        </w:rPr>
        <w:t xml:space="preserve"> wordt bedoeld de tenuitvoerlegging met toepassing van het Wetboek </w:t>
      </w:r>
      <w:proofErr w:type="spellStart"/>
      <w:r w:rsidR="00B52B39">
        <w:rPr>
          <w:szCs w:val="18"/>
        </w:rPr>
        <w:t>BRv</w:t>
      </w:r>
      <w:proofErr w:type="spellEnd"/>
      <w:r w:rsidR="00B52B39">
        <w:rPr>
          <w:szCs w:val="18"/>
        </w:rPr>
        <w:t xml:space="preserve"> BES</w:t>
      </w:r>
      <w:r w:rsidRPr="00B52B39" w:rsidR="00B52B39">
        <w:rPr>
          <w:szCs w:val="18"/>
        </w:rPr>
        <w:t xml:space="preserve">. Bij diverse vormen van tenuitvoerlegging met toepassing van </w:t>
      </w:r>
      <w:r w:rsidR="00764227">
        <w:rPr>
          <w:szCs w:val="18"/>
        </w:rPr>
        <w:t>die wet</w:t>
      </w:r>
      <w:r w:rsidR="00B52B39">
        <w:rPr>
          <w:szCs w:val="18"/>
        </w:rPr>
        <w:t xml:space="preserve"> </w:t>
      </w:r>
      <w:r w:rsidRPr="00B52B39" w:rsidR="00B52B39">
        <w:rPr>
          <w:szCs w:val="18"/>
        </w:rPr>
        <w:t xml:space="preserve">wordt vereist dat eerst een bevel tot betaling wordt betekend. Deze betekening dient op grond van het Wetboek </w:t>
      </w:r>
      <w:proofErr w:type="spellStart"/>
      <w:r w:rsidR="00B52B39">
        <w:rPr>
          <w:szCs w:val="18"/>
        </w:rPr>
        <w:t>BRv</w:t>
      </w:r>
      <w:proofErr w:type="spellEnd"/>
      <w:r w:rsidR="00B52B39">
        <w:rPr>
          <w:szCs w:val="18"/>
        </w:rPr>
        <w:t xml:space="preserve"> BES</w:t>
      </w:r>
      <w:r w:rsidRPr="00B52B39" w:rsidR="00B52B39">
        <w:rPr>
          <w:szCs w:val="18"/>
        </w:rPr>
        <w:t xml:space="preserve"> te geschieden door de deurwaarder</w:t>
      </w:r>
      <w:r w:rsidR="00AE2AAE">
        <w:rPr>
          <w:rFonts w:cs="Arial"/>
          <w:szCs w:val="18"/>
          <w:shd w:val="clear" w:color="auto" w:fill="FFFFFF"/>
        </w:rPr>
        <w:t>.</w:t>
      </w:r>
    </w:p>
    <w:p w:rsidR="00142C43" w:rsidP="00142C43" w:rsidRDefault="00142C43" w14:paraId="232DAA92" w14:textId="11840E82">
      <w:pPr>
        <w:rPr>
          <w:szCs w:val="18"/>
        </w:rPr>
      </w:pPr>
      <w:r>
        <w:rPr>
          <w:szCs w:val="18"/>
        </w:rPr>
        <w:t>Het voorgestelde</w:t>
      </w:r>
      <w:r w:rsidRPr="00CC5D43">
        <w:rPr>
          <w:szCs w:val="18"/>
        </w:rPr>
        <w:t xml:space="preserve"> artikel </w:t>
      </w:r>
      <w:r>
        <w:rPr>
          <w:szCs w:val="18"/>
        </w:rPr>
        <w:t>8.48</w:t>
      </w:r>
      <w:r w:rsidRPr="00CC5D43">
        <w:rPr>
          <w:szCs w:val="18"/>
        </w:rPr>
        <w:t xml:space="preserve">, </w:t>
      </w:r>
      <w:r>
        <w:rPr>
          <w:szCs w:val="18"/>
        </w:rPr>
        <w:t>twee</w:t>
      </w:r>
      <w:r w:rsidRPr="00CC5D43">
        <w:rPr>
          <w:szCs w:val="18"/>
        </w:rPr>
        <w:t>de lid,</w:t>
      </w:r>
      <w:r>
        <w:rPr>
          <w:szCs w:val="18"/>
        </w:rPr>
        <w:t xml:space="preserve"> derde zin, van de Belastingwet BES </w:t>
      </w:r>
      <w:r w:rsidRPr="00CC5D43">
        <w:rPr>
          <w:szCs w:val="18"/>
        </w:rPr>
        <w:t xml:space="preserve">bepaalt wat </w:t>
      </w:r>
      <w:r w:rsidR="00F7036D">
        <w:rPr>
          <w:szCs w:val="18"/>
        </w:rPr>
        <w:t xml:space="preserve">moet blijken </w:t>
      </w:r>
      <w:r w:rsidRPr="00CC5D43">
        <w:rPr>
          <w:szCs w:val="18"/>
        </w:rPr>
        <w:t>uit de ongeopende ter post te bezorgen envelop die het afschrift van het dwang</w:t>
      </w:r>
      <w:r>
        <w:rPr>
          <w:szCs w:val="18"/>
        </w:rPr>
        <w:t>schrift</w:t>
      </w:r>
      <w:r w:rsidRPr="00CC5D43">
        <w:rPr>
          <w:szCs w:val="18"/>
        </w:rPr>
        <w:t xml:space="preserve"> en het bevel tot betaling bevat</w:t>
      </w:r>
      <w:r w:rsidR="00F7036D">
        <w:rPr>
          <w:szCs w:val="18"/>
        </w:rPr>
        <w:t>.</w:t>
      </w:r>
      <w:r w:rsidRPr="00CC5D43">
        <w:rPr>
          <w:szCs w:val="18"/>
        </w:rPr>
        <w:t xml:space="preserve"> Met deze bepaling wordt bereikt dat in gevallen waarin per post wordt betekend, dezelfde voorschriften met betrekking tot de uit de envelop af te leiden informatie in acht worden genomen als die ingevolge artikel </w:t>
      </w:r>
      <w:r>
        <w:rPr>
          <w:szCs w:val="18"/>
        </w:rPr>
        <w:t>2, eerste lid,</w:t>
      </w:r>
      <w:r w:rsidRPr="00CC5D43">
        <w:rPr>
          <w:szCs w:val="18"/>
        </w:rPr>
        <w:t xml:space="preserve"> Wetboek </w:t>
      </w:r>
      <w:proofErr w:type="spellStart"/>
      <w:r w:rsidR="00AE2AAE">
        <w:rPr>
          <w:szCs w:val="18"/>
        </w:rPr>
        <w:t>B</w:t>
      </w:r>
      <w:r>
        <w:rPr>
          <w:szCs w:val="18"/>
        </w:rPr>
        <w:t>Rv</w:t>
      </w:r>
      <w:proofErr w:type="spellEnd"/>
      <w:r w:rsidRPr="00CC5D43">
        <w:rPr>
          <w:szCs w:val="18"/>
        </w:rPr>
        <w:t xml:space="preserve"> </w:t>
      </w:r>
      <w:r>
        <w:rPr>
          <w:szCs w:val="18"/>
        </w:rPr>
        <w:t xml:space="preserve">BES </w:t>
      </w:r>
      <w:r w:rsidRPr="00CC5D43">
        <w:rPr>
          <w:szCs w:val="18"/>
        </w:rPr>
        <w:t xml:space="preserve">in samenhang met artikel </w:t>
      </w:r>
      <w:r>
        <w:rPr>
          <w:szCs w:val="18"/>
        </w:rPr>
        <w:t>8.48</w:t>
      </w:r>
      <w:r w:rsidRPr="00CC5D43">
        <w:rPr>
          <w:szCs w:val="18"/>
        </w:rPr>
        <w:t xml:space="preserve">, </w:t>
      </w:r>
      <w:r>
        <w:rPr>
          <w:szCs w:val="18"/>
        </w:rPr>
        <w:t>eerste</w:t>
      </w:r>
      <w:r w:rsidRPr="00CC5D43">
        <w:rPr>
          <w:szCs w:val="18"/>
        </w:rPr>
        <w:t xml:space="preserve"> lid, </w:t>
      </w:r>
      <w:r>
        <w:rPr>
          <w:szCs w:val="18"/>
        </w:rPr>
        <w:t xml:space="preserve">van de Belastingwet BES </w:t>
      </w:r>
      <w:r w:rsidRPr="00CC5D43">
        <w:rPr>
          <w:szCs w:val="18"/>
        </w:rPr>
        <w:t>gelden</w:t>
      </w:r>
      <w:r w:rsidR="00CF3ED7">
        <w:rPr>
          <w:szCs w:val="18"/>
        </w:rPr>
        <w:t>. Het betreft</w:t>
      </w:r>
      <w:r w:rsidRPr="00CC5D43">
        <w:rPr>
          <w:szCs w:val="18"/>
        </w:rPr>
        <w:t xml:space="preserve"> de gevallen waarin geen afschrift kan worden </w:t>
      </w:r>
      <w:r w:rsidR="004A57CE">
        <w:rPr>
          <w:szCs w:val="18"/>
        </w:rPr>
        <w:t xml:space="preserve">afgegeven </w:t>
      </w:r>
      <w:r w:rsidRPr="00CC5D43">
        <w:rPr>
          <w:szCs w:val="18"/>
        </w:rPr>
        <w:t xml:space="preserve">aan de belastingschuldige in persoon of een huisgenoot. De geadresseerde zal door deze vermelding aangespoord worden kennis te nemen van de inhoud van de envelop en vervolgens contact op te nemen met de ontvanger. De gekozen formulering maakt </w:t>
      </w:r>
      <w:r w:rsidR="0026525E">
        <w:rPr>
          <w:szCs w:val="18"/>
        </w:rPr>
        <w:t xml:space="preserve">het </w:t>
      </w:r>
      <w:r w:rsidRPr="00CC5D43">
        <w:rPr>
          <w:szCs w:val="18"/>
        </w:rPr>
        <w:t>overigens mogelijk dat gebruik wordt gemaakt van zogenaamde vensterenveloppen.</w:t>
      </w:r>
      <w:r>
        <w:rPr>
          <w:szCs w:val="18"/>
        </w:rPr>
        <w:t xml:space="preserve"> </w:t>
      </w:r>
      <w:r w:rsidRPr="00CC5D43">
        <w:rPr>
          <w:szCs w:val="18"/>
        </w:rPr>
        <w:t>Aangezien het ter post bezorgen van een afschrift van het dwang</w:t>
      </w:r>
      <w:r>
        <w:rPr>
          <w:rFonts w:cs="Arial"/>
          <w:szCs w:val="18"/>
          <w:shd w:val="clear" w:color="auto" w:fill="FFFFFF"/>
        </w:rPr>
        <w:t>schrift</w:t>
      </w:r>
      <w:r w:rsidRPr="00CC5D43">
        <w:rPr>
          <w:szCs w:val="18"/>
        </w:rPr>
        <w:t xml:space="preserve"> met bevel tot betaling dezelfde rechtsgevolgen heeft als de klassieke wijze van betekenen, geldt voor </w:t>
      </w:r>
      <w:r>
        <w:rPr>
          <w:szCs w:val="18"/>
        </w:rPr>
        <w:t>het voorgestelde</w:t>
      </w:r>
      <w:r w:rsidRPr="00CC5D43">
        <w:rPr>
          <w:szCs w:val="18"/>
        </w:rPr>
        <w:t xml:space="preserve"> artikel </w:t>
      </w:r>
      <w:r>
        <w:rPr>
          <w:szCs w:val="18"/>
        </w:rPr>
        <w:t>8.48</w:t>
      </w:r>
      <w:r w:rsidRPr="00CC5D43">
        <w:rPr>
          <w:szCs w:val="18"/>
        </w:rPr>
        <w:t xml:space="preserve">, </w:t>
      </w:r>
      <w:r>
        <w:rPr>
          <w:szCs w:val="18"/>
        </w:rPr>
        <w:t>twee</w:t>
      </w:r>
      <w:r w:rsidRPr="00CC5D43">
        <w:rPr>
          <w:szCs w:val="18"/>
        </w:rPr>
        <w:t xml:space="preserve">de lid, </w:t>
      </w:r>
      <w:r>
        <w:rPr>
          <w:szCs w:val="18"/>
        </w:rPr>
        <w:t xml:space="preserve">van de Belastingwet BES </w:t>
      </w:r>
      <w:r w:rsidRPr="00CC5D43">
        <w:rPr>
          <w:szCs w:val="18"/>
        </w:rPr>
        <w:t>als datum van betekening de dag waarop de stukken ter post worden bezorgd</w:t>
      </w:r>
      <w:r w:rsidR="004E387C">
        <w:rPr>
          <w:szCs w:val="18"/>
        </w:rPr>
        <w:t xml:space="preserve">, waarbij de datumstempel op de envelop </w:t>
      </w:r>
      <w:r w:rsidR="004E15D0">
        <w:rPr>
          <w:szCs w:val="18"/>
        </w:rPr>
        <w:t xml:space="preserve">in </w:t>
      </w:r>
      <w:r w:rsidR="004E387C">
        <w:rPr>
          <w:szCs w:val="18"/>
        </w:rPr>
        <w:t>beginsel leidend is.</w:t>
      </w:r>
      <w:r w:rsidRPr="00CC5D43" w:rsidR="004E387C">
        <w:rPr>
          <w:szCs w:val="18"/>
        </w:rPr>
        <w:t xml:space="preserve"> </w:t>
      </w:r>
      <w:r w:rsidRPr="00CC5D43">
        <w:rPr>
          <w:szCs w:val="18"/>
        </w:rPr>
        <w:t>In de nieuwe opzet is ook de handeling van het ter post bezorgen van een afschrift van het dwang</w:t>
      </w:r>
      <w:r>
        <w:rPr>
          <w:rFonts w:cs="Arial"/>
          <w:szCs w:val="18"/>
          <w:shd w:val="clear" w:color="auto" w:fill="FFFFFF"/>
        </w:rPr>
        <w:t>schrift</w:t>
      </w:r>
      <w:r w:rsidRPr="00CC5D43">
        <w:rPr>
          <w:szCs w:val="18"/>
        </w:rPr>
        <w:t xml:space="preserve"> met bevel tot betaling beslissend voor het antwoord op de vraag of een dwang</w:t>
      </w:r>
      <w:r>
        <w:rPr>
          <w:rFonts w:cs="Arial"/>
          <w:szCs w:val="18"/>
          <w:shd w:val="clear" w:color="auto" w:fill="FFFFFF"/>
        </w:rPr>
        <w:t>schrift</w:t>
      </w:r>
      <w:r w:rsidRPr="00CC5D43">
        <w:rPr>
          <w:szCs w:val="18"/>
        </w:rPr>
        <w:t xml:space="preserve"> rechtsgeldig is betekend en niet de ontvangst van de onderhavige stukken door de belastingschuldige. </w:t>
      </w:r>
    </w:p>
    <w:p w:rsidR="0026525E" w:rsidP="00142C43" w:rsidRDefault="00142C43" w14:paraId="151A87D0" w14:textId="1A20EC93">
      <w:pPr>
        <w:rPr>
          <w:szCs w:val="18"/>
        </w:rPr>
      </w:pPr>
      <w:r w:rsidRPr="00CC5D43">
        <w:rPr>
          <w:szCs w:val="18"/>
        </w:rPr>
        <w:t>Overigens is de keuze voor de voorgestelde nieuwe wijze van betekening van een dwang</w:t>
      </w:r>
      <w:r>
        <w:rPr>
          <w:rFonts w:cs="Arial"/>
          <w:szCs w:val="18"/>
          <w:shd w:val="clear" w:color="auto" w:fill="FFFFFF"/>
        </w:rPr>
        <w:t>schrift</w:t>
      </w:r>
      <w:r w:rsidRPr="00CC5D43">
        <w:rPr>
          <w:szCs w:val="18"/>
        </w:rPr>
        <w:t xml:space="preserve"> per post facultatief. In beginsel kan dus bij elk te betekenen dwang</w:t>
      </w:r>
      <w:r>
        <w:rPr>
          <w:rFonts w:cs="Arial"/>
          <w:szCs w:val="18"/>
          <w:shd w:val="clear" w:color="auto" w:fill="FFFFFF"/>
        </w:rPr>
        <w:t>schrift</w:t>
      </w:r>
      <w:r w:rsidRPr="00CC5D43">
        <w:rPr>
          <w:szCs w:val="18"/>
        </w:rPr>
        <w:t xml:space="preserve"> de keuze worden gemaakt tussen de twee wijzen van betekenen, tenzij </w:t>
      </w:r>
      <w:r w:rsidR="00F7036D">
        <w:rPr>
          <w:szCs w:val="18"/>
        </w:rPr>
        <w:t xml:space="preserve">het </w:t>
      </w:r>
      <w:r w:rsidRPr="00CC5D43">
        <w:rPr>
          <w:szCs w:val="18"/>
        </w:rPr>
        <w:t xml:space="preserve">betekenen per post wettelijk is uitgesloten. </w:t>
      </w:r>
    </w:p>
    <w:p w:rsidR="00142C43" w:rsidP="00142C43" w:rsidRDefault="0026525E" w14:paraId="29F57550" w14:textId="156FDDBF">
      <w:pPr>
        <w:rPr>
          <w:szCs w:val="18"/>
        </w:rPr>
      </w:pPr>
      <w:r w:rsidRPr="00CC5D43">
        <w:rPr>
          <w:szCs w:val="18"/>
        </w:rPr>
        <w:t xml:space="preserve">In het voorgestelde artikel </w:t>
      </w:r>
      <w:r>
        <w:rPr>
          <w:szCs w:val="18"/>
        </w:rPr>
        <w:t>8.48,</w:t>
      </w:r>
      <w:r w:rsidRPr="00CC5D43">
        <w:rPr>
          <w:szCs w:val="18"/>
        </w:rPr>
        <w:t xml:space="preserve"> </w:t>
      </w:r>
      <w:r>
        <w:rPr>
          <w:szCs w:val="18"/>
        </w:rPr>
        <w:t>de</w:t>
      </w:r>
      <w:r w:rsidRPr="00CC5D43">
        <w:rPr>
          <w:szCs w:val="18"/>
        </w:rPr>
        <w:t>rde lid</w:t>
      </w:r>
      <w:r>
        <w:rPr>
          <w:szCs w:val="18"/>
        </w:rPr>
        <w:t>,</w:t>
      </w:r>
      <w:r w:rsidRPr="00CC5D43">
        <w:rPr>
          <w:szCs w:val="18"/>
        </w:rPr>
        <w:t xml:space="preserve"> van </w:t>
      </w:r>
      <w:r>
        <w:rPr>
          <w:szCs w:val="18"/>
        </w:rPr>
        <w:t xml:space="preserve">de Belastingwet BES </w:t>
      </w:r>
      <w:r w:rsidRPr="00CC5D43">
        <w:rPr>
          <w:szCs w:val="18"/>
        </w:rPr>
        <w:t>wordt geregeld in welke gevallen verzending van een dwang</w:t>
      </w:r>
      <w:r>
        <w:rPr>
          <w:rFonts w:cs="Arial"/>
          <w:szCs w:val="18"/>
          <w:shd w:val="clear" w:color="auto" w:fill="FFFFFF"/>
        </w:rPr>
        <w:t>schrift</w:t>
      </w:r>
      <w:r w:rsidRPr="00CC5D43">
        <w:rPr>
          <w:szCs w:val="18"/>
        </w:rPr>
        <w:t xml:space="preserve"> met bevel tot betaling per post geen toepassing vindt</w:t>
      </w:r>
      <w:r>
        <w:rPr>
          <w:szCs w:val="18"/>
        </w:rPr>
        <w:t>. Op basis van deze bepaling</w:t>
      </w:r>
      <w:r w:rsidRPr="00CC5D43" w:rsidR="00142C43">
        <w:rPr>
          <w:szCs w:val="18"/>
        </w:rPr>
        <w:t xml:space="preserve"> kan geen gebruik worden gemaakt van betekenen per post wanneer de ontvanger is gebleken dat de aanmaning de belastingschuldige niet heeft bereikt, of ingeval de invordering geschiedt met toepassing van artikel </w:t>
      </w:r>
      <w:r w:rsidR="00142C43">
        <w:rPr>
          <w:szCs w:val="18"/>
        </w:rPr>
        <w:t>8.52</w:t>
      </w:r>
      <w:r w:rsidRPr="00CC5D43" w:rsidR="00142C43">
        <w:rPr>
          <w:szCs w:val="18"/>
        </w:rPr>
        <w:t xml:space="preserve">, </w:t>
      </w:r>
      <w:r w:rsidR="00142C43">
        <w:rPr>
          <w:szCs w:val="18"/>
        </w:rPr>
        <w:t>tweede</w:t>
      </w:r>
      <w:r w:rsidRPr="00CC5D43" w:rsidR="00142C43">
        <w:rPr>
          <w:szCs w:val="18"/>
        </w:rPr>
        <w:t xml:space="preserve"> lid, onderdeel a of onderdeel b</w:t>
      </w:r>
      <w:r w:rsidR="002743E8">
        <w:rPr>
          <w:szCs w:val="18"/>
        </w:rPr>
        <w:t xml:space="preserve">, van de Belastingwet BES </w:t>
      </w:r>
      <w:r w:rsidRPr="00CC5D43" w:rsidR="00142C43">
        <w:rPr>
          <w:szCs w:val="18"/>
        </w:rPr>
        <w:t>(situaties van versnelde invordering, waarbij het dwang</w:t>
      </w:r>
      <w:r w:rsidR="00142C43">
        <w:rPr>
          <w:rFonts w:cs="Arial"/>
          <w:szCs w:val="18"/>
          <w:shd w:val="clear" w:color="auto" w:fill="FFFFFF"/>
        </w:rPr>
        <w:t>schrift</w:t>
      </w:r>
      <w:r w:rsidRPr="00CC5D43" w:rsidR="00142C43">
        <w:rPr>
          <w:szCs w:val="18"/>
        </w:rPr>
        <w:t xml:space="preserve"> nog moet worden betekend). Aangezien met het creëren van de mogelijkheid dwang</w:t>
      </w:r>
      <w:r w:rsidR="00142C43">
        <w:rPr>
          <w:rFonts w:cs="Arial"/>
          <w:szCs w:val="18"/>
          <w:shd w:val="clear" w:color="auto" w:fill="FFFFFF"/>
        </w:rPr>
        <w:t>schrift</w:t>
      </w:r>
      <w:r w:rsidRPr="00CC5D43" w:rsidR="00142C43">
        <w:rPr>
          <w:szCs w:val="18"/>
        </w:rPr>
        <w:t xml:space="preserve">en per post te betekenen is beoogd de invordering efficiënter en effectiever te laten verlopen, zal de Belastingdienst zoveel mogelijk gebruik maken van deze nieuwe wijze van betekenen. </w:t>
      </w:r>
    </w:p>
    <w:p w:rsidRPr="00CC5D43" w:rsidR="00142C43" w:rsidP="00142C43" w:rsidRDefault="00142C43" w14:paraId="48A24279" w14:textId="2C3495A4">
      <w:pPr>
        <w:rPr>
          <w:szCs w:val="18"/>
        </w:rPr>
      </w:pPr>
      <w:r w:rsidRPr="00CC5D43">
        <w:rPr>
          <w:szCs w:val="18"/>
        </w:rPr>
        <w:lastRenderedPageBreak/>
        <w:t xml:space="preserve">De ontvanger </w:t>
      </w:r>
      <w:r w:rsidR="0026525E">
        <w:rPr>
          <w:szCs w:val="18"/>
        </w:rPr>
        <w:t>kan altijd</w:t>
      </w:r>
      <w:r w:rsidRPr="00CC5D43">
        <w:rPr>
          <w:szCs w:val="18"/>
        </w:rPr>
        <w:t xml:space="preserve"> terugvallen op de klassieke wijze van betekenen door de belastingdeurwaarder</w:t>
      </w:r>
      <w:r w:rsidR="00F42BFA">
        <w:rPr>
          <w:szCs w:val="18"/>
        </w:rPr>
        <w:t>, bijvoorbeeld</w:t>
      </w:r>
      <w:r w:rsidRPr="00CC5D43">
        <w:rPr>
          <w:szCs w:val="18"/>
        </w:rPr>
        <w:t xml:space="preserve"> indien er twijfels bestaan of de desbetreffende belastingschuldige (nog) op het bij de ontvanger bekende adres woont. Daartoe is in het</w:t>
      </w:r>
      <w:r>
        <w:rPr>
          <w:szCs w:val="18"/>
        </w:rPr>
        <w:t xml:space="preserve"> voorgestelde artikel 8.48,</w:t>
      </w:r>
      <w:r w:rsidRPr="00CC5D43">
        <w:rPr>
          <w:szCs w:val="18"/>
        </w:rPr>
        <w:t xml:space="preserve"> </w:t>
      </w:r>
      <w:r>
        <w:rPr>
          <w:szCs w:val="18"/>
        </w:rPr>
        <w:t>de</w:t>
      </w:r>
      <w:r w:rsidRPr="00CC5D43">
        <w:rPr>
          <w:szCs w:val="18"/>
        </w:rPr>
        <w:t>rde lid, onderdeel a,</w:t>
      </w:r>
      <w:r>
        <w:rPr>
          <w:szCs w:val="18"/>
        </w:rPr>
        <w:t xml:space="preserve"> van de Belastingwet BES</w:t>
      </w:r>
      <w:r w:rsidRPr="00CC5D43">
        <w:rPr>
          <w:szCs w:val="18"/>
        </w:rPr>
        <w:t xml:space="preserve"> geregeld dat indien de ontvanger is gebleken dat de aanmaning de belastingschuldige niet heeft bereikt, verzending van het dwang</w:t>
      </w:r>
      <w:r>
        <w:rPr>
          <w:rFonts w:cs="Arial"/>
          <w:szCs w:val="18"/>
          <w:shd w:val="clear" w:color="auto" w:fill="FFFFFF"/>
        </w:rPr>
        <w:t>schrift</w:t>
      </w:r>
      <w:r w:rsidRPr="00CC5D43">
        <w:rPr>
          <w:szCs w:val="18"/>
        </w:rPr>
        <w:t xml:space="preserve"> per post niet tot de mogelijkheden behoort. In de praktijk </w:t>
      </w:r>
      <w:r w:rsidR="002743E8">
        <w:rPr>
          <w:szCs w:val="18"/>
        </w:rPr>
        <w:t xml:space="preserve">zal </w:t>
      </w:r>
      <w:r w:rsidRPr="00CC5D43">
        <w:rPr>
          <w:szCs w:val="18"/>
        </w:rPr>
        <w:t>de belastingdeurwaarder</w:t>
      </w:r>
      <w:r w:rsidR="00F42BFA">
        <w:rPr>
          <w:szCs w:val="18"/>
        </w:rPr>
        <w:t xml:space="preserve"> hier onderzoek naar moeten doen</w:t>
      </w:r>
      <w:r w:rsidRPr="00CC5D43">
        <w:rPr>
          <w:szCs w:val="18"/>
        </w:rPr>
        <w:t>.</w:t>
      </w:r>
      <w:r>
        <w:rPr>
          <w:szCs w:val="18"/>
        </w:rPr>
        <w:t xml:space="preserve"> </w:t>
      </w:r>
      <w:r w:rsidRPr="00CC5D43">
        <w:rPr>
          <w:szCs w:val="18"/>
        </w:rPr>
        <w:t>In het</w:t>
      </w:r>
      <w:r>
        <w:rPr>
          <w:szCs w:val="18"/>
        </w:rPr>
        <w:t xml:space="preserve"> voorgestelde artikel 8.48,</w:t>
      </w:r>
      <w:r w:rsidRPr="00CC5D43">
        <w:rPr>
          <w:szCs w:val="18"/>
        </w:rPr>
        <w:t xml:space="preserve"> </w:t>
      </w:r>
      <w:r>
        <w:rPr>
          <w:szCs w:val="18"/>
        </w:rPr>
        <w:t>d</w:t>
      </w:r>
      <w:r w:rsidRPr="00CC5D43">
        <w:rPr>
          <w:szCs w:val="18"/>
        </w:rPr>
        <w:t>erde lid, onderdeel b,</w:t>
      </w:r>
      <w:r>
        <w:rPr>
          <w:szCs w:val="18"/>
        </w:rPr>
        <w:t xml:space="preserve"> van de Belastingwet BES</w:t>
      </w:r>
      <w:r w:rsidRPr="00CC5D43">
        <w:rPr>
          <w:szCs w:val="18"/>
        </w:rPr>
        <w:t xml:space="preserve"> wordt voor twee andere situaties betekening per post uitgesloten. In de eerste plaats betreft dit de situatie waarin de invordering geschiedt op grond van artikel </w:t>
      </w:r>
      <w:r>
        <w:rPr>
          <w:szCs w:val="18"/>
        </w:rPr>
        <w:t>8.52</w:t>
      </w:r>
      <w:r w:rsidRPr="00CC5D43">
        <w:rPr>
          <w:szCs w:val="18"/>
        </w:rPr>
        <w:t xml:space="preserve">, </w:t>
      </w:r>
      <w:r>
        <w:rPr>
          <w:szCs w:val="18"/>
        </w:rPr>
        <w:t>tweed</w:t>
      </w:r>
      <w:r w:rsidRPr="00CC5D43">
        <w:rPr>
          <w:szCs w:val="18"/>
        </w:rPr>
        <w:t>e lid, onderdeel a</w:t>
      </w:r>
      <w:r>
        <w:rPr>
          <w:szCs w:val="18"/>
        </w:rPr>
        <w:t xml:space="preserve">, </w:t>
      </w:r>
      <w:r w:rsidRPr="00CC5D43">
        <w:rPr>
          <w:szCs w:val="18"/>
        </w:rPr>
        <w:t xml:space="preserve">van </w:t>
      </w:r>
      <w:r>
        <w:rPr>
          <w:szCs w:val="18"/>
        </w:rPr>
        <w:t>de Belastingwet BES</w:t>
      </w:r>
      <w:r w:rsidRPr="00CC5D43">
        <w:rPr>
          <w:szCs w:val="18"/>
        </w:rPr>
        <w:t>. Dit ziet op de situatie waarin zich een grond voordoet voor toepassing van versnelde invordering en waarbij de aanmaning nog moet worden verstuurd</w:t>
      </w:r>
      <w:r w:rsidR="00F42BFA">
        <w:rPr>
          <w:szCs w:val="18"/>
        </w:rPr>
        <w:t>. Ook doet dit zich voor indien</w:t>
      </w:r>
      <w:r w:rsidRPr="00CC5D43">
        <w:rPr>
          <w:szCs w:val="18"/>
        </w:rPr>
        <w:t xml:space="preserve"> de bij de reeds verzonden aanmaning gestelde betalingstermijn wordt doorkruist</w:t>
      </w:r>
      <w:r w:rsidR="00F42BFA">
        <w:rPr>
          <w:szCs w:val="18"/>
        </w:rPr>
        <w:t>. In</w:t>
      </w:r>
      <w:r w:rsidRPr="00CC5D43">
        <w:rPr>
          <w:szCs w:val="18"/>
        </w:rPr>
        <w:t xml:space="preserve"> elk geval betreft het een situatie van versnelde invordering waarin het dwang</w:t>
      </w:r>
      <w:r>
        <w:rPr>
          <w:rFonts w:cs="Arial"/>
          <w:szCs w:val="18"/>
          <w:shd w:val="clear" w:color="auto" w:fill="FFFFFF"/>
        </w:rPr>
        <w:t>schrift</w:t>
      </w:r>
      <w:r w:rsidRPr="00CC5D43">
        <w:rPr>
          <w:szCs w:val="18"/>
        </w:rPr>
        <w:t xml:space="preserve"> nog moet worden uitgevaardigd (en dus ook nog samen met het bevel tot betaling moet worden betekend). In dat geval kan betekening van het dwang</w:t>
      </w:r>
      <w:r>
        <w:rPr>
          <w:rFonts w:cs="Arial"/>
          <w:szCs w:val="18"/>
          <w:shd w:val="clear" w:color="auto" w:fill="FFFFFF"/>
        </w:rPr>
        <w:t>schrift</w:t>
      </w:r>
      <w:r w:rsidRPr="00CC5D43">
        <w:rPr>
          <w:szCs w:val="18"/>
        </w:rPr>
        <w:t xml:space="preserve"> alleen </w:t>
      </w:r>
      <w:r w:rsidR="002743E8">
        <w:rPr>
          <w:szCs w:val="18"/>
        </w:rPr>
        <w:t>op</w:t>
      </w:r>
      <w:r w:rsidRPr="00CC5D43">
        <w:rPr>
          <w:szCs w:val="18"/>
        </w:rPr>
        <w:t xml:space="preserve"> de klassieke wijze plaatsvinden. </w:t>
      </w:r>
      <w:r>
        <w:rPr>
          <w:szCs w:val="18"/>
        </w:rPr>
        <w:t>Hiervoor zijn twee redenen</w:t>
      </w:r>
      <w:r w:rsidRPr="00CC5D43">
        <w:rPr>
          <w:szCs w:val="18"/>
        </w:rPr>
        <w:t xml:space="preserve">. Ten eerste is dit een situatie waarbij een persoonlijk contact tussen belastingdeurwaarder en belastingschuldige zo veel mogelijk moet worden bewerkstelligd. Immers, op grond van artikel </w:t>
      </w:r>
      <w:r>
        <w:rPr>
          <w:szCs w:val="18"/>
        </w:rPr>
        <w:t>8.52</w:t>
      </w:r>
      <w:r w:rsidRPr="00CC5D43">
        <w:rPr>
          <w:szCs w:val="18"/>
        </w:rPr>
        <w:t xml:space="preserve">, </w:t>
      </w:r>
      <w:r>
        <w:rPr>
          <w:szCs w:val="18"/>
        </w:rPr>
        <w:t>tweed</w:t>
      </w:r>
      <w:r w:rsidRPr="00CC5D43">
        <w:rPr>
          <w:szCs w:val="18"/>
        </w:rPr>
        <w:t xml:space="preserve">e lid, onderdeel a, in samenhang </w:t>
      </w:r>
      <w:r>
        <w:rPr>
          <w:szCs w:val="18"/>
        </w:rPr>
        <w:t xml:space="preserve">met </w:t>
      </w:r>
      <w:r w:rsidRPr="00CC5D43">
        <w:rPr>
          <w:szCs w:val="18"/>
        </w:rPr>
        <w:t xml:space="preserve">onderdeel b, </w:t>
      </w:r>
      <w:r>
        <w:rPr>
          <w:szCs w:val="18"/>
        </w:rPr>
        <w:t xml:space="preserve">van de Belastingwet BES </w:t>
      </w:r>
      <w:r w:rsidRPr="00CC5D43">
        <w:rPr>
          <w:szCs w:val="18"/>
        </w:rPr>
        <w:t>kan terstond tot tenuitvoerlegging van het dwang</w:t>
      </w:r>
      <w:r>
        <w:rPr>
          <w:rFonts w:cs="Arial"/>
          <w:szCs w:val="18"/>
          <w:shd w:val="clear" w:color="auto" w:fill="FFFFFF"/>
        </w:rPr>
        <w:t>schrift</w:t>
      </w:r>
      <w:r w:rsidRPr="00CC5D43">
        <w:rPr>
          <w:szCs w:val="18"/>
        </w:rPr>
        <w:t xml:space="preserve"> worden overgegaan. Ten tweede zal de ontvanger in zo</w:t>
      </w:r>
      <w:r w:rsidR="003C046C">
        <w:rPr>
          <w:szCs w:val="18"/>
        </w:rPr>
        <w:t xml:space="preserve">’n </w:t>
      </w:r>
      <w:r w:rsidRPr="00CC5D43">
        <w:rPr>
          <w:szCs w:val="18"/>
        </w:rPr>
        <w:t>geval op het dwang</w:t>
      </w:r>
      <w:r>
        <w:rPr>
          <w:rFonts w:cs="Arial"/>
          <w:szCs w:val="18"/>
          <w:shd w:val="clear" w:color="auto" w:fill="FFFFFF"/>
        </w:rPr>
        <w:t>schrift</w:t>
      </w:r>
      <w:r w:rsidRPr="00CC5D43">
        <w:rPr>
          <w:szCs w:val="18"/>
        </w:rPr>
        <w:t xml:space="preserve"> aangeven op welke grond hij tot versnelde executie overgaat. Dit vraagt om een aanpak die buiten het massale proces dient plaats te vinden.</w:t>
      </w:r>
    </w:p>
    <w:p w:rsidR="00DD2546" w:rsidP="00142C43" w:rsidRDefault="00142C43" w14:paraId="2278B9E7" w14:textId="77777777">
      <w:pPr>
        <w:rPr>
          <w:szCs w:val="18"/>
        </w:rPr>
      </w:pPr>
      <w:r w:rsidRPr="00CC5D43">
        <w:rPr>
          <w:szCs w:val="18"/>
        </w:rPr>
        <w:t xml:space="preserve">De tweede situatie die op grond van </w:t>
      </w:r>
      <w:r>
        <w:rPr>
          <w:szCs w:val="18"/>
        </w:rPr>
        <w:t>het voorgestelde artikel 8.48,</w:t>
      </w:r>
      <w:r w:rsidRPr="00CC5D43">
        <w:rPr>
          <w:szCs w:val="18"/>
        </w:rPr>
        <w:t xml:space="preserve"> </w:t>
      </w:r>
      <w:r>
        <w:rPr>
          <w:szCs w:val="18"/>
        </w:rPr>
        <w:t>d</w:t>
      </w:r>
      <w:r w:rsidRPr="00CC5D43">
        <w:rPr>
          <w:szCs w:val="18"/>
        </w:rPr>
        <w:t xml:space="preserve">erde lid, onderdeel b, </w:t>
      </w:r>
      <w:r>
        <w:rPr>
          <w:szCs w:val="18"/>
        </w:rPr>
        <w:t xml:space="preserve">van de Belastingwet BES </w:t>
      </w:r>
      <w:r w:rsidRPr="00CC5D43">
        <w:rPr>
          <w:szCs w:val="18"/>
        </w:rPr>
        <w:t xml:space="preserve">van betekening per post wordt uitgesloten, is die waarin de invordering geschiedt op grond van het voorgestelde artikel </w:t>
      </w:r>
      <w:r>
        <w:rPr>
          <w:szCs w:val="18"/>
        </w:rPr>
        <w:t>8.</w:t>
      </w:r>
      <w:r w:rsidRPr="00CC5D43">
        <w:rPr>
          <w:szCs w:val="18"/>
        </w:rPr>
        <w:t>5</w:t>
      </w:r>
      <w:r>
        <w:rPr>
          <w:szCs w:val="18"/>
        </w:rPr>
        <w:t>2</w:t>
      </w:r>
      <w:r w:rsidRPr="00CC5D43">
        <w:rPr>
          <w:szCs w:val="18"/>
        </w:rPr>
        <w:t xml:space="preserve">, </w:t>
      </w:r>
      <w:r>
        <w:rPr>
          <w:szCs w:val="18"/>
        </w:rPr>
        <w:t>tweed</w:t>
      </w:r>
      <w:r w:rsidRPr="00CC5D43">
        <w:rPr>
          <w:szCs w:val="18"/>
        </w:rPr>
        <w:t>e lid, onderdeel b</w:t>
      </w:r>
      <w:r>
        <w:rPr>
          <w:szCs w:val="18"/>
        </w:rPr>
        <w:t>, van die wet</w:t>
      </w:r>
      <w:r w:rsidRPr="00CC5D43">
        <w:rPr>
          <w:szCs w:val="18"/>
        </w:rPr>
        <w:t xml:space="preserve">. Dit betreft </w:t>
      </w:r>
      <w:r w:rsidR="00DD2546">
        <w:rPr>
          <w:szCs w:val="18"/>
        </w:rPr>
        <w:t>eveneens</w:t>
      </w:r>
      <w:r w:rsidRPr="00CC5D43" w:rsidR="00DD2546">
        <w:rPr>
          <w:szCs w:val="18"/>
        </w:rPr>
        <w:t xml:space="preserve"> </w:t>
      </w:r>
      <w:r w:rsidRPr="00CC5D43">
        <w:rPr>
          <w:szCs w:val="18"/>
        </w:rPr>
        <w:t>een situatie van versnelde invordering. Ook in dat geval zal het dwang</w:t>
      </w:r>
      <w:r>
        <w:rPr>
          <w:rFonts w:cs="Arial"/>
          <w:szCs w:val="18"/>
          <w:shd w:val="clear" w:color="auto" w:fill="FFFFFF"/>
        </w:rPr>
        <w:t>schrift</w:t>
      </w:r>
      <w:r w:rsidRPr="00CC5D43">
        <w:rPr>
          <w:szCs w:val="18"/>
        </w:rPr>
        <w:t xml:space="preserve"> alleen op de klassieke wijze kunnen worden betekend.</w:t>
      </w:r>
      <w:r>
        <w:rPr>
          <w:szCs w:val="18"/>
        </w:rPr>
        <w:t xml:space="preserve"> </w:t>
      </w:r>
    </w:p>
    <w:p w:rsidR="00142C43" w:rsidP="00142C43" w:rsidRDefault="00142C43" w14:paraId="13DCEF94" w14:textId="6C05695B">
      <w:pPr>
        <w:rPr>
          <w:szCs w:val="18"/>
        </w:rPr>
      </w:pPr>
      <w:r>
        <w:rPr>
          <w:szCs w:val="18"/>
        </w:rPr>
        <w:t>I</w:t>
      </w:r>
      <w:r w:rsidRPr="00CC5D43">
        <w:rPr>
          <w:szCs w:val="18"/>
        </w:rPr>
        <w:t xml:space="preserve">n </w:t>
      </w:r>
      <w:r>
        <w:rPr>
          <w:szCs w:val="18"/>
        </w:rPr>
        <w:t>het voorgestelde artikel 8.48,</w:t>
      </w:r>
      <w:r w:rsidRPr="00CC5D43">
        <w:rPr>
          <w:szCs w:val="18"/>
        </w:rPr>
        <w:t xml:space="preserve"> vi</w:t>
      </w:r>
      <w:r>
        <w:rPr>
          <w:szCs w:val="18"/>
        </w:rPr>
        <w:t>er</w:t>
      </w:r>
      <w:r w:rsidRPr="00CC5D43">
        <w:rPr>
          <w:szCs w:val="18"/>
        </w:rPr>
        <w:t>de lid</w:t>
      </w:r>
      <w:r>
        <w:rPr>
          <w:szCs w:val="18"/>
        </w:rPr>
        <w:t>, van de Belastingwet BES</w:t>
      </w:r>
      <w:r w:rsidRPr="00CC5D43">
        <w:rPr>
          <w:szCs w:val="18"/>
        </w:rPr>
        <w:t xml:space="preserve"> </w:t>
      </w:r>
      <w:r>
        <w:rPr>
          <w:szCs w:val="18"/>
        </w:rPr>
        <w:t xml:space="preserve">wordt </w:t>
      </w:r>
      <w:r w:rsidRPr="00CC5D43">
        <w:rPr>
          <w:szCs w:val="18"/>
        </w:rPr>
        <w:t xml:space="preserve">geregeld dat voor de toepassing van </w:t>
      </w:r>
      <w:r w:rsidR="003C046C">
        <w:rPr>
          <w:szCs w:val="18"/>
        </w:rPr>
        <w:t xml:space="preserve">het voorgestelde </w:t>
      </w:r>
      <w:r w:rsidRPr="00CC5D43">
        <w:rPr>
          <w:szCs w:val="18"/>
        </w:rPr>
        <w:t xml:space="preserve">artikel </w:t>
      </w:r>
      <w:r>
        <w:rPr>
          <w:szCs w:val="18"/>
        </w:rPr>
        <w:t>8.</w:t>
      </w:r>
      <w:r w:rsidRPr="00CC5D43">
        <w:rPr>
          <w:szCs w:val="18"/>
        </w:rPr>
        <w:t>4</w:t>
      </w:r>
      <w:r>
        <w:rPr>
          <w:szCs w:val="18"/>
        </w:rPr>
        <w:t>8a van die wet</w:t>
      </w:r>
      <w:r w:rsidRPr="00CC5D43">
        <w:rPr>
          <w:szCs w:val="18"/>
        </w:rPr>
        <w:t xml:space="preserve"> </w:t>
      </w:r>
      <w:r w:rsidR="00615981">
        <w:rPr>
          <w:szCs w:val="18"/>
        </w:rPr>
        <w:t xml:space="preserve">(de tenuitvoerlegging van een dwangschrift) </w:t>
      </w:r>
      <w:r w:rsidRPr="00CC5D43">
        <w:rPr>
          <w:szCs w:val="18"/>
        </w:rPr>
        <w:t>het dwang</w:t>
      </w:r>
      <w:r>
        <w:rPr>
          <w:rFonts w:cs="Arial"/>
          <w:szCs w:val="18"/>
          <w:shd w:val="clear" w:color="auto" w:fill="FFFFFF"/>
        </w:rPr>
        <w:t>schrift</w:t>
      </w:r>
      <w:r w:rsidRPr="00CC5D43">
        <w:rPr>
          <w:szCs w:val="18"/>
        </w:rPr>
        <w:t xml:space="preserve"> met bevel tot betaling geacht wordt te zijn betekend twee dagen na de datum van de terpostbezorging. </w:t>
      </w:r>
      <w:r w:rsidR="00DD2546">
        <w:rPr>
          <w:szCs w:val="18"/>
        </w:rPr>
        <w:t xml:space="preserve">Door deze fictie wordt dus bereikt dat pas vier dagen na verzending verdere invorderingsmaatregelen mogen worden genomen; twee dagen tussen terpostbezorging en fictieve betekening en twee volgende dagen betalingstermijn na de fictieve vervreemding. Op deze wijze wordt de belastingschuldige beter beschermd. </w:t>
      </w:r>
      <w:r w:rsidRPr="00CC5D43">
        <w:rPr>
          <w:szCs w:val="18"/>
        </w:rPr>
        <w:t xml:space="preserve">Een volgende stap in het dwanginvorderingsproces zal </w:t>
      </w:r>
      <w:r>
        <w:rPr>
          <w:szCs w:val="18"/>
        </w:rPr>
        <w:t>dan</w:t>
      </w:r>
      <w:r w:rsidRPr="00CC5D43">
        <w:rPr>
          <w:szCs w:val="18"/>
        </w:rPr>
        <w:t xml:space="preserve"> niet eerder worden genomen dan na ommekomst van een termijn van vier dagen na datum van terpostbezorging, tenzij de ontvanger nadien blijkt dat er reden is om versnelde invordering toe te passen.</w:t>
      </w:r>
      <w:r w:rsidRPr="00CC5D43" w:rsidDel="00DD2546" w:rsidR="00DD2546">
        <w:rPr>
          <w:szCs w:val="18"/>
        </w:rPr>
        <w:t xml:space="preserve"> </w:t>
      </w:r>
      <w:r w:rsidRPr="00CC5D43">
        <w:rPr>
          <w:szCs w:val="18"/>
        </w:rPr>
        <w:t xml:space="preserve">Wellicht ten overvloede wordt erop gewezen dat de fictieve betekeningsdatum alleen geldt voor de </w:t>
      </w:r>
      <w:r w:rsidR="003C046C">
        <w:rPr>
          <w:szCs w:val="18"/>
        </w:rPr>
        <w:t xml:space="preserve">specifiek </w:t>
      </w:r>
      <w:r w:rsidRPr="00CC5D43">
        <w:rPr>
          <w:szCs w:val="18"/>
        </w:rPr>
        <w:t>genoemde artikelen. In andere gevallen geldt als datum van betekening de dag van terpostbezorging. Zo is het bijvoorbeeld vanaf de dag van terpostbezorging (de dag van betekening) dat de met het betekenen van het dwang</w:t>
      </w:r>
      <w:r>
        <w:rPr>
          <w:rFonts w:cs="Arial"/>
          <w:szCs w:val="18"/>
          <w:shd w:val="clear" w:color="auto" w:fill="FFFFFF"/>
        </w:rPr>
        <w:t>schrift</w:t>
      </w:r>
      <w:r w:rsidRPr="00CC5D43">
        <w:rPr>
          <w:szCs w:val="18"/>
        </w:rPr>
        <w:t xml:space="preserve"> met </w:t>
      </w:r>
      <w:r w:rsidRPr="00CC5D43">
        <w:rPr>
          <w:szCs w:val="18"/>
        </w:rPr>
        <w:lastRenderedPageBreak/>
        <w:t>bevel tot betaling gemoeide kosten door de belastingschuldige verschuldigd zijn.</w:t>
      </w:r>
      <w:r>
        <w:rPr>
          <w:rStyle w:val="Voetnootmarkering"/>
          <w:szCs w:val="18"/>
        </w:rPr>
        <w:footnoteReference w:id="6"/>
      </w:r>
      <w:r w:rsidRPr="00CC5D43">
        <w:rPr>
          <w:szCs w:val="18"/>
        </w:rPr>
        <w:t xml:space="preserve"> Een ander voorbeeld is dat de fictieve betekeningsdatum evenmin geldt voor de versnelde invordering genoemd in artikel </w:t>
      </w:r>
      <w:r>
        <w:rPr>
          <w:szCs w:val="18"/>
        </w:rPr>
        <w:t>8.52</w:t>
      </w:r>
      <w:r w:rsidRPr="00CC5D43">
        <w:rPr>
          <w:szCs w:val="18"/>
        </w:rPr>
        <w:t xml:space="preserve"> van de </w:t>
      </w:r>
      <w:r>
        <w:rPr>
          <w:szCs w:val="18"/>
        </w:rPr>
        <w:t>Belastingwet BES</w:t>
      </w:r>
      <w:r w:rsidRPr="00CC5D43">
        <w:rPr>
          <w:szCs w:val="18"/>
        </w:rPr>
        <w:t xml:space="preserve">. Ten slotte wordt nog gewezen op artikel </w:t>
      </w:r>
      <w:r>
        <w:rPr>
          <w:szCs w:val="18"/>
        </w:rPr>
        <w:t>8.60, tweede</w:t>
      </w:r>
      <w:r w:rsidRPr="00CC5D43">
        <w:rPr>
          <w:szCs w:val="18"/>
        </w:rPr>
        <w:t xml:space="preserve"> lid, van de </w:t>
      </w:r>
      <w:r>
        <w:rPr>
          <w:szCs w:val="18"/>
        </w:rPr>
        <w:t>Belastingwet BES</w:t>
      </w:r>
      <w:r w:rsidRPr="00CC5D43">
        <w:rPr>
          <w:szCs w:val="18"/>
        </w:rPr>
        <w:t>. Ook voor de stuiting van de verjaring door middel van het betekenen van een dwang</w:t>
      </w:r>
      <w:r>
        <w:rPr>
          <w:rFonts w:cs="Arial"/>
          <w:szCs w:val="18"/>
          <w:shd w:val="clear" w:color="auto" w:fill="FFFFFF"/>
        </w:rPr>
        <w:t>schrift</w:t>
      </w:r>
      <w:r w:rsidRPr="00CC5D43">
        <w:rPr>
          <w:szCs w:val="18"/>
        </w:rPr>
        <w:t xml:space="preserve"> per post geldt dat de betekeningsdatum de dag </w:t>
      </w:r>
      <w:r>
        <w:rPr>
          <w:szCs w:val="18"/>
        </w:rPr>
        <w:t xml:space="preserve">is </w:t>
      </w:r>
      <w:r w:rsidRPr="00CC5D43">
        <w:rPr>
          <w:szCs w:val="18"/>
        </w:rPr>
        <w:t xml:space="preserve">van terpostbezorging. De fictie die wordt voorgesteld in artikel </w:t>
      </w:r>
      <w:r>
        <w:rPr>
          <w:szCs w:val="18"/>
        </w:rPr>
        <w:t>8.48</w:t>
      </w:r>
      <w:r w:rsidRPr="00CC5D43">
        <w:rPr>
          <w:szCs w:val="18"/>
        </w:rPr>
        <w:t>, vi</w:t>
      </w:r>
      <w:r>
        <w:rPr>
          <w:szCs w:val="18"/>
        </w:rPr>
        <w:t>er</w:t>
      </w:r>
      <w:r w:rsidRPr="00CC5D43">
        <w:rPr>
          <w:szCs w:val="18"/>
        </w:rPr>
        <w:t xml:space="preserve">de lid, van de </w:t>
      </w:r>
      <w:r>
        <w:rPr>
          <w:szCs w:val="18"/>
        </w:rPr>
        <w:t>Belastingwet BES</w:t>
      </w:r>
      <w:r w:rsidRPr="00CC5D43">
        <w:rPr>
          <w:szCs w:val="18"/>
        </w:rPr>
        <w:t xml:space="preserve"> geldt </w:t>
      </w:r>
      <w:r>
        <w:rPr>
          <w:szCs w:val="18"/>
        </w:rPr>
        <w:t>namelijk</w:t>
      </w:r>
      <w:r w:rsidRPr="00CC5D43">
        <w:rPr>
          <w:szCs w:val="18"/>
        </w:rPr>
        <w:t xml:space="preserve"> niet voor artikel </w:t>
      </w:r>
      <w:r>
        <w:rPr>
          <w:szCs w:val="18"/>
        </w:rPr>
        <w:t>8.60 van die wet</w:t>
      </w:r>
      <w:r w:rsidRPr="00CC5D43">
        <w:rPr>
          <w:szCs w:val="18"/>
        </w:rPr>
        <w:t>.</w:t>
      </w:r>
    </w:p>
    <w:p w:rsidR="00142C43" w:rsidP="00142C43" w:rsidRDefault="00142C43" w14:paraId="1DDFCF85" w14:textId="77777777">
      <w:pPr>
        <w:rPr>
          <w:szCs w:val="18"/>
        </w:rPr>
      </w:pPr>
    </w:p>
    <w:p w:rsidR="00142C43" w:rsidP="00142C43" w:rsidRDefault="00142C43" w14:paraId="06570960" w14:textId="02C7BD72">
      <w:pPr>
        <w:pStyle w:val="Toelichting"/>
        <w:ind w:firstLine="0"/>
        <w:rPr>
          <w:szCs w:val="18"/>
        </w:rPr>
      </w:pPr>
      <w:r w:rsidRPr="00E45016">
        <w:t xml:space="preserve">Artikel </w:t>
      </w:r>
      <w:r>
        <w:t>I</w:t>
      </w:r>
      <w:r w:rsidRPr="00E45016">
        <w:t>, onderdeel</w:t>
      </w:r>
      <w:r w:rsidR="006C276F">
        <w:t xml:space="preserve"> </w:t>
      </w:r>
      <w:r w:rsidR="00E96534">
        <w:t>I</w:t>
      </w:r>
      <w:r w:rsidRPr="00E45016">
        <w:t xml:space="preserve"> (</w:t>
      </w:r>
      <w:r w:rsidRPr="00E45016">
        <w:rPr>
          <w:szCs w:val="18"/>
        </w:rPr>
        <w:t>artikel</w:t>
      </w:r>
      <w:r>
        <w:rPr>
          <w:szCs w:val="18"/>
        </w:rPr>
        <w:t>en</w:t>
      </w:r>
      <w:r w:rsidRPr="00E45016">
        <w:rPr>
          <w:szCs w:val="18"/>
        </w:rPr>
        <w:t xml:space="preserve"> </w:t>
      </w:r>
      <w:r>
        <w:rPr>
          <w:szCs w:val="18"/>
        </w:rPr>
        <w:t>8</w:t>
      </w:r>
      <w:r w:rsidRPr="00E45016">
        <w:rPr>
          <w:szCs w:val="18"/>
        </w:rPr>
        <w:t>.</w:t>
      </w:r>
      <w:r>
        <w:rPr>
          <w:szCs w:val="18"/>
        </w:rPr>
        <w:t>48a</w:t>
      </w:r>
      <w:r w:rsidRPr="00E45016">
        <w:rPr>
          <w:szCs w:val="18"/>
        </w:rPr>
        <w:t xml:space="preserve"> </w:t>
      </w:r>
      <w:r>
        <w:rPr>
          <w:szCs w:val="18"/>
        </w:rPr>
        <w:t xml:space="preserve">en 8.48b </w:t>
      </w:r>
      <w:r w:rsidRPr="00E45016">
        <w:rPr>
          <w:szCs w:val="18"/>
        </w:rPr>
        <w:t>van de Belastingwet BES)</w:t>
      </w:r>
    </w:p>
    <w:p w:rsidR="00167BB4" w:rsidP="00142C43" w:rsidRDefault="00167BB4" w14:paraId="52E39F04" w14:textId="77777777">
      <w:pPr>
        <w:rPr>
          <w:rFonts w:cs="Arial"/>
          <w:szCs w:val="18"/>
          <w:shd w:val="clear" w:color="auto" w:fill="FFFFFF"/>
        </w:rPr>
      </w:pPr>
    </w:p>
    <w:p w:rsidRPr="00167BB4" w:rsidR="00167BB4" w:rsidP="00142C43" w:rsidRDefault="00167BB4" w14:paraId="31ABBB76" w14:textId="61FBB4BE">
      <w:pPr>
        <w:rPr>
          <w:rFonts w:cs="Arial"/>
          <w:i/>
          <w:iCs/>
          <w:szCs w:val="18"/>
          <w:shd w:val="clear" w:color="auto" w:fill="FFFFFF"/>
        </w:rPr>
      </w:pPr>
      <w:r>
        <w:rPr>
          <w:rFonts w:cs="Arial"/>
          <w:i/>
          <w:iCs/>
          <w:szCs w:val="18"/>
          <w:shd w:val="clear" w:color="auto" w:fill="FFFFFF"/>
        </w:rPr>
        <w:t>Betekening dwangschrift</w:t>
      </w:r>
    </w:p>
    <w:p w:rsidR="00142C43" w:rsidP="00142C43" w:rsidRDefault="00142C43" w14:paraId="540F4D43" w14:textId="2C358873">
      <w:pPr>
        <w:rPr>
          <w:rFonts w:cs="Arial"/>
          <w:szCs w:val="18"/>
          <w:shd w:val="clear" w:color="auto" w:fill="FFFFFF"/>
        </w:rPr>
      </w:pPr>
      <w:r>
        <w:rPr>
          <w:rFonts w:cs="Arial"/>
          <w:szCs w:val="18"/>
          <w:shd w:val="clear" w:color="auto" w:fill="FFFFFF"/>
        </w:rPr>
        <w:t xml:space="preserve">Het voorgestelde artikel 8.48a, eerste lid, van de Belastingwet BES </w:t>
      </w:r>
      <w:r w:rsidRPr="00B375DF">
        <w:rPr>
          <w:rFonts w:cs="Arial"/>
          <w:szCs w:val="18"/>
          <w:shd w:val="clear" w:color="auto" w:fill="FFFFFF"/>
        </w:rPr>
        <w:t>geeft nadere eisen waaraan voldaan moet worden voordat tot tenuitvoerlegging van een per post betekend dwang</w:t>
      </w:r>
      <w:r>
        <w:rPr>
          <w:rFonts w:cs="Arial"/>
          <w:szCs w:val="18"/>
          <w:shd w:val="clear" w:color="auto" w:fill="FFFFFF"/>
        </w:rPr>
        <w:t>schrift</w:t>
      </w:r>
      <w:r w:rsidRPr="00B375DF">
        <w:rPr>
          <w:rFonts w:cs="Arial"/>
          <w:szCs w:val="18"/>
          <w:shd w:val="clear" w:color="auto" w:fill="FFFFFF"/>
        </w:rPr>
        <w:t xml:space="preserve"> over kan worden gegaan. Op grond van deze bepaling dient een hernieuwd bevel tot betaling door de belastingdeurwaarder betekend te worden, voordat het per post betekende dwang</w:t>
      </w:r>
      <w:r>
        <w:rPr>
          <w:rFonts w:cs="Arial"/>
          <w:szCs w:val="18"/>
          <w:shd w:val="clear" w:color="auto" w:fill="FFFFFF"/>
        </w:rPr>
        <w:t>schrift</w:t>
      </w:r>
      <w:r w:rsidRPr="00B375DF">
        <w:rPr>
          <w:rFonts w:cs="Arial"/>
          <w:szCs w:val="18"/>
          <w:shd w:val="clear" w:color="auto" w:fill="FFFFFF"/>
        </w:rPr>
        <w:t xml:space="preserve"> op grond van de bepalingen van het Wetboek </w:t>
      </w:r>
      <w:proofErr w:type="spellStart"/>
      <w:r w:rsidR="00AE2AAE">
        <w:rPr>
          <w:rFonts w:cs="Arial"/>
          <w:szCs w:val="18"/>
          <w:shd w:val="clear" w:color="auto" w:fill="FFFFFF"/>
        </w:rPr>
        <w:t>B</w:t>
      </w:r>
      <w:r w:rsidR="00B95ABA">
        <w:rPr>
          <w:rFonts w:cs="Arial"/>
          <w:szCs w:val="18"/>
          <w:shd w:val="clear" w:color="auto" w:fill="FFFFFF"/>
        </w:rPr>
        <w:t>Rv</w:t>
      </w:r>
      <w:proofErr w:type="spellEnd"/>
      <w:r w:rsidRPr="00B375DF">
        <w:rPr>
          <w:rFonts w:cs="Arial"/>
          <w:szCs w:val="18"/>
          <w:shd w:val="clear" w:color="auto" w:fill="FFFFFF"/>
        </w:rPr>
        <w:t xml:space="preserve"> </w:t>
      </w:r>
      <w:r>
        <w:rPr>
          <w:rFonts w:cs="Arial"/>
          <w:szCs w:val="18"/>
          <w:shd w:val="clear" w:color="auto" w:fill="FFFFFF"/>
        </w:rPr>
        <w:t xml:space="preserve">BES </w:t>
      </w:r>
      <w:r w:rsidRPr="00B375DF">
        <w:rPr>
          <w:rFonts w:cs="Arial"/>
          <w:szCs w:val="18"/>
          <w:shd w:val="clear" w:color="auto" w:fill="FFFFFF"/>
        </w:rPr>
        <w:t xml:space="preserve">ten uitvoer kan worden gelegd. De betekening van het hernieuwd bevel tot betaling vindt plaats overeenkomstig de regels van het Wetboek </w:t>
      </w:r>
      <w:proofErr w:type="spellStart"/>
      <w:r w:rsidR="00AE2AAE">
        <w:rPr>
          <w:rFonts w:cs="Arial"/>
          <w:szCs w:val="18"/>
          <w:shd w:val="clear" w:color="auto" w:fill="FFFFFF"/>
        </w:rPr>
        <w:t>B</w:t>
      </w:r>
      <w:r w:rsidR="00B95ABA">
        <w:rPr>
          <w:rFonts w:cs="Arial"/>
          <w:szCs w:val="18"/>
          <w:shd w:val="clear" w:color="auto" w:fill="FFFFFF"/>
        </w:rPr>
        <w:t>Rv</w:t>
      </w:r>
      <w:proofErr w:type="spellEnd"/>
      <w:r w:rsidRPr="00B375DF">
        <w:rPr>
          <w:rFonts w:cs="Arial"/>
          <w:szCs w:val="18"/>
          <w:shd w:val="clear" w:color="auto" w:fill="FFFFFF"/>
        </w:rPr>
        <w:t xml:space="preserve"> </w:t>
      </w:r>
      <w:r>
        <w:rPr>
          <w:rFonts w:cs="Arial"/>
          <w:szCs w:val="18"/>
          <w:shd w:val="clear" w:color="auto" w:fill="FFFFFF"/>
        </w:rPr>
        <w:t xml:space="preserve">BES </w:t>
      </w:r>
      <w:r w:rsidRPr="00B375DF">
        <w:rPr>
          <w:rFonts w:cs="Arial"/>
          <w:szCs w:val="18"/>
          <w:shd w:val="clear" w:color="auto" w:fill="FFFFFF"/>
        </w:rPr>
        <w:t>met betrekking tot de betekening van exploten</w:t>
      </w:r>
      <w:r w:rsidR="00086DBB">
        <w:rPr>
          <w:rFonts w:cs="Arial"/>
          <w:szCs w:val="18"/>
          <w:shd w:val="clear" w:color="auto" w:fill="FFFFFF"/>
        </w:rPr>
        <w:t xml:space="preserve">. Dat betekent </w:t>
      </w:r>
      <w:r w:rsidR="00157EDA">
        <w:rPr>
          <w:rFonts w:cs="Arial"/>
          <w:szCs w:val="18"/>
          <w:shd w:val="clear" w:color="auto" w:fill="FFFFFF"/>
        </w:rPr>
        <w:t xml:space="preserve">dat dit gebeurt </w:t>
      </w:r>
      <w:r w:rsidRPr="00B375DF">
        <w:rPr>
          <w:rFonts w:cs="Arial"/>
          <w:szCs w:val="18"/>
          <w:shd w:val="clear" w:color="auto" w:fill="FFFFFF"/>
        </w:rPr>
        <w:t>in persoon aan de belastingschuldige of zijn huisgenoot</w:t>
      </w:r>
      <w:r w:rsidR="00086DBB">
        <w:rPr>
          <w:rFonts w:cs="Arial"/>
          <w:szCs w:val="18"/>
          <w:shd w:val="clear" w:color="auto" w:fill="FFFFFF"/>
        </w:rPr>
        <w:t>,</w:t>
      </w:r>
      <w:r w:rsidRPr="00B375DF">
        <w:rPr>
          <w:rFonts w:cs="Arial"/>
          <w:szCs w:val="18"/>
          <w:shd w:val="clear" w:color="auto" w:fill="FFFFFF"/>
        </w:rPr>
        <w:t xml:space="preserve"> dan wel door het bevel in de brievenbus van de belastingschuldige</w:t>
      </w:r>
      <w:r w:rsidR="00DF6F25">
        <w:rPr>
          <w:rFonts w:cs="Arial"/>
          <w:szCs w:val="18"/>
          <w:shd w:val="clear" w:color="auto" w:fill="FFFFFF"/>
        </w:rPr>
        <w:t xml:space="preserve"> achter te laten</w:t>
      </w:r>
      <w:r w:rsidRPr="00B375DF">
        <w:rPr>
          <w:rFonts w:cs="Arial"/>
          <w:szCs w:val="18"/>
          <w:shd w:val="clear" w:color="auto" w:fill="FFFFFF"/>
        </w:rPr>
        <w:t xml:space="preserve">. Deze formaliteit is in het leven geroepen om zoveel mogelijk het persoonlijke contact tussen de belastingdeurwaarder en de belastingschuldige te </w:t>
      </w:r>
      <w:r>
        <w:rPr>
          <w:rFonts w:cs="Arial"/>
          <w:szCs w:val="18"/>
          <w:shd w:val="clear" w:color="auto" w:fill="FFFFFF"/>
        </w:rPr>
        <w:t>behouden</w:t>
      </w:r>
      <w:r w:rsidRPr="00B375DF">
        <w:rPr>
          <w:rFonts w:cs="Arial"/>
          <w:szCs w:val="18"/>
          <w:shd w:val="clear" w:color="auto" w:fill="FFFFFF"/>
        </w:rPr>
        <w:t xml:space="preserve">, waarmee de rechtsbescherming van de belastingschuldige gewaarborgd wordt. De belastingschuldige wordt dus nogmaals bij exploot gewaarschuwd dat hij onmiddellijk moet betalen. Aan de betekening van een hernieuwd bevel tot betaling zijn op grond van </w:t>
      </w:r>
      <w:r>
        <w:rPr>
          <w:rFonts w:cs="Arial"/>
          <w:szCs w:val="18"/>
          <w:shd w:val="clear" w:color="auto" w:fill="FFFFFF"/>
        </w:rPr>
        <w:t>artikel 2.2, onderdeel b, van het Uitvoeringsbesluit Belastingwet BES USD 40 aan</w:t>
      </w:r>
      <w:r w:rsidRPr="00B375DF">
        <w:rPr>
          <w:rFonts w:cs="Arial"/>
          <w:szCs w:val="18"/>
          <w:shd w:val="clear" w:color="auto" w:fill="FFFFFF"/>
        </w:rPr>
        <w:t xml:space="preserve"> kosten verschuldigd.</w:t>
      </w:r>
    </w:p>
    <w:p w:rsidRPr="00D439A8" w:rsidR="00142C43" w:rsidP="00142C43" w:rsidRDefault="00142C43" w14:paraId="1AC4F519" w14:textId="707474A4">
      <w:pPr>
        <w:rPr>
          <w:rFonts w:cs="Arial"/>
          <w:szCs w:val="18"/>
          <w:shd w:val="clear" w:color="auto" w:fill="FFFFFF"/>
        </w:rPr>
      </w:pPr>
      <w:r w:rsidRPr="00D439A8">
        <w:rPr>
          <w:rFonts w:cs="Arial"/>
          <w:szCs w:val="18"/>
          <w:shd w:val="clear" w:color="auto" w:fill="FFFFFF"/>
        </w:rPr>
        <w:t xml:space="preserve">In het voorgestelde artikel </w:t>
      </w:r>
      <w:r>
        <w:rPr>
          <w:rFonts w:cs="Arial"/>
          <w:szCs w:val="18"/>
          <w:shd w:val="clear" w:color="auto" w:fill="FFFFFF"/>
        </w:rPr>
        <w:t>8.48a</w:t>
      </w:r>
      <w:r w:rsidRPr="00D439A8">
        <w:rPr>
          <w:rFonts w:cs="Arial"/>
          <w:szCs w:val="18"/>
          <w:shd w:val="clear" w:color="auto" w:fill="FFFFFF"/>
        </w:rPr>
        <w:t xml:space="preserve">, </w:t>
      </w:r>
      <w:r w:rsidR="00DF6F25">
        <w:rPr>
          <w:rFonts w:cs="Arial"/>
          <w:szCs w:val="18"/>
          <w:shd w:val="clear" w:color="auto" w:fill="FFFFFF"/>
        </w:rPr>
        <w:t>eerste</w:t>
      </w:r>
      <w:r w:rsidRPr="00D439A8">
        <w:rPr>
          <w:rFonts w:cs="Arial"/>
          <w:szCs w:val="18"/>
          <w:shd w:val="clear" w:color="auto" w:fill="FFFFFF"/>
        </w:rPr>
        <w:t xml:space="preserve"> lid, eerste zin, is gewaarborgd dat indien het dwang</w:t>
      </w:r>
      <w:r>
        <w:rPr>
          <w:rFonts w:cs="Arial"/>
          <w:szCs w:val="18"/>
          <w:shd w:val="clear" w:color="auto" w:fill="FFFFFF"/>
        </w:rPr>
        <w:t>schrift</w:t>
      </w:r>
      <w:r w:rsidRPr="00D439A8">
        <w:rPr>
          <w:rFonts w:cs="Arial"/>
          <w:szCs w:val="18"/>
          <w:shd w:val="clear" w:color="auto" w:fill="FFFFFF"/>
        </w:rPr>
        <w:t xml:space="preserve"> op de voet van artikel </w:t>
      </w:r>
      <w:r>
        <w:rPr>
          <w:rFonts w:cs="Arial"/>
          <w:szCs w:val="18"/>
          <w:shd w:val="clear" w:color="auto" w:fill="FFFFFF"/>
        </w:rPr>
        <w:t>8.48</w:t>
      </w:r>
      <w:r w:rsidRPr="00D439A8">
        <w:rPr>
          <w:rFonts w:cs="Arial"/>
          <w:szCs w:val="18"/>
          <w:shd w:val="clear" w:color="auto" w:fill="FFFFFF"/>
        </w:rPr>
        <w:t xml:space="preserve">, </w:t>
      </w:r>
      <w:r>
        <w:rPr>
          <w:rFonts w:cs="Arial"/>
          <w:szCs w:val="18"/>
          <w:shd w:val="clear" w:color="auto" w:fill="FFFFFF"/>
        </w:rPr>
        <w:t>tweed</w:t>
      </w:r>
      <w:r w:rsidRPr="00D439A8">
        <w:rPr>
          <w:rFonts w:cs="Arial"/>
          <w:szCs w:val="18"/>
          <w:shd w:val="clear" w:color="auto" w:fill="FFFFFF"/>
        </w:rPr>
        <w:t>e lid, is betekend (lees: betekend door middel van terpostbezorging), de belastingdeurwaarder (in opdracht van de ontvanger) niet in alle gevallen zonder meer tot tenuitvoerlegging van dat dwang</w:t>
      </w:r>
      <w:r>
        <w:rPr>
          <w:rFonts w:cs="Arial"/>
          <w:szCs w:val="18"/>
          <w:shd w:val="clear" w:color="auto" w:fill="FFFFFF"/>
        </w:rPr>
        <w:t>schrift</w:t>
      </w:r>
      <w:r w:rsidRPr="00D439A8">
        <w:rPr>
          <w:rFonts w:cs="Arial"/>
          <w:szCs w:val="18"/>
          <w:shd w:val="clear" w:color="auto" w:fill="FFFFFF"/>
        </w:rPr>
        <w:t xml:space="preserve"> kan overgaan. Hij zal daartoe in de gevallen waarin op grond van het Wetboek </w:t>
      </w:r>
      <w:proofErr w:type="spellStart"/>
      <w:r w:rsidR="00AE2AAE">
        <w:rPr>
          <w:rFonts w:cs="Arial"/>
          <w:szCs w:val="18"/>
          <w:shd w:val="clear" w:color="auto" w:fill="FFFFFF"/>
        </w:rPr>
        <w:t>B</w:t>
      </w:r>
      <w:r>
        <w:rPr>
          <w:rFonts w:cs="Arial"/>
          <w:szCs w:val="18"/>
          <w:shd w:val="clear" w:color="auto" w:fill="FFFFFF"/>
        </w:rPr>
        <w:t>Rv</w:t>
      </w:r>
      <w:proofErr w:type="spellEnd"/>
      <w:r w:rsidRPr="00D439A8">
        <w:rPr>
          <w:rFonts w:cs="Arial"/>
          <w:szCs w:val="18"/>
          <w:shd w:val="clear" w:color="auto" w:fill="FFFFFF"/>
        </w:rPr>
        <w:t xml:space="preserve"> </w:t>
      </w:r>
      <w:r>
        <w:rPr>
          <w:rFonts w:cs="Arial"/>
          <w:szCs w:val="18"/>
          <w:shd w:val="clear" w:color="auto" w:fill="FFFFFF"/>
        </w:rPr>
        <w:t xml:space="preserve">BES </w:t>
      </w:r>
      <w:r w:rsidRPr="00D439A8">
        <w:rPr>
          <w:rFonts w:cs="Arial"/>
          <w:szCs w:val="18"/>
          <w:shd w:val="clear" w:color="auto" w:fill="FFFFFF"/>
        </w:rPr>
        <w:t>voorafgaande aan de tenuitvoerlegging van het dwang</w:t>
      </w:r>
      <w:r>
        <w:rPr>
          <w:rFonts w:cs="Arial"/>
          <w:szCs w:val="18"/>
          <w:shd w:val="clear" w:color="auto" w:fill="FFFFFF"/>
        </w:rPr>
        <w:t>schrift</w:t>
      </w:r>
      <w:r w:rsidRPr="00D439A8">
        <w:rPr>
          <w:rFonts w:cs="Arial"/>
          <w:szCs w:val="18"/>
          <w:shd w:val="clear" w:color="auto" w:fill="FFFFFF"/>
        </w:rPr>
        <w:t xml:space="preserve"> eerst een bevel tot betaling moet worden betekend</w:t>
      </w:r>
      <w:r w:rsidR="00DF6F25">
        <w:rPr>
          <w:rFonts w:cs="Arial"/>
          <w:szCs w:val="18"/>
          <w:shd w:val="clear" w:color="auto" w:fill="FFFFFF"/>
        </w:rPr>
        <w:t>,</w:t>
      </w:r>
      <w:r w:rsidRPr="00D439A8">
        <w:rPr>
          <w:rFonts w:cs="Arial"/>
          <w:szCs w:val="18"/>
          <w:shd w:val="clear" w:color="auto" w:fill="FFFFFF"/>
        </w:rPr>
        <w:t xml:space="preserve"> belastingschuldige nogmaals bij exploot moeten waarschuwen alsnog onmiddellijk te betalen. De belastingdeurwaarder zal daartoe een hernieuwd bevel tot betaling betekenen.</w:t>
      </w:r>
      <w:r w:rsidR="00086DBB">
        <w:rPr>
          <w:rFonts w:cs="Arial"/>
          <w:szCs w:val="18"/>
          <w:shd w:val="clear" w:color="auto" w:fill="FFFFFF"/>
        </w:rPr>
        <w:t xml:space="preserve"> In dat kader wordt v</w:t>
      </w:r>
      <w:r w:rsidRPr="00D439A8">
        <w:rPr>
          <w:rFonts w:cs="Arial"/>
          <w:szCs w:val="18"/>
          <w:shd w:val="clear" w:color="auto" w:fill="FFFFFF"/>
        </w:rPr>
        <w:t xml:space="preserve">oorgesteld </w:t>
      </w:r>
      <w:r>
        <w:rPr>
          <w:rFonts w:cs="Arial"/>
          <w:szCs w:val="18"/>
          <w:shd w:val="clear" w:color="auto" w:fill="FFFFFF"/>
        </w:rPr>
        <w:t xml:space="preserve">om </w:t>
      </w:r>
      <w:r w:rsidRPr="00D439A8">
        <w:rPr>
          <w:rFonts w:cs="Arial"/>
          <w:szCs w:val="18"/>
          <w:shd w:val="clear" w:color="auto" w:fill="FFFFFF"/>
        </w:rPr>
        <w:t xml:space="preserve">ter zake van het vereiste van de betekening van een hernieuwd bevel aan te sluiten bij die situaties waarin het Wetboek </w:t>
      </w:r>
      <w:proofErr w:type="spellStart"/>
      <w:r w:rsidR="00AE2AAE">
        <w:rPr>
          <w:rFonts w:cs="Arial"/>
          <w:szCs w:val="18"/>
          <w:shd w:val="clear" w:color="auto" w:fill="FFFFFF"/>
        </w:rPr>
        <w:t>B</w:t>
      </w:r>
      <w:r>
        <w:rPr>
          <w:rFonts w:cs="Arial"/>
          <w:szCs w:val="18"/>
          <w:shd w:val="clear" w:color="auto" w:fill="FFFFFF"/>
        </w:rPr>
        <w:t>Rv</w:t>
      </w:r>
      <w:proofErr w:type="spellEnd"/>
      <w:r w:rsidRPr="00D439A8">
        <w:rPr>
          <w:rFonts w:cs="Arial"/>
          <w:szCs w:val="18"/>
          <w:shd w:val="clear" w:color="auto" w:fill="FFFFFF"/>
        </w:rPr>
        <w:t xml:space="preserve"> </w:t>
      </w:r>
      <w:r>
        <w:rPr>
          <w:rFonts w:cs="Arial"/>
          <w:szCs w:val="18"/>
          <w:shd w:val="clear" w:color="auto" w:fill="FFFFFF"/>
        </w:rPr>
        <w:t xml:space="preserve">BES </w:t>
      </w:r>
      <w:r w:rsidRPr="00D439A8">
        <w:rPr>
          <w:rFonts w:cs="Arial"/>
          <w:szCs w:val="18"/>
          <w:shd w:val="clear" w:color="auto" w:fill="FFFFFF"/>
        </w:rPr>
        <w:t xml:space="preserve">ook de betekening van een bevel tot betaling vereist. In </w:t>
      </w:r>
      <w:r w:rsidR="00086DBB">
        <w:rPr>
          <w:rFonts w:cs="Arial"/>
          <w:szCs w:val="18"/>
          <w:shd w:val="clear" w:color="auto" w:fill="FFFFFF"/>
        </w:rPr>
        <w:t xml:space="preserve">het Wetboek </w:t>
      </w:r>
      <w:proofErr w:type="spellStart"/>
      <w:r w:rsidR="00AE2AAE">
        <w:rPr>
          <w:rFonts w:cs="Arial"/>
          <w:szCs w:val="18"/>
          <w:shd w:val="clear" w:color="auto" w:fill="FFFFFF"/>
        </w:rPr>
        <w:t>B</w:t>
      </w:r>
      <w:r w:rsidR="00086DBB">
        <w:rPr>
          <w:rFonts w:cs="Arial"/>
          <w:szCs w:val="18"/>
          <w:shd w:val="clear" w:color="auto" w:fill="FFFFFF"/>
        </w:rPr>
        <w:t>Rv</w:t>
      </w:r>
      <w:proofErr w:type="spellEnd"/>
      <w:r w:rsidR="00086DBB">
        <w:rPr>
          <w:rFonts w:cs="Arial"/>
          <w:szCs w:val="18"/>
          <w:shd w:val="clear" w:color="auto" w:fill="FFFFFF"/>
        </w:rPr>
        <w:t xml:space="preserve"> BES</w:t>
      </w:r>
      <w:r>
        <w:rPr>
          <w:rFonts w:cs="Arial"/>
          <w:szCs w:val="18"/>
          <w:shd w:val="clear" w:color="auto" w:fill="FFFFFF"/>
        </w:rPr>
        <w:t xml:space="preserve"> </w:t>
      </w:r>
      <w:r w:rsidRPr="00D439A8">
        <w:rPr>
          <w:rFonts w:cs="Arial"/>
          <w:szCs w:val="18"/>
          <w:shd w:val="clear" w:color="auto" w:fill="FFFFFF"/>
        </w:rPr>
        <w:t xml:space="preserve">wordt niet in alle gevallen een bevel tot betaling vereist voorafgaand aan de tenuitvoerlegging van een executoriale titel. Zo is bijvoorbeeld bij een beslag onder derden (artikel 475 Wetboek </w:t>
      </w:r>
      <w:proofErr w:type="spellStart"/>
      <w:r w:rsidR="00AE2AAE">
        <w:rPr>
          <w:rFonts w:cs="Arial"/>
          <w:szCs w:val="18"/>
          <w:shd w:val="clear" w:color="auto" w:fill="FFFFFF"/>
        </w:rPr>
        <w:t>B</w:t>
      </w:r>
      <w:r>
        <w:rPr>
          <w:rFonts w:cs="Arial"/>
          <w:szCs w:val="18"/>
          <w:shd w:val="clear" w:color="auto" w:fill="FFFFFF"/>
        </w:rPr>
        <w:t>Rv</w:t>
      </w:r>
      <w:proofErr w:type="spellEnd"/>
      <w:r>
        <w:rPr>
          <w:rFonts w:cs="Arial"/>
          <w:szCs w:val="18"/>
          <w:shd w:val="clear" w:color="auto" w:fill="FFFFFF"/>
        </w:rPr>
        <w:t xml:space="preserve"> BES</w:t>
      </w:r>
      <w:r w:rsidRPr="00D439A8">
        <w:rPr>
          <w:rFonts w:cs="Arial"/>
          <w:szCs w:val="18"/>
          <w:shd w:val="clear" w:color="auto" w:fill="FFFFFF"/>
        </w:rPr>
        <w:t>) of een beslag onder de schuldeiser zelf (artikel 479h van diezelfde wet) geen bevel tot betaling vereist.</w:t>
      </w:r>
    </w:p>
    <w:p w:rsidRPr="00D439A8" w:rsidR="00142C43" w:rsidP="00142C43" w:rsidRDefault="00142C43" w14:paraId="10FB6E3E" w14:textId="0492ACFE">
      <w:pPr>
        <w:rPr>
          <w:rFonts w:cs="Arial"/>
          <w:szCs w:val="18"/>
          <w:shd w:val="clear" w:color="auto" w:fill="FFFFFF"/>
        </w:rPr>
      </w:pPr>
      <w:r w:rsidRPr="00D439A8">
        <w:rPr>
          <w:rFonts w:cs="Arial"/>
          <w:szCs w:val="18"/>
          <w:shd w:val="clear" w:color="auto" w:fill="FFFFFF"/>
        </w:rPr>
        <w:lastRenderedPageBreak/>
        <w:t xml:space="preserve">De betekening van het hernieuwd bevel </w:t>
      </w:r>
      <w:r w:rsidR="00DF6F25">
        <w:rPr>
          <w:rFonts w:cs="Arial"/>
          <w:szCs w:val="18"/>
          <w:shd w:val="clear" w:color="auto" w:fill="FFFFFF"/>
        </w:rPr>
        <w:t xml:space="preserve">tot betaling </w:t>
      </w:r>
      <w:r w:rsidRPr="00D439A8">
        <w:rPr>
          <w:rFonts w:cs="Arial"/>
          <w:szCs w:val="18"/>
          <w:shd w:val="clear" w:color="auto" w:fill="FFFFFF"/>
        </w:rPr>
        <w:t>geschiedt</w:t>
      </w:r>
      <w:r w:rsidR="00B47EE3">
        <w:rPr>
          <w:rFonts w:cs="Arial"/>
          <w:szCs w:val="18"/>
          <w:shd w:val="clear" w:color="auto" w:fill="FFFFFF"/>
        </w:rPr>
        <w:t xml:space="preserve"> ook</w:t>
      </w:r>
      <w:r w:rsidRPr="00D439A8">
        <w:rPr>
          <w:rFonts w:cs="Arial"/>
          <w:szCs w:val="18"/>
          <w:shd w:val="clear" w:color="auto" w:fill="FFFFFF"/>
        </w:rPr>
        <w:t xml:space="preserve"> overeenkomstig het Wetboek </w:t>
      </w:r>
      <w:proofErr w:type="spellStart"/>
      <w:r w:rsidR="00AE2AAE">
        <w:rPr>
          <w:rFonts w:cs="Arial"/>
          <w:szCs w:val="18"/>
          <w:shd w:val="clear" w:color="auto" w:fill="FFFFFF"/>
        </w:rPr>
        <w:t>B</w:t>
      </w:r>
      <w:r>
        <w:rPr>
          <w:rFonts w:cs="Arial"/>
          <w:szCs w:val="18"/>
          <w:shd w:val="clear" w:color="auto" w:fill="FFFFFF"/>
        </w:rPr>
        <w:t>Rv</w:t>
      </w:r>
      <w:proofErr w:type="spellEnd"/>
      <w:r>
        <w:rPr>
          <w:rFonts w:cs="Arial"/>
          <w:szCs w:val="18"/>
          <w:shd w:val="clear" w:color="auto" w:fill="FFFFFF"/>
        </w:rPr>
        <w:t xml:space="preserve"> BES</w:t>
      </w:r>
      <w:r w:rsidRPr="00D439A8">
        <w:rPr>
          <w:rFonts w:cs="Arial"/>
          <w:szCs w:val="18"/>
          <w:shd w:val="clear" w:color="auto" w:fill="FFFFFF"/>
        </w:rPr>
        <w:t xml:space="preserve">. Dat wil zeggen dat de betekening van het hernieuwd bevel </w:t>
      </w:r>
      <w:r w:rsidR="00DF6F25">
        <w:rPr>
          <w:rFonts w:cs="Arial"/>
          <w:szCs w:val="18"/>
          <w:shd w:val="clear" w:color="auto" w:fill="FFFFFF"/>
        </w:rPr>
        <w:t xml:space="preserve">tot betaling </w:t>
      </w:r>
      <w:r w:rsidRPr="00D439A8">
        <w:rPr>
          <w:rFonts w:cs="Arial"/>
          <w:szCs w:val="18"/>
          <w:shd w:val="clear" w:color="auto" w:fill="FFFFFF"/>
        </w:rPr>
        <w:t xml:space="preserve">op de klassieke wijze dient te gebeuren. Het hernieuwd bevel </w:t>
      </w:r>
      <w:r w:rsidR="00DF6F25">
        <w:rPr>
          <w:rFonts w:cs="Arial"/>
          <w:szCs w:val="18"/>
          <w:shd w:val="clear" w:color="auto" w:fill="FFFFFF"/>
        </w:rPr>
        <w:t xml:space="preserve">tot betaling </w:t>
      </w:r>
      <w:r w:rsidRPr="00D439A8">
        <w:rPr>
          <w:rFonts w:cs="Arial"/>
          <w:szCs w:val="18"/>
          <w:shd w:val="clear" w:color="auto" w:fill="FFFFFF"/>
        </w:rPr>
        <w:t>houdt in een bevel om onmiddellijk</w:t>
      </w:r>
      <w:r>
        <w:rPr>
          <w:rFonts w:cs="Arial"/>
          <w:szCs w:val="18"/>
          <w:shd w:val="clear" w:color="auto" w:fill="FFFFFF"/>
        </w:rPr>
        <w:t xml:space="preserve"> te</w:t>
      </w:r>
      <w:r w:rsidRPr="00D439A8">
        <w:rPr>
          <w:rFonts w:cs="Arial"/>
          <w:szCs w:val="18"/>
          <w:shd w:val="clear" w:color="auto" w:fill="FFFFFF"/>
        </w:rPr>
        <w:t xml:space="preserve"> betalen. Indien echter de belastingdeurwaarder niemand thuis aantreft en geen afschrift kan </w:t>
      </w:r>
      <w:r>
        <w:rPr>
          <w:rFonts w:cs="Arial"/>
          <w:szCs w:val="18"/>
          <w:shd w:val="clear" w:color="auto" w:fill="FFFFFF"/>
        </w:rPr>
        <w:t>achter</w:t>
      </w:r>
      <w:r w:rsidRPr="00D439A8">
        <w:rPr>
          <w:rFonts w:cs="Arial"/>
          <w:szCs w:val="18"/>
          <w:shd w:val="clear" w:color="auto" w:fill="FFFFFF"/>
        </w:rPr>
        <w:t xml:space="preserve">laten </w:t>
      </w:r>
      <w:r w:rsidR="00DF6F25">
        <w:rPr>
          <w:rFonts w:cs="Arial"/>
          <w:szCs w:val="18"/>
          <w:shd w:val="clear" w:color="auto" w:fill="FFFFFF"/>
        </w:rPr>
        <w:t>bij</w:t>
      </w:r>
      <w:r w:rsidRPr="00D439A8">
        <w:rPr>
          <w:rFonts w:cs="Arial"/>
          <w:szCs w:val="18"/>
          <w:shd w:val="clear" w:color="auto" w:fill="FFFFFF"/>
        </w:rPr>
        <w:t xml:space="preserve"> één van de personen genoemd in </w:t>
      </w:r>
      <w:r w:rsidR="00DF6F25">
        <w:rPr>
          <w:rFonts w:cs="Arial"/>
          <w:szCs w:val="18"/>
          <w:shd w:val="clear" w:color="auto" w:fill="FFFFFF"/>
        </w:rPr>
        <w:t xml:space="preserve">de </w:t>
      </w:r>
      <w:r w:rsidRPr="00D439A8">
        <w:rPr>
          <w:rFonts w:cs="Arial"/>
          <w:szCs w:val="18"/>
          <w:shd w:val="clear" w:color="auto" w:fill="FFFFFF"/>
        </w:rPr>
        <w:t>artikel</w:t>
      </w:r>
      <w:r w:rsidR="00DF6F25">
        <w:rPr>
          <w:rFonts w:cs="Arial"/>
          <w:szCs w:val="18"/>
          <w:shd w:val="clear" w:color="auto" w:fill="FFFFFF"/>
        </w:rPr>
        <w:t>en</w:t>
      </w:r>
      <w:r w:rsidRPr="00D439A8">
        <w:rPr>
          <w:rFonts w:cs="Arial"/>
          <w:szCs w:val="18"/>
          <w:shd w:val="clear" w:color="auto" w:fill="FFFFFF"/>
        </w:rPr>
        <w:t xml:space="preserve"> </w:t>
      </w:r>
      <w:r>
        <w:rPr>
          <w:rFonts w:cs="Arial"/>
          <w:szCs w:val="18"/>
          <w:shd w:val="clear" w:color="auto" w:fill="FFFFFF"/>
        </w:rPr>
        <w:t>1</w:t>
      </w:r>
      <w:r w:rsidRPr="00D439A8">
        <w:rPr>
          <w:rFonts w:cs="Arial"/>
          <w:szCs w:val="18"/>
          <w:shd w:val="clear" w:color="auto" w:fill="FFFFFF"/>
        </w:rPr>
        <w:t>,</w:t>
      </w:r>
      <w:r>
        <w:rPr>
          <w:rFonts w:cs="Arial"/>
          <w:szCs w:val="18"/>
          <w:shd w:val="clear" w:color="auto" w:fill="FFFFFF"/>
        </w:rPr>
        <w:t xml:space="preserve"> eerste lid,</w:t>
      </w:r>
      <w:r w:rsidRPr="00D439A8">
        <w:rPr>
          <w:rFonts w:cs="Arial"/>
          <w:szCs w:val="18"/>
          <w:shd w:val="clear" w:color="auto" w:fill="FFFFFF"/>
        </w:rPr>
        <w:t xml:space="preserve"> </w:t>
      </w:r>
      <w:r>
        <w:rPr>
          <w:rFonts w:cs="Arial"/>
          <w:szCs w:val="18"/>
          <w:shd w:val="clear" w:color="auto" w:fill="FFFFFF"/>
        </w:rPr>
        <w:t xml:space="preserve">en 2, eerste lid, </w:t>
      </w:r>
      <w:r w:rsidRPr="00D439A8">
        <w:rPr>
          <w:rFonts w:cs="Arial"/>
          <w:szCs w:val="18"/>
          <w:shd w:val="clear" w:color="auto" w:fill="FFFFFF"/>
        </w:rPr>
        <w:t xml:space="preserve">Wetboek </w:t>
      </w:r>
      <w:proofErr w:type="spellStart"/>
      <w:r w:rsidR="00AE2AAE">
        <w:rPr>
          <w:rFonts w:cs="Arial"/>
          <w:szCs w:val="18"/>
          <w:shd w:val="clear" w:color="auto" w:fill="FFFFFF"/>
        </w:rPr>
        <w:t>B</w:t>
      </w:r>
      <w:r>
        <w:rPr>
          <w:rFonts w:cs="Arial"/>
          <w:szCs w:val="18"/>
          <w:shd w:val="clear" w:color="auto" w:fill="FFFFFF"/>
        </w:rPr>
        <w:t>Rv</w:t>
      </w:r>
      <w:proofErr w:type="spellEnd"/>
      <w:r w:rsidRPr="00D439A8">
        <w:rPr>
          <w:rFonts w:cs="Arial"/>
          <w:szCs w:val="18"/>
          <w:shd w:val="clear" w:color="auto" w:fill="FFFFFF"/>
        </w:rPr>
        <w:t xml:space="preserve"> </w:t>
      </w:r>
      <w:r>
        <w:rPr>
          <w:rFonts w:cs="Arial"/>
          <w:szCs w:val="18"/>
          <w:shd w:val="clear" w:color="auto" w:fill="FFFFFF"/>
        </w:rPr>
        <w:t xml:space="preserve">BES </w:t>
      </w:r>
      <w:r w:rsidRPr="00D439A8">
        <w:rPr>
          <w:rFonts w:cs="Arial"/>
          <w:szCs w:val="18"/>
          <w:shd w:val="clear" w:color="auto" w:fill="FFFFFF"/>
        </w:rPr>
        <w:t xml:space="preserve">(en dus de betekening overeenkomstig artikel </w:t>
      </w:r>
      <w:r>
        <w:rPr>
          <w:rFonts w:cs="Arial"/>
          <w:szCs w:val="18"/>
          <w:shd w:val="clear" w:color="auto" w:fill="FFFFFF"/>
        </w:rPr>
        <w:t>2, eerste lid,</w:t>
      </w:r>
      <w:r w:rsidRPr="00D439A8">
        <w:rPr>
          <w:rFonts w:cs="Arial"/>
          <w:szCs w:val="18"/>
          <w:shd w:val="clear" w:color="auto" w:fill="FFFFFF"/>
        </w:rPr>
        <w:t xml:space="preserve"> Wetboek </w:t>
      </w:r>
      <w:proofErr w:type="spellStart"/>
      <w:r w:rsidR="00AE2AAE">
        <w:rPr>
          <w:rFonts w:cs="Arial"/>
          <w:szCs w:val="18"/>
          <w:shd w:val="clear" w:color="auto" w:fill="FFFFFF"/>
        </w:rPr>
        <w:t>B</w:t>
      </w:r>
      <w:r>
        <w:rPr>
          <w:rFonts w:cs="Arial"/>
          <w:szCs w:val="18"/>
          <w:shd w:val="clear" w:color="auto" w:fill="FFFFFF"/>
        </w:rPr>
        <w:t>Rv</w:t>
      </w:r>
      <w:proofErr w:type="spellEnd"/>
      <w:r w:rsidRPr="00D439A8">
        <w:rPr>
          <w:rFonts w:cs="Arial"/>
          <w:szCs w:val="18"/>
          <w:shd w:val="clear" w:color="auto" w:fill="FFFFFF"/>
        </w:rPr>
        <w:t xml:space="preserve"> </w:t>
      </w:r>
      <w:r>
        <w:rPr>
          <w:rFonts w:cs="Arial"/>
          <w:szCs w:val="18"/>
          <w:shd w:val="clear" w:color="auto" w:fill="FFFFFF"/>
        </w:rPr>
        <w:t xml:space="preserve">BES </w:t>
      </w:r>
      <w:r w:rsidRPr="00D439A8">
        <w:rPr>
          <w:rFonts w:cs="Arial"/>
          <w:szCs w:val="18"/>
          <w:shd w:val="clear" w:color="auto" w:fill="FFFFFF"/>
        </w:rPr>
        <w:t>gebeur</w:t>
      </w:r>
      <w:r>
        <w:rPr>
          <w:rFonts w:cs="Arial"/>
          <w:szCs w:val="18"/>
          <w:shd w:val="clear" w:color="auto" w:fill="FFFFFF"/>
        </w:rPr>
        <w:t>t</w:t>
      </w:r>
      <w:r w:rsidRPr="00D439A8">
        <w:rPr>
          <w:rFonts w:cs="Arial"/>
          <w:szCs w:val="18"/>
          <w:shd w:val="clear" w:color="auto" w:fill="FFFFFF"/>
        </w:rPr>
        <w:t xml:space="preserve">), wordt aan het hernieuwd bevel </w:t>
      </w:r>
      <w:r w:rsidR="0000138E">
        <w:rPr>
          <w:rFonts w:cs="Arial"/>
          <w:szCs w:val="18"/>
          <w:shd w:val="clear" w:color="auto" w:fill="FFFFFF"/>
        </w:rPr>
        <w:t xml:space="preserve">tot betaling </w:t>
      </w:r>
      <w:r w:rsidRPr="00D439A8">
        <w:rPr>
          <w:rFonts w:cs="Arial"/>
          <w:szCs w:val="18"/>
          <w:shd w:val="clear" w:color="auto" w:fill="FFFFFF"/>
        </w:rPr>
        <w:t>een betalingstermijn van twee dagen gekoppeld. De belastingschuldige wordt hiermee opnieuw een termijn van twee dagen gegeven om de belastingschuld te voldoen (de gevallen die in aanmerking komen voor versnelde invordering daargelaten). Pas na het verstrijken van deze twee dagen kan tot tenuitvoerlegging van het ter post bezorgde dwang</w:t>
      </w:r>
      <w:r>
        <w:rPr>
          <w:rFonts w:cs="Arial"/>
          <w:szCs w:val="18"/>
          <w:shd w:val="clear" w:color="auto" w:fill="FFFFFF"/>
        </w:rPr>
        <w:t>schrift</w:t>
      </w:r>
      <w:r w:rsidRPr="00D439A8">
        <w:rPr>
          <w:rFonts w:cs="Arial"/>
          <w:szCs w:val="18"/>
          <w:shd w:val="clear" w:color="auto" w:fill="FFFFFF"/>
        </w:rPr>
        <w:t xml:space="preserve"> worden overgegaan. De extra termijn van twee dagen die gekoppeld is aan het hernieuwd bevel </w:t>
      </w:r>
      <w:r w:rsidR="0000138E">
        <w:rPr>
          <w:rFonts w:cs="Arial"/>
          <w:szCs w:val="18"/>
          <w:shd w:val="clear" w:color="auto" w:fill="FFFFFF"/>
        </w:rPr>
        <w:t xml:space="preserve">tot betaling </w:t>
      </w:r>
      <w:r w:rsidRPr="00D439A8">
        <w:rPr>
          <w:rFonts w:cs="Arial"/>
          <w:szCs w:val="18"/>
          <w:shd w:val="clear" w:color="auto" w:fill="FFFFFF"/>
        </w:rPr>
        <w:t xml:space="preserve">in de gevallen dat de belastingdeurwaarder niemand thuis aantreft, is bedoeld als extra waarborg voor de belastingschuldige. Indien de belastingdeurwaarder wel een afschrift van het hernieuwd bevel </w:t>
      </w:r>
      <w:r w:rsidR="0000138E">
        <w:rPr>
          <w:rFonts w:cs="Arial"/>
          <w:szCs w:val="18"/>
          <w:shd w:val="clear" w:color="auto" w:fill="FFFFFF"/>
        </w:rPr>
        <w:t xml:space="preserve">tot betaling </w:t>
      </w:r>
      <w:r w:rsidRPr="00D439A8">
        <w:rPr>
          <w:rFonts w:cs="Arial"/>
          <w:szCs w:val="18"/>
          <w:shd w:val="clear" w:color="auto" w:fill="FFFFFF"/>
        </w:rPr>
        <w:t xml:space="preserve">kan </w:t>
      </w:r>
      <w:r w:rsidR="0000138E">
        <w:rPr>
          <w:rFonts w:cs="Arial"/>
          <w:szCs w:val="18"/>
          <w:shd w:val="clear" w:color="auto" w:fill="FFFFFF"/>
        </w:rPr>
        <w:t>achter</w:t>
      </w:r>
      <w:r w:rsidRPr="00D439A8">
        <w:rPr>
          <w:rFonts w:cs="Arial"/>
          <w:szCs w:val="18"/>
          <w:shd w:val="clear" w:color="auto" w:fill="FFFFFF"/>
        </w:rPr>
        <w:t xml:space="preserve">laten </w:t>
      </w:r>
      <w:r w:rsidR="0000138E">
        <w:rPr>
          <w:rFonts w:cs="Arial"/>
          <w:szCs w:val="18"/>
          <w:shd w:val="clear" w:color="auto" w:fill="FFFFFF"/>
        </w:rPr>
        <w:t xml:space="preserve">bij </w:t>
      </w:r>
      <w:r w:rsidRPr="00D439A8">
        <w:rPr>
          <w:rFonts w:cs="Arial"/>
          <w:szCs w:val="18"/>
          <w:shd w:val="clear" w:color="auto" w:fill="FFFFFF"/>
        </w:rPr>
        <w:t xml:space="preserve">één van de personen, bedoeld in artikel </w:t>
      </w:r>
      <w:r>
        <w:rPr>
          <w:rFonts w:cs="Arial"/>
          <w:szCs w:val="18"/>
          <w:shd w:val="clear" w:color="auto" w:fill="FFFFFF"/>
        </w:rPr>
        <w:t>2</w:t>
      </w:r>
      <w:r w:rsidRPr="00D439A8">
        <w:rPr>
          <w:rFonts w:cs="Arial"/>
          <w:szCs w:val="18"/>
          <w:shd w:val="clear" w:color="auto" w:fill="FFFFFF"/>
        </w:rPr>
        <w:t xml:space="preserve">, eerste lid, Wetboek </w:t>
      </w:r>
      <w:proofErr w:type="spellStart"/>
      <w:r w:rsidR="00AE2AAE">
        <w:rPr>
          <w:rFonts w:cs="Arial"/>
          <w:szCs w:val="18"/>
          <w:shd w:val="clear" w:color="auto" w:fill="FFFFFF"/>
        </w:rPr>
        <w:t>B</w:t>
      </w:r>
      <w:r>
        <w:rPr>
          <w:rFonts w:cs="Arial"/>
          <w:szCs w:val="18"/>
          <w:shd w:val="clear" w:color="auto" w:fill="FFFFFF"/>
        </w:rPr>
        <w:t>Rv</w:t>
      </w:r>
      <w:proofErr w:type="spellEnd"/>
      <w:r>
        <w:rPr>
          <w:rFonts w:cs="Arial"/>
          <w:szCs w:val="18"/>
          <w:shd w:val="clear" w:color="auto" w:fill="FFFFFF"/>
        </w:rPr>
        <w:t xml:space="preserve"> BES</w:t>
      </w:r>
      <w:r w:rsidRPr="00D439A8">
        <w:rPr>
          <w:rFonts w:cs="Arial"/>
          <w:szCs w:val="18"/>
          <w:shd w:val="clear" w:color="auto" w:fill="FFFFFF"/>
        </w:rPr>
        <w:t>, zal hij bevelen om terstond te betalen. Voldoet de belastingschuldige (die dus al een aanslag, mogelijkerwijs een betalingsherinnering, een aanmaning en een dwang</w:t>
      </w:r>
      <w:r>
        <w:rPr>
          <w:rFonts w:cs="Arial"/>
          <w:szCs w:val="18"/>
          <w:shd w:val="clear" w:color="auto" w:fill="FFFFFF"/>
        </w:rPr>
        <w:t>schrift</w:t>
      </w:r>
      <w:r w:rsidRPr="00D439A8">
        <w:rPr>
          <w:rFonts w:cs="Arial"/>
          <w:szCs w:val="18"/>
          <w:shd w:val="clear" w:color="auto" w:fill="FFFFFF"/>
        </w:rPr>
        <w:t xml:space="preserve"> met bevel tot betaling heeft ontvangen) niet aan dit bevel, dan kan de belastingdeurwaarder terstond na de betekening van het exploot tot tenuitvoerlegging van het dwang</w:t>
      </w:r>
      <w:r>
        <w:rPr>
          <w:rFonts w:cs="Arial"/>
          <w:szCs w:val="18"/>
          <w:shd w:val="clear" w:color="auto" w:fill="FFFFFF"/>
        </w:rPr>
        <w:t>schrift</w:t>
      </w:r>
      <w:r w:rsidRPr="00D439A8">
        <w:rPr>
          <w:rFonts w:cs="Arial"/>
          <w:szCs w:val="18"/>
          <w:shd w:val="clear" w:color="auto" w:fill="FFFFFF"/>
        </w:rPr>
        <w:t xml:space="preserve"> overgaan (uiteraard tenzij de belastingschuldige alsnog betaalt op het hem betekende hernieuwd bevel</w:t>
      </w:r>
      <w:r w:rsidR="0000138E">
        <w:rPr>
          <w:rFonts w:cs="Arial"/>
          <w:szCs w:val="18"/>
          <w:shd w:val="clear" w:color="auto" w:fill="FFFFFF"/>
        </w:rPr>
        <w:t xml:space="preserve"> tot betaling</w:t>
      </w:r>
      <w:r w:rsidRPr="00D439A8">
        <w:rPr>
          <w:rFonts w:cs="Arial"/>
          <w:szCs w:val="18"/>
          <w:shd w:val="clear" w:color="auto" w:fill="FFFFFF"/>
        </w:rPr>
        <w:t>).</w:t>
      </w:r>
    </w:p>
    <w:p w:rsidRPr="00D439A8" w:rsidR="00142C43" w:rsidP="00142C43" w:rsidRDefault="00142C43" w14:paraId="18C0EFCE" w14:textId="22766075">
      <w:pPr>
        <w:rPr>
          <w:rFonts w:cs="Arial"/>
          <w:szCs w:val="18"/>
          <w:shd w:val="clear" w:color="auto" w:fill="FFFFFF"/>
        </w:rPr>
      </w:pPr>
      <w:r w:rsidRPr="00D439A8">
        <w:rPr>
          <w:rFonts w:cs="Arial"/>
          <w:szCs w:val="18"/>
          <w:shd w:val="clear" w:color="auto" w:fill="FFFFFF"/>
        </w:rPr>
        <w:t xml:space="preserve">Het voorgestelde </w:t>
      </w:r>
      <w:r w:rsidR="0000138E">
        <w:rPr>
          <w:rFonts w:cs="Arial"/>
          <w:szCs w:val="18"/>
          <w:shd w:val="clear" w:color="auto" w:fill="FFFFFF"/>
        </w:rPr>
        <w:t>artikel 8.48a, tweede</w:t>
      </w:r>
      <w:r w:rsidRPr="00D439A8">
        <w:rPr>
          <w:rFonts w:cs="Arial"/>
          <w:szCs w:val="18"/>
          <w:shd w:val="clear" w:color="auto" w:fill="FFFFFF"/>
        </w:rPr>
        <w:t xml:space="preserve"> lid</w:t>
      </w:r>
      <w:r w:rsidR="0000138E">
        <w:rPr>
          <w:rFonts w:cs="Arial"/>
          <w:szCs w:val="18"/>
          <w:shd w:val="clear" w:color="auto" w:fill="FFFFFF"/>
        </w:rPr>
        <w:t>, van de Belastingwet BES</w:t>
      </w:r>
      <w:r w:rsidRPr="00D439A8">
        <w:rPr>
          <w:rFonts w:cs="Arial"/>
          <w:szCs w:val="18"/>
          <w:shd w:val="clear" w:color="auto" w:fill="FFFFFF"/>
        </w:rPr>
        <w:t xml:space="preserve"> ziet op de situatie dat de invordering geschiedt op grond van het voorgestelde artikel </w:t>
      </w:r>
      <w:r>
        <w:rPr>
          <w:rFonts w:cs="Arial"/>
          <w:szCs w:val="18"/>
          <w:shd w:val="clear" w:color="auto" w:fill="FFFFFF"/>
        </w:rPr>
        <w:t>8.52</w:t>
      </w:r>
      <w:r w:rsidRPr="00D439A8">
        <w:rPr>
          <w:rFonts w:cs="Arial"/>
          <w:szCs w:val="18"/>
          <w:shd w:val="clear" w:color="auto" w:fill="FFFFFF"/>
        </w:rPr>
        <w:t xml:space="preserve">, </w:t>
      </w:r>
      <w:r>
        <w:rPr>
          <w:rFonts w:cs="Arial"/>
          <w:szCs w:val="18"/>
          <w:shd w:val="clear" w:color="auto" w:fill="FFFFFF"/>
        </w:rPr>
        <w:t>tweed</w:t>
      </w:r>
      <w:r w:rsidRPr="00D439A8">
        <w:rPr>
          <w:rFonts w:cs="Arial"/>
          <w:szCs w:val="18"/>
          <w:shd w:val="clear" w:color="auto" w:fill="FFFFFF"/>
        </w:rPr>
        <w:t xml:space="preserve">e lid, onderdeel </w:t>
      </w:r>
      <w:r>
        <w:rPr>
          <w:rFonts w:cs="Arial"/>
          <w:szCs w:val="18"/>
          <w:shd w:val="clear" w:color="auto" w:fill="FFFFFF"/>
        </w:rPr>
        <w:t>b</w:t>
      </w:r>
      <w:r w:rsidRPr="00D439A8">
        <w:rPr>
          <w:rFonts w:cs="Arial"/>
          <w:szCs w:val="18"/>
          <w:shd w:val="clear" w:color="auto" w:fill="FFFFFF"/>
        </w:rPr>
        <w:t xml:space="preserve">, </w:t>
      </w:r>
      <w:r>
        <w:rPr>
          <w:rFonts w:cs="Arial"/>
          <w:szCs w:val="18"/>
          <w:shd w:val="clear" w:color="auto" w:fill="FFFFFF"/>
        </w:rPr>
        <w:t xml:space="preserve">van de Belastingwet BES </w:t>
      </w:r>
      <w:r w:rsidRPr="00D439A8">
        <w:rPr>
          <w:rFonts w:cs="Arial"/>
          <w:szCs w:val="18"/>
          <w:shd w:val="clear" w:color="auto" w:fill="FFFFFF"/>
        </w:rPr>
        <w:t>(dat wil zeggen</w:t>
      </w:r>
      <w:r w:rsidR="00B47EE3">
        <w:rPr>
          <w:rFonts w:cs="Arial"/>
          <w:szCs w:val="18"/>
          <w:shd w:val="clear" w:color="auto" w:fill="FFFFFF"/>
        </w:rPr>
        <w:t xml:space="preserve"> dat</w:t>
      </w:r>
      <w:r w:rsidRPr="00D439A8">
        <w:rPr>
          <w:rFonts w:cs="Arial"/>
          <w:szCs w:val="18"/>
          <w:shd w:val="clear" w:color="auto" w:fill="FFFFFF"/>
        </w:rPr>
        <w:t xml:space="preserve"> er versneld ingevorderd </w:t>
      </w:r>
      <w:r w:rsidR="00B47EE3">
        <w:rPr>
          <w:rFonts w:cs="Arial"/>
          <w:szCs w:val="18"/>
          <w:shd w:val="clear" w:color="auto" w:fill="FFFFFF"/>
        </w:rPr>
        <w:t>wordt</w:t>
      </w:r>
      <w:r w:rsidR="0000138E">
        <w:rPr>
          <w:rFonts w:cs="Arial"/>
          <w:szCs w:val="18"/>
          <w:shd w:val="clear" w:color="auto" w:fill="FFFFFF"/>
        </w:rPr>
        <w:t>,</w:t>
      </w:r>
      <w:r w:rsidR="00B47EE3">
        <w:rPr>
          <w:rFonts w:cs="Arial"/>
          <w:szCs w:val="18"/>
          <w:shd w:val="clear" w:color="auto" w:fill="FFFFFF"/>
        </w:rPr>
        <w:t xml:space="preserve"> </w:t>
      </w:r>
      <w:r w:rsidRPr="00D439A8">
        <w:rPr>
          <w:rFonts w:cs="Arial"/>
          <w:szCs w:val="18"/>
          <w:shd w:val="clear" w:color="auto" w:fill="FFFFFF"/>
        </w:rPr>
        <w:t>door de betalingstermijn van twee dagen die eerder is gesteld bij de betekening van het dwang</w:t>
      </w:r>
      <w:r>
        <w:rPr>
          <w:rFonts w:cs="Arial"/>
          <w:szCs w:val="18"/>
          <w:shd w:val="clear" w:color="auto" w:fill="FFFFFF"/>
        </w:rPr>
        <w:t>schrift</w:t>
      </w:r>
      <w:r w:rsidRPr="00D439A8">
        <w:rPr>
          <w:rFonts w:cs="Arial"/>
          <w:szCs w:val="18"/>
          <w:shd w:val="clear" w:color="auto" w:fill="FFFFFF"/>
        </w:rPr>
        <w:t xml:space="preserve"> met het bevel tot betaling te doorkruisen en het dwang</w:t>
      </w:r>
      <w:r>
        <w:rPr>
          <w:rFonts w:cs="Arial"/>
          <w:szCs w:val="18"/>
          <w:shd w:val="clear" w:color="auto" w:fill="FFFFFF"/>
        </w:rPr>
        <w:t>schrift</w:t>
      </w:r>
      <w:r w:rsidRPr="00D439A8">
        <w:rPr>
          <w:rFonts w:cs="Arial"/>
          <w:szCs w:val="18"/>
          <w:shd w:val="clear" w:color="auto" w:fill="FFFFFF"/>
        </w:rPr>
        <w:t xml:space="preserve"> terstond ten uitvoer te leggen) en waarbij het dwang</w:t>
      </w:r>
      <w:r>
        <w:rPr>
          <w:rFonts w:cs="Arial"/>
          <w:szCs w:val="18"/>
          <w:shd w:val="clear" w:color="auto" w:fill="FFFFFF"/>
        </w:rPr>
        <w:t>schrift</w:t>
      </w:r>
      <w:r w:rsidRPr="00D439A8">
        <w:rPr>
          <w:rFonts w:cs="Arial"/>
          <w:szCs w:val="18"/>
          <w:shd w:val="clear" w:color="auto" w:fill="FFFFFF"/>
        </w:rPr>
        <w:t xml:space="preserve"> per post is betekend. In dat geval hoeft in afwijking van </w:t>
      </w:r>
      <w:r w:rsidR="0000138E">
        <w:rPr>
          <w:rFonts w:cs="Arial"/>
          <w:szCs w:val="18"/>
          <w:shd w:val="clear" w:color="auto" w:fill="FFFFFF"/>
        </w:rPr>
        <w:t xml:space="preserve">het voorgestelde </w:t>
      </w:r>
      <w:r w:rsidRPr="00D439A8">
        <w:rPr>
          <w:rFonts w:cs="Arial"/>
          <w:szCs w:val="18"/>
          <w:shd w:val="clear" w:color="auto" w:fill="FFFFFF"/>
        </w:rPr>
        <w:t xml:space="preserve">artikel </w:t>
      </w:r>
      <w:r>
        <w:rPr>
          <w:rFonts w:cs="Arial"/>
          <w:szCs w:val="18"/>
          <w:shd w:val="clear" w:color="auto" w:fill="FFFFFF"/>
        </w:rPr>
        <w:t>8.48a</w:t>
      </w:r>
      <w:r w:rsidRPr="00D439A8">
        <w:rPr>
          <w:rFonts w:cs="Arial"/>
          <w:szCs w:val="18"/>
          <w:shd w:val="clear" w:color="auto" w:fill="FFFFFF"/>
        </w:rPr>
        <w:t>, tweede lid,</w:t>
      </w:r>
      <w:r w:rsidR="0000138E">
        <w:rPr>
          <w:rFonts w:cs="Arial"/>
          <w:szCs w:val="18"/>
          <w:shd w:val="clear" w:color="auto" w:fill="FFFFFF"/>
        </w:rPr>
        <w:t xml:space="preserve"> van de Belastingwet BES</w:t>
      </w:r>
      <w:r w:rsidRPr="00D439A8">
        <w:rPr>
          <w:rFonts w:cs="Arial"/>
          <w:szCs w:val="18"/>
          <w:shd w:val="clear" w:color="auto" w:fill="FFFFFF"/>
        </w:rPr>
        <w:t xml:space="preserve"> geen hernieuwd bevel tot betaling te worden betekend. Hiermee wordt bewerkstelligd dat daar waar onder de huidige wetgeving versnelde invordering kan worden toegepast, dat ook kan indien een dwang</w:t>
      </w:r>
      <w:r>
        <w:rPr>
          <w:rFonts w:cs="Arial"/>
          <w:szCs w:val="18"/>
          <w:shd w:val="clear" w:color="auto" w:fill="FFFFFF"/>
        </w:rPr>
        <w:t>schrift</w:t>
      </w:r>
      <w:r w:rsidRPr="00D439A8">
        <w:rPr>
          <w:rFonts w:cs="Arial"/>
          <w:szCs w:val="18"/>
          <w:shd w:val="clear" w:color="auto" w:fill="FFFFFF"/>
        </w:rPr>
        <w:t xml:space="preserve"> per post is verzonden. Wellicht ten overvloede wordt opgemerkt dat het geval van artikel </w:t>
      </w:r>
      <w:r>
        <w:rPr>
          <w:rFonts w:cs="Arial"/>
          <w:szCs w:val="18"/>
          <w:shd w:val="clear" w:color="auto" w:fill="FFFFFF"/>
        </w:rPr>
        <w:t>8.52</w:t>
      </w:r>
      <w:r w:rsidRPr="00D439A8">
        <w:rPr>
          <w:rFonts w:cs="Arial"/>
          <w:szCs w:val="18"/>
          <w:shd w:val="clear" w:color="auto" w:fill="FFFFFF"/>
        </w:rPr>
        <w:t xml:space="preserve">, </w:t>
      </w:r>
      <w:r>
        <w:rPr>
          <w:rFonts w:cs="Arial"/>
          <w:szCs w:val="18"/>
          <w:shd w:val="clear" w:color="auto" w:fill="FFFFFF"/>
        </w:rPr>
        <w:t>tweed</w:t>
      </w:r>
      <w:r w:rsidRPr="00D439A8">
        <w:rPr>
          <w:rFonts w:cs="Arial"/>
          <w:szCs w:val="18"/>
          <w:shd w:val="clear" w:color="auto" w:fill="FFFFFF"/>
        </w:rPr>
        <w:t xml:space="preserve">e lid, onderdeel </w:t>
      </w:r>
      <w:r>
        <w:rPr>
          <w:rFonts w:cs="Arial"/>
          <w:szCs w:val="18"/>
          <w:shd w:val="clear" w:color="auto" w:fill="FFFFFF"/>
        </w:rPr>
        <w:t>b</w:t>
      </w:r>
      <w:r w:rsidRPr="00D439A8">
        <w:rPr>
          <w:rFonts w:cs="Arial"/>
          <w:szCs w:val="18"/>
          <w:shd w:val="clear" w:color="auto" w:fill="FFFFFF"/>
        </w:rPr>
        <w:t xml:space="preserve">, </w:t>
      </w:r>
      <w:r w:rsidRPr="00CC5D43">
        <w:rPr>
          <w:szCs w:val="18"/>
        </w:rPr>
        <w:t xml:space="preserve">van </w:t>
      </w:r>
      <w:r>
        <w:rPr>
          <w:szCs w:val="18"/>
        </w:rPr>
        <w:t xml:space="preserve">de Belastingwet BES </w:t>
      </w:r>
      <w:r w:rsidRPr="00D439A8">
        <w:rPr>
          <w:rFonts w:cs="Arial"/>
          <w:szCs w:val="18"/>
          <w:shd w:val="clear" w:color="auto" w:fill="FFFFFF"/>
        </w:rPr>
        <w:t>ziet op situaties waarin reeds een dwang</w:t>
      </w:r>
      <w:r>
        <w:rPr>
          <w:rFonts w:cs="Arial"/>
          <w:szCs w:val="18"/>
          <w:shd w:val="clear" w:color="auto" w:fill="FFFFFF"/>
        </w:rPr>
        <w:t>schrift</w:t>
      </w:r>
      <w:r w:rsidRPr="00D439A8">
        <w:rPr>
          <w:rFonts w:cs="Arial"/>
          <w:szCs w:val="18"/>
          <w:shd w:val="clear" w:color="auto" w:fill="FFFFFF"/>
        </w:rPr>
        <w:t xml:space="preserve"> met bevel tot betaling is betekend en waarbij gronden aanwezig zijn om tot versnelde invordering over te gaan. Het moet dan niet uitmaken of die eerdere betekening waarbij het bevel tot betaling werd gedaan op de klassieke wijze is geschied dan wel via terpostbezorging.</w:t>
      </w:r>
    </w:p>
    <w:p w:rsidR="00142C43" w:rsidP="00142C43" w:rsidRDefault="00142C43" w14:paraId="3CBC7CEA" w14:textId="77777777">
      <w:pPr>
        <w:rPr>
          <w:rFonts w:cs="Arial"/>
          <w:szCs w:val="18"/>
          <w:shd w:val="clear" w:color="auto" w:fill="FFFFFF"/>
        </w:rPr>
      </w:pPr>
    </w:p>
    <w:p w:rsidRPr="00167BB4" w:rsidR="00167BB4" w:rsidP="00142C43" w:rsidRDefault="00167BB4" w14:paraId="2C92948D" w14:textId="096FB038">
      <w:pPr>
        <w:rPr>
          <w:rFonts w:cs="Arial"/>
          <w:i/>
          <w:iCs/>
          <w:szCs w:val="18"/>
          <w:shd w:val="clear" w:color="auto" w:fill="FFFFFF"/>
        </w:rPr>
      </w:pPr>
      <w:r>
        <w:rPr>
          <w:rFonts w:cs="Arial"/>
          <w:i/>
          <w:iCs/>
          <w:szCs w:val="18"/>
          <w:shd w:val="clear" w:color="auto" w:fill="FFFFFF"/>
        </w:rPr>
        <w:t>Stilhouden motorvoertuig</w:t>
      </w:r>
    </w:p>
    <w:p w:rsidRPr="00765FEB" w:rsidR="00142C43" w:rsidP="00142C43" w:rsidRDefault="00142C43" w14:paraId="2610F700" w14:textId="325F3D53">
      <w:pPr>
        <w:rPr>
          <w:szCs w:val="18"/>
        </w:rPr>
      </w:pPr>
      <w:r>
        <w:rPr>
          <w:szCs w:val="18"/>
        </w:rPr>
        <w:t>Een v</w:t>
      </w:r>
      <w:r w:rsidRPr="00765FEB">
        <w:rPr>
          <w:szCs w:val="18"/>
        </w:rPr>
        <w:t xml:space="preserve">oorwaarde voor het effectief kunnen optreden van de </w:t>
      </w:r>
      <w:r>
        <w:rPr>
          <w:szCs w:val="18"/>
        </w:rPr>
        <w:t>Belastingdienst</w:t>
      </w:r>
      <w:r w:rsidRPr="00765FEB">
        <w:rPr>
          <w:szCs w:val="18"/>
        </w:rPr>
        <w:t xml:space="preserve"> bij handhavingsacties op basis van voertuigherkenning is de bevoegdheid om een bestuurder te verplichten zijn </w:t>
      </w:r>
      <w:r>
        <w:rPr>
          <w:szCs w:val="18"/>
        </w:rPr>
        <w:t>motorrijtuig</w:t>
      </w:r>
      <w:r w:rsidRPr="00765FEB">
        <w:rPr>
          <w:szCs w:val="18"/>
        </w:rPr>
        <w:t xml:space="preserve"> tot stilstand te brengen. </w:t>
      </w:r>
      <w:r>
        <w:rPr>
          <w:szCs w:val="18"/>
        </w:rPr>
        <w:t>Het kabinet vindt het</w:t>
      </w:r>
      <w:r w:rsidRPr="00765FEB">
        <w:rPr>
          <w:szCs w:val="18"/>
        </w:rPr>
        <w:t xml:space="preserve"> wenselijk om de </w:t>
      </w:r>
      <w:r>
        <w:rPr>
          <w:szCs w:val="18"/>
        </w:rPr>
        <w:t xml:space="preserve">Belastingdienst de </w:t>
      </w:r>
      <w:r w:rsidRPr="00765FEB">
        <w:rPr>
          <w:szCs w:val="18"/>
        </w:rPr>
        <w:t xml:space="preserve">wettelijke bevoegdheid </w:t>
      </w:r>
      <w:r>
        <w:rPr>
          <w:szCs w:val="18"/>
        </w:rPr>
        <w:t>te geven voertuigen staande te houden om</w:t>
      </w:r>
      <w:r w:rsidRPr="00765FEB">
        <w:rPr>
          <w:szCs w:val="18"/>
        </w:rPr>
        <w:t xml:space="preserve"> belastingaanslagen</w:t>
      </w:r>
      <w:r>
        <w:rPr>
          <w:szCs w:val="18"/>
        </w:rPr>
        <w:t xml:space="preserve"> te innen</w:t>
      </w:r>
      <w:r w:rsidRPr="00765FEB">
        <w:rPr>
          <w:szCs w:val="18"/>
        </w:rPr>
        <w:t xml:space="preserve">. Dit wordt geregeld in het </w:t>
      </w:r>
      <w:r>
        <w:rPr>
          <w:szCs w:val="18"/>
        </w:rPr>
        <w:t xml:space="preserve">voorgestelde </w:t>
      </w:r>
      <w:r w:rsidRPr="00765FEB">
        <w:rPr>
          <w:szCs w:val="18"/>
        </w:rPr>
        <w:t xml:space="preserve">artikel </w:t>
      </w:r>
      <w:r>
        <w:rPr>
          <w:szCs w:val="18"/>
        </w:rPr>
        <w:t>8.48b, eerste lid, van de Belastingwet BES</w:t>
      </w:r>
      <w:r w:rsidRPr="00765FEB">
        <w:rPr>
          <w:szCs w:val="18"/>
        </w:rPr>
        <w:t>. Het moet gaan om onbetaald gebleven belastingaanslagen waarvoor een dwang</w:t>
      </w:r>
      <w:r>
        <w:rPr>
          <w:rFonts w:cs="Arial"/>
          <w:szCs w:val="18"/>
          <w:shd w:val="clear" w:color="auto" w:fill="FFFFFF"/>
        </w:rPr>
        <w:t>schrift</w:t>
      </w:r>
      <w:r w:rsidRPr="00765FEB">
        <w:rPr>
          <w:szCs w:val="18"/>
        </w:rPr>
        <w:t xml:space="preserve"> is betekend dat op naam is gesteld van de kentekenhouder van het betreffende </w:t>
      </w:r>
      <w:r>
        <w:rPr>
          <w:szCs w:val="18"/>
        </w:rPr>
        <w:t>motorrijtuig</w:t>
      </w:r>
      <w:r w:rsidRPr="00765FEB">
        <w:rPr>
          <w:szCs w:val="18"/>
        </w:rPr>
        <w:t xml:space="preserve"> en waarop vervolgens </w:t>
      </w:r>
      <w:r w:rsidRPr="00765FEB">
        <w:rPr>
          <w:szCs w:val="18"/>
        </w:rPr>
        <w:lastRenderedPageBreak/>
        <w:t>geen betaling heeft plaatsgevonden.</w:t>
      </w:r>
      <w:r>
        <w:rPr>
          <w:szCs w:val="18"/>
        </w:rPr>
        <w:t xml:space="preserve"> </w:t>
      </w:r>
      <w:r w:rsidRPr="00765FEB">
        <w:rPr>
          <w:szCs w:val="18"/>
        </w:rPr>
        <w:t xml:space="preserve">Daarnaast wordt in het </w:t>
      </w:r>
      <w:r>
        <w:rPr>
          <w:szCs w:val="18"/>
        </w:rPr>
        <w:t xml:space="preserve">voorgestelde </w:t>
      </w:r>
      <w:r w:rsidRPr="00765FEB">
        <w:rPr>
          <w:szCs w:val="18"/>
        </w:rPr>
        <w:t>artikel 8</w:t>
      </w:r>
      <w:r>
        <w:rPr>
          <w:szCs w:val="18"/>
        </w:rPr>
        <w:t>.48b,</w:t>
      </w:r>
      <w:r w:rsidRPr="00486ECC">
        <w:rPr>
          <w:szCs w:val="18"/>
        </w:rPr>
        <w:t xml:space="preserve"> </w:t>
      </w:r>
      <w:r w:rsidRPr="00765FEB">
        <w:rPr>
          <w:szCs w:val="18"/>
        </w:rPr>
        <w:t>tweede tot en met vijfde lid</w:t>
      </w:r>
      <w:r>
        <w:rPr>
          <w:szCs w:val="18"/>
        </w:rPr>
        <w:t>, van de Belastingwet BES</w:t>
      </w:r>
      <w:r w:rsidRPr="00765FEB">
        <w:rPr>
          <w:szCs w:val="18"/>
        </w:rPr>
        <w:t xml:space="preserve"> een aantal </w:t>
      </w:r>
      <w:r>
        <w:rPr>
          <w:szCs w:val="18"/>
        </w:rPr>
        <w:t>zaken</w:t>
      </w:r>
      <w:r w:rsidRPr="00765FEB">
        <w:rPr>
          <w:szCs w:val="18"/>
        </w:rPr>
        <w:t xml:space="preserve"> van technische aard </w:t>
      </w:r>
      <w:r>
        <w:rPr>
          <w:szCs w:val="18"/>
        </w:rPr>
        <w:t>geregeld</w:t>
      </w:r>
      <w:r w:rsidRPr="00765FEB">
        <w:rPr>
          <w:szCs w:val="18"/>
        </w:rPr>
        <w:t xml:space="preserve"> die erop gericht zijn </w:t>
      </w:r>
      <w:r>
        <w:rPr>
          <w:szCs w:val="18"/>
        </w:rPr>
        <w:t>deze bevoegdheid</w:t>
      </w:r>
      <w:r w:rsidRPr="00765FEB">
        <w:rPr>
          <w:szCs w:val="18"/>
        </w:rPr>
        <w:t xml:space="preserve"> optimaal te kunnen benutten</w:t>
      </w:r>
      <w:r>
        <w:rPr>
          <w:szCs w:val="18"/>
        </w:rPr>
        <w:t>, namelijk</w:t>
      </w:r>
      <w:r w:rsidRPr="00765FEB">
        <w:rPr>
          <w:szCs w:val="18"/>
        </w:rPr>
        <w:t>:</w:t>
      </w:r>
    </w:p>
    <w:p w:rsidRPr="00765FEB" w:rsidR="00142C43" w:rsidP="00844F05" w:rsidRDefault="00142C43" w14:paraId="73E0743E" w14:textId="77777777">
      <w:pPr>
        <w:numPr>
          <w:ilvl w:val="0"/>
          <w:numId w:val="5"/>
        </w:numPr>
        <w:rPr>
          <w:szCs w:val="18"/>
        </w:rPr>
      </w:pPr>
      <w:r w:rsidRPr="00765FEB">
        <w:rPr>
          <w:szCs w:val="18"/>
        </w:rPr>
        <w:t>beslaglegging op alle dagen en uren van de week</w:t>
      </w:r>
      <w:r>
        <w:rPr>
          <w:szCs w:val="18"/>
        </w:rPr>
        <w:t xml:space="preserve"> (tweede lid);</w:t>
      </w:r>
    </w:p>
    <w:p w:rsidRPr="00765FEB" w:rsidR="00142C43" w:rsidP="00844F05" w:rsidRDefault="00142C43" w14:paraId="04D8660A" w14:textId="77777777">
      <w:pPr>
        <w:numPr>
          <w:ilvl w:val="0"/>
          <w:numId w:val="5"/>
        </w:numPr>
        <w:rPr>
          <w:szCs w:val="18"/>
        </w:rPr>
      </w:pPr>
      <w:r w:rsidRPr="00765FEB">
        <w:rPr>
          <w:szCs w:val="18"/>
        </w:rPr>
        <w:t>het zo nodig betekenen van een hernieuwd bevel tot betaling aan de bestuurder van het voertuig indien de belastingschuldige niet in of op het voertuig wordt aangetroffen</w:t>
      </w:r>
      <w:r>
        <w:rPr>
          <w:szCs w:val="18"/>
        </w:rPr>
        <w:t xml:space="preserve"> (derde lid</w:t>
      </w:r>
      <w:r w:rsidRPr="00765FEB">
        <w:rPr>
          <w:szCs w:val="18"/>
        </w:rPr>
        <w:t>);</w:t>
      </w:r>
    </w:p>
    <w:p w:rsidRPr="00765FEB" w:rsidR="00142C43" w:rsidP="00844F05" w:rsidRDefault="00142C43" w14:paraId="7CCF3651" w14:textId="12AF8982">
      <w:pPr>
        <w:numPr>
          <w:ilvl w:val="0"/>
          <w:numId w:val="5"/>
        </w:numPr>
        <w:rPr>
          <w:szCs w:val="18"/>
        </w:rPr>
      </w:pPr>
      <w:r>
        <w:rPr>
          <w:szCs w:val="18"/>
        </w:rPr>
        <w:t xml:space="preserve">aan </w:t>
      </w:r>
      <w:r w:rsidRPr="00765FEB">
        <w:rPr>
          <w:szCs w:val="18"/>
        </w:rPr>
        <w:t xml:space="preserve">de eis dat de </w:t>
      </w:r>
      <w:r w:rsidR="0000138E">
        <w:rPr>
          <w:szCs w:val="18"/>
        </w:rPr>
        <w:t>belasting</w:t>
      </w:r>
      <w:r w:rsidRPr="00765FEB">
        <w:rPr>
          <w:szCs w:val="18"/>
        </w:rPr>
        <w:t>deurwaarder moet beschikken over de executoriale titel wordt ook</w:t>
      </w:r>
      <w:r>
        <w:rPr>
          <w:szCs w:val="18"/>
        </w:rPr>
        <w:t xml:space="preserve"> voldaan indien hij deze</w:t>
      </w:r>
      <w:r w:rsidRPr="00765FEB">
        <w:rPr>
          <w:szCs w:val="18"/>
        </w:rPr>
        <w:t xml:space="preserve"> in digitale vorm </w:t>
      </w:r>
      <w:r>
        <w:rPr>
          <w:szCs w:val="18"/>
        </w:rPr>
        <w:t>heeft (vierde lid</w:t>
      </w:r>
      <w:r w:rsidRPr="00765FEB">
        <w:rPr>
          <w:szCs w:val="18"/>
        </w:rPr>
        <w:t>);</w:t>
      </w:r>
    </w:p>
    <w:p w:rsidRPr="00765FEB" w:rsidR="00142C43" w:rsidP="00844F05" w:rsidRDefault="00142C43" w14:paraId="3463B378" w14:textId="0A033124">
      <w:pPr>
        <w:numPr>
          <w:ilvl w:val="0"/>
          <w:numId w:val="5"/>
        </w:numPr>
        <w:rPr>
          <w:szCs w:val="18"/>
        </w:rPr>
      </w:pPr>
      <w:r w:rsidRPr="00765FEB">
        <w:rPr>
          <w:szCs w:val="18"/>
        </w:rPr>
        <w:t xml:space="preserve">de mogelijkheid tot gerechtelijke bewaring zoals geregeld in het Wetboek </w:t>
      </w:r>
      <w:proofErr w:type="spellStart"/>
      <w:r w:rsidR="00AE2AAE">
        <w:rPr>
          <w:szCs w:val="18"/>
        </w:rPr>
        <w:t>B</w:t>
      </w:r>
      <w:r>
        <w:rPr>
          <w:szCs w:val="18"/>
        </w:rPr>
        <w:t>Rv</w:t>
      </w:r>
      <w:proofErr w:type="spellEnd"/>
      <w:r w:rsidRPr="00765FEB">
        <w:rPr>
          <w:szCs w:val="18"/>
        </w:rPr>
        <w:t xml:space="preserve"> </w:t>
      </w:r>
      <w:r>
        <w:rPr>
          <w:szCs w:val="18"/>
        </w:rPr>
        <w:t xml:space="preserve">BES </w:t>
      </w:r>
      <w:r w:rsidRPr="00765FEB">
        <w:rPr>
          <w:szCs w:val="18"/>
        </w:rPr>
        <w:t xml:space="preserve">wordt nader ingevuld door bij ministeriële regeling een bedrag te </w:t>
      </w:r>
      <w:r>
        <w:rPr>
          <w:szCs w:val="18"/>
        </w:rPr>
        <w:t>bepalen</w:t>
      </w:r>
      <w:r w:rsidRPr="00765FEB">
        <w:rPr>
          <w:szCs w:val="18"/>
        </w:rPr>
        <w:t xml:space="preserve"> wan</w:t>
      </w:r>
      <w:r>
        <w:rPr>
          <w:szCs w:val="18"/>
        </w:rPr>
        <w:t>neer</w:t>
      </w:r>
      <w:r w:rsidRPr="00765FEB">
        <w:rPr>
          <w:szCs w:val="18"/>
        </w:rPr>
        <w:t xml:space="preserve"> de belastingdeurwaarder van deze mogelijkheid gebruik</w:t>
      </w:r>
      <w:r>
        <w:rPr>
          <w:szCs w:val="18"/>
        </w:rPr>
        <w:t xml:space="preserve"> kan</w:t>
      </w:r>
      <w:r w:rsidRPr="00765FEB">
        <w:rPr>
          <w:szCs w:val="18"/>
        </w:rPr>
        <w:t xml:space="preserve"> mak</w:t>
      </w:r>
      <w:r>
        <w:rPr>
          <w:szCs w:val="18"/>
        </w:rPr>
        <w:t>en (vijfde lid</w:t>
      </w:r>
      <w:r w:rsidRPr="00765FEB">
        <w:rPr>
          <w:szCs w:val="18"/>
        </w:rPr>
        <w:t>).</w:t>
      </w:r>
    </w:p>
    <w:p w:rsidRPr="00F62C00" w:rsidR="00142C43" w:rsidP="00142C43" w:rsidRDefault="00142C43" w14:paraId="6FE8C7C0" w14:textId="77777777">
      <w:pPr>
        <w:rPr>
          <w:szCs w:val="18"/>
        </w:rPr>
      </w:pPr>
    </w:p>
    <w:p w:rsidRPr="00727202" w:rsidR="00142C43" w:rsidP="00142C43" w:rsidRDefault="00142C43" w14:paraId="06769AA0" w14:textId="0A409BAB">
      <w:pPr>
        <w:rPr>
          <w:i/>
          <w:iCs/>
        </w:rPr>
      </w:pPr>
      <w:r w:rsidRPr="00727202">
        <w:rPr>
          <w:i/>
          <w:iCs/>
        </w:rPr>
        <w:t xml:space="preserve">Artikel </w:t>
      </w:r>
      <w:r>
        <w:rPr>
          <w:i/>
          <w:iCs/>
        </w:rPr>
        <w:t>I</w:t>
      </w:r>
      <w:r w:rsidRPr="00727202">
        <w:rPr>
          <w:i/>
          <w:iCs/>
        </w:rPr>
        <w:t xml:space="preserve">, onderdeel </w:t>
      </w:r>
      <w:r w:rsidR="00E96534">
        <w:rPr>
          <w:i/>
          <w:iCs/>
        </w:rPr>
        <w:t>J</w:t>
      </w:r>
      <w:r w:rsidRPr="00727202">
        <w:rPr>
          <w:i/>
          <w:iCs/>
        </w:rPr>
        <w:t xml:space="preserve"> (artikel 8.</w:t>
      </w:r>
      <w:r>
        <w:rPr>
          <w:i/>
          <w:iCs/>
        </w:rPr>
        <w:t>65</w:t>
      </w:r>
      <w:r w:rsidR="00E012E1">
        <w:rPr>
          <w:i/>
          <w:iCs/>
        </w:rPr>
        <w:t>b</w:t>
      </w:r>
      <w:r w:rsidRPr="00727202">
        <w:rPr>
          <w:i/>
          <w:iCs/>
        </w:rPr>
        <w:t xml:space="preserve"> van de Belastingwet BES)</w:t>
      </w:r>
    </w:p>
    <w:p w:rsidR="00142C43" w:rsidP="00142C43" w:rsidRDefault="00142C43" w14:paraId="0F16AE37" w14:textId="3A96AC27">
      <w:pPr>
        <w:rPr>
          <w:rFonts w:cstheme="minorHAnsi"/>
          <w:szCs w:val="18"/>
          <w:shd w:val="clear" w:color="auto" w:fill="FFFFFF"/>
        </w:rPr>
      </w:pPr>
      <w:r>
        <w:rPr>
          <w:rFonts w:cstheme="minorHAnsi"/>
          <w:szCs w:val="18"/>
          <w:shd w:val="clear" w:color="auto" w:fill="FFFFFF"/>
        </w:rPr>
        <w:t>Het voorgestelde artikel 8.65</w:t>
      </w:r>
      <w:r w:rsidR="00E012E1">
        <w:rPr>
          <w:rFonts w:cstheme="minorHAnsi"/>
          <w:szCs w:val="18"/>
          <w:shd w:val="clear" w:color="auto" w:fill="FFFFFF"/>
        </w:rPr>
        <w:t>b</w:t>
      </w:r>
      <w:r>
        <w:rPr>
          <w:rFonts w:cstheme="minorHAnsi"/>
          <w:szCs w:val="18"/>
          <w:shd w:val="clear" w:color="auto" w:fill="FFFFFF"/>
        </w:rPr>
        <w:t xml:space="preserve"> van de Belastingwet BES </w:t>
      </w:r>
      <w:r w:rsidRPr="00AC53E8">
        <w:rPr>
          <w:rFonts w:cstheme="minorHAnsi"/>
          <w:szCs w:val="18"/>
          <w:shd w:val="clear" w:color="auto" w:fill="FFFFFF"/>
        </w:rPr>
        <w:t xml:space="preserve">regelt de hoofdelijke aansprakelijkheid </w:t>
      </w:r>
      <w:r w:rsidR="007749E9">
        <w:rPr>
          <w:rFonts w:cstheme="minorHAnsi"/>
          <w:szCs w:val="18"/>
          <w:shd w:val="clear" w:color="auto" w:fill="FFFFFF"/>
        </w:rPr>
        <w:t xml:space="preserve">van </w:t>
      </w:r>
      <w:r w:rsidR="00194A27">
        <w:rPr>
          <w:rFonts w:cstheme="minorHAnsi"/>
          <w:szCs w:val="18"/>
          <w:shd w:val="clear" w:color="auto" w:fill="FFFFFF"/>
        </w:rPr>
        <w:t>de dochtermaatschappij</w:t>
      </w:r>
      <w:r>
        <w:rPr>
          <w:rFonts w:cstheme="minorHAnsi"/>
          <w:szCs w:val="18"/>
          <w:shd w:val="clear" w:color="auto" w:fill="FFFFFF"/>
        </w:rPr>
        <w:t xml:space="preserve"> die op grond van </w:t>
      </w:r>
      <w:r w:rsidR="00797F6D">
        <w:rPr>
          <w:rFonts w:cstheme="minorHAnsi"/>
          <w:szCs w:val="18"/>
          <w:shd w:val="clear" w:color="auto" w:fill="FFFFFF"/>
        </w:rPr>
        <w:t xml:space="preserve">het voorgestelde </w:t>
      </w:r>
      <w:r>
        <w:rPr>
          <w:rFonts w:cstheme="minorHAnsi"/>
          <w:szCs w:val="18"/>
          <w:shd w:val="clear" w:color="auto" w:fill="FFFFFF"/>
        </w:rPr>
        <w:t>artikel 6.8a</w:t>
      </w:r>
      <w:r w:rsidR="00D51AA9">
        <w:rPr>
          <w:rFonts w:cstheme="minorHAnsi"/>
          <w:szCs w:val="18"/>
          <w:shd w:val="clear" w:color="auto" w:fill="FFFFFF"/>
        </w:rPr>
        <w:t>, eerste</w:t>
      </w:r>
      <w:r w:rsidR="00E012E1">
        <w:rPr>
          <w:rFonts w:cstheme="minorHAnsi"/>
          <w:szCs w:val="18"/>
          <w:shd w:val="clear" w:color="auto" w:fill="FFFFFF"/>
        </w:rPr>
        <w:t xml:space="preserve"> lid,</w:t>
      </w:r>
      <w:r>
        <w:rPr>
          <w:rFonts w:cstheme="minorHAnsi"/>
          <w:szCs w:val="18"/>
          <w:shd w:val="clear" w:color="auto" w:fill="FFFFFF"/>
        </w:rPr>
        <w:t xml:space="preserve"> van de Belastingwet BES</w:t>
      </w:r>
      <w:r w:rsidRPr="00AC53E8">
        <w:rPr>
          <w:rFonts w:cstheme="minorHAnsi"/>
          <w:szCs w:val="18"/>
          <w:shd w:val="clear" w:color="auto" w:fill="FFFFFF"/>
        </w:rPr>
        <w:t xml:space="preserve"> </w:t>
      </w:r>
      <w:r w:rsidR="00194A27">
        <w:rPr>
          <w:rFonts w:cstheme="minorHAnsi"/>
          <w:szCs w:val="18"/>
          <w:shd w:val="clear" w:color="auto" w:fill="FFFFFF"/>
        </w:rPr>
        <w:t xml:space="preserve">met de moedermaatschappij </w:t>
      </w:r>
      <w:r w:rsidRPr="00AC53E8">
        <w:rPr>
          <w:rFonts w:cstheme="minorHAnsi"/>
          <w:szCs w:val="18"/>
          <w:shd w:val="clear" w:color="auto" w:fill="FFFFFF"/>
        </w:rPr>
        <w:t xml:space="preserve">een fiscale eenheid </w:t>
      </w:r>
      <w:r>
        <w:rPr>
          <w:rFonts w:cstheme="minorHAnsi"/>
          <w:szCs w:val="18"/>
          <w:shd w:val="clear" w:color="auto" w:fill="FFFFFF"/>
        </w:rPr>
        <w:t>voor de ABB</w:t>
      </w:r>
      <w:r w:rsidRPr="00AC53E8">
        <w:rPr>
          <w:rFonts w:cstheme="minorHAnsi"/>
          <w:szCs w:val="18"/>
          <w:shd w:val="clear" w:color="auto" w:fill="FFFFFF"/>
        </w:rPr>
        <w:t xml:space="preserve"> </w:t>
      </w:r>
      <w:r w:rsidR="00E012E1">
        <w:rPr>
          <w:rFonts w:cstheme="minorHAnsi"/>
          <w:szCs w:val="18"/>
          <w:shd w:val="clear" w:color="auto" w:fill="FFFFFF"/>
        </w:rPr>
        <w:t>vorm</w:t>
      </w:r>
      <w:r w:rsidR="00194A27">
        <w:rPr>
          <w:rFonts w:cstheme="minorHAnsi"/>
          <w:szCs w:val="18"/>
          <w:shd w:val="clear" w:color="auto" w:fill="FFFFFF"/>
        </w:rPr>
        <w:t>t</w:t>
      </w:r>
      <w:r>
        <w:rPr>
          <w:rFonts w:cstheme="minorHAnsi"/>
          <w:szCs w:val="18"/>
          <w:shd w:val="clear" w:color="auto" w:fill="FFFFFF"/>
        </w:rPr>
        <w:t xml:space="preserve"> </w:t>
      </w:r>
      <w:r w:rsidRPr="00AC53E8">
        <w:rPr>
          <w:rFonts w:cstheme="minorHAnsi"/>
          <w:szCs w:val="18"/>
          <w:shd w:val="clear" w:color="auto" w:fill="FFFFFF"/>
        </w:rPr>
        <w:t xml:space="preserve">voor de door de </w:t>
      </w:r>
      <w:r w:rsidR="00194A27">
        <w:rPr>
          <w:rFonts w:cstheme="minorHAnsi"/>
          <w:szCs w:val="18"/>
          <w:shd w:val="clear" w:color="auto" w:fill="FFFFFF"/>
        </w:rPr>
        <w:t>moedermaatschappij</w:t>
      </w:r>
      <w:r w:rsidRPr="00AC53E8">
        <w:rPr>
          <w:rFonts w:cstheme="minorHAnsi"/>
          <w:szCs w:val="18"/>
          <w:shd w:val="clear" w:color="auto" w:fill="FFFFFF"/>
        </w:rPr>
        <w:t xml:space="preserve"> verschuldigde </w:t>
      </w:r>
      <w:r>
        <w:rPr>
          <w:rFonts w:cstheme="minorHAnsi"/>
          <w:szCs w:val="18"/>
          <w:shd w:val="clear" w:color="auto" w:fill="FFFFFF"/>
        </w:rPr>
        <w:t xml:space="preserve">ABB. Het betreft ook de </w:t>
      </w:r>
      <w:r w:rsidRPr="00C92F59">
        <w:rPr>
          <w:rFonts w:cstheme="minorHAnsi"/>
          <w:szCs w:val="18"/>
          <w:shd w:val="clear" w:color="auto" w:fill="FFFFFF"/>
        </w:rPr>
        <w:t xml:space="preserve">daarmede verband houdende </w:t>
      </w:r>
      <w:r>
        <w:rPr>
          <w:rFonts w:cstheme="minorHAnsi"/>
          <w:szCs w:val="18"/>
          <w:shd w:val="clear" w:color="auto" w:fill="FFFFFF"/>
        </w:rPr>
        <w:t xml:space="preserve">bestuurlijke </w:t>
      </w:r>
      <w:r w:rsidRPr="00C92F59">
        <w:rPr>
          <w:rFonts w:cstheme="minorHAnsi"/>
          <w:szCs w:val="18"/>
          <w:shd w:val="clear" w:color="auto" w:fill="FFFFFF"/>
        </w:rPr>
        <w:t>boeten</w:t>
      </w:r>
      <w:r>
        <w:rPr>
          <w:rFonts w:cstheme="minorHAnsi"/>
          <w:szCs w:val="18"/>
          <w:shd w:val="clear" w:color="auto" w:fill="FFFFFF"/>
        </w:rPr>
        <w:t>, interest</w:t>
      </w:r>
      <w:r w:rsidRPr="00C92F59">
        <w:rPr>
          <w:rFonts w:cstheme="minorHAnsi"/>
          <w:szCs w:val="18"/>
          <w:shd w:val="clear" w:color="auto" w:fill="FFFFFF"/>
        </w:rPr>
        <w:t xml:space="preserve"> </w:t>
      </w:r>
      <w:r>
        <w:rPr>
          <w:rFonts w:cstheme="minorHAnsi"/>
          <w:szCs w:val="18"/>
          <w:shd w:val="clear" w:color="auto" w:fill="FFFFFF"/>
        </w:rPr>
        <w:t>en kosten van vervolging</w:t>
      </w:r>
      <w:r w:rsidRPr="00AC53E8">
        <w:rPr>
          <w:rFonts w:cstheme="minorHAnsi"/>
          <w:szCs w:val="18"/>
          <w:shd w:val="clear" w:color="auto" w:fill="FFFFFF"/>
        </w:rPr>
        <w:t>.</w:t>
      </w:r>
      <w:r>
        <w:rPr>
          <w:rFonts w:cstheme="minorHAnsi"/>
          <w:szCs w:val="18"/>
          <w:shd w:val="clear" w:color="auto" w:fill="FFFFFF"/>
        </w:rPr>
        <w:t xml:space="preserve"> Deze laatste uitbreiding volgt met zoveel woorden ook uit artikel 8.61 </w:t>
      </w:r>
      <w:r w:rsidR="00E012E1">
        <w:rPr>
          <w:rFonts w:cstheme="minorHAnsi"/>
          <w:szCs w:val="18"/>
          <w:shd w:val="clear" w:color="auto" w:fill="FFFFFF"/>
        </w:rPr>
        <w:t xml:space="preserve">van de </w:t>
      </w:r>
      <w:r>
        <w:rPr>
          <w:rFonts w:cstheme="minorHAnsi"/>
          <w:szCs w:val="18"/>
          <w:shd w:val="clear" w:color="auto" w:fill="FFFFFF"/>
        </w:rPr>
        <w:t>Belastingwet BES.</w:t>
      </w:r>
      <w:r w:rsidRPr="00AC53E8">
        <w:rPr>
          <w:rFonts w:cstheme="minorHAnsi"/>
          <w:szCs w:val="18"/>
          <w:shd w:val="clear" w:color="auto" w:fill="FFFFFF"/>
        </w:rPr>
        <w:t xml:space="preserve"> </w:t>
      </w:r>
      <w:r>
        <w:rPr>
          <w:rFonts w:cstheme="minorHAnsi"/>
          <w:szCs w:val="18"/>
          <w:shd w:val="clear" w:color="auto" w:fill="FFFFFF"/>
        </w:rPr>
        <w:t xml:space="preserve">Het betreft hier zowel de ABB op transacties binnen de BES eilanden als de ABB bij invoer. In het voorgestelde artikel </w:t>
      </w:r>
      <w:r w:rsidR="00797F6D">
        <w:rPr>
          <w:rFonts w:cstheme="minorHAnsi"/>
          <w:szCs w:val="18"/>
          <w:shd w:val="clear" w:color="auto" w:fill="FFFFFF"/>
        </w:rPr>
        <w:t xml:space="preserve">8.65b van de Belastingwet BES </w:t>
      </w:r>
      <w:r w:rsidRPr="006B2C3E">
        <w:rPr>
          <w:rFonts w:cstheme="minorHAnsi"/>
          <w:szCs w:val="18"/>
          <w:shd w:val="clear" w:color="auto" w:fill="FFFFFF"/>
        </w:rPr>
        <w:t xml:space="preserve">wordt gesproken over de aansprakelijkheid voor de </w:t>
      </w:r>
      <w:r>
        <w:rPr>
          <w:rFonts w:cstheme="minorHAnsi"/>
          <w:szCs w:val="18"/>
          <w:shd w:val="clear" w:color="auto" w:fill="FFFFFF"/>
        </w:rPr>
        <w:t>ABB die is</w:t>
      </w:r>
      <w:r w:rsidRPr="006B2C3E">
        <w:rPr>
          <w:rFonts w:cstheme="minorHAnsi"/>
          <w:szCs w:val="18"/>
          <w:shd w:val="clear" w:color="auto" w:fill="FFFFFF"/>
        </w:rPr>
        <w:t xml:space="preserve"> </w:t>
      </w:r>
      <w:r>
        <w:rPr>
          <w:rFonts w:cstheme="minorHAnsi"/>
          <w:szCs w:val="18"/>
          <w:shd w:val="clear" w:color="auto" w:fill="FFFFFF"/>
        </w:rPr>
        <w:t>“</w:t>
      </w:r>
      <w:r w:rsidRPr="006B2C3E">
        <w:rPr>
          <w:rFonts w:cstheme="minorHAnsi"/>
          <w:szCs w:val="18"/>
          <w:shd w:val="clear" w:color="auto" w:fill="FFFFFF"/>
        </w:rPr>
        <w:t>verschuldigd</w:t>
      </w:r>
      <w:r>
        <w:rPr>
          <w:rFonts w:cstheme="minorHAnsi"/>
          <w:szCs w:val="18"/>
          <w:shd w:val="clear" w:color="auto" w:fill="FFFFFF"/>
        </w:rPr>
        <w:t>”</w:t>
      </w:r>
      <w:r w:rsidRPr="006B2C3E">
        <w:rPr>
          <w:rFonts w:cstheme="minorHAnsi"/>
          <w:szCs w:val="18"/>
          <w:shd w:val="clear" w:color="auto" w:fill="FFFFFF"/>
        </w:rPr>
        <w:t xml:space="preserve"> door de</w:t>
      </w:r>
      <w:r w:rsidR="00194A27">
        <w:rPr>
          <w:rFonts w:cstheme="minorHAnsi"/>
          <w:szCs w:val="18"/>
          <w:shd w:val="clear" w:color="auto" w:fill="FFFFFF"/>
        </w:rPr>
        <w:t xml:space="preserve"> moedermaatschappij</w:t>
      </w:r>
      <w:r w:rsidRPr="006B2C3E">
        <w:rPr>
          <w:rFonts w:cstheme="minorHAnsi"/>
          <w:szCs w:val="18"/>
          <w:shd w:val="clear" w:color="auto" w:fill="FFFFFF"/>
        </w:rPr>
        <w:t xml:space="preserve">. </w:t>
      </w:r>
      <w:r>
        <w:rPr>
          <w:rFonts w:cstheme="minorHAnsi"/>
          <w:szCs w:val="18"/>
          <w:shd w:val="clear" w:color="auto" w:fill="FFFFFF"/>
        </w:rPr>
        <w:t>Dat geeft aan</w:t>
      </w:r>
      <w:r w:rsidRPr="006B2C3E">
        <w:rPr>
          <w:rFonts w:cstheme="minorHAnsi"/>
          <w:szCs w:val="18"/>
          <w:shd w:val="clear" w:color="auto" w:fill="FFFFFF"/>
        </w:rPr>
        <w:t xml:space="preserve"> dat het moet gaan om </w:t>
      </w:r>
      <w:r>
        <w:rPr>
          <w:rFonts w:cstheme="minorHAnsi"/>
          <w:szCs w:val="18"/>
          <w:shd w:val="clear" w:color="auto" w:fill="FFFFFF"/>
        </w:rPr>
        <w:t xml:space="preserve">een </w:t>
      </w:r>
      <w:r w:rsidRPr="006B2C3E">
        <w:rPr>
          <w:rFonts w:cstheme="minorHAnsi"/>
          <w:szCs w:val="18"/>
          <w:shd w:val="clear" w:color="auto" w:fill="FFFFFF"/>
        </w:rPr>
        <w:t xml:space="preserve">opeisbare </w:t>
      </w:r>
      <w:r>
        <w:rPr>
          <w:rFonts w:cstheme="minorHAnsi"/>
          <w:szCs w:val="18"/>
          <w:shd w:val="clear" w:color="auto" w:fill="FFFFFF"/>
        </w:rPr>
        <w:t>ABB-</w:t>
      </w:r>
      <w:r w:rsidRPr="006B2C3E">
        <w:rPr>
          <w:rFonts w:cstheme="minorHAnsi"/>
          <w:szCs w:val="18"/>
          <w:shd w:val="clear" w:color="auto" w:fill="FFFFFF"/>
        </w:rPr>
        <w:t xml:space="preserve">schuld. </w:t>
      </w:r>
      <w:r>
        <w:rPr>
          <w:rFonts w:cstheme="minorHAnsi"/>
          <w:szCs w:val="18"/>
          <w:shd w:val="clear" w:color="auto" w:fill="FFFFFF"/>
        </w:rPr>
        <w:t>Dat</w:t>
      </w:r>
      <w:r w:rsidRPr="006B2C3E">
        <w:rPr>
          <w:rFonts w:cstheme="minorHAnsi"/>
          <w:szCs w:val="18"/>
          <w:shd w:val="clear" w:color="auto" w:fill="FFFFFF"/>
        </w:rPr>
        <w:t xml:space="preserve"> betekent dat op het moment van aansprakelijk stellen de </w:t>
      </w:r>
      <w:r>
        <w:rPr>
          <w:rFonts w:cstheme="minorHAnsi"/>
          <w:szCs w:val="18"/>
          <w:shd w:val="clear" w:color="auto" w:fill="FFFFFF"/>
        </w:rPr>
        <w:t>ABB-</w:t>
      </w:r>
      <w:r w:rsidRPr="006B2C3E">
        <w:rPr>
          <w:rFonts w:cstheme="minorHAnsi"/>
          <w:szCs w:val="18"/>
          <w:shd w:val="clear" w:color="auto" w:fill="FFFFFF"/>
        </w:rPr>
        <w:t xml:space="preserve">schuld geformaliseerd moet zijn in een naheffingsaanslag en dat de naheffingsaanslag </w:t>
      </w:r>
      <w:r>
        <w:rPr>
          <w:rFonts w:cstheme="minorHAnsi"/>
          <w:szCs w:val="18"/>
          <w:shd w:val="clear" w:color="auto" w:fill="FFFFFF"/>
        </w:rPr>
        <w:t xml:space="preserve">ook </w:t>
      </w:r>
      <w:r w:rsidRPr="006B2C3E">
        <w:rPr>
          <w:rFonts w:cstheme="minorHAnsi"/>
          <w:szCs w:val="18"/>
          <w:shd w:val="clear" w:color="auto" w:fill="FFFFFF"/>
        </w:rPr>
        <w:t>opeisbaar moet zijn. De betaaltermijn moet dus zijn verstreken.</w:t>
      </w:r>
    </w:p>
    <w:p w:rsidR="00AA5310" w:rsidP="00142C43" w:rsidRDefault="00AA5310" w14:paraId="51DB4E1E" w14:textId="77777777">
      <w:pPr>
        <w:rPr>
          <w:rFonts w:cstheme="minorHAnsi"/>
          <w:szCs w:val="18"/>
          <w:shd w:val="clear" w:color="auto" w:fill="FFFFFF"/>
        </w:rPr>
      </w:pPr>
    </w:p>
    <w:p w:rsidR="00142C43" w:rsidP="00142C43" w:rsidRDefault="00142C43" w14:paraId="74262F65" w14:textId="6269C5E9">
      <w:pPr>
        <w:rPr>
          <w:rFonts w:cstheme="minorHAnsi"/>
          <w:szCs w:val="18"/>
          <w:shd w:val="clear" w:color="auto" w:fill="FFFFFF"/>
        </w:rPr>
      </w:pPr>
      <w:r w:rsidRPr="00D2561E">
        <w:rPr>
          <w:rFonts w:cstheme="minorHAnsi"/>
          <w:szCs w:val="18"/>
          <w:shd w:val="clear" w:color="auto" w:fill="FFFFFF"/>
        </w:rPr>
        <w:t>De aansprakelijkgestelde participant</w:t>
      </w:r>
      <w:r w:rsidR="00194A27">
        <w:rPr>
          <w:rFonts w:cstheme="minorHAnsi"/>
          <w:szCs w:val="18"/>
          <w:shd w:val="clear" w:color="auto" w:fill="FFFFFF"/>
        </w:rPr>
        <w:t xml:space="preserve"> (de dochtermaatschap</w:t>
      </w:r>
      <w:r w:rsidR="00B95ABA">
        <w:rPr>
          <w:rFonts w:cstheme="minorHAnsi"/>
          <w:szCs w:val="18"/>
          <w:shd w:val="clear" w:color="auto" w:fill="FFFFFF"/>
        </w:rPr>
        <w:t>p</w:t>
      </w:r>
      <w:r w:rsidR="00194A27">
        <w:rPr>
          <w:rFonts w:cstheme="minorHAnsi"/>
          <w:szCs w:val="18"/>
          <w:shd w:val="clear" w:color="auto" w:fill="FFFFFF"/>
        </w:rPr>
        <w:t>ij)</w:t>
      </w:r>
      <w:r w:rsidRPr="00D2561E">
        <w:rPr>
          <w:rFonts w:cstheme="minorHAnsi"/>
          <w:szCs w:val="18"/>
          <w:shd w:val="clear" w:color="auto" w:fill="FFFFFF"/>
        </w:rPr>
        <w:t xml:space="preserve"> in de fiscale eenheid is slechts aansprakelijk voor de aanvullende bedragen</w:t>
      </w:r>
      <w:r>
        <w:rPr>
          <w:rFonts w:cstheme="minorHAnsi"/>
          <w:szCs w:val="18"/>
          <w:shd w:val="clear" w:color="auto" w:fill="FFFFFF"/>
        </w:rPr>
        <w:t xml:space="preserve"> (bestuurlijke boeten, kosten en interest)</w:t>
      </w:r>
      <w:r w:rsidRPr="00D2561E">
        <w:rPr>
          <w:rFonts w:cstheme="minorHAnsi"/>
          <w:szCs w:val="18"/>
          <w:shd w:val="clear" w:color="auto" w:fill="FFFFFF"/>
        </w:rPr>
        <w:t xml:space="preserve"> als </w:t>
      </w:r>
      <w:r w:rsidR="00194A27">
        <w:rPr>
          <w:rFonts w:cstheme="minorHAnsi"/>
          <w:szCs w:val="18"/>
          <w:shd w:val="clear" w:color="auto" w:fill="FFFFFF"/>
        </w:rPr>
        <w:t>de dochtermaatschappij</w:t>
      </w:r>
      <w:r w:rsidRPr="00D2561E" w:rsidR="00194A27">
        <w:rPr>
          <w:rFonts w:cstheme="minorHAnsi"/>
          <w:szCs w:val="18"/>
          <w:shd w:val="clear" w:color="auto" w:fill="FFFFFF"/>
        </w:rPr>
        <w:t xml:space="preserve"> </w:t>
      </w:r>
      <w:r>
        <w:rPr>
          <w:rFonts w:cstheme="minorHAnsi"/>
          <w:szCs w:val="18"/>
          <w:shd w:val="clear" w:color="auto" w:fill="FFFFFF"/>
        </w:rPr>
        <w:t>ter zake</w:t>
      </w:r>
      <w:r w:rsidRPr="00D2561E">
        <w:rPr>
          <w:rFonts w:cstheme="minorHAnsi"/>
          <w:szCs w:val="18"/>
          <w:shd w:val="clear" w:color="auto" w:fill="FFFFFF"/>
        </w:rPr>
        <w:t xml:space="preserve"> daarvan een verwijt kan worden gemaakt. Daarvan </w:t>
      </w:r>
      <w:r>
        <w:rPr>
          <w:rFonts w:cstheme="minorHAnsi"/>
          <w:szCs w:val="18"/>
          <w:shd w:val="clear" w:color="auto" w:fill="FFFFFF"/>
        </w:rPr>
        <w:t xml:space="preserve">kan </w:t>
      </w:r>
      <w:r w:rsidRPr="00D2561E">
        <w:rPr>
          <w:rFonts w:cstheme="minorHAnsi"/>
          <w:szCs w:val="18"/>
          <w:shd w:val="clear" w:color="auto" w:fill="FFFFFF"/>
        </w:rPr>
        <w:t>eerder sprake zijn dan bij een aantal andere aansprakelijkheidsbepalingen</w:t>
      </w:r>
      <w:r>
        <w:rPr>
          <w:rFonts w:cstheme="minorHAnsi"/>
          <w:szCs w:val="18"/>
          <w:shd w:val="clear" w:color="auto" w:fill="FFFFFF"/>
        </w:rPr>
        <w:t>. D</w:t>
      </w:r>
      <w:r w:rsidRPr="00D2561E">
        <w:rPr>
          <w:rFonts w:cstheme="minorHAnsi"/>
          <w:szCs w:val="18"/>
          <w:shd w:val="clear" w:color="auto" w:fill="FFFFFF"/>
        </w:rPr>
        <w:t xml:space="preserve">e verwevenheid van de participanten in de sfeer van de fiscale eenheid voor de </w:t>
      </w:r>
      <w:r>
        <w:rPr>
          <w:rFonts w:cstheme="minorHAnsi"/>
          <w:szCs w:val="18"/>
          <w:shd w:val="clear" w:color="auto" w:fill="FFFFFF"/>
        </w:rPr>
        <w:t>ABB</w:t>
      </w:r>
      <w:r w:rsidRPr="00D2561E">
        <w:rPr>
          <w:rFonts w:cstheme="minorHAnsi"/>
          <w:szCs w:val="18"/>
          <w:shd w:val="clear" w:color="auto" w:fill="FFFFFF"/>
        </w:rPr>
        <w:t xml:space="preserve"> </w:t>
      </w:r>
      <w:r>
        <w:rPr>
          <w:rFonts w:cstheme="minorHAnsi"/>
          <w:szCs w:val="18"/>
          <w:shd w:val="clear" w:color="auto" w:fill="FFFFFF"/>
        </w:rPr>
        <w:t xml:space="preserve">leidt er veelal toe </w:t>
      </w:r>
      <w:r w:rsidRPr="00D2561E">
        <w:rPr>
          <w:rFonts w:cstheme="minorHAnsi"/>
          <w:szCs w:val="18"/>
          <w:shd w:val="clear" w:color="auto" w:fill="FFFFFF"/>
        </w:rPr>
        <w:t>dat een zodanige beïnvloeding van het betaalgedrag van de fiscale eenheid mogelijk is, dat</w:t>
      </w:r>
      <w:r>
        <w:rPr>
          <w:rFonts w:cstheme="minorHAnsi"/>
          <w:szCs w:val="18"/>
          <w:shd w:val="clear" w:color="auto" w:fill="FFFFFF"/>
        </w:rPr>
        <w:t xml:space="preserve"> ten aanzien van de</w:t>
      </w:r>
      <w:r w:rsidRPr="00D2561E">
        <w:rPr>
          <w:rFonts w:cstheme="minorHAnsi"/>
          <w:szCs w:val="18"/>
          <w:shd w:val="clear" w:color="auto" w:fill="FFFFFF"/>
        </w:rPr>
        <w:t xml:space="preserve"> niet-betaling al</w:t>
      </w:r>
      <w:r>
        <w:rPr>
          <w:rFonts w:cstheme="minorHAnsi"/>
          <w:szCs w:val="18"/>
          <w:shd w:val="clear" w:color="auto" w:fill="FFFFFF"/>
        </w:rPr>
        <w:t xml:space="preserve"> betrekkelijk snel</w:t>
      </w:r>
      <w:r w:rsidRPr="00D2561E">
        <w:rPr>
          <w:rFonts w:cstheme="minorHAnsi"/>
          <w:szCs w:val="18"/>
          <w:shd w:val="clear" w:color="auto" w:fill="FFFFFF"/>
        </w:rPr>
        <w:t xml:space="preserve"> </w:t>
      </w:r>
      <w:r w:rsidR="00E012E1">
        <w:rPr>
          <w:rFonts w:cstheme="minorHAnsi"/>
          <w:szCs w:val="18"/>
          <w:shd w:val="clear" w:color="auto" w:fill="FFFFFF"/>
        </w:rPr>
        <w:t xml:space="preserve">sprake is van </w:t>
      </w:r>
      <w:r w:rsidRPr="00D2561E">
        <w:rPr>
          <w:rFonts w:cstheme="minorHAnsi"/>
          <w:szCs w:val="18"/>
          <w:shd w:val="clear" w:color="auto" w:fill="FFFFFF"/>
        </w:rPr>
        <w:t xml:space="preserve">een verwijtbaarheid als bedoeld in artikel </w:t>
      </w:r>
      <w:r>
        <w:rPr>
          <w:rFonts w:cstheme="minorHAnsi"/>
          <w:szCs w:val="18"/>
          <w:shd w:val="clear" w:color="auto" w:fill="FFFFFF"/>
        </w:rPr>
        <w:t>8.61 van de Belastingwet BES</w:t>
      </w:r>
      <w:r w:rsidRPr="00D2561E">
        <w:rPr>
          <w:rFonts w:cstheme="minorHAnsi"/>
          <w:szCs w:val="18"/>
          <w:shd w:val="clear" w:color="auto" w:fill="FFFFFF"/>
        </w:rPr>
        <w:t>. De aansprakelijkheid voor de bestuurlijke boete is beperkt tot die periode waarin de fiscale eenheid materieel bestond en waarop de boetes betrekking hebben.</w:t>
      </w:r>
    </w:p>
    <w:p w:rsidR="00142C43" w:rsidP="00B47EE3" w:rsidRDefault="00142C43" w14:paraId="77F53777" w14:textId="77777777">
      <w:pPr>
        <w:rPr>
          <w:rFonts w:cstheme="minorHAnsi"/>
          <w:szCs w:val="18"/>
          <w:shd w:val="clear" w:color="auto" w:fill="FFFFFF"/>
        </w:rPr>
      </w:pPr>
    </w:p>
    <w:p w:rsidRPr="00727202" w:rsidR="00142C43" w:rsidP="00142C43" w:rsidRDefault="00142C43" w14:paraId="1E17D439" w14:textId="0D14930D">
      <w:pPr>
        <w:rPr>
          <w:i/>
          <w:iCs/>
        </w:rPr>
      </w:pPr>
      <w:r w:rsidRPr="00727202">
        <w:rPr>
          <w:i/>
          <w:iCs/>
        </w:rPr>
        <w:t xml:space="preserve">Artikel </w:t>
      </w:r>
      <w:r>
        <w:rPr>
          <w:i/>
          <w:iCs/>
        </w:rPr>
        <w:t>I</w:t>
      </w:r>
      <w:r w:rsidRPr="00727202">
        <w:rPr>
          <w:i/>
          <w:iCs/>
        </w:rPr>
        <w:t xml:space="preserve">, onderdeel </w:t>
      </w:r>
      <w:r w:rsidR="00E96534">
        <w:rPr>
          <w:i/>
          <w:iCs/>
        </w:rPr>
        <w:t>K</w:t>
      </w:r>
      <w:r w:rsidRPr="00727202">
        <w:rPr>
          <w:i/>
          <w:iCs/>
        </w:rPr>
        <w:t xml:space="preserve"> (artikel 8.7</w:t>
      </w:r>
      <w:r>
        <w:rPr>
          <w:i/>
          <w:iCs/>
        </w:rPr>
        <w:t>4</w:t>
      </w:r>
      <w:r w:rsidRPr="00727202">
        <w:rPr>
          <w:i/>
          <w:iCs/>
        </w:rPr>
        <w:t xml:space="preserve"> van de Belastingwet BES)</w:t>
      </w:r>
    </w:p>
    <w:p w:rsidRPr="00AD2250" w:rsidR="00142C43" w:rsidP="00142C43" w:rsidRDefault="00142C43" w14:paraId="13354A0E" w14:textId="77777777">
      <w:pPr>
        <w:rPr>
          <w:rFonts w:eastAsia="Calibri" w:cs="Calibri"/>
          <w:szCs w:val="18"/>
        </w:rPr>
      </w:pPr>
      <w:r>
        <w:rPr>
          <w:rFonts w:eastAsia="Calibri" w:cs="Calibri"/>
          <w:szCs w:val="18"/>
        </w:rPr>
        <w:t xml:space="preserve">Voorgesteld wordt om in </w:t>
      </w:r>
      <w:r w:rsidRPr="00AD2250">
        <w:rPr>
          <w:rFonts w:eastAsia="Calibri" w:cs="Calibri"/>
          <w:szCs w:val="18"/>
        </w:rPr>
        <w:t>artikel 8.74</w:t>
      </w:r>
      <w:r>
        <w:rPr>
          <w:rFonts w:eastAsia="Calibri" w:cs="Calibri"/>
          <w:szCs w:val="18"/>
        </w:rPr>
        <w:t>, eerste lid, onderdeel j,</w:t>
      </w:r>
      <w:r w:rsidRPr="00AD2250">
        <w:rPr>
          <w:rFonts w:eastAsia="Calibri" w:cs="Calibri"/>
          <w:szCs w:val="18"/>
        </w:rPr>
        <w:t xml:space="preserve"> van de Belastingwet BES</w:t>
      </w:r>
      <w:r>
        <w:rPr>
          <w:rFonts w:eastAsia="Calibri" w:cs="Calibri"/>
          <w:szCs w:val="18"/>
        </w:rPr>
        <w:t xml:space="preserve"> de verwijzing naar artikel 8.87, derde lid, van de Belastingwet BES te vervangen door een verwijzing naar artikel 19, eerste lid, onderdeel c, Wet LB BES. Dit</w:t>
      </w:r>
      <w:r w:rsidRPr="00AD2250">
        <w:rPr>
          <w:rFonts w:eastAsia="Calibri" w:cs="Calibri"/>
          <w:szCs w:val="18"/>
        </w:rPr>
        <w:t xml:space="preserve"> houdt verband met het </w:t>
      </w:r>
      <w:r>
        <w:rPr>
          <w:rFonts w:eastAsia="Calibri" w:cs="Calibri"/>
          <w:szCs w:val="18"/>
        </w:rPr>
        <w:t xml:space="preserve">voorgestelde </w:t>
      </w:r>
      <w:r w:rsidRPr="00AD2250">
        <w:rPr>
          <w:rFonts w:eastAsia="Calibri" w:cs="Calibri"/>
          <w:szCs w:val="18"/>
        </w:rPr>
        <w:t>vervallen van artikel 8.87, derde lid, van de Belastingwet BES</w:t>
      </w:r>
      <w:r>
        <w:rPr>
          <w:rFonts w:eastAsia="Calibri" w:cs="Calibri"/>
          <w:szCs w:val="18"/>
        </w:rPr>
        <w:t xml:space="preserve">, omdat de verplichtingen die </w:t>
      </w:r>
      <w:r>
        <w:rPr>
          <w:rFonts w:eastAsia="Calibri" w:cs="Calibri"/>
          <w:szCs w:val="18"/>
        </w:rPr>
        <w:lastRenderedPageBreak/>
        <w:t xml:space="preserve">voortvloeien uit dat artikel gelijk zijn </w:t>
      </w:r>
      <w:r w:rsidRPr="00AD2250">
        <w:rPr>
          <w:rFonts w:eastAsia="Calibri" w:cs="Calibri"/>
          <w:szCs w:val="18"/>
        </w:rPr>
        <w:t>aan de uit artikel 19, eerste lid, onderdeel c, Wet LB BES voortvloeiende verplichting tot het verstrekken van loongegevens van de werknemer.</w:t>
      </w:r>
    </w:p>
    <w:p w:rsidR="00142C43" w:rsidP="00142C43" w:rsidRDefault="00142C43" w14:paraId="7E66A92A" w14:textId="77777777">
      <w:pPr>
        <w:ind w:firstLine="708"/>
        <w:rPr>
          <w:bCs/>
          <w:szCs w:val="18"/>
        </w:rPr>
      </w:pPr>
    </w:p>
    <w:p w:rsidRPr="00727202" w:rsidR="00142C43" w:rsidP="00142C43" w:rsidRDefault="00142C43" w14:paraId="3B3772F9" w14:textId="3DC7BA10">
      <w:pPr>
        <w:rPr>
          <w:i/>
          <w:iCs/>
        </w:rPr>
      </w:pPr>
      <w:r w:rsidRPr="00727202">
        <w:rPr>
          <w:i/>
          <w:iCs/>
        </w:rPr>
        <w:t xml:space="preserve">Artikel </w:t>
      </w:r>
      <w:r>
        <w:rPr>
          <w:i/>
          <w:iCs/>
        </w:rPr>
        <w:t>I</w:t>
      </w:r>
      <w:r w:rsidRPr="00727202">
        <w:rPr>
          <w:i/>
          <w:iCs/>
        </w:rPr>
        <w:t xml:space="preserve">, onderdeel </w:t>
      </w:r>
      <w:r w:rsidR="00E96534">
        <w:rPr>
          <w:i/>
          <w:iCs/>
        </w:rPr>
        <w:t>L</w:t>
      </w:r>
      <w:r w:rsidRPr="00727202">
        <w:rPr>
          <w:i/>
          <w:iCs/>
        </w:rPr>
        <w:t xml:space="preserve"> (artikel 8.87 van de Belastingwet BES)</w:t>
      </w:r>
    </w:p>
    <w:p w:rsidR="00142C43" w:rsidP="00142C43" w:rsidRDefault="00142C43" w14:paraId="59429A97" w14:textId="77777777">
      <w:pPr>
        <w:rPr>
          <w:rFonts w:cstheme="minorHAnsi"/>
          <w:szCs w:val="18"/>
        </w:rPr>
      </w:pPr>
      <w:r w:rsidRPr="00727202">
        <w:rPr>
          <w:rFonts w:cstheme="minorHAnsi"/>
          <w:szCs w:val="18"/>
        </w:rPr>
        <w:t xml:space="preserve">De in artikel 8.87, derde lid, van de Belastingwet BES neergelegde verplichting van de administratieplichtige om jaarlijks aan de inspecteur opgave te doen betreffende personen die in het voorafgaande kalenderjaar tot hem in dienstbetrekking hebben gestaan, ziet op het jaarlijks indienen van een verzamelloonstaat met daarin per werknemer de gegevens die voor de belastingheffing van belang kunnen zijn. </w:t>
      </w:r>
      <w:r>
        <w:rPr>
          <w:rFonts w:cstheme="minorHAnsi"/>
          <w:szCs w:val="18"/>
        </w:rPr>
        <w:t xml:space="preserve">De verplichting jaarlijks een verzamelloonstaat in te leveren is eveneens opgenomen in </w:t>
      </w:r>
      <w:r w:rsidRPr="00727202">
        <w:rPr>
          <w:rFonts w:cstheme="minorHAnsi"/>
          <w:szCs w:val="18"/>
        </w:rPr>
        <w:t>artikel 19, eerste lid, onderdeel c, Wet LB BES</w:t>
      </w:r>
      <w:r>
        <w:rPr>
          <w:rFonts w:cstheme="minorHAnsi"/>
          <w:szCs w:val="18"/>
        </w:rPr>
        <w:t xml:space="preserve"> en nader uitgewerkt in daarop gebaseerde lagere regelgeving</w:t>
      </w:r>
      <w:r w:rsidRPr="00727202">
        <w:rPr>
          <w:rFonts w:cstheme="minorHAnsi"/>
          <w:szCs w:val="18"/>
        </w:rPr>
        <w:t>.</w:t>
      </w:r>
      <w:r>
        <w:rPr>
          <w:rFonts w:cstheme="minorHAnsi"/>
          <w:szCs w:val="18"/>
        </w:rPr>
        <w:t xml:space="preserve"> De in artikel </w:t>
      </w:r>
      <w:r w:rsidRPr="00727202">
        <w:rPr>
          <w:rFonts w:cstheme="minorHAnsi"/>
          <w:szCs w:val="18"/>
        </w:rPr>
        <w:t>8.87, derde lid</w:t>
      </w:r>
      <w:r>
        <w:rPr>
          <w:rFonts w:cstheme="minorHAnsi"/>
          <w:szCs w:val="18"/>
        </w:rPr>
        <w:t xml:space="preserve">, van de Belastingwet BES opgenomen verplichting is overbodig en kan daarom </w:t>
      </w:r>
      <w:r w:rsidRPr="00727202">
        <w:rPr>
          <w:rFonts w:cstheme="minorHAnsi"/>
          <w:szCs w:val="18"/>
        </w:rPr>
        <w:t>vervallen.</w:t>
      </w:r>
    </w:p>
    <w:p w:rsidR="00C400BE" w:rsidP="00142C43" w:rsidRDefault="00C400BE" w14:paraId="2C56F16E" w14:textId="77777777">
      <w:pPr>
        <w:rPr>
          <w:rFonts w:cstheme="minorHAnsi"/>
          <w:szCs w:val="18"/>
        </w:rPr>
      </w:pPr>
    </w:p>
    <w:p w:rsidRPr="00727202" w:rsidR="00C400BE" w:rsidP="00C400BE" w:rsidRDefault="00C400BE" w14:paraId="17543746" w14:textId="2845E6C2">
      <w:pPr>
        <w:rPr>
          <w:i/>
          <w:iCs/>
        </w:rPr>
      </w:pPr>
      <w:r w:rsidRPr="00727202">
        <w:rPr>
          <w:i/>
          <w:iCs/>
        </w:rPr>
        <w:t xml:space="preserve">Artikel </w:t>
      </w:r>
      <w:r>
        <w:rPr>
          <w:i/>
          <w:iCs/>
        </w:rPr>
        <w:t>I</w:t>
      </w:r>
      <w:r w:rsidRPr="00727202">
        <w:rPr>
          <w:i/>
          <w:iCs/>
        </w:rPr>
        <w:t>, onderdel</w:t>
      </w:r>
      <w:r w:rsidR="00E96534">
        <w:rPr>
          <w:i/>
          <w:iCs/>
        </w:rPr>
        <w:t>en</w:t>
      </w:r>
      <w:r w:rsidRPr="00727202">
        <w:rPr>
          <w:i/>
          <w:iCs/>
        </w:rPr>
        <w:t xml:space="preserve"> </w:t>
      </w:r>
      <w:r w:rsidR="00E96534">
        <w:rPr>
          <w:i/>
          <w:iCs/>
        </w:rPr>
        <w:t>M en N</w:t>
      </w:r>
      <w:r w:rsidRPr="00727202">
        <w:rPr>
          <w:i/>
          <w:iCs/>
        </w:rPr>
        <w:t xml:space="preserve"> (artikel</w:t>
      </w:r>
      <w:r>
        <w:rPr>
          <w:i/>
          <w:iCs/>
        </w:rPr>
        <w:t>en</w:t>
      </w:r>
      <w:r w:rsidRPr="00727202">
        <w:rPr>
          <w:i/>
          <w:iCs/>
        </w:rPr>
        <w:t xml:space="preserve"> 8.</w:t>
      </w:r>
      <w:r>
        <w:rPr>
          <w:i/>
          <w:iCs/>
        </w:rPr>
        <w:t>88</w:t>
      </w:r>
      <w:r w:rsidRPr="00727202">
        <w:rPr>
          <w:i/>
          <w:iCs/>
        </w:rPr>
        <w:t xml:space="preserve"> </w:t>
      </w:r>
      <w:r>
        <w:rPr>
          <w:i/>
          <w:iCs/>
        </w:rPr>
        <w:t xml:space="preserve">en 8.90 </w:t>
      </w:r>
      <w:r w:rsidRPr="00727202">
        <w:rPr>
          <w:i/>
          <w:iCs/>
        </w:rPr>
        <w:t>van de Belastingwet BES)</w:t>
      </w:r>
    </w:p>
    <w:p w:rsidR="001672EC" w:rsidP="00C400BE" w:rsidRDefault="00C400BE" w14:paraId="11B43CE4" w14:textId="47347207">
      <w:pPr>
        <w:rPr>
          <w:rFonts w:eastAsia="Calibri" w:cs="Calibri"/>
          <w:szCs w:val="18"/>
        </w:rPr>
      </w:pPr>
      <w:r>
        <w:rPr>
          <w:rFonts w:eastAsia="Calibri" w:cs="Calibri"/>
          <w:szCs w:val="18"/>
        </w:rPr>
        <w:t xml:space="preserve">Voorgesteld wordt om in de </w:t>
      </w:r>
      <w:r w:rsidRPr="00AD2250">
        <w:rPr>
          <w:rFonts w:eastAsia="Calibri" w:cs="Calibri"/>
          <w:szCs w:val="18"/>
        </w:rPr>
        <w:t>artikel</w:t>
      </w:r>
      <w:r>
        <w:rPr>
          <w:rFonts w:eastAsia="Calibri" w:cs="Calibri"/>
          <w:szCs w:val="18"/>
        </w:rPr>
        <w:t>en</w:t>
      </w:r>
      <w:r w:rsidRPr="00AD2250">
        <w:rPr>
          <w:rFonts w:eastAsia="Calibri" w:cs="Calibri"/>
          <w:szCs w:val="18"/>
        </w:rPr>
        <w:t xml:space="preserve"> 8.</w:t>
      </w:r>
      <w:r>
        <w:rPr>
          <w:rFonts w:eastAsia="Calibri" w:cs="Calibri"/>
          <w:szCs w:val="18"/>
        </w:rPr>
        <w:t>88, eerste lid</w:t>
      </w:r>
      <w:r w:rsidRPr="00AD2250">
        <w:rPr>
          <w:rFonts w:eastAsia="Calibri" w:cs="Calibri"/>
          <w:szCs w:val="18"/>
        </w:rPr>
        <w:t xml:space="preserve"> </w:t>
      </w:r>
      <w:r w:rsidR="00E96534">
        <w:rPr>
          <w:rFonts w:eastAsia="Calibri" w:cs="Calibri"/>
          <w:szCs w:val="18"/>
        </w:rPr>
        <w:t>en</w:t>
      </w:r>
      <w:r>
        <w:rPr>
          <w:rFonts w:eastAsia="Calibri" w:cs="Calibri"/>
          <w:szCs w:val="18"/>
        </w:rPr>
        <w:t xml:space="preserve"> 8.90, eerste lid, </w:t>
      </w:r>
      <w:r w:rsidRPr="00AD2250">
        <w:rPr>
          <w:rFonts w:eastAsia="Calibri" w:cs="Calibri"/>
          <w:szCs w:val="18"/>
        </w:rPr>
        <w:t>van de Belastingwet BES</w:t>
      </w:r>
      <w:r>
        <w:rPr>
          <w:rFonts w:eastAsia="Calibri" w:cs="Calibri"/>
          <w:szCs w:val="18"/>
        </w:rPr>
        <w:t xml:space="preserve"> een verwijzing naar artikel 19, eerste lid, onderdeel c, Wet LB BES op te nemen. Dit </w:t>
      </w:r>
      <w:r w:rsidRPr="00AD2250">
        <w:rPr>
          <w:rFonts w:eastAsia="Calibri" w:cs="Calibri"/>
          <w:szCs w:val="18"/>
        </w:rPr>
        <w:t xml:space="preserve">houdt verband met </w:t>
      </w:r>
      <w:r>
        <w:rPr>
          <w:rFonts w:eastAsia="Calibri" w:cs="Calibri"/>
          <w:szCs w:val="18"/>
        </w:rPr>
        <w:t xml:space="preserve">de uit artikel 19, eerste lid, onderdeel c, Wet LB BES </w:t>
      </w:r>
      <w:r w:rsidRPr="00AD2250">
        <w:rPr>
          <w:rFonts w:eastAsia="Calibri" w:cs="Calibri"/>
          <w:szCs w:val="18"/>
        </w:rPr>
        <w:t>voortvloeiende verplichting tot het verstrekken van loongegevens van de werknemer</w:t>
      </w:r>
      <w:r>
        <w:rPr>
          <w:rFonts w:eastAsia="Calibri" w:cs="Calibri"/>
          <w:szCs w:val="18"/>
        </w:rPr>
        <w:t xml:space="preserve"> en met het voorstel tot het laten vervallen van</w:t>
      </w:r>
      <w:r w:rsidRPr="00AD2250">
        <w:rPr>
          <w:rFonts w:eastAsia="Calibri" w:cs="Calibri"/>
          <w:szCs w:val="18"/>
        </w:rPr>
        <w:t xml:space="preserve"> artikel 8.87, derde lid, van de Belastingwet BES</w:t>
      </w:r>
      <w:r>
        <w:rPr>
          <w:rFonts w:eastAsia="Calibri" w:cs="Calibri"/>
          <w:szCs w:val="18"/>
        </w:rPr>
        <w:t xml:space="preserve">. </w:t>
      </w:r>
      <w:r w:rsidR="001672EC">
        <w:t>Deze laatstgenoemde bepaling ziet op het jaarlijks indienen van een verzamelloonstaat met daarin per werknemer de gegevens die voor de belastingheffing van belang kunnen zijn. De verplichting jaarlijks een verzamelloonstaat in te leveren is eveneens opgenomen in artikel 19, eerste lid, onderdeel c, Wet LB BES. In het voorgestelde artikel 8.24, eerste lid onderdeel b, van de Belastingwet BES is daarom een verwijzing naar artikel 19, eerste lid, onderdeel c, Wet LB BES opgenomen in plaats van een verwijzing naar artikel 8.87, derde lid, van de Belastingwet BES.’</w:t>
      </w:r>
    </w:p>
    <w:p w:rsidRPr="00F62C00" w:rsidR="00142C43" w:rsidP="001672EC" w:rsidRDefault="00142C43" w14:paraId="6B316E6A" w14:textId="77777777">
      <w:pPr>
        <w:rPr>
          <w:szCs w:val="18"/>
        </w:rPr>
      </w:pPr>
    </w:p>
    <w:p w:rsidRPr="00F62C00" w:rsidR="00142C43" w:rsidP="000C3532" w:rsidRDefault="00142C43" w14:paraId="6265D75C" w14:textId="77777777">
      <w:pPr>
        <w:rPr>
          <w:b/>
          <w:bCs/>
          <w:szCs w:val="18"/>
        </w:rPr>
      </w:pPr>
      <w:r w:rsidRPr="00F62C00">
        <w:rPr>
          <w:b/>
          <w:bCs/>
          <w:szCs w:val="18"/>
        </w:rPr>
        <w:t>Artikel II</w:t>
      </w:r>
    </w:p>
    <w:p w:rsidRPr="00F62C00" w:rsidR="00142C43" w:rsidP="00142C43" w:rsidRDefault="00142C43" w14:paraId="7803D230" w14:textId="77777777">
      <w:pPr>
        <w:rPr>
          <w:szCs w:val="18"/>
        </w:rPr>
      </w:pPr>
    </w:p>
    <w:p w:rsidR="00142C43" w:rsidP="00142C43" w:rsidRDefault="00142C43" w14:paraId="0F2895C0" w14:textId="77777777">
      <w:pPr>
        <w:rPr>
          <w:i/>
          <w:iCs/>
        </w:rPr>
      </w:pPr>
      <w:r w:rsidRPr="00727202">
        <w:rPr>
          <w:i/>
          <w:iCs/>
        </w:rPr>
        <w:t xml:space="preserve">Artikel </w:t>
      </w:r>
      <w:r>
        <w:rPr>
          <w:i/>
          <w:iCs/>
        </w:rPr>
        <w:t>II</w:t>
      </w:r>
      <w:r w:rsidRPr="00727202">
        <w:rPr>
          <w:i/>
          <w:iCs/>
        </w:rPr>
        <w:t xml:space="preserve">, onderdeel </w:t>
      </w:r>
      <w:r>
        <w:rPr>
          <w:i/>
          <w:iCs/>
        </w:rPr>
        <w:t>A</w:t>
      </w:r>
      <w:r w:rsidRPr="00727202">
        <w:rPr>
          <w:i/>
          <w:iCs/>
        </w:rPr>
        <w:t xml:space="preserve"> (artikel </w:t>
      </w:r>
      <w:r>
        <w:rPr>
          <w:i/>
          <w:iCs/>
        </w:rPr>
        <w:t>20</w:t>
      </w:r>
      <w:r w:rsidRPr="00727202">
        <w:rPr>
          <w:i/>
          <w:iCs/>
        </w:rPr>
        <w:t xml:space="preserve"> van de </w:t>
      </w:r>
      <w:r>
        <w:rPr>
          <w:i/>
          <w:iCs/>
        </w:rPr>
        <w:t>Wet inkomstenb</w:t>
      </w:r>
      <w:r w:rsidRPr="00727202">
        <w:rPr>
          <w:i/>
          <w:iCs/>
        </w:rPr>
        <w:t>elasting BES)</w:t>
      </w:r>
    </w:p>
    <w:p w:rsidR="00142C43" w:rsidP="00142C43" w:rsidRDefault="00142C43" w14:paraId="23058D57" w14:textId="68DB3BA0">
      <w:pPr>
        <w:rPr>
          <w:szCs w:val="18"/>
        </w:rPr>
      </w:pPr>
      <w:r w:rsidRPr="00331379">
        <w:rPr>
          <w:szCs w:val="18"/>
        </w:rPr>
        <w:t xml:space="preserve">Bij </w:t>
      </w:r>
      <w:r>
        <w:rPr>
          <w:szCs w:val="18"/>
        </w:rPr>
        <w:t>de verdeling</w:t>
      </w:r>
      <w:r w:rsidRPr="00331379">
        <w:rPr>
          <w:szCs w:val="18"/>
        </w:rPr>
        <w:t xml:space="preserve"> van goederen</w:t>
      </w:r>
      <w:r w:rsidR="007075E5">
        <w:rPr>
          <w:szCs w:val="18"/>
        </w:rPr>
        <w:t xml:space="preserve">, bijvoorbeeld </w:t>
      </w:r>
      <w:r>
        <w:rPr>
          <w:szCs w:val="18"/>
        </w:rPr>
        <w:t xml:space="preserve">in geval van </w:t>
      </w:r>
      <w:r w:rsidR="007075E5">
        <w:rPr>
          <w:szCs w:val="18"/>
        </w:rPr>
        <w:t>de ontbinding van een huwelijk</w:t>
      </w:r>
      <w:r>
        <w:rPr>
          <w:szCs w:val="18"/>
        </w:rPr>
        <w:t xml:space="preserve"> </w:t>
      </w:r>
      <w:r w:rsidRPr="00331379">
        <w:rPr>
          <w:szCs w:val="18"/>
        </w:rPr>
        <w:t xml:space="preserve">blijven de toerekeningsregels voor het </w:t>
      </w:r>
      <w:r w:rsidR="007075E5">
        <w:rPr>
          <w:szCs w:val="18"/>
        </w:rPr>
        <w:t xml:space="preserve">zuiver </w:t>
      </w:r>
      <w:r w:rsidRPr="00331379">
        <w:rPr>
          <w:szCs w:val="18"/>
        </w:rPr>
        <w:t>inkomen op verzoek van één of beide echtgenoten achterwege</w:t>
      </w:r>
      <w:r w:rsidRPr="00331379">
        <w:rPr>
          <w:i/>
          <w:iCs/>
          <w:szCs w:val="18"/>
        </w:rPr>
        <w:t>.</w:t>
      </w:r>
      <w:r w:rsidRPr="00331379">
        <w:rPr>
          <w:szCs w:val="18"/>
        </w:rPr>
        <w:t xml:space="preserve"> Voor de berekening van de verschuldigde belasting </w:t>
      </w:r>
      <w:r>
        <w:rPr>
          <w:szCs w:val="18"/>
        </w:rPr>
        <w:t xml:space="preserve">mag </w:t>
      </w:r>
      <w:r w:rsidRPr="00331379">
        <w:rPr>
          <w:szCs w:val="18"/>
        </w:rPr>
        <w:t xml:space="preserve">er echter van </w:t>
      </w:r>
      <w:r>
        <w:rPr>
          <w:szCs w:val="18"/>
        </w:rPr>
        <w:t xml:space="preserve">worden </w:t>
      </w:r>
      <w:r w:rsidRPr="00331379">
        <w:rPr>
          <w:szCs w:val="18"/>
        </w:rPr>
        <w:t>uitgegaan dat de toerekeningsregels wel van toepassing zijn</w:t>
      </w:r>
      <w:r w:rsidRPr="00331379">
        <w:rPr>
          <w:i/>
          <w:iCs/>
          <w:szCs w:val="18"/>
        </w:rPr>
        <w:t>.</w:t>
      </w:r>
      <w:r w:rsidRPr="00331379">
        <w:rPr>
          <w:szCs w:val="18"/>
        </w:rPr>
        <w:t> De door beide echtgenoten tezamen verschuldigde inkomstenbelasting wordt vervolgens naar rato van ieders zuiver inkomen over beide echtgenoten omgeslagen</w:t>
      </w:r>
      <w:r w:rsidRPr="00331379">
        <w:rPr>
          <w:i/>
          <w:iCs/>
          <w:szCs w:val="18"/>
        </w:rPr>
        <w:t>.</w:t>
      </w:r>
      <w:r w:rsidRPr="00331379">
        <w:rPr>
          <w:szCs w:val="18"/>
        </w:rPr>
        <w:t> Het achterwege laten van de toerekeningsregels raakt dus uitsluitend de verdeling van de verschuldigde inkomstenbelasting over beide echtelieden, niet de hoogte van de gezamenlijk verschuldigde inkomstenbelasting</w:t>
      </w:r>
      <w:r>
        <w:rPr>
          <w:szCs w:val="18"/>
        </w:rPr>
        <w:t>. Niettemin blijkt in de praktijk dat deze t</w:t>
      </w:r>
      <w:r w:rsidR="00825B16">
        <w:rPr>
          <w:szCs w:val="18"/>
        </w:rPr>
        <w:t>o</w:t>
      </w:r>
      <w:r>
        <w:rPr>
          <w:szCs w:val="18"/>
        </w:rPr>
        <w:t>erekeningsregel</w:t>
      </w:r>
      <w:r w:rsidR="0012755A">
        <w:rPr>
          <w:szCs w:val="18"/>
        </w:rPr>
        <w:t>s</w:t>
      </w:r>
      <w:r>
        <w:rPr>
          <w:szCs w:val="18"/>
        </w:rPr>
        <w:t xml:space="preserve"> nadelig </w:t>
      </w:r>
      <w:r w:rsidR="006F1B24">
        <w:rPr>
          <w:szCs w:val="18"/>
        </w:rPr>
        <w:t>kunnen</w:t>
      </w:r>
      <w:r>
        <w:rPr>
          <w:szCs w:val="18"/>
        </w:rPr>
        <w:t xml:space="preserve"> uitpakken voor één van de echtgenoten, meer in het bijzonder de echtgenoot die geen belastingaanslag krijgt opgelegd op basis van artikel 41b, tweede lid, Wet IB BES, waardoor de loonbelasting als eindheffing geldt. Ook zijn er vele knelpunten gesignaleerd ten aanzien van aftrekposten die één van de echtgenoten</w:t>
      </w:r>
      <w:r w:rsidRPr="00331379">
        <w:rPr>
          <w:szCs w:val="18"/>
        </w:rPr>
        <w:t xml:space="preserve"> </w:t>
      </w:r>
      <w:r>
        <w:rPr>
          <w:szCs w:val="18"/>
        </w:rPr>
        <w:t>reeds voor het huwelijk genoot en door de toerekeningsregel</w:t>
      </w:r>
      <w:r w:rsidR="0012353C">
        <w:rPr>
          <w:szCs w:val="18"/>
        </w:rPr>
        <w:t>s</w:t>
      </w:r>
      <w:r>
        <w:rPr>
          <w:szCs w:val="18"/>
        </w:rPr>
        <w:t xml:space="preserve"> aan de andere echtgenoot k</w:t>
      </w:r>
      <w:r w:rsidR="0012353C">
        <w:rPr>
          <w:szCs w:val="18"/>
        </w:rPr>
        <w:t>unnen</w:t>
      </w:r>
      <w:r>
        <w:rPr>
          <w:szCs w:val="18"/>
        </w:rPr>
        <w:t xml:space="preserve"> toevallen. Om aan deze n</w:t>
      </w:r>
      <w:r w:rsidR="00B47EE3">
        <w:rPr>
          <w:szCs w:val="18"/>
        </w:rPr>
        <w:t>adelige effecten</w:t>
      </w:r>
      <w:r>
        <w:rPr>
          <w:szCs w:val="18"/>
        </w:rPr>
        <w:t xml:space="preserve"> </w:t>
      </w:r>
      <w:r>
        <w:rPr>
          <w:szCs w:val="18"/>
        </w:rPr>
        <w:lastRenderedPageBreak/>
        <w:t xml:space="preserve">een einde te maken wordt voorgesteld om </w:t>
      </w:r>
      <w:r w:rsidR="00A03DCB">
        <w:rPr>
          <w:szCs w:val="18"/>
        </w:rPr>
        <w:t>de</w:t>
      </w:r>
      <w:r>
        <w:rPr>
          <w:szCs w:val="18"/>
        </w:rPr>
        <w:t xml:space="preserve"> </w:t>
      </w:r>
      <w:r w:rsidR="00A03DCB">
        <w:rPr>
          <w:szCs w:val="18"/>
        </w:rPr>
        <w:t>toerekenings</w:t>
      </w:r>
      <w:r>
        <w:rPr>
          <w:szCs w:val="18"/>
        </w:rPr>
        <w:t>regel</w:t>
      </w:r>
      <w:r w:rsidR="00503E98">
        <w:rPr>
          <w:szCs w:val="18"/>
        </w:rPr>
        <w:t xml:space="preserve">s </w:t>
      </w:r>
      <w:r w:rsidR="00A03DCB">
        <w:rPr>
          <w:szCs w:val="18"/>
        </w:rPr>
        <w:t>uit artikel 20, vijfde lid, Wet IB BES</w:t>
      </w:r>
      <w:r>
        <w:rPr>
          <w:szCs w:val="18"/>
        </w:rPr>
        <w:t xml:space="preserve"> te laten vervallen.</w:t>
      </w:r>
    </w:p>
    <w:p w:rsidR="000C3532" w:rsidP="00142C43" w:rsidRDefault="000C3532" w14:paraId="2069580F" w14:textId="77777777">
      <w:pPr>
        <w:rPr>
          <w:i/>
          <w:iCs/>
        </w:rPr>
      </w:pPr>
    </w:p>
    <w:p w:rsidRPr="008825CC" w:rsidR="00142C43" w:rsidP="00142C43" w:rsidRDefault="00142C43" w14:paraId="4F8560CB" w14:textId="240CF6EB">
      <w:pPr>
        <w:rPr>
          <w:i/>
          <w:iCs/>
        </w:rPr>
      </w:pPr>
      <w:r w:rsidRPr="008825CC">
        <w:rPr>
          <w:i/>
          <w:iCs/>
        </w:rPr>
        <w:t>Artikel II</w:t>
      </w:r>
      <w:r>
        <w:rPr>
          <w:i/>
          <w:iCs/>
        </w:rPr>
        <w:t xml:space="preserve">, onderdeel B </w:t>
      </w:r>
      <w:r w:rsidRPr="008825CC">
        <w:rPr>
          <w:i/>
          <w:iCs/>
        </w:rPr>
        <w:t>(artikel 25 van de Wet inkomstenbelasting BES)</w:t>
      </w:r>
    </w:p>
    <w:p w:rsidR="00142C43" w:rsidP="00142C43" w:rsidRDefault="00142C43" w14:paraId="4ADF1D58" w14:textId="18882DAE">
      <w:pPr>
        <w:rPr>
          <w:rFonts w:eastAsia="Calibri" w:cs="Times New Roman"/>
          <w:szCs w:val="18"/>
        </w:rPr>
      </w:pPr>
      <w:r w:rsidRPr="00303C0B">
        <w:rPr>
          <w:rFonts w:eastAsia="Calibri" w:cs="Times New Roman"/>
          <w:szCs w:val="18"/>
        </w:rPr>
        <w:t xml:space="preserve">Artikel 25, eerste lid, Wet IB BES regelt de koppeling van de belastingvrije som aan het wettelijk minimumloon, zoals is opgenomen in artikel 9 van de Wet minimumlonen BES. Dit bedrag wordt vermenigvuldigd met een factor 2.080 en verminderd met een bedrag van USD 280 (de vaste kostenaftrek van artikel 9, derde lid, Wet IB BES). </w:t>
      </w:r>
      <w:r w:rsidR="00A03DCB">
        <w:rPr>
          <w:rFonts w:eastAsia="Calibri" w:cs="Times New Roman"/>
          <w:szCs w:val="18"/>
        </w:rPr>
        <w:t>B</w:t>
      </w:r>
      <w:r w:rsidR="00B95ABA">
        <w:rPr>
          <w:rFonts w:eastAsia="Calibri" w:cs="Times New Roman"/>
          <w:szCs w:val="18"/>
        </w:rPr>
        <w:t xml:space="preserve">ij </w:t>
      </w:r>
      <w:r w:rsidR="00F4350F">
        <w:rPr>
          <w:rFonts w:eastAsia="Calibri" w:cs="Times New Roman"/>
          <w:szCs w:val="18"/>
        </w:rPr>
        <w:t xml:space="preserve">de </w:t>
      </w:r>
      <w:r w:rsidR="00B95ABA">
        <w:rPr>
          <w:rFonts w:eastAsia="Calibri" w:cs="Times New Roman"/>
          <w:szCs w:val="18"/>
        </w:rPr>
        <w:t>voorgaande wijziging</w:t>
      </w:r>
      <w:r w:rsidRPr="00303C0B">
        <w:rPr>
          <w:rFonts w:eastAsia="Calibri" w:cs="Times New Roman"/>
          <w:szCs w:val="18"/>
        </w:rPr>
        <w:t xml:space="preserve"> </w:t>
      </w:r>
      <w:r w:rsidR="00A03DCB">
        <w:rPr>
          <w:rFonts w:eastAsia="Calibri" w:cs="Times New Roman"/>
          <w:szCs w:val="18"/>
        </w:rPr>
        <w:t xml:space="preserve">is echter </w:t>
      </w:r>
      <w:r w:rsidRPr="00303C0B">
        <w:rPr>
          <w:rFonts w:eastAsia="Calibri" w:cs="Times New Roman"/>
          <w:szCs w:val="18"/>
        </w:rPr>
        <w:t>niet gespecificeerd dat er drie minimumlonen op de BES</w:t>
      </w:r>
      <w:r>
        <w:rPr>
          <w:rFonts w:eastAsia="Calibri" w:cs="Times New Roman"/>
          <w:szCs w:val="18"/>
        </w:rPr>
        <w:t xml:space="preserve"> </w:t>
      </w:r>
      <w:r w:rsidRPr="00303C0B">
        <w:rPr>
          <w:rFonts w:eastAsia="Calibri" w:cs="Times New Roman"/>
          <w:szCs w:val="18"/>
        </w:rPr>
        <w:t>eilanden gelden en dat bij de koppeling van de belastingvrije som voor alle inwoners van de BES</w:t>
      </w:r>
      <w:r>
        <w:rPr>
          <w:rFonts w:eastAsia="Calibri" w:cs="Times New Roman"/>
          <w:szCs w:val="18"/>
        </w:rPr>
        <w:t xml:space="preserve"> </w:t>
      </w:r>
      <w:r w:rsidRPr="00303C0B">
        <w:rPr>
          <w:rFonts w:eastAsia="Calibri" w:cs="Times New Roman"/>
          <w:szCs w:val="18"/>
        </w:rPr>
        <w:t>eilanden wordt aangegrepen bij het hoogste minimumloon.</w:t>
      </w:r>
      <w:r w:rsidR="00497EC1">
        <w:rPr>
          <w:rStyle w:val="Voetnootmarkering"/>
          <w:rFonts w:eastAsia="Calibri" w:cs="Times New Roman"/>
          <w:szCs w:val="18"/>
        </w:rPr>
        <w:footnoteReference w:id="7"/>
      </w:r>
      <w:r w:rsidRPr="00303C0B">
        <w:rPr>
          <w:rFonts w:eastAsia="Calibri" w:cs="Times New Roman"/>
          <w:szCs w:val="18"/>
        </w:rPr>
        <w:t xml:space="preserve"> De aanpassing die wordt voorgesteld herstelt deze onduidelijkheid door te specificeren dat het gaat om het hoogste van de drie bedragen, genoemd in artikel 9, eerste lid, van de Wet minimumlonen BES.</w:t>
      </w:r>
    </w:p>
    <w:p w:rsidR="000C3532" w:rsidP="000C3532" w:rsidRDefault="000C3532" w14:paraId="0C03EC10" w14:textId="77777777">
      <w:pPr>
        <w:pStyle w:val="Artikel"/>
        <w:ind w:firstLine="0"/>
        <w:rPr>
          <w:szCs w:val="18"/>
        </w:rPr>
      </w:pPr>
    </w:p>
    <w:p w:rsidRPr="00F62C00" w:rsidR="00142C43" w:rsidP="000C3532" w:rsidRDefault="00142C43" w14:paraId="74714DAC" w14:textId="04640441">
      <w:pPr>
        <w:pStyle w:val="Artikel"/>
        <w:ind w:firstLine="0"/>
        <w:rPr>
          <w:szCs w:val="18"/>
        </w:rPr>
      </w:pPr>
      <w:r w:rsidRPr="00F62C00">
        <w:rPr>
          <w:szCs w:val="18"/>
        </w:rPr>
        <w:t>Artikel III</w:t>
      </w:r>
    </w:p>
    <w:p w:rsidRPr="00F62C00" w:rsidR="00142C43" w:rsidP="00142C43" w:rsidRDefault="00142C43" w14:paraId="39BDB14D" w14:textId="77777777">
      <w:pPr>
        <w:rPr>
          <w:szCs w:val="18"/>
        </w:rPr>
      </w:pPr>
    </w:p>
    <w:p w:rsidRPr="00175423" w:rsidR="00142C43" w:rsidP="00615981" w:rsidRDefault="00142C43" w14:paraId="540C0367" w14:textId="11C68E3F">
      <w:pPr>
        <w:rPr>
          <w:rFonts w:eastAsia="Aptos" w:cs="Times New Roman"/>
          <w:i/>
          <w:iCs/>
        </w:rPr>
      </w:pPr>
      <w:r w:rsidRPr="00F63BCC">
        <w:rPr>
          <w:i/>
          <w:iCs/>
        </w:rPr>
        <w:t xml:space="preserve">Artikel </w:t>
      </w:r>
      <w:r>
        <w:rPr>
          <w:i/>
          <w:iCs/>
        </w:rPr>
        <w:t>III</w:t>
      </w:r>
      <w:r w:rsidRPr="00F63BCC">
        <w:rPr>
          <w:i/>
          <w:iCs/>
        </w:rPr>
        <w:t xml:space="preserve">, onderdeel </w:t>
      </w:r>
      <w:r>
        <w:rPr>
          <w:i/>
          <w:iCs/>
        </w:rPr>
        <w:t>A</w:t>
      </w:r>
      <w:r w:rsidRPr="00F63BCC">
        <w:rPr>
          <w:i/>
          <w:iCs/>
        </w:rPr>
        <w:t xml:space="preserve"> </w:t>
      </w:r>
      <w:r w:rsidRPr="00175423">
        <w:rPr>
          <w:rFonts w:eastAsia="Aptos" w:cs="Times New Roman"/>
          <w:i/>
          <w:iCs/>
        </w:rPr>
        <w:t>(artikel 6d van de Wet loonbelasting BES)</w:t>
      </w:r>
    </w:p>
    <w:p w:rsidR="00142C43" w:rsidP="00142C43" w:rsidRDefault="00142C43" w14:paraId="43454E34" w14:textId="7A38EB0A">
      <w:pPr>
        <w:rPr>
          <w:rFonts w:eastAsia="Aptos" w:cs="Times New Roman"/>
          <w:shd w:val="clear" w:color="auto" w:fill="FFFFFF"/>
        </w:rPr>
      </w:pPr>
      <w:r w:rsidRPr="00175423">
        <w:rPr>
          <w:rFonts w:eastAsia="Aptos" w:cs="Times New Roman"/>
        </w:rPr>
        <w:t xml:space="preserve">In artikel 6d, eerste lid, onderdeel c, </w:t>
      </w:r>
      <w:r w:rsidRPr="00433F80">
        <w:rPr>
          <w:rFonts w:eastAsia="Aptos" w:cs="Times New Roman"/>
        </w:rPr>
        <w:t>Wet LB BES</w:t>
      </w:r>
      <w:r w:rsidRPr="00175423">
        <w:rPr>
          <w:rFonts w:eastAsia="Aptos" w:cs="Times New Roman"/>
        </w:rPr>
        <w:t xml:space="preserve"> is het normbedrag voor de </w:t>
      </w:r>
      <w:proofErr w:type="spellStart"/>
      <w:r w:rsidRPr="00175423">
        <w:rPr>
          <w:rFonts w:eastAsia="Aptos" w:cs="Times New Roman"/>
        </w:rPr>
        <w:t>gebruikelijkloonregeling</w:t>
      </w:r>
      <w:proofErr w:type="spellEnd"/>
      <w:r w:rsidRPr="00175423">
        <w:rPr>
          <w:rFonts w:eastAsia="Aptos" w:cs="Times New Roman"/>
        </w:rPr>
        <w:t xml:space="preserve"> (normbedrag) opgenomen. Dit normbedrag bedroeg van 2011 tot en met 202</w:t>
      </w:r>
      <w:r>
        <w:rPr>
          <w:rFonts w:eastAsia="Aptos" w:cs="Times New Roman"/>
        </w:rPr>
        <w:t>2</w:t>
      </w:r>
      <w:r w:rsidRPr="00175423">
        <w:rPr>
          <w:rFonts w:eastAsia="Aptos" w:cs="Times New Roman"/>
        </w:rPr>
        <w:t xml:space="preserve"> USD 14.000, werd in 202</w:t>
      </w:r>
      <w:r>
        <w:rPr>
          <w:rFonts w:eastAsia="Aptos" w:cs="Times New Roman"/>
        </w:rPr>
        <w:t>3</w:t>
      </w:r>
      <w:r w:rsidRPr="00175423">
        <w:rPr>
          <w:rFonts w:eastAsia="Aptos" w:cs="Times New Roman"/>
        </w:rPr>
        <w:t xml:space="preserve"> </w:t>
      </w:r>
      <w:r>
        <w:rPr>
          <w:rFonts w:eastAsia="Aptos" w:cs="Times New Roman"/>
        </w:rPr>
        <w:t>eenmalig verhoogd tot</w:t>
      </w:r>
      <w:r w:rsidRPr="00175423">
        <w:rPr>
          <w:rFonts w:eastAsia="Aptos" w:cs="Times New Roman"/>
        </w:rPr>
        <w:t xml:space="preserve"> USD 25.000 en wordt sinds 202</w:t>
      </w:r>
      <w:r>
        <w:rPr>
          <w:rFonts w:eastAsia="Aptos" w:cs="Times New Roman"/>
        </w:rPr>
        <w:t>4</w:t>
      </w:r>
      <w:r w:rsidRPr="00175423">
        <w:rPr>
          <w:rFonts w:eastAsia="Aptos" w:cs="Times New Roman"/>
        </w:rPr>
        <w:t xml:space="preserve"> gesteld op een bedrag dat gelijk is aan tweemaal de belastingvrije som, bedoeld in artikel 24, tweede lid, </w:t>
      </w:r>
      <w:r w:rsidRPr="00433F80">
        <w:rPr>
          <w:rFonts w:eastAsia="Aptos" w:cs="Times New Roman"/>
        </w:rPr>
        <w:t>Wet IB BES</w:t>
      </w:r>
      <w:r w:rsidRPr="00175423">
        <w:rPr>
          <w:rFonts w:eastAsia="Aptos" w:cs="Times New Roman"/>
        </w:rPr>
        <w:t xml:space="preserve">. De belastingvrije som is de laatste jaren aanmerkelijk verhoogd. Door de koppeling aan de belastingvrije som is het normbedrag eveneens aanzienlijk gestegen. In 2025 bedraagt het normbedrag </w:t>
      </w:r>
      <w:r w:rsidRPr="00175423" w:rsidR="00DE3FDD">
        <w:rPr>
          <w:rFonts w:eastAsia="Aptos" w:cs="Times New Roman"/>
        </w:rPr>
        <w:t xml:space="preserve">USD 42.746 </w:t>
      </w:r>
      <w:r w:rsidRPr="00175423">
        <w:rPr>
          <w:rFonts w:eastAsia="Aptos" w:cs="Times New Roman"/>
        </w:rPr>
        <w:t xml:space="preserve">(2 </w:t>
      </w:r>
      <w:r>
        <w:rPr>
          <w:rFonts w:eastAsia="Aptos" w:cs="Times New Roman"/>
        </w:rPr>
        <w:t>x</w:t>
      </w:r>
      <w:r w:rsidRPr="00175423">
        <w:rPr>
          <w:rFonts w:eastAsia="Aptos" w:cs="Times New Roman"/>
        </w:rPr>
        <w:t xml:space="preserve"> USD 21.373).</w:t>
      </w:r>
      <w:r w:rsidR="003B58CF">
        <w:rPr>
          <w:rFonts w:eastAsia="Aptos" w:cs="Times New Roman"/>
        </w:rPr>
        <w:t xml:space="preserve"> </w:t>
      </w:r>
      <w:r w:rsidRPr="00175423">
        <w:rPr>
          <w:rFonts w:eastAsia="Aptos" w:cs="Times New Roman"/>
        </w:rPr>
        <w:t xml:space="preserve">Voorgesteld wordt </w:t>
      </w:r>
      <w:r>
        <w:rPr>
          <w:rFonts w:eastAsia="Aptos" w:cs="Times New Roman"/>
        </w:rPr>
        <w:t xml:space="preserve">om </w:t>
      </w:r>
      <w:r w:rsidRPr="00175423">
        <w:rPr>
          <w:rFonts w:eastAsia="Aptos" w:cs="Times New Roman"/>
        </w:rPr>
        <w:t xml:space="preserve">de koppeling tussen de ontwikkeling van de belastingvrije som en het normbedrag met ingang van 1 januari 2027 los te laten en het normbedrag te stellen op een vast bedrag, dat op grond van het voorgestelde artikel 6d, zesde lid, Wet LB BES jaarlijks wordt geïndexeerd. Daartoe wordt voorgesteld </w:t>
      </w:r>
      <w:r>
        <w:rPr>
          <w:rFonts w:eastAsia="Aptos" w:cs="Times New Roman"/>
        </w:rPr>
        <w:t xml:space="preserve">om </w:t>
      </w:r>
      <w:r w:rsidRPr="00175423">
        <w:rPr>
          <w:rFonts w:eastAsia="Aptos" w:cs="Times New Roman"/>
        </w:rPr>
        <w:t xml:space="preserve">het normbedrag per 1 januari 2027 </w:t>
      </w:r>
      <w:r w:rsidR="003B58CF">
        <w:rPr>
          <w:rFonts w:eastAsia="Aptos" w:cs="Times New Roman"/>
        </w:rPr>
        <w:t xml:space="preserve">voor de laatste keer </w:t>
      </w:r>
      <w:r w:rsidRPr="00175423">
        <w:rPr>
          <w:rFonts w:eastAsia="Aptos" w:cs="Times New Roman"/>
        </w:rPr>
        <w:t>vast te stellen op een bedrag dat gelijk is aan tweemaal de belastingvrije som van 2026</w:t>
      </w:r>
      <w:r>
        <w:rPr>
          <w:rFonts w:eastAsia="Aptos" w:cs="Times New Roman"/>
        </w:rPr>
        <w:t>. Dit bedrag wordt aan het begin van het kalenderjaar</w:t>
      </w:r>
      <w:r w:rsidRPr="00175423">
        <w:rPr>
          <w:rFonts w:eastAsia="Aptos" w:cs="Times New Roman"/>
        </w:rPr>
        <w:t xml:space="preserve"> 2027 </w:t>
      </w:r>
      <w:r>
        <w:rPr>
          <w:rFonts w:eastAsia="Aptos" w:cs="Times New Roman"/>
        </w:rPr>
        <w:t>geïndexeerd</w:t>
      </w:r>
      <w:r w:rsidRPr="00175423">
        <w:rPr>
          <w:rFonts w:eastAsia="Aptos" w:cs="Times New Roman"/>
        </w:rPr>
        <w:t xml:space="preserve"> door </w:t>
      </w:r>
      <w:r>
        <w:rPr>
          <w:rFonts w:eastAsia="Aptos" w:cs="Times New Roman"/>
        </w:rPr>
        <w:t xml:space="preserve">deze te </w:t>
      </w:r>
      <w:r w:rsidRPr="00175423">
        <w:rPr>
          <w:rFonts w:eastAsia="Aptos" w:cs="Times New Roman"/>
        </w:rPr>
        <w:t>vermenigvuldig</w:t>
      </w:r>
      <w:r>
        <w:rPr>
          <w:rFonts w:eastAsia="Aptos" w:cs="Times New Roman"/>
        </w:rPr>
        <w:t>en</w:t>
      </w:r>
      <w:r w:rsidRPr="00175423">
        <w:rPr>
          <w:rFonts w:eastAsia="Aptos" w:cs="Times New Roman"/>
        </w:rPr>
        <w:t xml:space="preserve"> met </w:t>
      </w:r>
      <w:r w:rsidRPr="00175423">
        <w:rPr>
          <w:rFonts w:eastAsia="Aptos" w:cs="Times New Roman"/>
          <w:shd w:val="clear" w:color="auto" w:fill="FFFFFF"/>
        </w:rPr>
        <w:t xml:space="preserve">de tabelcorrectiefactor, bedoeld in artikel 25, tweede lid, Wet IB BES, en vervolgens </w:t>
      </w:r>
      <w:r>
        <w:rPr>
          <w:rFonts w:eastAsia="Aptos" w:cs="Times New Roman"/>
          <w:shd w:val="clear" w:color="auto" w:fill="FFFFFF"/>
        </w:rPr>
        <w:t>afgerond</w:t>
      </w:r>
      <w:r w:rsidRPr="00175423">
        <w:rPr>
          <w:rFonts w:eastAsia="Aptos" w:cs="Times New Roman"/>
          <w:shd w:val="clear" w:color="auto" w:fill="FFFFFF"/>
        </w:rPr>
        <w:t xml:space="preserve"> op een veelvoud van USD 1.000.</w:t>
      </w:r>
      <w:r w:rsidRPr="00175423">
        <w:rPr>
          <w:rFonts w:eastAsia="Aptos" w:cs="Times New Roman"/>
        </w:rPr>
        <w:t xml:space="preserve"> Door die afronding heeft indexatie niet noodzakelijk tot gevolg dat het normbedrag elk jaar verandert.</w:t>
      </w:r>
      <w:r w:rsidRPr="00175423">
        <w:rPr>
          <w:rFonts w:eastAsia="Aptos" w:cs="Times New Roman"/>
          <w:shd w:val="clear" w:color="auto" w:fill="FFFFFF"/>
        </w:rPr>
        <w:t xml:space="preserve"> Indien in het voorafgaande jaar een dergelijke afronding is toegepast, kan bij vervanging van het betreffende bedrag worden uitgegaan van het niet-afgeronde bedrag.</w:t>
      </w:r>
    </w:p>
    <w:p w:rsidR="00142C43" w:rsidP="00142C43" w:rsidRDefault="00142C43" w14:paraId="54D6036C" w14:textId="77777777">
      <w:pPr>
        <w:rPr>
          <w:rFonts w:eastAsia="Aptos" w:cs="Times New Roman"/>
          <w:shd w:val="clear" w:color="auto" w:fill="FFFFFF"/>
        </w:rPr>
      </w:pPr>
    </w:p>
    <w:p w:rsidRPr="00175423" w:rsidR="00142C43" w:rsidP="00142C43" w:rsidRDefault="00142C43" w14:paraId="2CFA41FC" w14:textId="7E533CB3">
      <w:pPr>
        <w:rPr>
          <w:rFonts w:eastAsia="Aptos" w:cs="Times New Roman"/>
          <w:i/>
          <w:iCs/>
        </w:rPr>
      </w:pPr>
      <w:r w:rsidRPr="00175423">
        <w:rPr>
          <w:rFonts w:eastAsia="Aptos" w:cs="Times New Roman"/>
          <w:i/>
          <w:iCs/>
        </w:rPr>
        <w:t>Artikel</w:t>
      </w:r>
      <w:r w:rsidR="000C3532">
        <w:rPr>
          <w:rFonts w:eastAsia="Aptos" w:cs="Times New Roman"/>
          <w:i/>
          <w:iCs/>
        </w:rPr>
        <w:t xml:space="preserve"> III</w:t>
      </w:r>
      <w:r w:rsidRPr="00175423">
        <w:rPr>
          <w:rFonts w:eastAsia="Aptos" w:cs="Times New Roman"/>
          <w:i/>
          <w:iCs/>
        </w:rPr>
        <w:t xml:space="preserve">, onderdeel </w:t>
      </w:r>
      <w:r w:rsidR="00615981">
        <w:rPr>
          <w:rFonts w:eastAsia="Aptos" w:cs="Times New Roman"/>
          <w:i/>
          <w:iCs/>
        </w:rPr>
        <w:t>B</w:t>
      </w:r>
      <w:r w:rsidRPr="00175423">
        <w:rPr>
          <w:rFonts w:eastAsia="Aptos" w:cs="Times New Roman"/>
          <w:i/>
          <w:iCs/>
        </w:rPr>
        <w:t xml:space="preserve"> (artikel 20 van de Wet loonbelasting BES)</w:t>
      </w:r>
    </w:p>
    <w:p w:rsidR="00A12951" w:rsidP="00142C43" w:rsidRDefault="00A12951" w14:paraId="123219BC" w14:textId="5FE01824">
      <w:pPr>
        <w:rPr>
          <w:rFonts w:eastAsia="Aptos" w:cs="Times New Roman"/>
        </w:rPr>
      </w:pPr>
      <w:r>
        <w:rPr>
          <w:rFonts w:eastAsia="Aptos" w:cs="Times New Roman"/>
        </w:rPr>
        <w:t>Voorgesteld wordt om</w:t>
      </w:r>
      <w:r w:rsidRPr="00B1104A" w:rsidR="00B1104A">
        <w:rPr>
          <w:rFonts w:eastAsia="Aptos" w:cs="Times New Roman"/>
        </w:rPr>
        <w:t xml:space="preserve"> </w:t>
      </w:r>
      <w:r w:rsidR="00B1104A">
        <w:rPr>
          <w:rFonts w:eastAsia="Aptos" w:cs="Times New Roman"/>
        </w:rPr>
        <w:t>bepalingen inzake de eindheffing bij naheffing</w:t>
      </w:r>
      <w:r>
        <w:rPr>
          <w:rFonts w:eastAsia="Aptos" w:cs="Times New Roman"/>
        </w:rPr>
        <w:t xml:space="preserve"> d</w:t>
      </w:r>
      <w:r w:rsidR="00B1104A">
        <w:rPr>
          <w:rFonts w:eastAsia="Aptos" w:cs="Times New Roman"/>
        </w:rPr>
        <w:t>i</w:t>
      </w:r>
      <w:r>
        <w:rPr>
          <w:rFonts w:eastAsia="Aptos" w:cs="Times New Roman"/>
        </w:rPr>
        <w:t xml:space="preserve">e thans </w:t>
      </w:r>
      <w:r w:rsidR="00B1104A">
        <w:rPr>
          <w:rFonts w:eastAsia="Aptos" w:cs="Times New Roman"/>
        </w:rPr>
        <w:t>zijn opgenomen in</w:t>
      </w:r>
      <w:r>
        <w:rPr>
          <w:rFonts w:eastAsia="Aptos" w:cs="Times New Roman"/>
        </w:rPr>
        <w:t xml:space="preserve"> de aanhef van artikel 20</w:t>
      </w:r>
      <w:r w:rsidR="00B1104A">
        <w:rPr>
          <w:rFonts w:eastAsia="Aptos" w:cs="Times New Roman"/>
        </w:rPr>
        <w:t xml:space="preserve"> Wet LB BES</w:t>
      </w:r>
      <w:r>
        <w:rPr>
          <w:rFonts w:eastAsia="Aptos" w:cs="Times New Roman"/>
        </w:rPr>
        <w:t xml:space="preserve"> en de</w:t>
      </w:r>
      <w:r w:rsidR="00B1104A">
        <w:rPr>
          <w:rFonts w:eastAsia="Aptos" w:cs="Times New Roman"/>
        </w:rPr>
        <w:t xml:space="preserve"> daartoe behorende </w:t>
      </w:r>
      <w:r>
        <w:rPr>
          <w:rFonts w:eastAsia="Aptos" w:cs="Times New Roman"/>
        </w:rPr>
        <w:t>onderdelen a en b</w:t>
      </w:r>
      <w:r w:rsidR="00B1104A">
        <w:rPr>
          <w:rFonts w:eastAsia="Aptos" w:cs="Times New Roman"/>
        </w:rPr>
        <w:t xml:space="preserve">, </w:t>
      </w:r>
      <w:r>
        <w:rPr>
          <w:rFonts w:eastAsia="Aptos" w:cs="Times New Roman"/>
        </w:rPr>
        <w:t xml:space="preserve">onder te brengen in </w:t>
      </w:r>
      <w:r w:rsidR="00B1104A">
        <w:rPr>
          <w:rFonts w:eastAsia="Aptos" w:cs="Times New Roman"/>
        </w:rPr>
        <w:t xml:space="preserve">een nieuw </w:t>
      </w:r>
      <w:r>
        <w:rPr>
          <w:rFonts w:eastAsia="Aptos" w:cs="Times New Roman"/>
        </w:rPr>
        <w:t xml:space="preserve">onderdeel a </w:t>
      </w:r>
      <w:r w:rsidR="00B1104A">
        <w:rPr>
          <w:rFonts w:eastAsia="Aptos" w:cs="Times New Roman"/>
        </w:rPr>
        <w:t>met twee subonderdelen.</w:t>
      </w:r>
      <w:r w:rsidR="003073D8">
        <w:rPr>
          <w:rFonts w:eastAsia="Aptos" w:cs="Times New Roman"/>
        </w:rPr>
        <w:t xml:space="preserve"> </w:t>
      </w:r>
      <w:r w:rsidR="001672EC">
        <w:rPr>
          <w:rFonts w:eastAsia="Aptos" w:cs="Times New Roman"/>
        </w:rPr>
        <w:t>Een inhoudelijke wijziging is hier niet mee beoogd.</w:t>
      </w:r>
    </w:p>
    <w:p w:rsidRPr="00175423" w:rsidR="00142C43" w:rsidP="00142C43" w:rsidRDefault="00142C43" w14:paraId="17C22269" w14:textId="5DD56685">
      <w:pPr>
        <w:rPr>
          <w:rFonts w:eastAsia="Aptos" w:cs="Times New Roman"/>
        </w:rPr>
      </w:pPr>
      <w:r w:rsidRPr="00175423">
        <w:rPr>
          <w:rFonts w:eastAsia="Aptos" w:cs="Times New Roman"/>
        </w:rPr>
        <w:lastRenderedPageBreak/>
        <w:t>V</w:t>
      </w:r>
      <w:r w:rsidR="00B1104A">
        <w:rPr>
          <w:rFonts w:eastAsia="Aptos" w:cs="Times New Roman"/>
        </w:rPr>
        <w:t>erder wordt v</w:t>
      </w:r>
      <w:r w:rsidRPr="00175423">
        <w:rPr>
          <w:rFonts w:eastAsia="Aptos" w:cs="Times New Roman"/>
        </w:rPr>
        <w:t xml:space="preserve">oorgesteld </w:t>
      </w:r>
      <w:r>
        <w:rPr>
          <w:rFonts w:eastAsia="Aptos" w:cs="Times New Roman"/>
        </w:rPr>
        <w:t>om</w:t>
      </w:r>
      <w:r w:rsidRPr="00175423">
        <w:rPr>
          <w:rFonts w:eastAsia="Aptos" w:cs="Times New Roman"/>
        </w:rPr>
        <w:t xml:space="preserve"> in </w:t>
      </w:r>
      <w:r w:rsidR="00B1104A">
        <w:rPr>
          <w:rFonts w:eastAsia="Aptos" w:cs="Times New Roman"/>
        </w:rPr>
        <w:t xml:space="preserve">een nieuw </w:t>
      </w:r>
      <w:r w:rsidRPr="00175423">
        <w:rPr>
          <w:rFonts w:eastAsia="Aptos" w:cs="Times New Roman"/>
        </w:rPr>
        <w:t xml:space="preserve">artikel 20, onderdeel b, Wet LB BES een eindheffing te introduceren voor een door een inhoudingsplichtige aan een of meer werknemers ter beschikking gestelde auto die in verband met de aard van het werk doorlopend afwisselend door twee of meer werknemers wordt gebruikt voor het verrichten van werkzaamheden. “Eindheffing” wil zeggen dat niet de individuele werknemer, maar de inhoudingsplichtige de belasting over een loonvoordeel verschuldigd is. Bij toepassing van deze eindheffing wordt het autokostenforfait niet meer toegepast per individuele werknemer aan wie een auto ter beschikking is gesteld, maar wordt het autokostenforfait toegepast per auto, waarbij de verschuldigde belasting op kalenderjaarbasis wordt bepaald op een bedrag dat is afgeleid van de reguliere toepassing van het autokostenforfait. </w:t>
      </w:r>
    </w:p>
    <w:p w:rsidR="00142C43" w:rsidP="00142C43" w:rsidRDefault="00142C43" w14:paraId="0DAEE306" w14:textId="45281620">
      <w:pPr>
        <w:rPr>
          <w:rFonts w:eastAsia="Aptos" w:cs="Times New Roman"/>
        </w:rPr>
      </w:pPr>
      <w:r w:rsidRPr="00175423">
        <w:rPr>
          <w:rFonts w:eastAsia="Aptos" w:cs="Times New Roman"/>
        </w:rPr>
        <w:t>Wanneer een inhoudingsplichtige aan de werknemer voor het verrichten van werkzaamheden een auto ter beschikking stelt, is het autokostenforfait van toepassing: op jaarbasis wordt 15</w:t>
      </w:r>
      <w:r>
        <w:rPr>
          <w:rFonts w:eastAsia="Aptos" w:cs="Times New Roman"/>
        </w:rPr>
        <w:t xml:space="preserve"> percent</w:t>
      </w:r>
      <w:r w:rsidRPr="00175423">
        <w:rPr>
          <w:rFonts w:eastAsia="Aptos" w:cs="Times New Roman"/>
        </w:rPr>
        <w:t xml:space="preserve"> van de nieuwwaarde van de auto (het loonvoordeel) tot het loon van de werknemer gerekend. Wordt de auto aan meerdere werknemers ter beschikking gesteld, dan wordt het autokostenforfait voor iedere werknemer naar tijdsgelang toegepast voor de duur waarin de auto </w:t>
      </w:r>
      <w:r w:rsidR="003B58CF">
        <w:rPr>
          <w:rFonts w:eastAsia="Aptos" w:cs="Times New Roman"/>
        </w:rPr>
        <w:t>aan die werknemer</w:t>
      </w:r>
      <w:r w:rsidRPr="00175423">
        <w:rPr>
          <w:rFonts w:eastAsia="Aptos" w:cs="Times New Roman"/>
        </w:rPr>
        <w:t xml:space="preserve"> ter beschikking is gesteld. Als d</w:t>
      </w:r>
      <w:r w:rsidR="003B58CF">
        <w:rPr>
          <w:rFonts w:eastAsia="Aptos" w:cs="Times New Roman"/>
        </w:rPr>
        <w:t>i</w:t>
      </w:r>
      <w:r w:rsidRPr="00175423">
        <w:rPr>
          <w:rFonts w:eastAsia="Aptos" w:cs="Times New Roman"/>
        </w:rPr>
        <w:t xml:space="preserve">e werknemer doet blijken dat de auto niet voor privédoeleinden, waaronder woon-werkverkeer, wordt gebruikt, dan hoeft voor deze werknemer ter zake van de terbeschikkingstelling van de auto niets tot het loon te worden gerekend. </w:t>
      </w:r>
      <w:r>
        <w:rPr>
          <w:rFonts w:eastAsia="Aptos" w:cs="Times New Roman"/>
        </w:rPr>
        <w:t>De vormgeving van het autokostenforfait op de BES eilanden verschilt op enkele punten van d</w:t>
      </w:r>
      <w:r w:rsidR="001D2D28">
        <w:rPr>
          <w:rFonts w:eastAsia="Aptos" w:cs="Times New Roman"/>
        </w:rPr>
        <w:t>ie</w:t>
      </w:r>
      <w:r>
        <w:rPr>
          <w:rFonts w:eastAsia="Aptos" w:cs="Times New Roman"/>
        </w:rPr>
        <w:t xml:space="preserve"> in Nederland. In Nederland is het autokostenforfait niet van toepassing als de werknemer doet blijken dat hij </w:t>
      </w:r>
      <w:r w:rsidR="001D2D28">
        <w:rPr>
          <w:rFonts w:eastAsia="Aptos" w:cs="Times New Roman"/>
        </w:rPr>
        <w:t xml:space="preserve">de auto </w:t>
      </w:r>
      <w:r>
        <w:rPr>
          <w:rFonts w:eastAsia="Aptos" w:cs="Times New Roman"/>
        </w:rPr>
        <w:t>op kalenderjaarbasis niet meer dan 500 kilometer voor privédoeleinden heeft gebruikt. Om op de BES eilanden aan toepassing van het autokostenforfait te ontkomen, moet de werknemer doen blijken dat hij de auto helemaal niet voor privédoeleinden heeft gebruikt. In Nederland wordt woon-werkverkeer aangemerkt als zakelijk, terwijl dat op de BES eilanden als privéverkeer wordt aangemerkt. Daar staat tegenover dat het bijtellingspercentage op de BES eilanden zeven procentpunten lager is dan in Nederland voor auto’s waarvoor geen verlaagd percentage geldt. In Nederland wordt de loonbijtelling afgeleid van de cataloguswaarde, op de BES eilanden van de nieuwwaarde van de auto.</w:t>
      </w:r>
    </w:p>
    <w:p w:rsidR="00142C43" w:rsidP="00142C43" w:rsidRDefault="00142C43" w14:paraId="09481E99" w14:textId="48A68407">
      <w:pPr>
        <w:rPr>
          <w:rFonts w:eastAsia="Aptos" w:cs="Times New Roman"/>
          <w:szCs w:val="18"/>
        </w:rPr>
      </w:pPr>
      <w:r w:rsidRPr="00175423">
        <w:rPr>
          <w:rFonts w:eastAsia="Aptos" w:cs="Times New Roman"/>
        </w:rPr>
        <w:t>De vormgeving van het autokostenforfait op de BES</w:t>
      </w:r>
      <w:r>
        <w:rPr>
          <w:rFonts w:eastAsia="Aptos" w:cs="Times New Roman"/>
        </w:rPr>
        <w:t xml:space="preserve"> </w:t>
      </w:r>
      <w:r w:rsidRPr="00175423">
        <w:rPr>
          <w:rFonts w:eastAsia="Aptos" w:cs="Times New Roman"/>
        </w:rPr>
        <w:t>eilanden</w:t>
      </w:r>
      <w:r>
        <w:rPr>
          <w:rFonts w:eastAsia="Aptos" w:cs="Times New Roman"/>
        </w:rPr>
        <w:t xml:space="preserve"> zal, in geval een werknemer buiten de openingstijden van het bedrijf van de werkgever beschikbaar moet zijn (en kan worden opgeroepen voor het verrichten van werkzaamheden en daarvoor de hem voor het verrichten van die werkzaamheden ter beschikking gestelde auto mee naar huis moet nemen) ertoe leiden dat deze werknemer het bewijs dat de auto niet voor privédoeleinden wordt gebruikt niet kan leveren. V</w:t>
      </w:r>
      <w:r w:rsidRPr="00175423">
        <w:rPr>
          <w:rFonts w:eastAsia="Aptos" w:cs="Times New Roman"/>
        </w:rPr>
        <w:t xml:space="preserve">oor de inhoudingsplichtige </w:t>
      </w:r>
      <w:r>
        <w:rPr>
          <w:rFonts w:eastAsia="Aptos" w:cs="Times New Roman"/>
        </w:rPr>
        <w:t xml:space="preserve">kan het </w:t>
      </w:r>
      <w:r w:rsidRPr="00175423">
        <w:rPr>
          <w:rFonts w:eastAsia="Aptos" w:cs="Times New Roman"/>
        </w:rPr>
        <w:t xml:space="preserve">lastig en zeer bewerkelijk zijn om bij gebruik van een auto door verschillende werknemers vast te stellen welke werknemers het bewijs moeten leveren dat de desbetreffende auto niet voor privédoeleinden wordt gebruikt waardoor de bijtelling wordt voorkomen. Moet </w:t>
      </w:r>
      <w:r w:rsidR="00B95ABA">
        <w:rPr>
          <w:rFonts w:eastAsia="Aptos" w:cs="Times New Roman"/>
        </w:rPr>
        <w:t>het autokostenforfait worden toegepast</w:t>
      </w:r>
      <w:r w:rsidRPr="00175423">
        <w:rPr>
          <w:rFonts w:eastAsia="Aptos" w:cs="Times New Roman"/>
        </w:rPr>
        <w:t>, dan is het voor de inhoudingsplichtige eveneens lastig en bewerkelijk om bij een auto die door meer werknemers wordt gebruik</w:t>
      </w:r>
      <w:r>
        <w:rPr>
          <w:rFonts w:eastAsia="Aptos" w:cs="Times New Roman"/>
        </w:rPr>
        <w:t>t</w:t>
      </w:r>
      <w:r w:rsidRPr="00175423">
        <w:rPr>
          <w:rFonts w:eastAsia="Aptos" w:cs="Times New Roman"/>
        </w:rPr>
        <w:t xml:space="preserve"> te bepalen of en aan wie op welk moment de auto ter beschikking is gesteld en voor iedere individuele werknemer het tot het loon te rekenen bedrag te bepalen. Het gevolg daarvan kan zijn dat de inhoudingsplichtige achteraf wordt geconfronteerd met naheffingen met boetes. Dergelijke situaties kunnen worden voorkomen door invoering van een eindheffing. Bij toepassing van deze eindheffing wijst de inhoudingsplichtige weliswaar het loonvoordeel aan van iedere werknemer die de auto gebruikt, maar behoeft hij dat loonvoordeel niet op persoonsniveau vast te stellen. In </w:t>
      </w:r>
      <w:r w:rsidRPr="00175423">
        <w:rPr>
          <w:rFonts w:eastAsia="Aptos" w:cs="Times New Roman"/>
        </w:rPr>
        <w:lastRenderedPageBreak/>
        <w:t xml:space="preserve">plaats daarvan wordt omwille van de eenvoud de verschuldigde belasting op kalenderjaarbasis gesteld op een percentage van de nieuwwaarde van de auto. Deze eindheffing bespaart de inhoudingsplichtige de moeite van het nemen van </w:t>
      </w:r>
      <w:r>
        <w:rPr>
          <w:rFonts w:eastAsia="Aptos" w:cs="Times New Roman"/>
        </w:rPr>
        <w:t xml:space="preserve">(voor </w:t>
      </w:r>
      <w:r w:rsidRPr="00175423">
        <w:rPr>
          <w:rFonts w:eastAsia="Aptos" w:cs="Times New Roman"/>
        </w:rPr>
        <w:t>de bedrijfsorganisatie zeer belastende</w:t>
      </w:r>
      <w:r>
        <w:rPr>
          <w:rFonts w:eastAsia="Aptos" w:cs="Times New Roman"/>
        </w:rPr>
        <w:t>)</w:t>
      </w:r>
      <w:r w:rsidRPr="00175423">
        <w:rPr>
          <w:rFonts w:eastAsia="Aptos" w:cs="Times New Roman"/>
        </w:rPr>
        <w:t xml:space="preserve"> beheersmaatregelen, zoals maatregelen om te voorkomen dat de auto mede voor privédoeleinden wordt gebruikt, dan wel het bijhouden welke auto wanneer aan welke werknemer ter beschikking is gesteld en het toetsen van door verschillende werknemers opgestelde kilometeradministraties.</w:t>
      </w:r>
      <w:r w:rsidRPr="00175423">
        <w:rPr>
          <w:rFonts w:eastAsia="Aptos" w:cs="Times New Roman"/>
          <w:szCs w:val="18"/>
        </w:rPr>
        <w:t xml:space="preserve"> Toepassing van deze eindheffing leidt voor de inhoudingsplichtige tot een aanzienlijke verlaging van de administratieve lasten.</w:t>
      </w:r>
      <w:r>
        <w:rPr>
          <w:rFonts w:eastAsia="Aptos" w:cs="Times New Roman"/>
          <w:szCs w:val="18"/>
        </w:rPr>
        <w:t xml:space="preserve"> </w:t>
      </w:r>
    </w:p>
    <w:p w:rsidRPr="00175423" w:rsidR="00142C43" w:rsidP="00142C43" w:rsidRDefault="00142C43" w14:paraId="2ECA76A6" w14:textId="63924F2D">
      <w:pPr>
        <w:rPr>
          <w:rFonts w:eastAsia="Aptos" w:cs="Times New Roman"/>
        </w:rPr>
      </w:pPr>
      <w:r>
        <w:rPr>
          <w:rFonts w:eastAsia="Aptos" w:cs="Times New Roman"/>
          <w:szCs w:val="18"/>
        </w:rPr>
        <w:t xml:space="preserve">De vormgeving van het autokostenforfait op de BES eilanden rechtvaardigt dat de eindheffing, anders dan in Nederland, niet alleen van toepassing </w:t>
      </w:r>
      <w:r w:rsidR="001D2D28">
        <w:rPr>
          <w:rFonts w:eastAsia="Aptos" w:cs="Times New Roman"/>
          <w:szCs w:val="18"/>
        </w:rPr>
        <w:t xml:space="preserve">is </w:t>
      </w:r>
      <w:r>
        <w:rPr>
          <w:rFonts w:eastAsia="Aptos" w:cs="Times New Roman"/>
          <w:szCs w:val="18"/>
        </w:rPr>
        <w:t>bij gebruik van een bestelauto, maar ook wanneer voor het verrichten van de werkzaamheden een personenauto wordt gebruikt. Op de BES eilanden is het niet ongebruikelijk dat voor het verrichten van wacht- en piketdiensten en daarmee vergelijkbare diensten, ook personenauto’s</w:t>
      </w:r>
      <w:r w:rsidRPr="00BA770E">
        <w:rPr>
          <w:rFonts w:eastAsia="Aptos" w:cs="Times New Roman"/>
          <w:szCs w:val="18"/>
        </w:rPr>
        <w:t xml:space="preserve"> </w:t>
      </w:r>
      <w:r>
        <w:rPr>
          <w:rFonts w:eastAsia="Aptos" w:cs="Times New Roman"/>
          <w:szCs w:val="18"/>
        </w:rPr>
        <w:t>ter beschikking worden gesteld.</w:t>
      </w:r>
    </w:p>
    <w:p w:rsidRPr="00175423" w:rsidR="00142C43" w:rsidP="00142C43" w:rsidRDefault="00142C43" w14:paraId="28369872" w14:textId="5B361B00">
      <w:pPr>
        <w:rPr>
          <w:rFonts w:eastAsia="Aptos" w:cs="Times New Roman"/>
        </w:rPr>
      </w:pPr>
      <w:r w:rsidRPr="00175423">
        <w:rPr>
          <w:rFonts w:eastAsia="Aptos" w:cs="Times New Roman"/>
        </w:rPr>
        <w:t>De eindheffing is facultatief. De inhoudingsplichtige kan ervoor kiezen het loonvoordeel aan te wijzen als eindheffingsbestanddeel, maar is daartoe niet verplicht. Kiest de inhoudingsplichtige er niet voor het loonvoordeel aan te wijzen als eindheffingsbestanddeel, dan moet hij het autokostenforfait toepassen voor iedere individuele werknemer aan wie de auto voor het verrichten van werkzaamheden ter beschikking wordt gesteld en die niet heeft doen blijken dat hij de auto niet voor privédoeleinden heeft gebruikt. Deze eindheffing is bedoeld voor de auto die in verband met de aard van het werk doorlopend afwisselend wordt gebruikt door ten minste twee verschillende werknemers, in de praktijk ook wel poolauto of company</w:t>
      </w:r>
      <w:r>
        <w:rPr>
          <w:rFonts w:eastAsia="Aptos" w:cs="Times New Roman"/>
        </w:rPr>
        <w:t xml:space="preserve"> </w:t>
      </w:r>
      <w:proofErr w:type="spellStart"/>
      <w:r w:rsidRPr="00175423">
        <w:rPr>
          <w:rFonts w:eastAsia="Aptos" w:cs="Times New Roman"/>
        </w:rPr>
        <w:t>car</w:t>
      </w:r>
      <w:proofErr w:type="spellEnd"/>
      <w:r w:rsidRPr="00175423">
        <w:rPr>
          <w:rFonts w:eastAsia="Aptos" w:cs="Times New Roman"/>
        </w:rPr>
        <w:t xml:space="preserve"> genoemd. </w:t>
      </w:r>
    </w:p>
    <w:p w:rsidR="00142C43" w:rsidP="00142C43" w:rsidRDefault="00142C43" w14:paraId="2CB9FA7D" w14:textId="26C88D3D">
      <w:pPr>
        <w:rPr>
          <w:rFonts w:eastAsia="Aptos" w:cs="Times New Roman"/>
        </w:rPr>
      </w:pPr>
      <w:r>
        <w:rPr>
          <w:rFonts w:eastAsia="Aptos" w:cs="Times New Roman"/>
        </w:rPr>
        <w:t xml:space="preserve">De term </w:t>
      </w:r>
      <w:r w:rsidR="00BF753F">
        <w:rPr>
          <w:rFonts w:eastAsia="Aptos" w:cs="Times New Roman"/>
        </w:rPr>
        <w:t>‘</w:t>
      </w:r>
      <w:r>
        <w:rPr>
          <w:rFonts w:eastAsia="Aptos" w:cs="Times New Roman"/>
        </w:rPr>
        <w:t>d</w:t>
      </w:r>
      <w:r w:rsidRPr="00175423">
        <w:rPr>
          <w:rFonts w:eastAsia="Aptos" w:cs="Times New Roman"/>
        </w:rPr>
        <w:t>oorlopend</w:t>
      </w:r>
      <w:r w:rsidR="00BF753F">
        <w:rPr>
          <w:rFonts w:eastAsia="Aptos" w:cs="Times New Roman"/>
        </w:rPr>
        <w:t>’</w:t>
      </w:r>
      <w:r w:rsidRPr="00175423">
        <w:rPr>
          <w:rFonts w:eastAsia="Aptos" w:cs="Times New Roman"/>
        </w:rPr>
        <w:t xml:space="preserve"> houdt verband met de bestemming van de auto en wil zeggen dat de auto bij voortduring bestemd is om afwisselend te worden gebruikt door twee of meer werknemers. De eindheffing is dus niet bedoeld voor de auto die bij voortduring ter beschikking wordt gesteld aan één werknemer en door deze werknemer wordt gebruikt (de persoonsgebonden auto). Als de bestemming van de auto wijzig</w:t>
      </w:r>
      <w:r w:rsidR="001D2D28">
        <w:rPr>
          <w:rFonts w:eastAsia="Aptos" w:cs="Times New Roman"/>
        </w:rPr>
        <w:t>t</w:t>
      </w:r>
      <w:r w:rsidRPr="00175423">
        <w:rPr>
          <w:rFonts w:eastAsia="Aptos" w:cs="Times New Roman"/>
        </w:rPr>
        <w:t>, waardoor niet meer wordt voldaan aan de voorwaarde dat deze doorlopend afwisselend wordt gebruikt door twee of meer verschillende werknemers, kan het loonvoordeel niet langer worden aangewezen als eindheffingsbestanddeel. In dergelijke gevallen is de eindheffing vanaf het moment dat de bestemming van de auto wijzigt niet meer van toepassing en moet het loonvoordeel weer tot het loon van de individuele werknemer worden gerekend.</w:t>
      </w:r>
      <w:r>
        <w:rPr>
          <w:rFonts w:eastAsia="Aptos" w:cs="Times New Roman"/>
        </w:rPr>
        <w:t xml:space="preserve"> </w:t>
      </w:r>
      <w:r w:rsidRPr="00175423">
        <w:rPr>
          <w:rFonts w:eastAsia="Aptos" w:cs="Times New Roman"/>
        </w:rPr>
        <w:t xml:space="preserve">Dat de auto door twee of meer werknemers wordt gebruikt moet verband houden met de aard van de werkzaamheden. Te denken valt aan het hebben van wacht- of oproepdiensten, waarbij de werknemer gedurende een bepaalde periode beschikbaar moet zijn en kan worden opgeroepen voor het verrichten van werkzaamheden en daarvoor de auto mee naar huis moet nemen. Dat kan bijvoorbeeld spelen bij een auto die bestemd is te worden gebruikt voor onderhouds- en servicediensten en die in de praktijk door meerdere monteurs wordt gebruikt. Steeds een van deze monteurs moet buiten de gebruikelijke werktijd </w:t>
      </w:r>
      <w:r>
        <w:rPr>
          <w:rFonts w:eastAsia="Aptos" w:cs="Times New Roman"/>
        </w:rPr>
        <w:t>(</w:t>
      </w:r>
      <w:r w:rsidRPr="00175423">
        <w:rPr>
          <w:rFonts w:eastAsia="Aptos" w:cs="Times New Roman"/>
        </w:rPr>
        <w:t>bijvoorbeeld in het weekend</w:t>
      </w:r>
      <w:r>
        <w:rPr>
          <w:rFonts w:eastAsia="Aptos" w:cs="Times New Roman"/>
        </w:rPr>
        <w:t>)</w:t>
      </w:r>
      <w:r w:rsidRPr="00175423">
        <w:rPr>
          <w:rFonts w:eastAsia="Aptos" w:cs="Times New Roman"/>
        </w:rPr>
        <w:t xml:space="preserve"> op afroep beschikbaar zijn en neemt om die reden de auto mee naar huis.</w:t>
      </w:r>
      <w:r w:rsidR="0055766B">
        <w:rPr>
          <w:rFonts w:eastAsia="Aptos" w:cs="Times New Roman"/>
        </w:rPr>
        <w:t xml:space="preserve"> </w:t>
      </w:r>
      <w:r>
        <w:rPr>
          <w:rFonts w:eastAsia="Aptos" w:cs="Times New Roman"/>
        </w:rPr>
        <w:t xml:space="preserve">De term </w:t>
      </w:r>
      <w:r w:rsidR="00BF753F">
        <w:rPr>
          <w:rFonts w:eastAsia="Aptos" w:cs="Times New Roman"/>
        </w:rPr>
        <w:t>‘</w:t>
      </w:r>
      <w:r>
        <w:rPr>
          <w:rFonts w:eastAsia="Aptos" w:cs="Times New Roman"/>
        </w:rPr>
        <w:t>a</w:t>
      </w:r>
      <w:r w:rsidRPr="00175423">
        <w:rPr>
          <w:rFonts w:eastAsia="Aptos" w:cs="Times New Roman"/>
        </w:rPr>
        <w:t>fwisselend</w:t>
      </w:r>
      <w:r w:rsidR="00BF753F">
        <w:rPr>
          <w:rFonts w:eastAsia="Aptos" w:cs="Times New Roman"/>
        </w:rPr>
        <w:t>’</w:t>
      </w:r>
      <w:r w:rsidRPr="00175423">
        <w:rPr>
          <w:rFonts w:eastAsia="Aptos" w:cs="Times New Roman"/>
        </w:rPr>
        <w:t xml:space="preserve"> wil zeggen dat de auto door twee of meer werknemers wordt gebruikt voor de werkzaamheden waarvoor de auto bedoeld is. Dat afwisselende gebruik zal doorgaans volgtijdelijk zijn, maar er moeten voor het verrichten van de werkzaamheden tegelijkertijd dus meer werknemers zijn dan er auto’s </w:t>
      </w:r>
      <w:r w:rsidR="001D2D28">
        <w:rPr>
          <w:rFonts w:eastAsia="Aptos" w:cs="Times New Roman"/>
        </w:rPr>
        <w:t xml:space="preserve">beschikbaar zijn </w:t>
      </w:r>
      <w:r w:rsidRPr="00175423">
        <w:rPr>
          <w:rFonts w:eastAsia="Aptos" w:cs="Times New Roman"/>
        </w:rPr>
        <w:t>bestemd voor het verrichten van de werkzaamheden. Door de veelheid aan mogelijke verschillende situaties in de praktijk</w:t>
      </w:r>
      <w:r w:rsidR="007107C7">
        <w:rPr>
          <w:rFonts w:eastAsia="Aptos" w:cs="Times New Roman"/>
        </w:rPr>
        <w:t>,</w:t>
      </w:r>
      <w:r w:rsidRPr="00175423">
        <w:rPr>
          <w:rFonts w:eastAsia="Aptos" w:cs="Times New Roman"/>
        </w:rPr>
        <w:t xml:space="preserve"> wordt er vooralsnog voor gekozen geen exacte </w:t>
      </w:r>
      <w:r w:rsidRPr="00175423">
        <w:rPr>
          <w:rFonts w:eastAsia="Aptos" w:cs="Times New Roman"/>
        </w:rPr>
        <w:lastRenderedPageBreak/>
        <w:t>grens op te nemen voor de lengte van de periode waarin de auto door één werknemer wordt gebruikt. Diezelfde praktijk zal moeten uitwijzen of het op een later moment alsnog nodig is dergelijke grenzen op te nemen. Vooralsnog wordt volstaan met enkele voorbeelden.</w:t>
      </w:r>
    </w:p>
    <w:p w:rsidR="00142C43" w:rsidP="00142C43" w:rsidRDefault="00142C43" w14:paraId="75CB5D22" w14:textId="77777777">
      <w:pPr>
        <w:rPr>
          <w:rFonts w:cs="Arial"/>
          <w:szCs w:val="18"/>
        </w:rPr>
      </w:pPr>
    </w:p>
    <w:tbl>
      <w:tblPr>
        <w:tblStyle w:val="Tabelraster"/>
        <w:tblW w:w="0" w:type="auto"/>
        <w:tblInd w:w="846" w:type="dxa"/>
        <w:tblLook w:val="04A0" w:firstRow="1" w:lastRow="0" w:firstColumn="1" w:lastColumn="0" w:noHBand="0" w:noVBand="1"/>
      </w:tblPr>
      <w:tblGrid>
        <w:gridCol w:w="8216"/>
      </w:tblGrid>
      <w:tr w:rsidR="00142C43" w:rsidTr="00173F24" w14:paraId="6854D458" w14:textId="77777777">
        <w:tc>
          <w:tcPr>
            <w:tcW w:w="8216" w:type="dxa"/>
            <w:tcBorders>
              <w:top w:val="nil"/>
              <w:left w:val="single" w:color="auto" w:sz="4" w:space="0"/>
              <w:bottom w:val="nil"/>
              <w:right w:val="nil"/>
            </w:tcBorders>
          </w:tcPr>
          <w:p w:rsidRPr="0059772C" w:rsidR="00142C43" w:rsidP="00173F24" w:rsidRDefault="00142C43" w14:paraId="15C0C562" w14:textId="77777777">
            <w:pPr>
              <w:rPr>
                <w:rFonts w:cs="Arial"/>
                <w:b/>
                <w:bCs/>
                <w:sz w:val="16"/>
                <w:szCs w:val="16"/>
              </w:rPr>
            </w:pPr>
            <w:r w:rsidRPr="0059772C">
              <w:rPr>
                <w:rFonts w:cs="Arial"/>
                <w:b/>
                <w:bCs/>
                <w:sz w:val="16"/>
                <w:szCs w:val="16"/>
              </w:rPr>
              <w:t>Voorbeeld</w:t>
            </w:r>
            <w:r>
              <w:rPr>
                <w:rFonts w:cs="Arial"/>
                <w:b/>
                <w:bCs/>
                <w:sz w:val="16"/>
                <w:szCs w:val="16"/>
              </w:rPr>
              <w:t xml:space="preserve"> 1</w:t>
            </w:r>
          </w:p>
          <w:p w:rsidRPr="005D61B4" w:rsidR="00142C43" w:rsidP="00173F24" w:rsidRDefault="00142C43" w14:paraId="1F6106F6" w14:textId="77777777">
            <w:pPr>
              <w:rPr>
                <w:rFonts w:cs="Arial"/>
                <w:sz w:val="16"/>
                <w:szCs w:val="16"/>
              </w:rPr>
            </w:pPr>
            <w:r w:rsidRPr="005D61B4">
              <w:rPr>
                <w:rFonts w:eastAsia="Aptos" w:cs="Times New Roman"/>
                <w:color w:val="232323"/>
                <w:sz w:val="16"/>
                <w:szCs w:val="16"/>
              </w:rPr>
              <w:t>Een bedrijf heeft drie bestelauto’s en zeven servicemonteurs. De bestelauto’s worden gebruikt voor servicediensten. Bij een melding gebruiken de werknemers willekeurig een van de beschikbare bestelauto’s. In deze situatie wordt de auto in verband met de aard van de werkzaamheden doorlopend afwisselend door twee of meer werknemers gebruikt en mag het loonvoordeel worden aangewezen als eindheffingsbestanddeel.</w:t>
            </w:r>
          </w:p>
        </w:tc>
      </w:tr>
    </w:tbl>
    <w:p w:rsidR="00142C43" w:rsidP="00142C43" w:rsidRDefault="00142C43" w14:paraId="0D5C9317" w14:textId="77777777">
      <w:pPr>
        <w:rPr>
          <w:rFonts w:cs="Arial"/>
          <w:szCs w:val="18"/>
        </w:rPr>
      </w:pPr>
    </w:p>
    <w:tbl>
      <w:tblPr>
        <w:tblStyle w:val="Tabelraster"/>
        <w:tblW w:w="0" w:type="auto"/>
        <w:tblInd w:w="846" w:type="dxa"/>
        <w:tblLook w:val="04A0" w:firstRow="1" w:lastRow="0" w:firstColumn="1" w:lastColumn="0" w:noHBand="0" w:noVBand="1"/>
      </w:tblPr>
      <w:tblGrid>
        <w:gridCol w:w="8216"/>
      </w:tblGrid>
      <w:tr w:rsidR="00142C43" w:rsidTr="00173F24" w14:paraId="696C451F" w14:textId="77777777">
        <w:tc>
          <w:tcPr>
            <w:tcW w:w="8216" w:type="dxa"/>
            <w:tcBorders>
              <w:top w:val="nil"/>
              <w:left w:val="single" w:color="auto" w:sz="4" w:space="0"/>
              <w:bottom w:val="nil"/>
              <w:right w:val="nil"/>
            </w:tcBorders>
          </w:tcPr>
          <w:p w:rsidRPr="0059772C" w:rsidR="00142C43" w:rsidP="00173F24" w:rsidRDefault="00142C43" w14:paraId="3383A004" w14:textId="77777777">
            <w:pPr>
              <w:rPr>
                <w:rFonts w:cs="Arial"/>
                <w:b/>
                <w:bCs/>
                <w:sz w:val="16"/>
                <w:szCs w:val="16"/>
              </w:rPr>
            </w:pPr>
            <w:r w:rsidRPr="0059772C">
              <w:rPr>
                <w:rFonts w:cs="Arial"/>
                <w:b/>
                <w:bCs/>
                <w:sz w:val="16"/>
                <w:szCs w:val="16"/>
              </w:rPr>
              <w:t>Voorbeeld</w:t>
            </w:r>
            <w:r>
              <w:rPr>
                <w:rFonts w:cs="Arial"/>
                <w:b/>
                <w:bCs/>
                <w:sz w:val="16"/>
                <w:szCs w:val="16"/>
              </w:rPr>
              <w:t xml:space="preserve"> 2</w:t>
            </w:r>
          </w:p>
          <w:p w:rsidRPr="005D61B4" w:rsidR="00142C43" w:rsidP="00173F24" w:rsidRDefault="00142C43" w14:paraId="5B9E77F1" w14:textId="77777777">
            <w:pPr>
              <w:rPr>
                <w:rFonts w:eastAsia="Aptos" w:cs="Times New Roman"/>
                <w:color w:val="232323"/>
                <w:szCs w:val="18"/>
              </w:rPr>
            </w:pPr>
            <w:r w:rsidRPr="005D61B4">
              <w:rPr>
                <w:rFonts w:eastAsia="Aptos" w:cs="Times New Roman"/>
                <w:color w:val="232323"/>
                <w:sz w:val="16"/>
                <w:szCs w:val="16"/>
              </w:rPr>
              <w:t>Twee werknemers krijgen voor het verrichten van hun werkzaamheden ieder een auto ter beschikking gesteld. Ze besluiten deze auto’s dagelijks te ruilen. In deze situatie houdt het doorlopend afwisselend gebruik geen verband met de aard van het werk. Er is voor beide werknemers sprake van een persoonsgebonden auto. Aanwijzing van het loonvoordeel als eindheffingsbestanddeel is voor deze auto’s niet mogelijk.</w:t>
            </w:r>
          </w:p>
        </w:tc>
      </w:tr>
    </w:tbl>
    <w:p w:rsidR="00142C43" w:rsidP="00142C43" w:rsidRDefault="00142C43" w14:paraId="3A5B5A0E" w14:textId="77777777">
      <w:pPr>
        <w:rPr>
          <w:rFonts w:cs="Arial"/>
          <w:szCs w:val="18"/>
        </w:rPr>
      </w:pPr>
    </w:p>
    <w:tbl>
      <w:tblPr>
        <w:tblStyle w:val="Tabelraster"/>
        <w:tblW w:w="0" w:type="auto"/>
        <w:tblInd w:w="846" w:type="dxa"/>
        <w:tblLook w:val="04A0" w:firstRow="1" w:lastRow="0" w:firstColumn="1" w:lastColumn="0" w:noHBand="0" w:noVBand="1"/>
      </w:tblPr>
      <w:tblGrid>
        <w:gridCol w:w="8216"/>
      </w:tblGrid>
      <w:tr w:rsidR="00142C43" w:rsidTr="00173F24" w14:paraId="31A3CC16" w14:textId="77777777">
        <w:tc>
          <w:tcPr>
            <w:tcW w:w="8216" w:type="dxa"/>
            <w:tcBorders>
              <w:top w:val="nil"/>
              <w:left w:val="single" w:color="auto" w:sz="4" w:space="0"/>
              <w:bottom w:val="nil"/>
              <w:right w:val="nil"/>
            </w:tcBorders>
          </w:tcPr>
          <w:p w:rsidRPr="0059772C" w:rsidR="00142C43" w:rsidP="00173F24" w:rsidRDefault="00142C43" w14:paraId="5D9AAA51" w14:textId="77777777">
            <w:pPr>
              <w:rPr>
                <w:rFonts w:cs="Arial"/>
                <w:b/>
                <w:bCs/>
                <w:sz w:val="16"/>
                <w:szCs w:val="16"/>
              </w:rPr>
            </w:pPr>
            <w:r w:rsidRPr="0059772C">
              <w:rPr>
                <w:rFonts w:cs="Arial"/>
                <w:b/>
                <w:bCs/>
                <w:sz w:val="16"/>
                <w:szCs w:val="16"/>
              </w:rPr>
              <w:t>Voorbeeld</w:t>
            </w:r>
            <w:r>
              <w:rPr>
                <w:rFonts w:cs="Arial"/>
                <w:b/>
                <w:bCs/>
                <w:sz w:val="16"/>
                <w:szCs w:val="16"/>
              </w:rPr>
              <w:t xml:space="preserve"> 3</w:t>
            </w:r>
          </w:p>
          <w:p w:rsidRPr="005D61B4" w:rsidR="00142C43" w:rsidP="00173F24" w:rsidRDefault="00142C43" w14:paraId="1184E076" w14:textId="40C44B16">
            <w:pPr>
              <w:rPr>
                <w:rFonts w:cs="Arial"/>
                <w:sz w:val="16"/>
                <w:szCs w:val="16"/>
              </w:rPr>
            </w:pPr>
            <w:r w:rsidRPr="005D61B4">
              <w:rPr>
                <w:rFonts w:eastAsia="Aptos" w:cs="Times New Roman"/>
                <w:color w:val="232323"/>
                <w:sz w:val="16"/>
                <w:szCs w:val="16"/>
              </w:rPr>
              <w:t xml:space="preserve">Werknemer A krijgt vanaf 1 juli een auto ter beschikking gesteld. Na drie maanden krijgt werknemer A een andere functie en wordt de auto ter beschikking gesteld aan werknemer B. Werknemer A en werknemer B verrichten beiden dezelfde werkzaamheden. </w:t>
            </w:r>
            <w:r>
              <w:rPr>
                <w:rFonts w:eastAsia="Aptos" w:cs="Times New Roman"/>
                <w:color w:val="232323"/>
                <w:sz w:val="16"/>
                <w:szCs w:val="16"/>
              </w:rPr>
              <w:t>D</w:t>
            </w:r>
            <w:r w:rsidRPr="005D61B4">
              <w:rPr>
                <w:rFonts w:eastAsia="Aptos" w:cs="Times New Roman"/>
                <w:color w:val="232323"/>
                <w:sz w:val="16"/>
                <w:szCs w:val="16"/>
              </w:rPr>
              <w:t xml:space="preserve">e auto </w:t>
            </w:r>
            <w:r>
              <w:rPr>
                <w:rFonts w:eastAsia="Aptos" w:cs="Times New Roman"/>
                <w:color w:val="232323"/>
                <w:sz w:val="16"/>
                <w:szCs w:val="16"/>
              </w:rPr>
              <w:t xml:space="preserve">wordt </w:t>
            </w:r>
            <w:r w:rsidRPr="005D61B4">
              <w:rPr>
                <w:rFonts w:eastAsia="Aptos" w:cs="Times New Roman"/>
                <w:color w:val="232323"/>
                <w:sz w:val="16"/>
                <w:szCs w:val="16"/>
              </w:rPr>
              <w:t>weliswaar gebruikt door twee werknemers, maar de aard van de werkzaamheden</w:t>
            </w:r>
            <w:r w:rsidRPr="005D61B4" w:rsidR="00B1104A">
              <w:rPr>
                <w:rFonts w:eastAsia="Aptos" w:cs="Times New Roman"/>
                <w:color w:val="232323"/>
                <w:sz w:val="16"/>
                <w:szCs w:val="16"/>
              </w:rPr>
              <w:t xml:space="preserve"> brengt</w:t>
            </w:r>
            <w:r w:rsidRPr="005D61B4">
              <w:rPr>
                <w:rFonts w:eastAsia="Aptos" w:cs="Times New Roman"/>
                <w:color w:val="232323"/>
                <w:sz w:val="16"/>
                <w:szCs w:val="16"/>
              </w:rPr>
              <w:t xml:space="preserve"> </w:t>
            </w:r>
            <w:r w:rsidR="00B1104A">
              <w:rPr>
                <w:rFonts w:eastAsia="Aptos" w:cs="Times New Roman"/>
                <w:color w:val="232323"/>
                <w:sz w:val="16"/>
                <w:szCs w:val="16"/>
              </w:rPr>
              <w:t xml:space="preserve">niet </w:t>
            </w:r>
            <w:r w:rsidRPr="005D61B4">
              <w:rPr>
                <w:rFonts w:eastAsia="Aptos" w:cs="Times New Roman"/>
                <w:color w:val="232323"/>
                <w:sz w:val="16"/>
                <w:szCs w:val="16"/>
              </w:rPr>
              <w:t xml:space="preserve">met zich dat de auto bestemd is om doorlopend afwisselend aan twee of meer werknemers ter beschikking te worden gesteld. Het bewijs </w:t>
            </w:r>
            <w:r w:rsidR="00B1104A">
              <w:rPr>
                <w:rFonts w:eastAsia="Aptos" w:cs="Times New Roman"/>
                <w:color w:val="232323"/>
                <w:sz w:val="16"/>
                <w:szCs w:val="16"/>
              </w:rPr>
              <w:t>van het tegendeel</w:t>
            </w:r>
            <w:r w:rsidRPr="005D61B4" w:rsidR="00B1104A">
              <w:rPr>
                <w:rFonts w:eastAsia="Aptos" w:cs="Times New Roman"/>
                <w:color w:val="232323"/>
                <w:sz w:val="16"/>
                <w:szCs w:val="16"/>
              </w:rPr>
              <w:t xml:space="preserve"> </w:t>
            </w:r>
            <w:r w:rsidRPr="005D61B4">
              <w:rPr>
                <w:rFonts w:eastAsia="Aptos" w:cs="Times New Roman"/>
                <w:color w:val="232323"/>
                <w:sz w:val="16"/>
                <w:szCs w:val="16"/>
              </w:rPr>
              <w:t>is aan de inhoudingsplichtige die het loonvoordeel wil aanwijzen als eindheffingsbestanddeel</w:t>
            </w:r>
            <w:r w:rsidRPr="005D61B4">
              <w:rPr>
                <w:rFonts w:eastAsia="Aptos" w:cs="Times New Roman"/>
                <w:color w:val="232323"/>
                <w:sz w:val="14"/>
                <w:szCs w:val="14"/>
              </w:rPr>
              <w:t>.</w:t>
            </w:r>
          </w:p>
        </w:tc>
      </w:tr>
    </w:tbl>
    <w:p w:rsidRPr="00175423" w:rsidR="00142C43" w:rsidP="00142C43" w:rsidRDefault="0055766B" w14:paraId="73D92AD3" w14:textId="2455062B">
      <w:pPr>
        <w:ind w:firstLine="709"/>
        <w:rPr>
          <w:rFonts w:eastAsia="Aptos" w:cs="Times New Roman"/>
          <w:highlight w:val="yellow"/>
        </w:rPr>
      </w:pPr>
      <w:r>
        <w:rPr>
          <w:rFonts w:eastAsia="Aptos" w:cs="Times New Roman"/>
          <w:highlight w:val="yellow"/>
        </w:rPr>
        <w:t xml:space="preserve"> </w:t>
      </w:r>
    </w:p>
    <w:p w:rsidR="00FC0C37" w:rsidP="00142C43" w:rsidRDefault="00FC0C37" w14:paraId="0182B78F" w14:textId="77777777">
      <w:pPr>
        <w:rPr>
          <w:rFonts w:eastAsia="Aptos" w:cs="Times New Roman"/>
        </w:rPr>
      </w:pPr>
    </w:p>
    <w:p w:rsidRPr="00175423" w:rsidR="00142C43" w:rsidP="00142C43" w:rsidRDefault="00142C43" w14:paraId="6D4CE1C0" w14:textId="30532A18">
      <w:pPr>
        <w:rPr>
          <w:rFonts w:eastAsia="Aptos" w:cs="Times New Roman"/>
        </w:rPr>
      </w:pPr>
      <w:r w:rsidRPr="00175423">
        <w:rPr>
          <w:rFonts w:eastAsia="Aptos" w:cs="Times New Roman"/>
        </w:rPr>
        <w:t>Omdat sprake is van een facultatieve eindheffing wordt ervan uitgegaan dat de inhoudingsplichtige de belasting die over het autokostenforfait verschuldigd is, in de genoemde situatie voor eigen rekening wenst te nemen. Voorgesteld wordt hiermee bij de tariefstelling rekening te houden en de belasting te bepalen op 7,5</w:t>
      </w:r>
      <w:r>
        <w:rPr>
          <w:rFonts w:eastAsia="Aptos" w:cs="Times New Roman"/>
        </w:rPr>
        <w:t xml:space="preserve"> percent</w:t>
      </w:r>
      <w:r w:rsidRPr="00175423">
        <w:rPr>
          <w:rFonts w:eastAsia="Aptos" w:cs="Times New Roman"/>
        </w:rPr>
        <w:t xml:space="preserve"> van de nieuwwaarde van de auto. Dat is ongeveer gelijk aan het gemiddelde van de gebruteerde tarieven van de eerste en tweede tariefschijf (thans 43,7</w:t>
      </w:r>
      <w:r>
        <w:rPr>
          <w:rFonts w:eastAsia="Aptos" w:cs="Times New Roman"/>
        </w:rPr>
        <w:t xml:space="preserve"> percent</w:t>
      </w:r>
      <w:r w:rsidRPr="00175423">
        <w:rPr>
          <w:rFonts w:eastAsia="Aptos" w:cs="Times New Roman"/>
        </w:rPr>
        <w:t xml:space="preserve"> en 54,8</w:t>
      </w:r>
      <w:r>
        <w:rPr>
          <w:rFonts w:eastAsia="Aptos" w:cs="Times New Roman"/>
        </w:rPr>
        <w:t xml:space="preserve"> percent</w:t>
      </w:r>
      <w:r w:rsidRPr="00175423">
        <w:rPr>
          <w:rFonts w:eastAsia="Aptos" w:cs="Times New Roman"/>
        </w:rPr>
        <w:t>) vermenigvuldigd met het autokostenforfait (15</w:t>
      </w:r>
      <w:r>
        <w:rPr>
          <w:rFonts w:eastAsia="Aptos" w:cs="Times New Roman"/>
        </w:rPr>
        <w:t xml:space="preserve"> percent</w:t>
      </w:r>
      <w:r w:rsidRPr="00175423">
        <w:rPr>
          <w:rFonts w:eastAsia="Aptos" w:cs="Times New Roman"/>
        </w:rPr>
        <w:t xml:space="preserve"> van de nieuwwaarde van de auto).</w:t>
      </w:r>
      <w:r>
        <w:rPr>
          <w:rFonts w:eastAsia="Aptos" w:cs="Times New Roman"/>
        </w:rPr>
        <w:t xml:space="preserve"> Ook met deze tariefstelling wijkt de voorgestelde eindheffing af van de eindheffing voor bestelauto’s in Nederland.</w:t>
      </w:r>
      <w:r w:rsidR="006849E9">
        <w:rPr>
          <w:rFonts w:eastAsia="Aptos" w:cs="Times New Roman"/>
        </w:rPr>
        <w:t xml:space="preserve"> </w:t>
      </w:r>
      <w:r w:rsidRPr="006849E9" w:rsidR="006849E9">
        <w:rPr>
          <w:rFonts w:eastAsia="Aptos" w:cs="Times New Roman"/>
        </w:rPr>
        <w:t>Omdat het voordeel wegens privégebruik van de door de inhoudingsplichtige aangewezen auto periodiek wordt genoten, moet de inhoudingsplichtige de eindheffing periodiek op aangifte aangeven en betalen</w:t>
      </w:r>
      <w:r w:rsidR="006849E9">
        <w:rPr>
          <w:rFonts w:eastAsia="Aptos" w:cs="Times New Roman"/>
        </w:rPr>
        <w:t>.</w:t>
      </w:r>
    </w:p>
    <w:p w:rsidR="00955676" w:rsidP="00142C43" w:rsidRDefault="00142C43" w14:paraId="3BD8F569" w14:textId="4D4E5BEA">
      <w:pPr>
        <w:rPr>
          <w:rFonts w:eastAsia="Aptos" w:cs="Times New Roman"/>
        </w:rPr>
      </w:pPr>
      <w:r w:rsidRPr="00175423">
        <w:rPr>
          <w:rFonts w:eastAsia="Aptos" w:cs="Times New Roman"/>
        </w:rPr>
        <w:t xml:space="preserve">Ingevolge het voorgestelde artikel 20, onderdeel b, Wet LB BES kunnen bij ministeriële regeling </w:t>
      </w:r>
      <w:r w:rsidR="007107C7">
        <w:rPr>
          <w:rFonts w:eastAsia="Aptos" w:cs="Times New Roman"/>
        </w:rPr>
        <w:t xml:space="preserve">nadere </w:t>
      </w:r>
      <w:r w:rsidRPr="00175423">
        <w:rPr>
          <w:rFonts w:eastAsia="Aptos" w:cs="Times New Roman"/>
        </w:rPr>
        <w:t xml:space="preserve">regels worden gesteld </w:t>
      </w:r>
      <w:r w:rsidRPr="00175423">
        <w:rPr>
          <w:rFonts w:eastAsia="Aptos" w:cs="Times New Roman"/>
          <w:shd w:val="clear" w:color="auto" w:fill="FFFFFF"/>
        </w:rPr>
        <w:t>met betrekking tot de aanwijzing van het genoemde loonvoordeel.</w:t>
      </w:r>
      <w:r w:rsidRPr="00175423">
        <w:rPr>
          <w:rFonts w:eastAsia="Aptos" w:cs="Times New Roman"/>
        </w:rPr>
        <w:t xml:space="preserve"> Die regels zullen zien op de wijze waarop het loonvoordeel door de inhoudingsplichtige moet worden aangewezen, de wijze waarop de inhoudingsplichtige de aanwijzing van het loonvoordeel beëindigt en de wijze waarop dit wordt vastgelegd en geadministreerd.</w:t>
      </w:r>
    </w:p>
    <w:p w:rsidRPr="00175423" w:rsidR="00955676" w:rsidP="00142C43" w:rsidRDefault="00955676" w14:paraId="248229E1" w14:textId="77777777">
      <w:pPr>
        <w:rPr>
          <w:rFonts w:eastAsia="Aptos" w:cs="Times New Roman"/>
        </w:rPr>
      </w:pPr>
    </w:p>
    <w:p w:rsidRPr="00955676" w:rsidR="00955676" w:rsidP="006F1B24" w:rsidRDefault="00955676" w14:paraId="4E607095" w14:textId="75B17BA5">
      <w:pPr>
        <w:rPr>
          <w:rFonts w:eastAsia="Aptos" w:cs="Times New Roman"/>
          <w:shd w:val="clear" w:color="auto" w:fill="FFFFFF"/>
        </w:rPr>
      </w:pPr>
      <w:bookmarkStart w:name="_Hlk139546609" w:id="16"/>
      <w:bookmarkStart w:name="_Hlk136330771" w:id="17"/>
      <w:r w:rsidRPr="00955676">
        <w:rPr>
          <w:rFonts w:eastAsia="Aptos" w:cs="Times New Roman"/>
          <w:i/>
          <w:iCs/>
          <w:shd w:val="clear" w:color="auto" w:fill="FFFFFF"/>
        </w:rPr>
        <w:t xml:space="preserve">Artikel </w:t>
      </w:r>
      <w:r>
        <w:rPr>
          <w:rFonts w:eastAsia="Aptos" w:cs="Times New Roman"/>
          <w:i/>
          <w:iCs/>
          <w:shd w:val="clear" w:color="auto" w:fill="FFFFFF"/>
        </w:rPr>
        <w:t>IV</w:t>
      </w:r>
      <w:r w:rsidRPr="00955676">
        <w:rPr>
          <w:rFonts w:eastAsia="Aptos" w:cs="Times New Roman"/>
          <w:i/>
          <w:iCs/>
          <w:shd w:val="clear" w:color="auto" w:fill="FFFFFF"/>
        </w:rPr>
        <w:t xml:space="preserve"> (artikel 2.142 van de Douane- en Accijnswet BES)</w:t>
      </w:r>
    </w:p>
    <w:p w:rsidR="003C7758" w:rsidP="006F1B24" w:rsidRDefault="00955676" w14:paraId="753D46A2" w14:textId="77777777">
      <w:pPr>
        <w:rPr>
          <w:rFonts w:eastAsia="Aptos" w:cs="Times New Roman"/>
          <w:shd w:val="clear" w:color="auto" w:fill="FFFFFF"/>
        </w:rPr>
      </w:pPr>
      <w:r w:rsidRPr="00955676">
        <w:rPr>
          <w:rFonts w:eastAsia="Aptos" w:cs="Times New Roman"/>
          <w:shd w:val="clear" w:color="auto" w:fill="FFFFFF"/>
        </w:rPr>
        <w:lastRenderedPageBreak/>
        <w:t xml:space="preserve">Artikel 2.142, derde lid, </w:t>
      </w:r>
      <w:r w:rsidR="006F1B24">
        <w:rPr>
          <w:rFonts w:eastAsia="Aptos" w:cs="Times New Roman"/>
          <w:shd w:val="clear" w:color="auto" w:fill="FFFFFF"/>
        </w:rPr>
        <w:t>DABES</w:t>
      </w:r>
      <w:r w:rsidRPr="00955676">
        <w:rPr>
          <w:rFonts w:eastAsia="Aptos" w:cs="Times New Roman"/>
          <w:shd w:val="clear" w:color="auto" w:fill="FFFFFF"/>
        </w:rPr>
        <w:t xml:space="preserve"> stelt drie handelingen strafbaar met betrekking tot het uitslaan van goederen vanuit een handels- en dienstenentrepot of het voorhanden hebben van goederen in een handels- en dienstenentrepot. Artikel 2.142, vierde lid, </w:t>
      </w:r>
      <w:r w:rsidR="006F1B24">
        <w:rPr>
          <w:rFonts w:eastAsia="Aptos" w:cs="Times New Roman"/>
          <w:shd w:val="clear" w:color="auto" w:fill="FFFFFF"/>
        </w:rPr>
        <w:t>DABES</w:t>
      </w:r>
      <w:r w:rsidRPr="00955676">
        <w:rPr>
          <w:rFonts w:eastAsia="Aptos" w:cs="Times New Roman"/>
          <w:shd w:val="clear" w:color="auto" w:fill="FFFFFF"/>
        </w:rPr>
        <w:t xml:space="preserve"> regelt dat de goederen waarvoor in strijd met artikel 2.142, derde lid, van die wet is gehandeld, verbeurd verklaard worden en overeenkomstig artikel 2.133 van die wet in beslag worden genomen. In artikel 2.133 </w:t>
      </w:r>
      <w:r w:rsidR="006F1B24">
        <w:rPr>
          <w:rFonts w:eastAsia="Aptos" w:cs="Times New Roman"/>
          <w:shd w:val="clear" w:color="auto" w:fill="FFFFFF"/>
        </w:rPr>
        <w:t>DA</w:t>
      </w:r>
      <w:r w:rsidRPr="00955676">
        <w:rPr>
          <w:rFonts w:eastAsia="Aptos" w:cs="Times New Roman"/>
          <w:shd w:val="clear" w:color="auto" w:fill="FFFFFF"/>
        </w:rPr>
        <w:t xml:space="preserve">BES is niets geregeld met betrekking tot inbeslagneming. De verwijzing naar laatstgenoemd artikel is dus onjuist. </w:t>
      </w:r>
    </w:p>
    <w:p w:rsidRPr="00955676" w:rsidR="00955676" w:rsidP="006F1B24" w:rsidRDefault="00955676" w14:paraId="0006C6EC" w14:textId="711959E6">
      <w:pPr>
        <w:rPr>
          <w:rFonts w:eastAsia="Aptos" w:cs="Times New Roman"/>
          <w:shd w:val="clear" w:color="auto" w:fill="FFFFFF"/>
        </w:rPr>
      </w:pPr>
      <w:r w:rsidRPr="00955676">
        <w:rPr>
          <w:rFonts w:eastAsia="Aptos" w:cs="Times New Roman"/>
          <w:shd w:val="clear" w:color="auto" w:fill="FFFFFF"/>
        </w:rPr>
        <w:t xml:space="preserve">Daarnaast leidt de formulering van artikel 2.142, vierde lid, </w:t>
      </w:r>
      <w:r w:rsidR="006F1B24">
        <w:rPr>
          <w:rFonts w:eastAsia="Aptos" w:cs="Times New Roman"/>
          <w:shd w:val="clear" w:color="auto" w:fill="FFFFFF"/>
        </w:rPr>
        <w:t>DABES</w:t>
      </w:r>
      <w:r w:rsidRPr="00955676">
        <w:rPr>
          <w:rFonts w:eastAsia="Aptos" w:cs="Times New Roman"/>
          <w:shd w:val="clear" w:color="auto" w:fill="FFFFFF"/>
        </w:rPr>
        <w:t xml:space="preserve"> tot onduidelijkheid. De bepaling lijkt te impliceren dat na verbeurdverklaring van de goederen een verplichting ontstaat om de goederen in beslag te nemen. Verbeurdverklaring is een bijkomende straf</w:t>
      </w:r>
      <w:r w:rsidR="008B249B">
        <w:rPr>
          <w:rFonts w:eastAsia="Aptos" w:cs="Times New Roman"/>
          <w:shd w:val="clear" w:color="auto" w:fill="FFFFFF"/>
        </w:rPr>
        <w:t xml:space="preserve"> </w:t>
      </w:r>
      <w:r w:rsidRPr="00955676">
        <w:rPr>
          <w:rFonts w:eastAsia="Aptos" w:cs="Times New Roman"/>
          <w:shd w:val="clear" w:color="auto" w:fill="FFFFFF"/>
        </w:rPr>
        <w:t>die wordt opgelegd bij een veroordeling en is daarmee een eindoordeel in een strafrechtelijke procedure</w:t>
      </w:r>
      <w:r w:rsidR="008B249B">
        <w:rPr>
          <w:rFonts w:eastAsia="Aptos" w:cs="Times New Roman"/>
          <w:shd w:val="clear" w:color="auto" w:fill="FFFFFF"/>
        </w:rPr>
        <w:t>.</w:t>
      </w:r>
      <w:r w:rsidR="008B249B">
        <w:rPr>
          <w:rStyle w:val="Voetnootmarkering"/>
          <w:rFonts w:eastAsia="Aptos" w:cs="Times New Roman"/>
          <w:shd w:val="clear" w:color="auto" w:fill="FFFFFF"/>
        </w:rPr>
        <w:footnoteReference w:id="8"/>
      </w:r>
      <w:r w:rsidRPr="00955676">
        <w:rPr>
          <w:rFonts w:eastAsia="Aptos" w:cs="Times New Roman"/>
          <w:shd w:val="clear" w:color="auto" w:fill="FFFFFF"/>
        </w:rPr>
        <w:t xml:space="preserve"> Inbeslagneming betekent het onder zich nemen of gaan houden van voorwerpen of vorderingen ten behoeve van de strafvordering.</w:t>
      </w:r>
      <w:r w:rsidR="00637432">
        <w:rPr>
          <w:rStyle w:val="Voetnootmarkering"/>
          <w:rFonts w:eastAsia="Aptos" w:cs="Times New Roman"/>
          <w:shd w:val="clear" w:color="auto" w:fill="FFFFFF"/>
        </w:rPr>
        <w:footnoteReference w:id="9"/>
      </w:r>
      <w:r w:rsidR="0012353C">
        <w:rPr>
          <w:rFonts w:eastAsia="Aptos" w:cs="Times New Roman"/>
          <w:shd w:val="clear" w:color="auto" w:fill="FFFFFF"/>
          <w:vertAlign w:val="superscript"/>
        </w:rPr>
        <w:t xml:space="preserve"> </w:t>
      </w:r>
      <w:r w:rsidRPr="00955676">
        <w:rPr>
          <w:rFonts w:eastAsia="Aptos" w:cs="Times New Roman"/>
          <w:shd w:val="clear" w:color="auto" w:fill="FFFFFF"/>
        </w:rPr>
        <w:t>Als de verbeurdverklaring van een goed is uitgesproken bij een veroordeling, is het eigendom daarvan overgegaan naar de Staat. Er is dan geen strafvorderlijk belang meer om de goederen in beslag te nemen. Deze onduidelijkheid wordt met de voorgestelde wijziging weggenomen.</w:t>
      </w:r>
    </w:p>
    <w:p w:rsidRPr="00955676" w:rsidR="00955676" w:rsidP="006F1B24" w:rsidRDefault="00955676" w14:paraId="604A3722" w14:textId="345CB4BC">
      <w:pPr>
        <w:rPr>
          <w:rFonts w:eastAsia="Aptos" w:cs="Times New Roman"/>
          <w:shd w:val="clear" w:color="auto" w:fill="FFFFFF"/>
        </w:rPr>
      </w:pPr>
      <w:r w:rsidRPr="00955676">
        <w:rPr>
          <w:rFonts w:eastAsia="Aptos" w:cs="Times New Roman"/>
          <w:shd w:val="clear" w:color="auto" w:fill="FFFFFF"/>
        </w:rPr>
        <w:t xml:space="preserve">Het is voorts niet nodig om in artikel 2.142, vierde lid, </w:t>
      </w:r>
      <w:r w:rsidR="006F1B24">
        <w:rPr>
          <w:rFonts w:eastAsia="Aptos" w:cs="Times New Roman"/>
          <w:shd w:val="clear" w:color="auto" w:fill="FFFFFF"/>
        </w:rPr>
        <w:t>DA</w:t>
      </w:r>
      <w:r w:rsidRPr="00955676">
        <w:rPr>
          <w:rFonts w:eastAsia="Aptos" w:cs="Times New Roman"/>
          <w:shd w:val="clear" w:color="auto" w:fill="FFFFFF"/>
        </w:rPr>
        <w:t xml:space="preserve">BES te regelen dat inbeslagneming van goederen die vatbaar zijn voor verbeurdverklaring mogelijk is en hiertoe een verwijzing op te nemen naar een ander artikel. Artikel 119, tweede lid, van het Wetboek van Strafvordering BES regelt namelijk dat alle voorwerpen en vorderingen waarvan verbeurdverklaring of onttrekking aan het verkeer kan worden bevolen vatbaar zijn voor inbeslagneming. Artikel 2.148 </w:t>
      </w:r>
      <w:r w:rsidR="006F1B24">
        <w:rPr>
          <w:rFonts w:eastAsia="Aptos" w:cs="Times New Roman"/>
          <w:shd w:val="clear" w:color="auto" w:fill="FFFFFF"/>
        </w:rPr>
        <w:t>DABE</w:t>
      </w:r>
      <w:r w:rsidRPr="00955676">
        <w:rPr>
          <w:rFonts w:eastAsia="Aptos" w:cs="Times New Roman"/>
          <w:shd w:val="clear" w:color="auto" w:fill="FFFFFF"/>
        </w:rPr>
        <w:t>S regelt dat de inspecteur en de ambtenaren die belast zijn met de opsporing van de bij hoofdstuk 2 van die wet of de daarop berustende bepalingen strafbaar gestelde feiten, te allen tijde bevoegd zijn tot inbeslagneming van de ingevolge het </w:t>
      </w:r>
      <w:r w:rsidRPr="006F1B24" w:rsidR="006F1B24">
        <w:rPr>
          <w:rFonts w:eastAsia="Aptos" w:cs="Times New Roman"/>
          <w:shd w:val="clear" w:color="auto" w:fill="FFFFFF"/>
        </w:rPr>
        <w:t>Wetboek van Strafvordering BES</w:t>
      </w:r>
      <w:r w:rsidRPr="00955676">
        <w:rPr>
          <w:rFonts w:eastAsia="Aptos" w:cs="Times New Roman"/>
          <w:shd w:val="clear" w:color="auto" w:fill="FFFFFF"/>
        </w:rPr>
        <w:t xml:space="preserve"> voor inbeslagneming vatbare voorwerpen en de uitlevering van die voorwerpen kunnen vorderen. Daarom wordt voorgesteld </w:t>
      </w:r>
      <w:r w:rsidR="004E15D0">
        <w:rPr>
          <w:rFonts w:eastAsia="Aptos" w:cs="Times New Roman"/>
          <w:shd w:val="clear" w:color="auto" w:fill="FFFFFF"/>
        </w:rPr>
        <w:t>“</w:t>
      </w:r>
      <w:r w:rsidRPr="00955676">
        <w:rPr>
          <w:rFonts w:eastAsia="Aptos" w:cs="Times New Roman"/>
          <w:shd w:val="clear" w:color="auto" w:fill="FFFFFF"/>
        </w:rPr>
        <w:t>en overeenkomstig artikel 2.133 van deze wet in beslag genomen</w:t>
      </w:r>
      <w:r w:rsidR="004E15D0">
        <w:rPr>
          <w:rFonts w:eastAsia="Aptos" w:cs="Times New Roman"/>
          <w:shd w:val="clear" w:color="auto" w:fill="FFFFFF"/>
        </w:rPr>
        <w:t>”</w:t>
      </w:r>
      <w:r w:rsidRPr="00955676">
        <w:rPr>
          <w:rFonts w:eastAsia="Aptos" w:cs="Times New Roman"/>
          <w:shd w:val="clear" w:color="auto" w:fill="FFFFFF"/>
        </w:rPr>
        <w:t xml:space="preserve"> te laten vervallen. De</w:t>
      </w:r>
      <w:r w:rsidR="00B57309">
        <w:rPr>
          <w:rFonts w:eastAsia="Aptos" w:cs="Times New Roman"/>
          <w:shd w:val="clear" w:color="auto" w:fill="FFFFFF"/>
        </w:rPr>
        <w:t>ze</w:t>
      </w:r>
      <w:r w:rsidRPr="00955676">
        <w:rPr>
          <w:rFonts w:eastAsia="Aptos" w:cs="Times New Roman"/>
          <w:shd w:val="clear" w:color="auto" w:fill="FFFFFF"/>
        </w:rPr>
        <w:t xml:space="preserve"> voorgestelde wijziging </w:t>
      </w:r>
      <w:r w:rsidR="00B57309">
        <w:rPr>
          <w:rFonts w:eastAsia="Aptos" w:cs="Times New Roman"/>
          <w:shd w:val="clear" w:color="auto" w:fill="FFFFFF"/>
        </w:rPr>
        <w:t xml:space="preserve">van de DABES </w:t>
      </w:r>
      <w:r w:rsidRPr="00955676">
        <w:rPr>
          <w:rFonts w:eastAsia="Aptos" w:cs="Times New Roman"/>
          <w:shd w:val="clear" w:color="auto" w:fill="FFFFFF"/>
        </w:rPr>
        <w:t>heeft geen gevolgen voor de uitvoeringspraktijk.</w:t>
      </w:r>
      <w:r w:rsidR="003C7758">
        <w:rPr>
          <w:rFonts w:eastAsia="Aptos" w:cs="Times New Roman"/>
          <w:shd w:val="clear" w:color="auto" w:fill="FFFFFF"/>
        </w:rPr>
        <w:t xml:space="preserve"> Voorgesteld wordt </w:t>
      </w:r>
      <w:r w:rsidR="00B57309">
        <w:rPr>
          <w:rFonts w:eastAsia="Aptos" w:cs="Times New Roman"/>
          <w:shd w:val="clear" w:color="auto" w:fill="FFFFFF"/>
        </w:rPr>
        <w:t xml:space="preserve">dat aan </w:t>
      </w:r>
      <w:r w:rsidR="003C7758">
        <w:rPr>
          <w:rFonts w:eastAsia="Aptos" w:cs="Times New Roman"/>
          <w:shd w:val="clear" w:color="auto" w:fill="FFFFFF"/>
        </w:rPr>
        <w:t>deze wijziging</w:t>
      </w:r>
      <w:r w:rsidR="00B57309">
        <w:rPr>
          <w:rFonts w:eastAsia="Aptos" w:cs="Times New Roman"/>
          <w:shd w:val="clear" w:color="auto" w:fill="FFFFFF"/>
        </w:rPr>
        <w:t xml:space="preserve"> terugwerkende kracht wordt verleend </w:t>
      </w:r>
      <w:r w:rsidR="003C7758">
        <w:rPr>
          <w:rFonts w:eastAsia="Aptos" w:cs="Times New Roman"/>
          <w:shd w:val="clear" w:color="auto" w:fill="FFFFFF"/>
        </w:rPr>
        <w:t xml:space="preserve">tot </w:t>
      </w:r>
      <w:r w:rsidR="0087500B">
        <w:rPr>
          <w:rFonts w:eastAsia="Aptos" w:cs="Times New Roman"/>
          <w:shd w:val="clear" w:color="auto" w:fill="FFFFFF"/>
        </w:rPr>
        <w:t xml:space="preserve">en met </w:t>
      </w:r>
      <w:r w:rsidR="003C7758">
        <w:rPr>
          <w:rFonts w:eastAsia="Aptos" w:cs="Times New Roman"/>
          <w:shd w:val="clear" w:color="auto" w:fill="FFFFFF"/>
        </w:rPr>
        <w:t>1 januari 2011</w:t>
      </w:r>
      <w:r w:rsidR="0087500B">
        <w:rPr>
          <w:rFonts w:eastAsia="Aptos" w:cs="Times New Roman"/>
          <w:shd w:val="clear" w:color="auto" w:fill="FFFFFF"/>
        </w:rPr>
        <w:t xml:space="preserve">, omdat de onjuiste verwijzing per die datum is ontstaan. Vanwege het tijdsverschil wordt voorgesteld dat </w:t>
      </w:r>
      <w:r w:rsidR="00B57309">
        <w:rPr>
          <w:rFonts w:eastAsia="Aptos" w:cs="Times New Roman"/>
          <w:shd w:val="clear" w:color="auto" w:fill="FFFFFF"/>
        </w:rPr>
        <w:t xml:space="preserve">de </w:t>
      </w:r>
      <w:r w:rsidR="0087500B">
        <w:rPr>
          <w:rFonts w:eastAsia="Aptos" w:cs="Times New Roman"/>
          <w:shd w:val="clear" w:color="auto" w:fill="FFFFFF"/>
        </w:rPr>
        <w:t xml:space="preserve">wijziging terugwerkt tot en met 1 januari 2011, </w:t>
      </w:r>
      <w:r w:rsidR="003C7758">
        <w:rPr>
          <w:rFonts w:eastAsia="Aptos" w:cs="Times New Roman"/>
          <w:shd w:val="clear" w:color="auto" w:fill="FFFFFF"/>
        </w:rPr>
        <w:t>00:00 uur</w:t>
      </w:r>
      <w:r w:rsidR="00C97FD3">
        <w:rPr>
          <w:rFonts w:eastAsia="Aptos" w:cs="Times New Roman"/>
          <w:shd w:val="clear" w:color="auto" w:fill="FFFFFF"/>
        </w:rPr>
        <w:t xml:space="preserve"> (lokale tijd)</w:t>
      </w:r>
      <w:r w:rsidR="0087500B">
        <w:rPr>
          <w:rFonts w:eastAsia="Aptos" w:cs="Times New Roman"/>
          <w:shd w:val="clear" w:color="auto" w:fill="FFFFFF"/>
        </w:rPr>
        <w:t>,</w:t>
      </w:r>
      <w:r w:rsidR="003C7758">
        <w:rPr>
          <w:rFonts w:eastAsia="Aptos" w:cs="Times New Roman"/>
          <w:shd w:val="clear" w:color="auto" w:fill="FFFFFF"/>
        </w:rPr>
        <w:t xml:space="preserve"> in de openbare lichamen Bonaire, Sint Eustatius en Saba en </w:t>
      </w:r>
      <w:r w:rsidR="0087500B">
        <w:rPr>
          <w:rFonts w:eastAsia="Aptos" w:cs="Times New Roman"/>
          <w:shd w:val="clear" w:color="auto" w:fill="FFFFFF"/>
        </w:rPr>
        <w:t>terugwerkt tot en met 1 januari</w:t>
      </w:r>
      <w:r w:rsidR="00B57309">
        <w:rPr>
          <w:rFonts w:eastAsia="Aptos" w:cs="Times New Roman"/>
          <w:shd w:val="clear" w:color="auto" w:fill="FFFFFF"/>
        </w:rPr>
        <w:t xml:space="preserve"> 2011</w:t>
      </w:r>
      <w:r w:rsidR="0087500B">
        <w:rPr>
          <w:rFonts w:eastAsia="Aptos" w:cs="Times New Roman"/>
          <w:shd w:val="clear" w:color="auto" w:fill="FFFFFF"/>
        </w:rPr>
        <w:t xml:space="preserve">, </w:t>
      </w:r>
      <w:r w:rsidR="003C7758">
        <w:rPr>
          <w:rFonts w:eastAsia="Aptos" w:cs="Times New Roman"/>
          <w:shd w:val="clear" w:color="auto" w:fill="FFFFFF"/>
        </w:rPr>
        <w:t>05:00 uur</w:t>
      </w:r>
      <w:r w:rsidR="00C97FD3">
        <w:rPr>
          <w:rFonts w:eastAsia="Aptos" w:cs="Times New Roman"/>
          <w:shd w:val="clear" w:color="auto" w:fill="FFFFFF"/>
        </w:rPr>
        <w:t xml:space="preserve"> (lokale tijd)</w:t>
      </w:r>
      <w:r w:rsidR="0087500B">
        <w:rPr>
          <w:rFonts w:eastAsia="Aptos" w:cs="Times New Roman"/>
          <w:shd w:val="clear" w:color="auto" w:fill="FFFFFF"/>
        </w:rPr>
        <w:t>,</w:t>
      </w:r>
      <w:r w:rsidR="003C7758">
        <w:rPr>
          <w:rFonts w:eastAsia="Aptos" w:cs="Times New Roman"/>
          <w:shd w:val="clear" w:color="auto" w:fill="FFFFFF"/>
        </w:rPr>
        <w:t xml:space="preserve"> in het Europese deel van Nederland</w:t>
      </w:r>
      <w:r w:rsidR="0087500B">
        <w:rPr>
          <w:rFonts w:eastAsia="Aptos" w:cs="Times New Roman"/>
          <w:shd w:val="clear" w:color="auto" w:fill="FFFFFF"/>
        </w:rPr>
        <w:t>.</w:t>
      </w:r>
      <w:r w:rsidR="003C7758">
        <w:rPr>
          <w:rFonts w:eastAsia="Aptos" w:cs="Times New Roman"/>
          <w:shd w:val="clear" w:color="auto" w:fill="FFFFFF"/>
        </w:rPr>
        <w:t xml:space="preserve"> </w:t>
      </w:r>
    </w:p>
    <w:p w:rsidR="00142C43" w:rsidP="00142C43" w:rsidRDefault="00142C43" w14:paraId="24BF28CF" w14:textId="77777777">
      <w:pPr>
        <w:rPr>
          <w:szCs w:val="18"/>
        </w:rPr>
      </w:pPr>
    </w:p>
    <w:p w:rsidRPr="00727202" w:rsidR="00741B98" w:rsidP="00741B98" w:rsidRDefault="00741B98" w14:paraId="2C57A5C9" w14:textId="2858C844">
      <w:pPr>
        <w:rPr>
          <w:i/>
          <w:iCs/>
        </w:rPr>
      </w:pPr>
      <w:r w:rsidRPr="00727202">
        <w:rPr>
          <w:i/>
          <w:iCs/>
        </w:rPr>
        <w:t xml:space="preserve">Artikel </w:t>
      </w:r>
      <w:r>
        <w:rPr>
          <w:i/>
          <w:iCs/>
        </w:rPr>
        <w:t>V</w:t>
      </w:r>
      <w:r w:rsidRPr="00727202">
        <w:rPr>
          <w:i/>
          <w:iCs/>
        </w:rPr>
        <w:t>, onderdeel</w:t>
      </w:r>
      <w:r w:rsidR="004D743B">
        <w:rPr>
          <w:i/>
          <w:iCs/>
        </w:rPr>
        <w:t xml:space="preserve"> A </w:t>
      </w:r>
      <w:r w:rsidRPr="00727202">
        <w:rPr>
          <w:i/>
          <w:iCs/>
        </w:rPr>
        <w:t xml:space="preserve">(artikel </w:t>
      </w:r>
      <w:r>
        <w:rPr>
          <w:i/>
          <w:iCs/>
        </w:rPr>
        <w:t>73</w:t>
      </w:r>
      <w:r w:rsidRPr="00727202">
        <w:rPr>
          <w:i/>
          <w:iCs/>
        </w:rPr>
        <w:t xml:space="preserve"> van de </w:t>
      </w:r>
      <w:r>
        <w:rPr>
          <w:i/>
          <w:iCs/>
        </w:rPr>
        <w:t>Wet financiën openbare lichamen Bonaire, Sint Eustatius en Saba</w:t>
      </w:r>
      <w:r w:rsidRPr="00727202">
        <w:rPr>
          <w:i/>
          <w:iCs/>
        </w:rPr>
        <w:t>)</w:t>
      </w:r>
    </w:p>
    <w:p w:rsidR="00741B98" w:rsidP="00741B98" w:rsidRDefault="00741B98" w14:paraId="397FCC1D" w14:textId="2B217643">
      <w:pPr>
        <w:rPr>
          <w:rFonts w:eastAsia="Calibri" w:cs="Calibri"/>
          <w:szCs w:val="18"/>
        </w:rPr>
      </w:pPr>
      <w:r>
        <w:rPr>
          <w:rFonts w:eastAsia="Calibri" w:cs="Calibri"/>
          <w:szCs w:val="18"/>
        </w:rPr>
        <w:t xml:space="preserve">Voorgesteld wordt om in </w:t>
      </w:r>
      <w:r w:rsidRPr="00AD2250">
        <w:rPr>
          <w:rFonts w:eastAsia="Calibri" w:cs="Calibri"/>
          <w:szCs w:val="18"/>
        </w:rPr>
        <w:t xml:space="preserve">artikel </w:t>
      </w:r>
      <w:r>
        <w:rPr>
          <w:rFonts w:eastAsia="Calibri" w:cs="Calibri"/>
          <w:szCs w:val="18"/>
        </w:rPr>
        <w:t xml:space="preserve">73, eerste lid, </w:t>
      </w:r>
      <w:r w:rsidRPr="00AD2250">
        <w:rPr>
          <w:rFonts w:eastAsia="Calibri" w:cs="Calibri"/>
          <w:szCs w:val="18"/>
        </w:rPr>
        <w:t xml:space="preserve">van de </w:t>
      </w:r>
      <w:r w:rsidRPr="00384B90">
        <w:t>Wet financiën openbare lichamen Bonaire, Sint Eustatius en Saba</w:t>
      </w:r>
      <w:r w:rsidRPr="00C350C2">
        <w:rPr>
          <w:rFonts w:eastAsia="Calibri" w:cs="Calibri"/>
          <w:szCs w:val="18"/>
        </w:rPr>
        <w:t xml:space="preserve"> een verwijzing naar artikel 19</w:t>
      </w:r>
      <w:r>
        <w:rPr>
          <w:rFonts w:eastAsia="Calibri" w:cs="Calibri"/>
          <w:szCs w:val="18"/>
        </w:rPr>
        <w:t>, eerste lid, onderdeel c, Wet LB BES op te nemen. Dit gaat om het buiten toepassing blijven van de verplichting</w:t>
      </w:r>
      <w:r w:rsidRPr="00AD2250">
        <w:rPr>
          <w:rFonts w:eastAsia="Calibri" w:cs="Calibri"/>
          <w:szCs w:val="18"/>
        </w:rPr>
        <w:t xml:space="preserve"> tot het verstrekken van loongegevens van de werknemer</w:t>
      </w:r>
      <w:r>
        <w:rPr>
          <w:rFonts w:eastAsia="Calibri" w:cs="Calibri"/>
          <w:szCs w:val="18"/>
        </w:rPr>
        <w:t xml:space="preserve"> b</w:t>
      </w:r>
      <w:r w:rsidRPr="009B566A">
        <w:rPr>
          <w:rFonts w:eastAsia="Calibri" w:cs="Calibri"/>
          <w:szCs w:val="18"/>
        </w:rPr>
        <w:t>ij de heffing en invordering van eilandbelastingen</w:t>
      </w:r>
      <w:r>
        <w:rPr>
          <w:rFonts w:eastAsia="Calibri" w:cs="Calibri"/>
          <w:szCs w:val="18"/>
        </w:rPr>
        <w:t>. Deze verwijzing wordt aangepast vanwege het voorstel tot het laten vervallen van</w:t>
      </w:r>
      <w:r w:rsidRPr="00AD2250">
        <w:rPr>
          <w:rFonts w:eastAsia="Calibri" w:cs="Calibri"/>
          <w:szCs w:val="18"/>
        </w:rPr>
        <w:t xml:space="preserve"> artikel 8.87, derde lid, </w:t>
      </w:r>
      <w:r w:rsidRPr="00AD2250">
        <w:rPr>
          <w:rFonts w:eastAsia="Calibri" w:cs="Calibri"/>
          <w:szCs w:val="18"/>
        </w:rPr>
        <w:lastRenderedPageBreak/>
        <w:t>van de Belastingwet BES</w:t>
      </w:r>
      <w:r>
        <w:rPr>
          <w:rFonts w:eastAsia="Calibri" w:cs="Calibri"/>
          <w:szCs w:val="18"/>
        </w:rPr>
        <w:t>, omdat dit reeds geregeld is in artikel 19, eerste lid, onderdeel c, Wet LB BES. Tot een inhoudelijke wijziging leidt dit niet.</w:t>
      </w:r>
    </w:p>
    <w:p w:rsidRPr="00AD2250" w:rsidR="00741B98" w:rsidP="00741B98" w:rsidRDefault="00741B98" w14:paraId="76C641EF" w14:textId="77777777">
      <w:pPr>
        <w:rPr>
          <w:rFonts w:eastAsia="Calibri" w:cs="Calibri"/>
          <w:szCs w:val="18"/>
        </w:rPr>
      </w:pPr>
    </w:p>
    <w:p w:rsidRPr="00727202" w:rsidR="00741B98" w:rsidP="00741B98" w:rsidRDefault="00741B98" w14:paraId="2EDC6004" w14:textId="7EEE17BE">
      <w:pPr>
        <w:rPr>
          <w:i/>
          <w:iCs/>
        </w:rPr>
      </w:pPr>
      <w:r w:rsidRPr="00727202">
        <w:rPr>
          <w:i/>
          <w:iCs/>
        </w:rPr>
        <w:t xml:space="preserve">Artikel </w:t>
      </w:r>
      <w:r>
        <w:rPr>
          <w:i/>
          <w:iCs/>
        </w:rPr>
        <w:t>V</w:t>
      </w:r>
      <w:r w:rsidRPr="00727202">
        <w:rPr>
          <w:i/>
          <w:iCs/>
        </w:rPr>
        <w:t>, onderdeel</w:t>
      </w:r>
      <w:r w:rsidR="004D743B">
        <w:rPr>
          <w:i/>
          <w:iCs/>
        </w:rPr>
        <w:t xml:space="preserve"> B</w:t>
      </w:r>
      <w:r w:rsidRPr="00727202">
        <w:rPr>
          <w:i/>
          <w:iCs/>
        </w:rPr>
        <w:t xml:space="preserve"> (artikel </w:t>
      </w:r>
      <w:r>
        <w:rPr>
          <w:i/>
          <w:iCs/>
        </w:rPr>
        <w:t>80</w:t>
      </w:r>
      <w:r w:rsidRPr="00727202">
        <w:rPr>
          <w:i/>
          <w:iCs/>
        </w:rPr>
        <w:t xml:space="preserve"> van de </w:t>
      </w:r>
      <w:r>
        <w:rPr>
          <w:i/>
          <w:iCs/>
        </w:rPr>
        <w:t>Wet financiën openbare lichamen Bonaire, Sint Eustatius en Saba</w:t>
      </w:r>
      <w:r w:rsidRPr="00727202">
        <w:rPr>
          <w:i/>
          <w:iCs/>
        </w:rPr>
        <w:t>)</w:t>
      </w:r>
    </w:p>
    <w:p w:rsidR="00741B98" w:rsidP="00741B98" w:rsidRDefault="00741B98" w14:paraId="575C4C66" w14:textId="5AFA7807">
      <w:pPr>
        <w:rPr>
          <w:szCs w:val="18"/>
        </w:rPr>
      </w:pPr>
      <w:r>
        <w:rPr>
          <w:rFonts w:eastAsia="Calibri" w:cs="Calibri"/>
          <w:szCs w:val="18"/>
        </w:rPr>
        <w:t xml:space="preserve">Voorgesteld wordt om in </w:t>
      </w:r>
      <w:r w:rsidRPr="00AD2250">
        <w:rPr>
          <w:rFonts w:eastAsia="Calibri" w:cs="Calibri"/>
          <w:szCs w:val="18"/>
        </w:rPr>
        <w:t xml:space="preserve">artikel </w:t>
      </w:r>
      <w:r>
        <w:rPr>
          <w:rFonts w:eastAsia="Calibri" w:cs="Calibri"/>
          <w:szCs w:val="18"/>
        </w:rPr>
        <w:t xml:space="preserve">80, eerste lid, </w:t>
      </w:r>
      <w:r w:rsidR="004D743B">
        <w:rPr>
          <w:rFonts w:eastAsia="Calibri" w:cs="Calibri"/>
          <w:szCs w:val="18"/>
        </w:rPr>
        <w:t xml:space="preserve">onderdeel a, </w:t>
      </w:r>
      <w:r w:rsidRPr="00AD2250">
        <w:rPr>
          <w:rFonts w:eastAsia="Calibri" w:cs="Calibri"/>
          <w:szCs w:val="18"/>
        </w:rPr>
        <w:t xml:space="preserve">van de </w:t>
      </w:r>
      <w:r w:rsidRPr="000505C4">
        <w:t>Wet financiën openbare lichamen Bonaire, Sint Eustatius en Saba</w:t>
      </w:r>
      <w:r w:rsidRPr="00C350C2">
        <w:rPr>
          <w:rFonts w:eastAsia="Calibri" w:cs="Calibri"/>
          <w:szCs w:val="18"/>
        </w:rPr>
        <w:t xml:space="preserve"> een verwijzing naar artikel 19</w:t>
      </w:r>
      <w:r>
        <w:rPr>
          <w:rFonts w:eastAsia="Calibri" w:cs="Calibri"/>
          <w:szCs w:val="18"/>
        </w:rPr>
        <w:t xml:space="preserve">, eerste lid, onderdeel c, Wet LB BES op te nemen. Dit gaat om de mogelijkheid om bij </w:t>
      </w:r>
      <w:r w:rsidR="004D743B">
        <w:rPr>
          <w:rFonts w:eastAsia="Calibri" w:cs="Calibri"/>
          <w:szCs w:val="18"/>
        </w:rPr>
        <w:t xml:space="preserve">algemene maatregel van bestuur </w:t>
      </w:r>
      <w:r>
        <w:rPr>
          <w:rFonts w:eastAsia="Calibri" w:cs="Calibri"/>
          <w:szCs w:val="18"/>
        </w:rPr>
        <w:t>regels te stellen over de toepasselijkheid in bepaalde gevallen van de verplichting</w:t>
      </w:r>
      <w:r w:rsidRPr="00AD2250">
        <w:rPr>
          <w:rFonts w:eastAsia="Calibri" w:cs="Calibri"/>
          <w:szCs w:val="18"/>
        </w:rPr>
        <w:t xml:space="preserve"> tot het verstrekken van loongegevens van de werknemer</w:t>
      </w:r>
      <w:r>
        <w:rPr>
          <w:rFonts w:eastAsia="Calibri" w:cs="Calibri"/>
          <w:szCs w:val="18"/>
        </w:rPr>
        <w:t xml:space="preserve"> b</w:t>
      </w:r>
      <w:r w:rsidRPr="009B566A">
        <w:rPr>
          <w:rFonts w:eastAsia="Calibri" w:cs="Calibri"/>
          <w:szCs w:val="18"/>
        </w:rPr>
        <w:t>ij de heffing en invordering van eilandbelastingen</w:t>
      </w:r>
      <w:r>
        <w:rPr>
          <w:rFonts w:eastAsia="Calibri" w:cs="Calibri"/>
          <w:szCs w:val="18"/>
        </w:rPr>
        <w:t>. Deze verwijzing wordt aangepast vanwege het voorstel tot het laten vervallen van</w:t>
      </w:r>
      <w:r w:rsidRPr="00AD2250">
        <w:rPr>
          <w:rFonts w:eastAsia="Calibri" w:cs="Calibri"/>
          <w:szCs w:val="18"/>
        </w:rPr>
        <w:t xml:space="preserve"> artikel 8.87, derde lid, van de Belastingwet BES</w:t>
      </w:r>
      <w:r>
        <w:rPr>
          <w:rFonts w:eastAsia="Calibri" w:cs="Calibri"/>
          <w:szCs w:val="18"/>
        </w:rPr>
        <w:t>, omdat dit reeds geregeld is in artikel 19, eerste lid, onderdeel c, Wet LB BES. Tot een inhoudelijke wijziging leidt dit niet.</w:t>
      </w:r>
    </w:p>
    <w:p w:rsidR="00741B98" w:rsidP="00142C43" w:rsidRDefault="00741B98" w14:paraId="123470AC" w14:textId="77777777">
      <w:pPr>
        <w:rPr>
          <w:i/>
          <w:iCs/>
          <w:szCs w:val="18"/>
        </w:rPr>
      </w:pPr>
    </w:p>
    <w:p w:rsidRPr="00212AC2" w:rsidR="00142C43" w:rsidP="00142C43" w:rsidRDefault="00142C43" w14:paraId="548D5009" w14:textId="3D9AA769">
      <w:pPr>
        <w:rPr>
          <w:i/>
          <w:iCs/>
          <w:szCs w:val="18"/>
        </w:rPr>
      </w:pPr>
      <w:r w:rsidRPr="00212AC2">
        <w:rPr>
          <w:i/>
          <w:iCs/>
          <w:szCs w:val="18"/>
        </w:rPr>
        <w:t>Artikel V</w:t>
      </w:r>
      <w:r w:rsidR="00955676">
        <w:rPr>
          <w:i/>
          <w:iCs/>
          <w:szCs w:val="18"/>
        </w:rPr>
        <w:t>I</w:t>
      </w:r>
      <w:r w:rsidRPr="00212AC2">
        <w:rPr>
          <w:i/>
          <w:iCs/>
          <w:szCs w:val="18"/>
        </w:rPr>
        <w:t xml:space="preserve"> (inwerkingtreding)</w:t>
      </w:r>
    </w:p>
    <w:p w:rsidR="00FC0C37" w:rsidP="00142C43" w:rsidRDefault="00FC0C37" w14:paraId="1EF28E2C" w14:textId="77777777">
      <w:pPr>
        <w:rPr>
          <w:szCs w:val="18"/>
        </w:rPr>
      </w:pPr>
    </w:p>
    <w:p w:rsidR="00142C43" w:rsidP="00142C43" w:rsidRDefault="00142C43" w14:paraId="0330ECBB" w14:textId="7D3DC535">
      <w:pPr>
        <w:rPr>
          <w:szCs w:val="18"/>
        </w:rPr>
      </w:pPr>
      <w:r w:rsidRPr="00212AC2">
        <w:rPr>
          <w:szCs w:val="18"/>
        </w:rPr>
        <w:t xml:space="preserve">Deze </w:t>
      </w:r>
      <w:r w:rsidR="007E71D0">
        <w:rPr>
          <w:szCs w:val="18"/>
        </w:rPr>
        <w:t>wet</w:t>
      </w:r>
      <w:r w:rsidRPr="00212AC2" w:rsidR="007E71D0">
        <w:rPr>
          <w:szCs w:val="18"/>
        </w:rPr>
        <w:t xml:space="preserve"> </w:t>
      </w:r>
      <w:r w:rsidRPr="00212AC2">
        <w:rPr>
          <w:szCs w:val="18"/>
        </w:rPr>
        <w:t xml:space="preserve">treedt in werking met ingang van </w:t>
      </w:r>
      <w:r>
        <w:rPr>
          <w:szCs w:val="18"/>
        </w:rPr>
        <w:t xml:space="preserve">1 </w:t>
      </w:r>
      <w:r w:rsidRPr="00212AC2">
        <w:rPr>
          <w:szCs w:val="18"/>
        </w:rPr>
        <w:t>januari 20</w:t>
      </w:r>
      <w:r>
        <w:rPr>
          <w:szCs w:val="18"/>
        </w:rPr>
        <w:t>27.</w:t>
      </w:r>
      <w:bookmarkEnd w:id="16"/>
      <w:bookmarkEnd w:id="17"/>
      <w:r w:rsidR="00637432">
        <w:rPr>
          <w:szCs w:val="18"/>
        </w:rPr>
        <w:t xml:space="preserve"> Voor</w:t>
      </w:r>
      <w:r w:rsidR="0087500B">
        <w:rPr>
          <w:szCs w:val="18"/>
        </w:rPr>
        <w:t xml:space="preserve"> de wijziging op grond van</w:t>
      </w:r>
      <w:r w:rsidR="00637432">
        <w:rPr>
          <w:szCs w:val="18"/>
        </w:rPr>
        <w:t xml:space="preserve"> artikel IV </w:t>
      </w:r>
      <w:r w:rsidR="0087500B">
        <w:rPr>
          <w:szCs w:val="18"/>
        </w:rPr>
        <w:t xml:space="preserve">wordt voorgesteld hieraan </w:t>
      </w:r>
      <w:r w:rsidR="00BD7E9F">
        <w:rPr>
          <w:szCs w:val="18"/>
        </w:rPr>
        <w:t xml:space="preserve">terugwerkende kracht </w:t>
      </w:r>
      <w:r w:rsidR="0087500B">
        <w:rPr>
          <w:szCs w:val="18"/>
        </w:rPr>
        <w:t>te verlenen</w:t>
      </w:r>
      <w:r w:rsidR="00BD7E9F">
        <w:rPr>
          <w:szCs w:val="18"/>
        </w:rPr>
        <w:t xml:space="preserve">, zoals toegelicht in de artikelsgewijze toelichting bij artikel IV. </w:t>
      </w:r>
    </w:p>
    <w:p w:rsidR="00D951CE" w:rsidP="00142C43" w:rsidRDefault="00D951CE" w14:paraId="2DB7DDDB" w14:textId="77777777">
      <w:pPr>
        <w:rPr>
          <w:szCs w:val="18"/>
        </w:rPr>
      </w:pPr>
    </w:p>
    <w:p w:rsidRPr="00142C43" w:rsidR="00D951CE" w:rsidP="00142C43" w:rsidRDefault="00D951CE" w14:paraId="44BF7FAA" w14:textId="2272BC0C">
      <w:pPr>
        <w:rPr>
          <w:b/>
          <w:bCs/>
        </w:rPr>
      </w:pPr>
      <w:r>
        <w:rPr>
          <w:szCs w:val="18"/>
        </w:rPr>
        <w:t xml:space="preserve">De </w:t>
      </w:r>
      <w:r w:rsidR="00FC0C37">
        <w:rPr>
          <w:szCs w:val="18"/>
        </w:rPr>
        <w:t>S</w:t>
      </w:r>
      <w:r>
        <w:rPr>
          <w:szCs w:val="18"/>
        </w:rPr>
        <w:t xml:space="preserve">taatssecretaris van Financiën, </w:t>
      </w:r>
    </w:p>
    <w:sectPr w:rsidRPr="00142C43" w:rsidR="00D951CE" w:rsidSect="00CC0663">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F316" w14:textId="77777777" w:rsidR="000327F9" w:rsidRDefault="000327F9" w:rsidP="003E1991">
      <w:pPr>
        <w:spacing w:line="240" w:lineRule="auto"/>
      </w:pPr>
      <w:r>
        <w:separator/>
      </w:r>
    </w:p>
  </w:endnote>
  <w:endnote w:type="continuationSeparator" w:id="0">
    <w:p w14:paraId="29C0E43F" w14:textId="77777777" w:rsidR="000327F9" w:rsidRDefault="000327F9" w:rsidP="003E1991">
      <w:pPr>
        <w:spacing w:line="240" w:lineRule="auto"/>
      </w:pPr>
      <w:r>
        <w:continuationSeparator/>
      </w:r>
    </w:p>
  </w:endnote>
  <w:endnote w:type="continuationNotice" w:id="1">
    <w:p w14:paraId="0D41200A" w14:textId="77777777" w:rsidR="000327F9" w:rsidRDefault="000327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622097"/>
      <w:docPartObj>
        <w:docPartGallery w:val="Page Numbers (Bottom of Page)"/>
        <w:docPartUnique/>
      </w:docPartObj>
    </w:sdtPr>
    <w:sdtEndPr/>
    <w:sdtContent>
      <w:p w14:paraId="5B737E7D" w14:textId="026A1B26" w:rsidR="008273D6" w:rsidRDefault="008273D6">
        <w:pPr>
          <w:pStyle w:val="Voettekst"/>
          <w:jc w:val="right"/>
        </w:pPr>
        <w:r>
          <w:fldChar w:fldCharType="begin"/>
        </w:r>
        <w:r>
          <w:instrText>PAGE   \* MERGEFORMAT</w:instrText>
        </w:r>
        <w:r>
          <w:fldChar w:fldCharType="separate"/>
        </w:r>
        <w:r>
          <w:t>2</w:t>
        </w:r>
        <w:r>
          <w:fldChar w:fldCharType="end"/>
        </w:r>
      </w:p>
    </w:sdtContent>
  </w:sdt>
  <w:p w14:paraId="6E1DFD9C" w14:textId="77777777" w:rsidR="002904B4" w:rsidRDefault="002904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0A70" w14:textId="77777777" w:rsidR="000327F9" w:rsidRDefault="000327F9" w:rsidP="003E1991">
      <w:pPr>
        <w:spacing w:line="240" w:lineRule="auto"/>
      </w:pPr>
      <w:r>
        <w:separator/>
      </w:r>
    </w:p>
  </w:footnote>
  <w:footnote w:type="continuationSeparator" w:id="0">
    <w:p w14:paraId="653752D2" w14:textId="77777777" w:rsidR="000327F9" w:rsidRDefault="000327F9" w:rsidP="003E1991">
      <w:pPr>
        <w:spacing w:line="240" w:lineRule="auto"/>
      </w:pPr>
      <w:r>
        <w:continuationSeparator/>
      </w:r>
    </w:p>
  </w:footnote>
  <w:footnote w:type="continuationNotice" w:id="1">
    <w:p w14:paraId="0C792DDA" w14:textId="77777777" w:rsidR="000327F9" w:rsidRDefault="000327F9">
      <w:pPr>
        <w:spacing w:line="240" w:lineRule="auto"/>
      </w:pPr>
    </w:p>
  </w:footnote>
  <w:footnote w:id="2">
    <w:p w14:paraId="15DD5A8B" w14:textId="77777777" w:rsidR="001B4D41" w:rsidRPr="00113963" w:rsidRDefault="001B4D41" w:rsidP="001B4D41">
      <w:pPr>
        <w:pStyle w:val="Voetnoottekst"/>
        <w:rPr>
          <w:sz w:val="15"/>
          <w:szCs w:val="15"/>
        </w:rPr>
      </w:pPr>
      <w:r w:rsidRPr="00113963">
        <w:rPr>
          <w:rStyle w:val="Voetnootmarkering"/>
          <w:sz w:val="15"/>
          <w:szCs w:val="15"/>
        </w:rPr>
        <w:footnoteRef/>
      </w:r>
      <w:r w:rsidRPr="00113963">
        <w:rPr>
          <w:sz w:val="15"/>
          <w:szCs w:val="15"/>
        </w:rPr>
        <w:t xml:space="preserve"> Kamerstukken I 2010/11, 32500 VI, M.</w:t>
      </w:r>
    </w:p>
  </w:footnote>
  <w:footnote w:id="3">
    <w:p w14:paraId="67E7552B" w14:textId="77777777" w:rsidR="001B4D41" w:rsidRPr="00113963" w:rsidRDefault="001B4D41" w:rsidP="001B4D41">
      <w:pPr>
        <w:pStyle w:val="Voetnoottekst"/>
        <w:rPr>
          <w:sz w:val="15"/>
          <w:szCs w:val="15"/>
        </w:rPr>
      </w:pPr>
      <w:r w:rsidRPr="00113963">
        <w:rPr>
          <w:sz w:val="15"/>
          <w:szCs w:val="15"/>
          <w:vertAlign w:val="superscript"/>
        </w:rPr>
        <w:footnoteRef/>
      </w:r>
      <w:r w:rsidRPr="00113963">
        <w:rPr>
          <w:sz w:val="15"/>
          <w:szCs w:val="15"/>
        </w:rPr>
        <w:t xml:space="preserve"> Aanwijzing 6.4 Toelaatbaarheid verzamelwetten (kcbr.nl).</w:t>
      </w:r>
    </w:p>
  </w:footnote>
  <w:footnote w:id="4">
    <w:p w14:paraId="0617A3B4" w14:textId="6FCA715B" w:rsidR="00113963" w:rsidRPr="00113963" w:rsidRDefault="00113963">
      <w:pPr>
        <w:pStyle w:val="Voetnoottekst"/>
        <w:rPr>
          <w:sz w:val="15"/>
          <w:szCs w:val="15"/>
        </w:rPr>
      </w:pPr>
      <w:r w:rsidRPr="00113963">
        <w:rPr>
          <w:rStyle w:val="Voetnootmarkering"/>
          <w:sz w:val="15"/>
          <w:szCs w:val="15"/>
        </w:rPr>
        <w:footnoteRef/>
      </w:r>
      <w:r w:rsidRPr="00113963">
        <w:rPr>
          <w:sz w:val="15"/>
          <w:szCs w:val="15"/>
        </w:rPr>
        <w:t xml:space="preserve"> In het vervolg refereren we met de term Nederland aan Europees Nederland, het in Europa gelegen deel van het land Nederland.</w:t>
      </w:r>
    </w:p>
  </w:footnote>
  <w:footnote w:id="5">
    <w:p w14:paraId="3F78191A" w14:textId="3B43A7E2" w:rsidR="000D199E" w:rsidRPr="00113963" w:rsidRDefault="000D199E">
      <w:pPr>
        <w:pStyle w:val="Voetnoottekst"/>
        <w:rPr>
          <w:sz w:val="15"/>
          <w:szCs w:val="15"/>
        </w:rPr>
      </w:pPr>
      <w:r w:rsidRPr="00113963">
        <w:rPr>
          <w:rStyle w:val="Voetnootmarkering"/>
          <w:sz w:val="15"/>
          <w:szCs w:val="15"/>
        </w:rPr>
        <w:footnoteRef/>
      </w:r>
      <w:r w:rsidRPr="00113963">
        <w:rPr>
          <w:sz w:val="15"/>
          <w:szCs w:val="15"/>
        </w:rPr>
        <w:t xml:space="preserve"> Kamerstukken II 2009-2010, 32 189, nr.3, p. 5-6</w:t>
      </w:r>
    </w:p>
  </w:footnote>
  <w:footnote w:id="6">
    <w:p w14:paraId="65008483" w14:textId="77777777" w:rsidR="00142C43" w:rsidRPr="00113963" w:rsidRDefault="00142C43" w:rsidP="00142C43">
      <w:pPr>
        <w:pStyle w:val="Voetnoottekst"/>
        <w:rPr>
          <w:sz w:val="15"/>
          <w:szCs w:val="15"/>
        </w:rPr>
      </w:pPr>
      <w:r w:rsidRPr="00113963">
        <w:rPr>
          <w:rStyle w:val="Voetnootmarkering"/>
          <w:sz w:val="15"/>
          <w:szCs w:val="15"/>
        </w:rPr>
        <w:footnoteRef/>
      </w:r>
      <w:r w:rsidRPr="00113963">
        <w:rPr>
          <w:sz w:val="15"/>
          <w:szCs w:val="15"/>
        </w:rPr>
        <w:t xml:space="preserve"> De uit artikel 2.2, onderdeel a, van het Uitvoeringsbesluit Belastingwet BES voortvloeiende kosten worden dan ook op de dag van terpostbezorging aan de belastingschuldige in rekening gebracht.</w:t>
      </w:r>
    </w:p>
  </w:footnote>
  <w:footnote w:id="7">
    <w:p w14:paraId="3B4D339E" w14:textId="46ABD1FE" w:rsidR="00497EC1" w:rsidRPr="00113963" w:rsidRDefault="00497EC1">
      <w:pPr>
        <w:pStyle w:val="Voetnoottekst"/>
        <w:rPr>
          <w:sz w:val="15"/>
          <w:szCs w:val="15"/>
        </w:rPr>
      </w:pPr>
      <w:r w:rsidRPr="00113963">
        <w:rPr>
          <w:rStyle w:val="Voetnootmarkering"/>
          <w:sz w:val="15"/>
          <w:szCs w:val="15"/>
        </w:rPr>
        <w:footnoteRef/>
      </w:r>
      <w:r w:rsidRPr="00113963">
        <w:rPr>
          <w:sz w:val="15"/>
          <w:szCs w:val="15"/>
        </w:rPr>
        <w:t xml:space="preserve"> Wet van 18 december 2024 tot wijziging van enkele belastingwetten en enige andere wetten die betrekking hebben op de BES-eilanden (Belastingplan BES-eilanden 2025), Stb. 2024, 436, Artikel J. </w:t>
      </w:r>
    </w:p>
  </w:footnote>
  <w:footnote w:id="8">
    <w:p w14:paraId="27CE87A5" w14:textId="77777777" w:rsidR="008B249B" w:rsidRPr="002756EE" w:rsidRDefault="008B249B" w:rsidP="008B249B">
      <w:pPr>
        <w:pStyle w:val="Voetnoottekst"/>
        <w:rPr>
          <w:sz w:val="13"/>
          <w:szCs w:val="13"/>
        </w:rPr>
      </w:pPr>
      <w:r w:rsidRPr="002756EE">
        <w:rPr>
          <w:rStyle w:val="Voetnootmarkering"/>
          <w:sz w:val="13"/>
          <w:szCs w:val="13"/>
        </w:rPr>
        <w:footnoteRef/>
      </w:r>
      <w:r w:rsidRPr="002756EE">
        <w:rPr>
          <w:sz w:val="13"/>
          <w:szCs w:val="13"/>
        </w:rPr>
        <w:t xml:space="preserve"> Artikel 9, eerste lid, onderdeel b, onder 2, van het Wetboek van Strafrecht BES.</w:t>
      </w:r>
    </w:p>
  </w:footnote>
  <w:footnote w:id="9">
    <w:p w14:paraId="42900764" w14:textId="6A635586" w:rsidR="00637432" w:rsidRDefault="00637432">
      <w:pPr>
        <w:pStyle w:val="Voetnoottekst"/>
      </w:pPr>
      <w:r w:rsidRPr="008B249B">
        <w:rPr>
          <w:rStyle w:val="Voetnootmarkering"/>
          <w:sz w:val="13"/>
          <w:szCs w:val="13"/>
        </w:rPr>
        <w:footnoteRef/>
      </w:r>
      <w:r w:rsidRPr="008B249B">
        <w:rPr>
          <w:sz w:val="13"/>
          <w:szCs w:val="13"/>
        </w:rPr>
        <w:t xml:space="preserve"> Artikel 1 van het Wetboek van Strafvordering BES.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0069"/>
    <w:multiLevelType w:val="hybridMultilevel"/>
    <w:tmpl w:val="9424C54A"/>
    <w:lvl w:ilvl="0" w:tplc="DDC6B5B8">
      <w:start w:val="1"/>
      <w:numFmt w:val="decimal"/>
      <w:pStyle w:val="Kop3"/>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327AE8"/>
    <w:multiLevelType w:val="multilevel"/>
    <w:tmpl w:val="59B0311A"/>
    <w:lvl w:ilvl="0">
      <w:start w:val="17"/>
      <w:numFmt w:val="bullet"/>
      <w:lvlText w:val="-"/>
      <w:lvlJc w:val="left"/>
      <w:pPr>
        <w:tabs>
          <w:tab w:val="num" w:pos="720"/>
        </w:tabs>
        <w:ind w:left="720" w:hanging="360"/>
      </w:pPr>
      <w:rPr>
        <w:rFonts w:ascii="Verdana" w:eastAsiaTheme="minorHAnsi" w:hAnsi="Verdan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E29A4"/>
    <w:multiLevelType w:val="hybridMultilevel"/>
    <w:tmpl w:val="629C6772"/>
    <w:lvl w:ilvl="0" w:tplc="F95E3B82">
      <w:start w:val="1"/>
      <w:numFmt w:val="decimal"/>
      <w:lvlText w:val="%1."/>
      <w:lvlJc w:val="left"/>
      <w:pPr>
        <w:ind w:left="1020" w:hanging="360"/>
      </w:pPr>
    </w:lvl>
    <w:lvl w:ilvl="1" w:tplc="78364854">
      <w:start w:val="1"/>
      <w:numFmt w:val="decimal"/>
      <w:lvlText w:val="%2."/>
      <w:lvlJc w:val="left"/>
      <w:pPr>
        <w:ind w:left="1020" w:hanging="360"/>
      </w:pPr>
    </w:lvl>
    <w:lvl w:ilvl="2" w:tplc="3B72D7CA">
      <w:start w:val="1"/>
      <w:numFmt w:val="decimal"/>
      <w:lvlText w:val="%3."/>
      <w:lvlJc w:val="left"/>
      <w:pPr>
        <w:ind w:left="1020" w:hanging="360"/>
      </w:pPr>
    </w:lvl>
    <w:lvl w:ilvl="3" w:tplc="E9642964">
      <w:start w:val="1"/>
      <w:numFmt w:val="decimal"/>
      <w:lvlText w:val="%4."/>
      <w:lvlJc w:val="left"/>
      <w:pPr>
        <w:ind w:left="1020" w:hanging="360"/>
      </w:pPr>
    </w:lvl>
    <w:lvl w:ilvl="4" w:tplc="2B26D3D2">
      <w:start w:val="1"/>
      <w:numFmt w:val="decimal"/>
      <w:lvlText w:val="%5."/>
      <w:lvlJc w:val="left"/>
      <w:pPr>
        <w:ind w:left="1020" w:hanging="360"/>
      </w:pPr>
    </w:lvl>
    <w:lvl w:ilvl="5" w:tplc="B302F9AC">
      <w:start w:val="1"/>
      <w:numFmt w:val="decimal"/>
      <w:lvlText w:val="%6."/>
      <w:lvlJc w:val="left"/>
      <w:pPr>
        <w:ind w:left="1020" w:hanging="360"/>
      </w:pPr>
    </w:lvl>
    <w:lvl w:ilvl="6" w:tplc="BDE823A6">
      <w:start w:val="1"/>
      <w:numFmt w:val="decimal"/>
      <w:lvlText w:val="%7."/>
      <w:lvlJc w:val="left"/>
      <w:pPr>
        <w:ind w:left="1020" w:hanging="360"/>
      </w:pPr>
    </w:lvl>
    <w:lvl w:ilvl="7" w:tplc="055E53F0">
      <w:start w:val="1"/>
      <w:numFmt w:val="decimal"/>
      <w:lvlText w:val="%8."/>
      <w:lvlJc w:val="left"/>
      <w:pPr>
        <w:ind w:left="1020" w:hanging="360"/>
      </w:pPr>
    </w:lvl>
    <w:lvl w:ilvl="8" w:tplc="770CA612">
      <w:start w:val="1"/>
      <w:numFmt w:val="decimal"/>
      <w:lvlText w:val="%9."/>
      <w:lvlJc w:val="left"/>
      <w:pPr>
        <w:ind w:left="1020" w:hanging="360"/>
      </w:pPr>
    </w:lvl>
  </w:abstractNum>
  <w:abstractNum w:abstractNumId="3" w15:restartNumberingAfterBreak="0">
    <w:nsid w:val="2E3D1719"/>
    <w:multiLevelType w:val="hybridMultilevel"/>
    <w:tmpl w:val="12A252FE"/>
    <w:lvl w:ilvl="0" w:tplc="6D72087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35036647"/>
    <w:multiLevelType w:val="hybridMultilevel"/>
    <w:tmpl w:val="27AEB2C4"/>
    <w:lvl w:ilvl="0" w:tplc="55A4F618">
      <w:start w:val="17"/>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763049F"/>
    <w:multiLevelType w:val="hybridMultilevel"/>
    <w:tmpl w:val="4F1C6D6A"/>
    <w:lvl w:ilvl="0" w:tplc="6B0E66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DF4B10"/>
    <w:multiLevelType w:val="hybridMultilevel"/>
    <w:tmpl w:val="61FA1B58"/>
    <w:lvl w:ilvl="0" w:tplc="60D42676">
      <w:start w:val="1"/>
      <w:numFmt w:val="upperRoman"/>
      <w:pStyle w:val="Kop1"/>
      <w:lvlText w:val="%1."/>
      <w:lvlJc w:val="left"/>
      <w:pPr>
        <w:ind w:left="1440" w:hanging="1080"/>
      </w:pPr>
      <w:rPr>
        <w:rFonts w:hint="default"/>
        <w:b/>
        <w:bCs/>
        <w:sz w:val="24"/>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29409B"/>
    <w:multiLevelType w:val="hybridMultilevel"/>
    <w:tmpl w:val="CD769F6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CBA5221"/>
    <w:multiLevelType w:val="hybridMultilevel"/>
    <w:tmpl w:val="1E38D4E6"/>
    <w:lvl w:ilvl="0" w:tplc="1144B01E">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678313">
    <w:abstractNumId w:val="8"/>
  </w:num>
  <w:num w:numId="2" w16cid:durableId="1698576738">
    <w:abstractNumId w:val="0"/>
  </w:num>
  <w:num w:numId="3" w16cid:durableId="2097555020">
    <w:abstractNumId w:val="6"/>
  </w:num>
  <w:num w:numId="4" w16cid:durableId="843057540">
    <w:abstractNumId w:val="5"/>
  </w:num>
  <w:num w:numId="5" w16cid:durableId="1606617979">
    <w:abstractNumId w:val="1"/>
  </w:num>
  <w:num w:numId="6" w16cid:durableId="75323991">
    <w:abstractNumId w:val="4"/>
  </w:num>
  <w:num w:numId="7" w16cid:durableId="1437360295">
    <w:abstractNumId w:val="2"/>
  </w:num>
  <w:num w:numId="8" w16cid:durableId="819930242">
    <w:abstractNumId w:val="3"/>
  </w:num>
  <w:num w:numId="9" w16cid:durableId="212738863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A1"/>
    <w:rsid w:val="0000138E"/>
    <w:rsid w:val="00007817"/>
    <w:rsid w:val="00012C3A"/>
    <w:rsid w:val="000137F7"/>
    <w:rsid w:val="000143FC"/>
    <w:rsid w:val="00015074"/>
    <w:rsid w:val="00015A31"/>
    <w:rsid w:val="00015CCB"/>
    <w:rsid w:val="00023D5C"/>
    <w:rsid w:val="000247FA"/>
    <w:rsid w:val="00026801"/>
    <w:rsid w:val="00026FE7"/>
    <w:rsid w:val="000327F9"/>
    <w:rsid w:val="00033361"/>
    <w:rsid w:val="00034055"/>
    <w:rsid w:val="00035030"/>
    <w:rsid w:val="00035488"/>
    <w:rsid w:val="00035853"/>
    <w:rsid w:val="00037B4E"/>
    <w:rsid w:val="00042A68"/>
    <w:rsid w:val="00042AD2"/>
    <w:rsid w:val="00045822"/>
    <w:rsid w:val="000470F2"/>
    <w:rsid w:val="00047243"/>
    <w:rsid w:val="00047332"/>
    <w:rsid w:val="00050121"/>
    <w:rsid w:val="00051070"/>
    <w:rsid w:val="00053F3A"/>
    <w:rsid w:val="00054071"/>
    <w:rsid w:val="00056D2A"/>
    <w:rsid w:val="00060BA5"/>
    <w:rsid w:val="00061F5C"/>
    <w:rsid w:val="000623FF"/>
    <w:rsid w:val="00062CDC"/>
    <w:rsid w:val="000651A7"/>
    <w:rsid w:val="00065417"/>
    <w:rsid w:val="0006597D"/>
    <w:rsid w:val="0006622F"/>
    <w:rsid w:val="00067D8E"/>
    <w:rsid w:val="00070151"/>
    <w:rsid w:val="00070C18"/>
    <w:rsid w:val="000713CC"/>
    <w:rsid w:val="000752FF"/>
    <w:rsid w:val="000775AE"/>
    <w:rsid w:val="00086DBB"/>
    <w:rsid w:val="0008784B"/>
    <w:rsid w:val="00087E87"/>
    <w:rsid w:val="0009030B"/>
    <w:rsid w:val="00090A57"/>
    <w:rsid w:val="00092291"/>
    <w:rsid w:val="000924E0"/>
    <w:rsid w:val="0009396F"/>
    <w:rsid w:val="00094541"/>
    <w:rsid w:val="00095692"/>
    <w:rsid w:val="000957E1"/>
    <w:rsid w:val="000967E6"/>
    <w:rsid w:val="00097E37"/>
    <w:rsid w:val="000A4EE8"/>
    <w:rsid w:val="000A510B"/>
    <w:rsid w:val="000A5F82"/>
    <w:rsid w:val="000B4334"/>
    <w:rsid w:val="000B49FC"/>
    <w:rsid w:val="000B7214"/>
    <w:rsid w:val="000B72BE"/>
    <w:rsid w:val="000C1598"/>
    <w:rsid w:val="000C3532"/>
    <w:rsid w:val="000C4781"/>
    <w:rsid w:val="000C6C7C"/>
    <w:rsid w:val="000C7A87"/>
    <w:rsid w:val="000C7BD8"/>
    <w:rsid w:val="000D199E"/>
    <w:rsid w:val="000D3594"/>
    <w:rsid w:val="000D4BA7"/>
    <w:rsid w:val="000D5BA9"/>
    <w:rsid w:val="000D5D8E"/>
    <w:rsid w:val="000D5DDB"/>
    <w:rsid w:val="000E1AD1"/>
    <w:rsid w:val="000E6841"/>
    <w:rsid w:val="000F009A"/>
    <w:rsid w:val="000F02C5"/>
    <w:rsid w:val="000F0811"/>
    <w:rsid w:val="000F2542"/>
    <w:rsid w:val="000F317F"/>
    <w:rsid w:val="000F3486"/>
    <w:rsid w:val="000F39A7"/>
    <w:rsid w:val="000F4150"/>
    <w:rsid w:val="000F4D48"/>
    <w:rsid w:val="0010275D"/>
    <w:rsid w:val="00105B51"/>
    <w:rsid w:val="00106CE5"/>
    <w:rsid w:val="00106D92"/>
    <w:rsid w:val="0010793F"/>
    <w:rsid w:val="001120BE"/>
    <w:rsid w:val="0011251D"/>
    <w:rsid w:val="00113963"/>
    <w:rsid w:val="00113C89"/>
    <w:rsid w:val="00114A7C"/>
    <w:rsid w:val="001168FE"/>
    <w:rsid w:val="00117062"/>
    <w:rsid w:val="00120AD5"/>
    <w:rsid w:val="00120B1A"/>
    <w:rsid w:val="00120E01"/>
    <w:rsid w:val="0012130E"/>
    <w:rsid w:val="00122F9D"/>
    <w:rsid w:val="0012327A"/>
    <w:rsid w:val="0012353C"/>
    <w:rsid w:val="0012755A"/>
    <w:rsid w:val="00130FC7"/>
    <w:rsid w:val="00132713"/>
    <w:rsid w:val="00132B45"/>
    <w:rsid w:val="001334AC"/>
    <w:rsid w:val="001425B8"/>
    <w:rsid w:val="00142C43"/>
    <w:rsid w:val="00144278"/>
    <w:rsid w:val="001463DC"/>
    <w:rsid w:val="00151A90"/>
    <w:rsid w:val="0015256D"/>
    <w:rsid w:val="00153255"/>
    <w:rsid w:val="00153651"/>
    <w:rsid w:val="00153E1D"/>
    <w:rsid w:val="001579EC"/>
    <w:rsid w:val="00157EDA"/>
    <w:rsid w:val="001637D4"/>
    <w:rsid w:val="001642F0"/>
    <w:rsid w:val="00164FEB"/>
    <w:rsid w:val="001672EC"/>
    <w:rsid w:val="0016733B"/>
    <w:rsid w:val="00167BB4"/>
    <w:rsid w:val="0017213B"/>
    <w:rsid w:val="00173FB0"/>
    <w:rsid w:val="00174A33"/>
    <w:rsid w:val="001758BB"/>
    <w:rsid w:val="00175A7C"/>
    <w:rsid w:val="001763D8"/>
    <w:rsid w:val="00176468"/>
    <w:rsid w:val="0017695D"/>
    <w:rsid w:val="00176A41"/>
    <w:rsid w:val="00181A5B"/>
    <w:rsid w:val="001821C5"/>
    <w:rsid w:val="00182EFF"/>
    <w:rsid w:val="00184A39"/>
    <w:rsid w:val="001862C6"/>
    <w:rsid w:val="001914C6"/>
    <w:rsid w:val="00191644"/>
    <w:rsid w:val="0019228F"/>
    <w:rsid w:val="00194A27"/>
    <w:rsid w:val="00194BC0"/>
    <w:rsid w:val="001A0834"/>
    <w:rsid w:val="001A176C"/>
    <w:rsid w:val="001A300E"/>
    <w:rsid w:val="001A49EF"/>
    <w:rsid w:val="001A63AB"/>
    <w:rsid w:val="001B07A7"/>
    <w:rsid w:val="001B1AD7"/>
    <w:rsid w:val="001B1D1E"/>
    <w:rsid w:val="001B4D41"/>
    <w:rsid w:val="001B512E"/>
    <w:rsid w:val="001B5603"/>
    <w:rsid w:val="001C17E7"/>
    <w:rsid w:val="001C4503"/>
    <w:rsid w:val="001C5DC0"/>
    <w:rsid w:val="001C7A43"/>
    <w:rsid w:val="001D25B5"/>
    <w:rsid w:val="001D25D0"/>
    <w:rsid w:val="001D2D28"/>
    <w:rsid w:val="001D4D9A"/>
    <w:rsid w:val="001D64A6"/>
    <w:rsid w:val="001E150F"/>
    <w:rsid w:val="001E62C8"/>
    <w:rsid w:val="001E6E8C"/>
    <w:rsid w:val="001E7F5A"/>
    <w:rsid w:val="001F0300"/>
    <w:rsid w:val="001F09E0"/>
    <w:rsid w:val="001F1128"/>
    <w:rsid w:val="001F375C"/>
    <w:rsid w:val="001F4D13"/>
    <w:rsid w:val="00200143"/>
    <w:rsid w:val="0020016E"/>
    <w:rsid w:val="0020209B"/>
    <w:rsid w:val="00202E9E"/>
    <w:rsid w:val="002040B9"/>
    <w:rsid w:val="00205083"/>
    <w:rsid w:val="0020542A"/>
    <w:rsid w:val="002059C0"/>
    <w:rsid w:val="00205D30"/>
    <w:rsid w:val="00207562"/>
    <w:rsid w:val="00210BDC"/>
    <w:rsid w:val="00211270"/>
    <w:rsid w:val="00214BAE"/>
    <w:rsid w:val="00214C51"/>
    <w:rsid w:val="002158F2"/>
    <w:rsid w:val="002159CB"/>
    <w:rsid w:val="002174E8"/>
    <w:rsid w:val="00217F6A"/>
    <w:rsid w:val="00220949"/>
    <w:rsid w:val="00220AB9"/>
    <w:rsid w:val="00221167"/>
    <w:rsid w:val="00222C19"/>
    <w:rsid w:val="00224532"/>
    <w:rsid w:val="00226974"/>
    <w:rsid w:val="00226EC1"/>
    <w:rsid w:val="00230A2C"/>
    <w:rsid w:val="00230CCB"/>
    <w:rsid w:val="00231057"/>
    <w:rsid w:val="00231F63"/>
    <w:rsid w:val="00232E24"/>
    <w:rsid w:val="00232F32"/>
    <w:rsid w:val="0023409A"/>
    <w:rsid w:val="00240E2D"/>
    <w:rsid w:val="002435CF"/>
    <w:rsid w:val="0024486F"/>
    <w:rsid w:val="00245EEC"/>
    <w:rsid w:val="00246852"/>
    <w:rsid w:val="00246A7F"/>
    <w:rsid w:val="002500CE"/>
    <w:rsid w:val="00251EAD"/>
    <w:rsid w:val="00253325"/>
    <w:rsid w:val="00260017"/>
    <w:rsid w:val="0026038E"/>
    <w:rsid w:val="00262DBF"/>
    <w:rsid w:val="0026525E"/>
    <w:rsid w:val="002657F8"/>
    <w:rsid w:val="00266B77"/>
    <w:rsid w:val="00266C0D"/>
    <w:rsid w:val="00266DA3"/>
    <w:rsid w:val="002708DA"/>
    <w:rsid w:val="002712AD"/>
    <w:rsid w:val="002718D1"/>
    <w:rsid w:val="00272272"/>
    <w:rsid w:val="002725E2"/>
    <w:rsid w:val="00273341"/>
    <w:rsid w:val="002743E8"/>
    <w:rsid w:val="002744A4"/>
    <w:rsid w:val="0027559C"/>
    <w:rsid w:val="00275C37"/>
    <w:rsid w:val="00276269"/>
    <w:rsid w:val="00276469"/>
    <w:rsid w:val="00276B90"/>
    <w:rsid w:val="00276C92"/>
    <w:rsid w:val="00280D0F"/>
    <w:rsid w:val="002849F3"/>
    <w:rsid w:val="002865E7"/>
    <w:rsid w:val="00286DBA"/>
    <w:rsid w:val="00287E2A"/>
    <w:rsid w:val="002904B4"/>
    <w:rsid w:val="00290B30"/>
    <w:rsid w:val="0029180F"/>
    <w:rsid w:val="00292DB4"/>
    <w:rsid w:val="0029350B"/>
    <w:rsid w:val="00294151"/>
    <w:rsid w:val="002957E9"/>
    <w:rsid w:val="00295E57"/>
    <w:rsid w:val="00295EB4"/>
    <w:rsid w:val="002979A6"/>
    <w:rsid w:val="002A0F41"/>
    <w:rsid w:val="002A18DD"/>
    <w:rsid w:val="002A287C"/>
    <w:rsid w:val="002A3FBC"/>
    <w:rsid w:val="002A43C5"/>
    <w:rsid w:val="002B0F12"/>
    <w:rsid w:val="002B185B"/>
    <w:rsid w:val="002B38F3"/>
    <w:rsid w:val="002B4184"/>
    <w:rsid w:val="002B4EC9"/>
    <w:rsid w:val="002B55B1"/>
    <w:rsid w:val="002B6159"/>
    <w:rsid w:val="002C0371"/>
    <w:rsid w:val="002C0532"/>
    <w:rsid w:val="002C1763"/>
    <w:rsid w:val="002C41AD"/>
    <w:rsid w:val="002C50A0"/>
    <w:rsid w:val="002C532C"/>
    <w:rsid w:val="002C6EE7"/>
    <w:rsid w:val="002D14B3"/>
    <w:rsid w:val="002D3815"/>
    <w:rsid w:val="002D5B7E"/>
    <w:rsid w:val="002D74AF"/>
    <w:rsid w:val="002D7525"/>
    <w:rsid w:val="002E1C39"/>
    <w:rsid w:val="002E2019"/>
    <w:rsid w:val="002E2E88"/>
    <w:rsid w:val="002E30C9"/>
    <w:rsid w:val="002E4B3C"/>
    <w:rsid w:val="002E4F1A"/>
    <w:rsid w:val="002E51B4"/>
    <w:rsid w:val="002E6236"/>
    <w:rsid w:val="002E6BAF"/>
    <w:rsid w:val="002E6F71"/>
    <w:rsid w:val="002E7FB1"/>
    <w:rsid w:val="002F3390"/>
    <w:rsid w:val="002F3C0E"/>
    <w:rsid w:val="002F4F3E"/>
    <w:rsid w:val="002F54DB"/>
    <w:rsid w:val="002F5EA6"/>
    <w:rsid w:val="002F6844"/>
    <w:rsid w:val="002F6F61"/>
    <w:rsid w:val="00305B06"/>
    <w:rsid w:val="00305D4E"/>
    <w:rsid w:val="003073D8"/>
    <w:rsid w:val="003117E2"/>
    <w:rsid w:val="0031721F"/>
    <w:rsid w:val="003225F3"/>
    <w:rsid w:val="003226D8"/>
    <w:rsid w:val="00322E77"/>
    <w:rsid w:val="00323965"/>
    <w:rsid w:val="003261D8"/>
    <w:rsid w:val="00326FA0"/>
    <w:rsid w:val="00327954"/>
    <w:rsid w:val="00327E58"/>
    <w:rsid w:val="00331C95"/>
    <w:rsid w:val="003334E6"/>
    <w:rsid w:val="00333A58"/>
    <w:rsid w:val="00333D7C"/>
    <w:rsid w:val="003345DB"/>
    <w:rsid w:val="0033487F"/>
    <w:rsid w:val="00334B14"/>
    <w:rsid w:val="00337256"/>
    <w:rsid w:val="0034104A"/>
    <w:rsid w:val="003424B3"/>
    <w:rsid w:val="0034257F"/>
    <w:rsid w:val="00344EB0"/>
    <w:rsid w:val="00345DBA"/>
    <w:rsid w:val="00346BE6"/>
    <w:rsid w:val="003502C3"/>
    <w:rsid w:val="003511E5"/>
    <w:rsid w:val="00351CC6"/>
    <w:rsid w:val="003535A9"/>
    <w:rsid w:val="00357023"/>
    <w:rsid w:val="00363561"/>
    <w:rsid w:val="00363768"/>
    <w:rsid w:val="003659DF"/>
    <w:rsid w:val="003707EB"/>
    <w:rsid w:val="00372CFD"/>
    <w:rsid w:val="0037375F"/>
    <w:rsid w:val="0037454A"/>
    <w:rsid w:val="00374FCF"/>
    <w:rsid w:val="00375901"/>
    <w:rsid w:val="00380FD3"/>
    <w:rsid w:val="00382514"/>
    <w:rsid w:val="00382976"/>
    <w:rsid w:val="00384E6E"/>
    <w:rsid w:val="00386B59"/>
    <w:rsid w:val="00386BAD"/>
    <w:rsid w:val="0039219C"/>
    <w:rsid w:val="00397817"/>
    <w:rsid w:val="003978D3"/>
    <w:rsid w:val="003A413A"/>
    <w:rsid w:val="003A52AC"/>
    <w:rsid w:val="003A65DC"/>
    <w:rsid w:val="003B0EFB"/>
    <w:rsid w:val="003B5121"/>
    <w:rsid w:val="003B54F5"/>
    <w:rsid w:val="003B58CF"/>
    <w:rsid w:val="003B5C46"/>
    <w:rsid w:val="003B6F29"/>
    <w:rsid w:val="003B7596"/>
    <w:rsid w:val="003C046C"/>
    <w:rsid w:val="003C0590"/>
    <w:rsid w:val="003C24F1"/>
    <w:rsid w:val="003C50AA"/>
    <w:rsid w:val="003C7758"/>
    <w:rsid w:val="003D05E0"/>
    <w:rsid w:val="003D0E30"/>
    <w:rsid w:val="003D2ABD"/>
    <w:rsid w:val="003D347A"/>
    <w:rsid w:val="003E0B11"/>
    <w:rsid w:val="003E1991"/>
    <w:rsid w:val="003F2DBB"/>
    <w:rsid w:val="003F4330"/>
    <w:rsid w:val="003F7702"/>
    <w:rsid w:val="00401772"/>
    <w:rsid w:val="00403047"/>
    <w:rsid w:val="00404732"/>
    <w:rsid w:val="00404E35"/>
    <w:rsid w:val="00405EE5"/>
    <w:rsid w:val="0040753B"/>
    <w:rsid w:val="00407A3F"/>
    <w:rsid w:val="00407AE1"/>
    <w:rsid w:val="004122A1"/>
    <w:rsid w:val="0041633F"/>
    <w:rsid w:val="004168D4"/>
    <w:rsid w:val="0042095A"/>
    <w:rsid w:val="004223D5"/>
    <w:rsid w:val="00425618"/>
    <w:rsid w:val="004263B8"/>
    <w:rsid w:val="00427308"/>
    <w:rsid w:val="00430649"/>
    <w:rsid w:val="00431102"/>
    <w:rsid w:val="004313E2"/>
    <w:rsid w:val="00431A28"/>
    <w:rsid w:val="00432FE2"/>
    <w:rsid w:val="00433FC8"/>
    <w:rsid w:val="0043430F"/>
    <w:rsid w:val="0043533E"/>
    <w:rsid w:val="00435394"/>
    <w:rsid w:val="0043704B"/>
    <w:rsid w:val="00440AF5"/>
    <w:rsid w:val="004434A8"/>
    <w:rsid w:val="00445E30"/>
    <w:rsid w:val="00447BBC"/>
    <w:rsid w:val="004550E3"/>
    <w:rsid w:val="00455814"/>
    <w:rsid w:val="00456071"/>
    <w:rsid w:val="004565CF"/>
    <w:rsid w:val="00460178"/>
    <w:rsid w:val="004601C4"/>
    <w:rsid w:val="00460B97"/>
    <w:rsid w:val="00462914"/>
    <w:rsid w:val="00463E0A"/>
    <w:rsid w:val="0046549A"/>
    <w:rsid w:val="00465973"/>
    <w:rsid w:val="00466126"/>
    <w:rsid w:val="00466BF0"/>
    <w:rsid w:val="004704DA"/>
    <w:rsid w:val="00471926"/>
    <w:rsid w:val="0047444C"/>
    <w:rsid w:val="004747A9"/>
    <w:rsid w:val="00476BA8"/>
    <w:rsid w:val="00477987"/>
    <w:rsid w:val="00477EBC"/>
    <w:rsid w:val="00480155"/>
    <w:rsid w:val="004819C4"/>
    <w:rsid w:val="004850DF"/>
    <w:rsid w:val="00487297"/>
    <w:rsid w:val="0048765D"/>
    <w:rsid w:val="00487BBC"/>
    <w:rsid w:val="00491377"/>
    <w:rsid w:val="00492B0A"/>
    <w:rsid w:val="00494177"/>
    <w:rsid w:val="00494F53"/>
    <w:rsid w:val="0049526C"/>
    <w:rsid w:val="004957BB"/>
    <w:rsid w:val="004968F9"/>
    <w:rsid w:val="00497EC1"/>
    <w:rsid w:val="004A0EFD"/>
    <w:rsid w:val="004A10F2"/>
    <w:rsid w:val="004A1CAF"/>
    <w:rsid w:val="004A31A3"/>
    <w:rsid w:val="004A3307"/>
    <w:rsid w:val="004A3D96"/>
    <w:rsid w:val="004A57CE"/>
    <w:rsid w:val="004A6603"/>
    <w:rsid w:val="004B166A"/>
    <w:rsid w:val="004B33E6"/>
    <w:rsid w:val="004B5FDF"/>
    <w:rsid w:val="004B633F"/>
    <w:rsid w:val="004C0E6F"/>
    <w:rsid w:val="004C1407"/>
    <w:rsid w:val="004C17A5"/>
    <w:rsid w:val="004C30D1"/>
    <w:rsid w:val="004C3F7F"/>
    <w:rsid w:val="004C4F7D"/>
    <w:rsid w:val="004D0DFD"/>
    <w:rsid w:val="004D1564"/>
    <w:rsid w:val="004D2331"/>
    <w:rsid w:val="004D3A05"/>
    <w:rsid w:val="004D5C04"/>
    <w:rsid w:val="004D720E"/>
    <w:rsid w:val="004D743B"/>
    <w:rsid w:val="004E03C5"/>
    <w:rsid w:val="004E05BD"/>
    <w:rsid w:val="004E15D0"/>
    <w:rsid w:val="004E2FD2"/>
    <w:rsid w:val="004E3732"/>
    <w:rsid w:val="004E387C"/>
    <w:rsid w:val="004E3ECD"/>
    <w:rsid w:val="004F305D"/>
    <w:rsid w:val="004F4AAA"/>
    <w:rsid w:val="004F5CBE"/>
    <w:rsid w:val="004F6942"/>
    <w:rsid w:val="004F6C92"/>
    <w:rsid w:val="00501BF9"/>
    <w:rsid w:val="0050224B"/>
    <w:rsid w:val="00503E98"/>
    <w:rsid w:val="00507AC9"/>
    <w:rsid w:val="0051375B"/>
    <w:rsid w:val="0051569D"/>
    <w:rsid w:val="00520FAF"/>
    <w:rsid w:val="00522ECE"/>
    <w:rsid w:val="00523633"/>
    <w:rsid w:val="005254E0"/>
    <w:rsid w:val="0052566A"/>
    <w:rsid w:val="00525C73"/>
    <w:rsid w:val="005260FF"/>
    <w:rsid w:val="005268F5"/>
    <w:rsid w:val="00526C61"/>
    <w:rsid w:val="00527934"/>
    <w:rsid w:val="00527A49"/>
    <w:rsid w:val="00531713"/>
    <w:rsid w:val="0053234D"/>
    <w:rsid w:val="005330F8"/>
    <w:rsid w:val="00533DFB"/>
    <w:rsid w:val="00534451"/>
    <w:rsid w:val="00535D3A"/>
    <w:rsid w:val="00535ED3"/>
    <w:rsid w:val="00536709"/>
    <w:rsid w:val="00541A0B"/>
    <w:rsid w:val="00541A8F"/>
    <w:rsid w:val="005440FA"/>
    <w:rsid w:val="00545AD0"/>
    <w:rsid w:val="005477D2"/>
    <w:rsid w:val="00550B14"/>
    <w:rsid w:val="00550F19"/>
    <w:rsid w:val="0055461E"/>
    <w:rsid w:val="00554C07"/>
    <w:rsid w:val="00554E19"/>
    <w:rsid w:val="005551AA"/>
    <w:rsid w:val="00555F0E"/>
    <w:rsid w:val="005567C2"/>
    <w:rsid w:val="0055766B"/>
    <w:rsid w:val="00563D28"/>
    <w:rsid w:val="00564058"/>
    <w:rsid w:val="00564BD1"/>
    <w:rsid w:val="00565FA6"/>
    <w:rsid w:val="00567077"/>
    <w:rsid w:val="0057025A"/>
    <w:rsid w:val="00570619"/>
    <w:rsid w:val="00571513"/>
    <w:rsid w:val="0057251A"/>
    <w:rsid w:val="00574322"/>
    <w:rsid w:val="005745A6"/>
    <w:rsid w:val="00576A98"/>
    <w:rsid w:val="00581467"/>
    <w:rsid w:val="00581863"/>
    <w:rsid w:val="00584434"/>
    <w:rsid w:val="005852D3"/>
    <w:rsid w:val="00585DA3"/>
    <w:rsid w:val="005902B4"/>
    <w:rsid w:val="00592CB9"/>
    <w:rsid w:val="00593369"/>
    <w:rsid w:val="00595B67"/>
    <w:rsid w:val="00596EC9"/>
    <w:rsid w:val="00597ECE"/>
    <w:rsid w:val="005A5C8F"/>
    <w:rsid w:val="005A6582"/>
    <w:rsid w:val="005B35F5"/>
    <w:rsid w:val="005B3BDD"/>
    <w:rsid w:val="005C003D"/>
    <w:rsid w:val="005C40A9"/>
    <w:rsid w:val="005C4731"/>
    <w:rsid w:val="005C4DD4"/>
    <w:rsid w:val="005C662D"/>
    <w:rsid w:val="005C6803"/>
    <w:rsid w:val="005C7BF4"/>
    <w:rsid w:val="005D0D7E"/>
    <w:rsid w:val="005D1162"/>
    <w:rsid w:val="005D3345"/>
    <w:rsid w:val="005D4FA9"/>
    <w:rsid w:val="005D779D"/>
    <w:rsid w:val="005E0985"/>
    <w:rsid w:val="005E219F"/>
    <w:rsid w:val="005E26C0"/>
    <w:rsid w:val="005E5080"/>
    <w:rsid w:val="005E6ACD"/>
    <w:rsid w:val="005E7570"/>
    <w:rsid w:val="005F1113"/>
    <w:rsid w:val="005F11CC"/>
    <w:rsid w:val="005F15B1"/>
    <w:rsid w:val="005F24D0"/>
    <w:rsid w:val="005F35AC"/>
    <w:rsid w:val="005F49BD"/>
    <w:rsid w:val="005F5E42"/>
    <w:rsid w:val="005F7F45"/>
    <w:rsid w:val="00600238"/>
    <w:rsid w:val="006003D8"/>
    <w:rsid w:val="00600453"/>
    <w:rsid w:val="0060080B"/>
    <w:rsid w:val="00603323"/>
    <w:rsid w:val="00603421"/>
    <w:rsid w:val="006036CA"/>
    <w:rsid w:val="00604770"/>
    <w:rsid w:val="0060559A"/>
    <w:rsid w:val="0060579C"/>
    <w:rsid w:val="00605A7F"/>
    <w:rsid w:val="00605B59"/>
    <w:rsid w:val="006070F9"/>
    <w:rsid w:val="006073F0"/>
    <w:rsid w:val="00607627"/>
    <w:rsid w:val="00613126"/>
    <w:rsid w:val="0061541F"/>
    <w:rsid w:val="00615981"/>
    <w:rsid w:val="006235DF"/>
    <w:rsid w:val="00624125"/>
    <w:rsid w:val="00624CBF"/>
    <w:rsid w:val="00626D9A"/>
    <w:rsid w:val="00630FDC"/>
    <w:rsid w:val="00637432"/>
    <w:rsid w:val="006379BC"/>
    <w:rsid w:val="006431D1"/>
    <w:rsid w:val="00643C90"/>
    <w:rsid w:val="00644B04"/>
    <w:rsid w:val="006459A1"/>
    <w:rsid w:val="00650371"/>
    <w:rsid w:val="006520A8"/>
    <w:rsid w:val="006526E2"/>
    <w:rsid w:val="00652709"/>
    <w:rsid w:val="00657182"/>
    <w:rsid w:val="006613E8"/>
    <w:rsid w:val="00661AFC"/>
    <w:rsid w:val="0066280C"/>
    <w:rsid w:val="00672474"/>
    <w:rsid w:val="00672828"/>
    <w:rsid w:val="0067346B"/>
    <w:rsid w:val="006734EE"/>
    <w:rsid w:val="00673D72"/>
    <w:rsid w:val="006757EC"/>
    <w:rsid w:val="0067638B"/>
    <w:rsid w:val="00681B20"/>
    <w:rsid w:val="0068304B"/>
    <w:rsid w:val="006849E9"/>
    <w:rsid w:val="00685EE7"/>
    <w:rsid w:val="006912D0"/>
    <w:rsid w:val="006933AA"/>
    <w:rsid w:val="0069365E"/>
    <w:rsid w:val="006971E1"/>
    <w:rsid w:val="006A1091"/>
    <w:rsid w:val="006A338F"/>
    <w:rsid w:val="006A7DD5"/>
    <w:rsid w:val="006B0AE1"/>
    <w:rsid w:val="006B0DFA"/>
    <w:rsid w:val="006B2F42"/>
    <w:rsid w:val="006B4090"/>
    <w:rsid w:val="006B4AD2"/>
    <w:rsid w:val="006B5157"/>
    <w:rsid w:val="006B53C6"/>
    <w:rsid w:val="006B5B70"/>
    <w:rsid w:val="006B60EE"/>
    <w:rsid w:val="006B7DF3"/>
    <w:rsid w:val="006C1CD5"/>
    <w:rsid w:val="006C22F7"/>
    <w:rsid w:val="006C276F"/>
    <w:rsid w:val="006C3180"/>
    <w:rsid w:val="006C4C3A"/>
    <w:rsid w:val="006C52CA"/>
    <w:rsid w:val="006C6797"/>
    <w:rsid w:val="006D1F7A"/>
    <w:rsid w:val="006D4730"/>
    <w:rsid w:val="006D69D2"/>
    <w:rsid w:val="006D7FC3"/>
    <w:rsid w:val="006E1ABC"/>
    <w:rsid w:val="006E241A"/>
    <w:rsid w:val="006E27D2"/>
    <w:rsid w:val="006E4069"/>
    <w:rsid w:val="006E4166"/>
    <w:rsid w:val="006E5140"/>
    <w:rsid w:val="006E7765"/>
    <w:rsid w:val="006E783D"/>
    <w:rsid w:val="006F1117"/>
    <w:rsid w:val="006F15EA"/>
    <w:rsid w:val="006F17BF"/>
    <w:rsid w:val="006F1B24"/>
    <w:rsid w:val="006F5B6D"/>
    <w:rsid w:val="006F6866"/>
    <w:rsid w:val="006F7962"/>
    <w:rsid w:val="006F7C98"/>
    <w:rsid w:val="00700F77"/>
    <w:rsid w:val="007016C4"/>
    <w:rsid w:val="007020DB"/>
    <w:rsid w:val="00704899"/>
    <w:rsid w:val="00707413"/>
    <w:rsid w:val="007075E5"/>
    <w:rsid w:val="00707C2B"/>
    <w:rsid w:val="007107C7"/>
    <w:rsid w:val="00710FC3"/>
    <w:rsid w:val="00711B16"/>
    <w:rsid w:val="0071236C"/>
    <w:rsid w:val="00714CFC"/>
    <w:rsid w:val="00715169"/>
    <w:rsid w:val="00715E49"/>
    <w:rsid w:val="00720620"/>
    <w:rsid w:val="00722F74"/>
    <w:rsid w:val="00727EFB"/>
    <w:rsid w:val="007321B6"/>
    <w:rsid w:val="0073234E"/>
    <w:rsid w:val="00733A18"/>
    <w:rsid w:val="007342D1"/>
    <w:rsid w:val="0073695A"/>
    <w:rsid w:val="007402F9"/>
    <w:rsid w:val="0074138D"/>
    <w:rsid w:val="00741B98"/>
    <w:rsid w:val="00743DA3"/>
    <w:rsid w:val="0074510E"/>
    <w:rsid w:val="00745859"/>
    <w:rsid w:val="007476CF"/>
    <w:rsid w:val="00747B4E"/>
    <w:rsid w:val="00750ECF"/>
    <w:rsid w:val="007519D8"/>
    <w:rsid w:val="00751C17"/>
    <w:rsid w:val="00751C1C"/>
    <w:rsid w:val="0075306C"/>
    <w:rsid w:val="00753FDB"/>
    <w:rsid w:val="00757AEE"/>
    <w:rsid w:val="00761D92"/>
    <w:rsid w:val="00762A99"/>
    <w:rsid w:val="00763284"/>
    <w:rsid w:val="00764227"/>
    <w:rsid w:val="007671C2"/>
    <w:rsid w:val="00767E1D"/>
    <w:rsid w:val="007749E9"/>
    <w:rsid w:val="00775449"/>
    <w:rsid w:val="00780ED4"/>
    <w:rsid w:val="0078175D"/>
    <w:rsid w:val="00784720"/>
    <w:rsid w:val="00784C9C"/>
    <w:rsid w:val="0078584D"/>
    <w:rsid w:val="007871B0"/>
    <w:rsid w:val="00787867"/>
    <w:rsid w:val="00787873"/>
    <w:rsid w:val="007930DC"/>
    <w:rsid w:val="00797F6D"/>
    <w:rsid w:val="007A1F24"/>
    <w:rsid w:val="007A2003"/>
    <w:rsid w:val="007A426C"/>
    <w:rsid w:val="007A4B60"/>
    <w:rsid w:val="007A5715"/>
    <w:rsid w:val="007A5FA5"/>
    <w:rsid w:val="007B2207"/>
    <w:rsid w:val="007B27ED"/>
    <w:rsid w:val="007B3245"/>
    <w:rsid w:val="007B3F77"/>
    <w:rsid w:val="007B3F8E"/>
    <w:rsid w:val="007B411F"/>
    <w:rsid w:val="007B4405"/>
    <w:rsid w:val="007B46A3"/>
    <w:rsid w:val="007B56B8"/>
    <w:rsid w:val="007B5A81"/>
    <w:rsid w:val="007B6DFF"/>
    <w:rsid w:val="007B766D"/>
    <w:rsid w:val="007B7A5B"/>
    <w:rsid w:val="007B7E45"/>
    <w:rsid w:val="007C06E8"/>
    <w:rsid w:val="007C1543"/>
    <w:rsid w:val="007D0937"/>
    <w:rsid w:val="007D1E89"/>
    <w:rsid w:val="007D33EA"/>
    <w:rsid w:val="007D65F3"/>
    <w:rsid w:val="007D6F27"/>
    <w:rsid w:val="007E08E1"/>
    <w:rsid w:val="007E1445"/>
    <w:rsid w:val="007E553E"/>
    <w:rsid w:val="007E71D0"/>
    <w:rsid w:val="007E76AE"/>
    <w:rsid w:val="007E7A66"/>
    <w:rsid w:val="007E7E65"/>
    <w:rsid w:val="007F03AC"/>
    <w:rsid w:val="007F1A24"/>
    <w:rsid w:val="007F77F2"/>
    <w:rsid w:val="008014AD"/>
    <w:rsid w:val="0080244E"/>
    <w:rsid w:val="00802AD3"/>
    <w:rsid w:val="00804EB7"/>
    <w:rsid w:val="008145D5"/>
    <w:rsid w:val="008149D1"/>
    <w:rsid w:val="00814B41"/>
    <w:rsid w:val="0081555D"/>
    <w:rsid w:val="00816771"/>
    <w:rsid w:val="00816DB3"/>
    <w:rsid w:val="008217AF"/>
    <w:rsid w:val="00821C0F"/>
    <w:rsid w:val="0082215D"/>
    <w:rsid w:val="008225C4"/>
    <w:rsid w:val="00823450"/>
    <w:rsid w:val="008238C5"/>
    <w:rsid w:val="008244B5"/>
    <w:rsid w:val="0082459B"/>
    <w:rsid w:val="008246ED"/>
    <w:rsid w:val="00824C1D"/>
    <w:rsid w:val="00825B16"/>
    <w:rsid w:val="008273D6"/>
    <w:rsid w:val="00830C9E"/>
    <w:rsid w:val="008312CD"/>
    <w:rsid w:val="00832503"/>
    <w:rsid w:val="0083269B"/>
    <w:rsid w:val="00833A95"/>
    <w:rsid w:val="00835632"/>
    <w:rsid w:val="00835ACB"/>
    <w:rsid w:val="0083738A"/>
    <w:rsid w:val="00837E25"/>
    <w:rsid w:val="00841434"/>
    <w:rsid w:val="008418EF"/>
    <w:rsid w:val="00841D30"/>
    <w:rsid w:val="008422AD"/>
    <w:rsid w:val="00843CED"/>
    <w:rsid w:val="00844F05"/>
    <w:rsid w:val="00846DC1"/>
    <w:rsid w:val="00847BC6"/>
    <w:rsid w:val="008512FA"/>
    <w:rsid w:val="00853A9F"/>
    <w:rsid w:val="00854A16"/>
    <w:rsid w:val="0086010B"/>
    <w:rsid w:val="00860709"/>
    <w:rsid w:val="008612F2"/>
    <w:rsid w:val="00861A6F"/>
    <w:rsid w:val="00861B3B"/>
    <w:rsid w:val="0086224B"/>
    <w:rsid w:val="00862276"/>
    <w:rsid w:val="00862FCB"/>
    <w:rsid w:val="00866B36"/>
    <w:rsid w:val="0086765C"/>
    <w:rsid w:val="00867691"/>
    <w:rsid w:val="008705D9"/>
    <w:rsid w:val="00870A8B"/>
    <w:rsid w:val="00874A6C"/>
    <w:rsid w:val="0087500B"/>
    <w:rsid w:val="00876299"/>
    <w:rsid w:val="00876618"/>
    <w:rsid w:val="008767B1"/>
    <w:rsid w:val="0088200B"/>
    <w:rsid w:val="0088604D"/>
    <w:rsid w:val="00886146"/>
    <w:rsid w:val="0088681E"/>
    <w:rsid w:val="00895CE0"/>
    <w:rsid w:val="008A03DB"/>
    <w:rsid w:val="008A0C5A"/>
    <w:rsid w:val="008A0EF8"/>
    <w:rsid w:val="008A1A08"/>
    <w:rsid w:val="008A2489"/>
    <w:rsid w:val="008A2CE8"/>
    <w:rsid w:val="008A2D5E"/>
    <w:rsid w:val="008A396E"/>
    <w:rsid w:val="008A5863"/>
    <w:rsid w:val="008B1A1C"/>
    <w:rsid w:val="008B249B"/>
    <w:rsid w:val="008B41F9"/>
    <w:rsid w:val="008B43E1"/>
    <w:rsid w:val="008B5AAA"/>
    <w:rsid w:val="008C3495"/>
    <w:rsid w:val="008C39C1"/>
    <w:rsid w:val="008C520D"/>
    <w:rsid w:val="008C526F"/>
    <w:rsid w:val="008C61A6"/>
    <w:rsid w:val="008C79A3"/>
    <w:rsid w:val="008C7F29"/>
    <w:rsid w:val="008D2791"/>
    <w:rsid w:val="008D3FC8"/>
    <w:rsid w:val="008D5A00"/>
    <w:rsid w:val="008D6EB7"/>
    <w:rsid w:val="008D7515"/>
    <w:rsid w:val="008D7580"/>
    <w:rsid w:val="008E0818"/>
    <w:rsid w:val="008E175D"/>
    <w:rsid w:val="008E681F"/>
    <w:rsid w:val="008F0415"/>
    <w:rsid w:val="008F0583"/>
    <w:rsid w:val="008F0C73"/>
    <w:rsid w:val="008F1E66"/>
    <w:rsid w:val="009005AB"/>
    <w:rsid w:val="00901902"/>
    <w:rsid w:val="00901E24"/>
    <w:rsid w:val="00905F9F"/>
    <w:rsid w:val="00906ED8"/>
    <w:rsid w:val="00907DB0"/>
    <w:rsid w:val="00911DB4"/>
    <w:rsid w:val="00911F88"/>
    <w:rsid w:val="00913199"/>
    <w:rsid w:val="00914285"/>
    <w:rsid w:val="00915656"/>
    <w:rsid w:val="009203F1"/>
    <w:rsid w:val="009204A7"/>
    <w:rsid w:val="00921D0E"/>
    <w:rsid w:val="00922731"/>
    <w:rsid w:val="00922912"/>
    <w:rsid w:val="00923B6A"/>
    <w:rsid w:val="00925776"/>
    <w:rsid w:val="00925891"/>
    <w:rsid w:val="00926820"/>
    <w:rsid w:val="00932036"/>
    <w:rsid w:val="00932A00"/>
    <w:rsid w:val="009351BC"/>
    <w:rsid w:val="00937DC1"/>
    <w:rsid w:val="00937E24"/>
    <w:rsid w:val="00937F88"/>
    <w:rsid w:val="0094080A"/>
    <w:rsid w:val="00941386"/>
    <w:rsid w:val="0094677F"/>
    <w:rsid w:val="00952B0A"/>
    <w:rsid w:val="009538E8"/>
    <w:rsid w:val="00953FF0"/>
    <w:rsid w:val="00955465"/>
    <w:rsid w:val="00955676"/>
    <w:rsid w:val="009566C2"/>
    <w:rsid w:val="009605D4"/>
    <w:rsid w:val="00960AB6"/>
    <w:rsid w:val="00962FA2"/>
    <w:rsid w:val="00963FE4"/>
    <w:rsid w:val="0096535E"/>
    <w:rsid w:val="009670DA"/>
    <w:rsid w:val="00971187"/>
    <w:rsid w:val="00972ED1"/>
    <w:rsid w:val="00974760"/>
    <w:rsid w:val="00975D8B"/>
    <w:rsid w:val="00975F17"/>
    <w:rsid w:val="0097629D"/>
    <w:rsid w:val="009812E2"/>
    <w:rsid w:val="00982A0E"/>
    <w:rsid w:val="00983010"/>
    <w:rsid w:val="009844B2"/>
    <w:rsid w:val="00985245"/>
    <w:rsid w:val="009853D9"/>
    <w:rsid w:val="00985BF7"/>
    <w:rsid w:val="00994F25"/>
    <w:rsid w:val="0099743A"/>
    <w:rsid w:val="00997530"/>
    <w:rsid w:val="00997578"/>
    <w:rsid w:val="00997E3F"/>
    <w:rsid w:val="009A03D2"/>
    <w:rsid w:val="009A40C7"/>
    <w:rsid w:val="009A4B2F"/>
    <w:rsid w:val="009A5F76"/>
    <w:rsid w:val="009B020E"/>
    <w:rsid w:val="009B1307"/>
    <w:rsid w:val="009B4D50"/>
    <w:rsid w:val="009B4E31"/>
    <w:rsid w:val="009B5524"/>
    <w:rsid w:val="009B5DD7"/>
    <w:rsid w:val="009B5DEA"/>
    <w:rsid w:val="009B6A52"/>
    <w:rsid w:val="009C098E"/>
    <w:rsid w:val="009C3086"/>
    <w:rsid w:val="009C4C1C"/>
    <w:rsid w:val="009C52EF"/>
    <w:rsid w:val="009C765F"/>
    <w:rsid w:val="009D32B6"/>
    <w:rsid w:val="009D33C6"/>
    <w:rsid w:val="009D40E8"/>
    <w:rsid w:val="009D47C6"/>
    <w:rsid w:val="009D4A23"/>
    <w:rsid w:val="009D580A"/>
    <w:rsid w:val="009D5DB9"/>
    <w:rsid w:val="009D5FF6"/>
    <w:rsid w:val="009D669F"/>
    <w:rsid w:val="009D7F69"/>
    <w:rsid w:val="009E0BDE"/>
    <w:rsid w:val="009E264A"/>
    <w:rsid w:val="009E3C53"/>
    <w:rsid w:val="009E3E18"/>
    <w:rsid w:val="009E50F2"/>
    <w:rsid w:val="009F30A9"/>
    <w:rsid w:val="009F40C4"/>
    <w:rsid w:val="009F6FE4"/>
    <w:rsid w:val="00A0386F"/>
    <w:rsid w:val="00A03877"/>
    <w:rsid w:val="00A03DCB"/>
    <w:rsid w:val="00A04047"/>
    <w:rsid w:val="00A04514"/>
    <w:rsid w:val="00A04F93"/>
    <w:rsid w:val="00A07106"/>
    <w:rsid w:val="00A12136"/>
    <w:rsid w:val="00A12951"/>
    <w:rsid w:val="00A12968"/>
    <w:rsid w:val="00A16379"/>
    <w:rsid w:val="00A166A7"/>
    <w:rsid w:val="00A16818"/>
    <w:rsid w:val="00A16EB9"/>
    <w:rsid w:val="00A17C02"/>
    <w:rsid w:val="00A226ED"/>
    <w:rsid w:val="00A255BD"/>
    <w:rsid w:val="00A25737"/>
    <w:rsid w:val="00A2584C"/>
    <w:rsid w:val="00A259E0"/>
    <w:rsid w:val="00A25C36"/>
    <w:rsid w:val="00A2700A"/>
    <w:rsid w:val="00A34804"/>
    <w:rsid w:val="00A36E0B"/>
    <w:rsid w:val="00A3738C"/>
    <w:rsid w:val="00A37883"/>
    <w:rsid w:val="00A37C2E"/>
    <w:rsid w:val="00A37D69"/>
    <w:rsid w:val="00A40AE0"/>
    <w:rsid w:val="00A40CD6"/>
    <w:rsid w:val="00A4279B"/>
    <w:rsid w:val="00A44172"/>
    <w:rsid w:val="00A448D3"/>
    <w:rsid w:val="00A4507B"/>
    <w:rsid w:val="00A50FAD"/>
    <w:rsid w:val="00A537C2"/>
    <w:rsid w:val="00A54328"/>
    <w:rsid w:val="00A552D2"/>
    <w:rsid w:val="00A5541C"/>
    <w:rsid w:val="00A55A41"/>
    <w:rsid w:val="00A56B27"/>
    <w:rsid w:val="00A62636"/>
    <w:rsid w:val="00A63EAD"/>
    <w:rsid w:val="00A652F9"/>
    <w:rsid w:val="00A65795"/>
    <w:rsid w:val="00A70482"/>
    <w:rsid w:val="00A70A89"/>
    <w:rsid w:val="00A72A93"/>
    <w:rsid w:val="00A74C37"/>
    <w:rsid w:val="00A74FA6"/>
    <w:rsid w:val="00A76C7E"/>
    <w:rsid w:val="00A826D6"/>
    <w:rsid w:val="00A8694D"/>
    <w:rsid w:val="00A926F8"/>
    <w:rsid w:val="00A93631"/>
    <w:rsid w:val="00A94649"/>
    <w:rsid w:val="00A9768E"/>
    <w:rsid w:val="00AA0484"/>
    <w:rsid w:val="00AA112F"/>
    <w:rsid w:val="00AA49AA"/>
    <w:rsid w:val="00AA5310"/>
    <w:rsid w:val="00AA63F2"/>
    <w:rsid w:val="00AA76BA"/>
    <w:rsid w:val="00AA7C82"/>
    <w:rsid w:val="00AB0FCC"/>
    <w:rsid w:val="00AB2C55"/>
    <w:rsid w:val="00AB457B"/>
    <w:rsid w:val="00AB4989"/>
    <w:rsid w:val="00AB4F2C"/>
    <w:rsid w:val="00AB5EDE"/>
    <w:rsid w:val="00AC0737"/>
    <w:rsid w:val="00AC1207"/>
    <w:rsid w:val="00AC201B"/>
    <w:rsid w:val="00AC51A5"/>
    <w:rsid w:val="00AC549D"/>
    <w:rsid w:val="00AC5F38"/>
    <w:rsid w:val="00AC66B9"/>
    <w:rsid w:val="00AC7155"/>
    <w:rsid w:val="00AC72CE"/>
    <w:rsid w:val="00AD1809"/>
    <w:rsid w:val="00AD26F5"/>
    <w:rsid w:val="00AD44ED"/>
    <w:rsid w:val="00AD76A8"/>
    <w:rsid w:val="00AE0222"/>
    <w:rsid w:val="00AE0F01"/>
    <w:rsid w:val="00AE0F45"/>
    <w:rsid w:val="00AE2AAE"/>
    <w:rsid w:val="00AE38EC"/>
    <w:rsid w:val="00AE50C3"/>
    <w:rsid w:val="00AE536B"/>
    <w:rsid w:val="00AF0B7D"/>
    <w:rsid w:val="00AF165B"/>
    <w:rsid w:val="00AF19BE"/>
    <w:rsid w:val="00AF1D69"/>
    <w:rsid w:val="00AF5166"/>
    <w:rsid w:val="00AF54E1"/>
    <w:rsid w:val="00AF61BA"/>
    <w:rsid w:val="00AF6EC3"/>
    <w:rsid w:val="00B002B8"/>
    <w:rsid w:val="00B00712"/>
    <w:rsid w:val="00B009BE"/>
    <w:rsid w:val="00B00C82"/>
    <w:rsid w:val="00B01FCF"/>
    <w:rsid w:val="00B03710"/>
    <w:rsid w:val="00B04DF8"/>
    <w:rsid w:val="00B073EA"/>
    <w:rsid w:val="00B10A36"/>
    <w:rsid w:val="00B10F7F"/>
    <w:rsid w:val="00B1104A"/>
    <w:rsid w:val="00B113D5"/>
    <w:rsid w:val="00B12A58"/>
    <w:rsid w:val="00B1488D"/>
    <w:rsid w:val="00B16582"/>
    <w:rsid w:val="00B17323"/>
    <w:rsid w:val="00B174C0"/>
    <w:rsid w:val="00B21718"/>
    <w:rsid w:val="00B21F7F"/>
    <w:rsid w:val="00B2425B"/>
    <w:rsid w:val="00B2447D"/>
    <w:rsid w:val="00B304BA"/>
    <w:rsid w:val="00B3066F"/>
    <w:rsid w:val="00B31FA8"/>
    <w:rsid w:val="00B33EBE"/>
    <w:rsid w:val="00B33FE8"/>
    <w:rsid w:val="00B34509"/>
    <w:rsid w:val="00B34CAF"/>
    <w:rsid w:val="00B35447"/>
    <w:rsid w:val="00B36602"/>
    <w:rsid w:val="00B417BD"/>
    <w:rsid w:val="00B41DC2"/>
    <w:rsid w:val="00B42118"/>
    <w:rsid w:val="00B439DC"/>
    <w:rsid w:val="00B43F50"/>
    <w:rsid w:val="00B46FA9"/>
    <w:rsid w:val="00B46FC4"/>
    <w:rsid w:val="00B47EE3"/>
    <w:rsid w:val="00B50F7C"/>
    <w:rsid w:val="00B519AF"/>
    <w:rsid w:val="00B52B39"/>
    <w:rsid w:val="00B53255"/>
    <w:rsid w:val="00B55C5E"/>
    <w:rsid w:val="00B57309"/>
    <w:rsid w:val="00B57B2A"/>
    <w:rsid w:val="00B60735"/>
    <w:rsid w:val="00B64600"/>
    <w:rsid w:val="00B65321"/>
    <w:rsid w:val="00B67CBA"/>
    <w:rsid w:val="00B70012"/>
    <w:rsid w:val="00B71406"/>
    <w:rsid w:val="00B73196"/>
    <w:rsid w:val="00B7421F"/>
    <w:rsid w:val="00B74CF6"/>
    <w:rsid w:val="00B8197F"/>
    <w:rsid w:val="00B833D1"/>
    <w:rsid w:val="00B8367F"/>
    <w:rsid w:val="00B84958"/>
    <w:rsid w:val="00B85C8B"/>
    <w:rsid w:val="00B868AC"/>
    <w:rsid w:val="00B86E8D"/>
    <w:rsid w:val="00B90DAB"/>
    <w:rsid w:val="00B91D04"/>
    <w:rsid w:val="00B923DE"/>
    <w:rsid w:val="00B93F73"/>
    <w:rsid w:val="00B94C77"/>
    <w:rsid w:val="00B95506"/>
    <w:rsid w:val="00B95ABA"/>
    <w:rsid w:val="00B961B0"/>
    <w:rsid w:val="00B96686"/>
    <w:rsid w:val="00BA04DD"/>
    <w:rsid w:val="00BA2A5E"/>
    <w:rsid w:val="00BA6370"/>
    <w:rsid w:val="00BA6BFF"/>
    <w:rsid w:val="00BB0619"/>
    <w:rsid w:val="00BB13E9"/>
    <w:rsid w:val="00BB15C6"/>
    <w:rsid w:val="00BB1E6C"/>
    <w:rsid w:val="00BB2DDA"/>
    <w:rsid w:val="00BB2E05"/>
    <w:rsid w:val="00BB3961"/>
    <w:rsid w:val="00BB4C2A"/>
    <w:rsid w:val="00BB69D5"/>
    <w:rsid w:val="00BB6DB1"/>
    <w:rsid w:val="00BB7ABB"/>
    <w:rsid w:val="00BC330F"/>
    <w:rsid w:val="00BC343D"/>
    <w:rsid w:val="00BC4D9E"/>
    <w:rsid w:val="00BC601A"/>
    <w:rsid w:val="00BC6AC8"/>
    <w:rsid w:val="00BC7C8D"/>
    <w:rsid w:val="00BD0454"/>
    <w:rsid w:val="00BD082C"/>
    <w:rsid w:val="00BD0C01"/>
    <w:rsid w:val="00BD38D1"/>
    <w:rsid w:val="00BD3F79"/>
    <w:rsid w:val="00BD457A"/>
    <w:rsid w:val="00BD52CD"/>
    <w:rsid w:val="00BD6F53"/>
    <w:rsid w:val="00BD7E9F"/>
    <w:rsid w:val="00BE0A35"/>
    <w:rsid w:val="00BE2DD5"/>
    <w:rsid w:val="00BE3224"/>
    <w:rsid w:val="00BE35B8"/>
    <w:rsid w:val="00BE4CFA"/>
    <w:rsid w:val="00BE5CEA"/>
    <w:rsid w:val="00BE6535"/>
    <w:rsid w:val="00BF0A96"/>
    <w:rsid w:val="00BF12E1"/>
    <w:rsid w:val="00BF2422"/>
    <w:rsid w:val="00BF2A66"/>
    <w:rsid w:val="00BF5F50"/>
    <w:rsid w:val="00BF6B52"/>
    <w:rsid w:val="00BF708A"/>
    <w:rsid w:val="00BF753F"/>
    <w:rsid w:val="00BF7EFF"/>
    <w:rsid w:val="00C01107"/>
    <w:rsid w:val="00C01E8E"/>
    <w:rsid w:val="00C02123"/>
    <w:rsid w:val="00C029CA"/>
    <w:rsid w:val="00C029EB"/>
    <w:rsid w:val="00C04802"/>
    <w:rsid w:val="00C04ABE"/>
    <w:rsid w:val="00C05934"/>
    <w:rsid w:val="00C06066"/>
    <w:rsid w:val="00C06F0F"/>
    <w:rsid w:val="00C06F3D"/>
    <w:rsid w:val="00C0764D"/>
    <w:rsid w:val="00C11A48"/>
    <w:rsid w:val="00C123C2"/>
    <w:rsid w:val="00C141E6"/>
    <w:rsid w:val="00C14D81"/>
    <w:rsid w:val="00C15264"/>
    <w:rsid w:val="00C168BE"/>
    <w:rsid w:val="00C17C89"/>
    <w:rsid w:val="00C20AEA"/>
    <w:rsid w:val="00C20EDE"/>
    <w:rsid w:val="00C21037"/>
    <w:rsid w:val="00C250FF"/>
    <w:rsid w:val="00C25D4C"/>
    <w:rsid w:val="00C274B6"/>
    <w:rsid w:val="00C30834"/>
    <w:rsid w:val="00C317CE"/>
    <w:rsid w:val="00C31CC1"/>
    <w:rsid w:val="00C327DD"/>
    <w:rsid w:val="00C33A35"/>
    <w:rsid w:val="00C3790C"/>
    <w:rsid w:val="00C400BE"/>
    <w:rsid w:val="00C40E0D"/>
    <w:rsid w:val="00C5070C"/>
    <w:rsid w:val="00C508A3"/>
    <w:rsid w:val="00C544AF"/>
    <w:rsid w:val="00C61021"/>
    <w:rsid w:val="00C641D3"/>
    <w:rsid w:val="00C67922"/>
    <w:rsid w:val="00C705D7"/>
    <w:rsid w:val="00C74F0D"/>
    <w:rsid w:val="00C755C9"/>
    <w:rsid w:val="00C763A0"/>
    <w:rsid w:val="00C80474"/>
    <w:rsid w:val="00C813FD"/>
    <w:rsid w:val="00C81827"/>
    <w:rsid w:val="00C82246"/>
    <w:rsid w:val="00C82670"/>
    <w:rsid w:val="00C83085"/>
    <w:rsid w:val="00C830D8"/>
    <w:rsid w:val="00C87C77"/>
    <w:rsid w:val="00C92960"/>
    <w:rsid w:val="00C92F53"/>
    <w:rsid w:val="00C955CA"/>
    <w:rsid w:val="00C978F0"/>
    <w:rsid w:val="00C97FD3"/>
    <w:rsid w:val="00CA109F"/>
    <w:rsid w:val="00CA2EC8"/>
    <w:rsid w:val="00CA533D"/>
    <w:rsid w:val="00CA5DBF"/>
    <w:rsid w:val="00CB0209"/>
    <w:rsid w:val="00CB10B8"/>
    <w:rsid w:val="00CB1790"/>
    <w:rsid w:val="00CB2EF6"/>
    <w:rsid w:val="00CB424E"/>
    <w:rsid w:val="00CB47E3"/>
    <w:rsid w:val="00CB6895"/>
    <w:rsid w:val="00CB7B43"/>
    <w:rsid w:val="00CB7FCE"/>
    <w:rsid w:val="00CC0663"/>
    <w:rsid w:val="00CC581A"/>
    <w:rsid w:val="00CC6563"/>
    <w:rsid w:val="00CC669F"/>
    <w:rsid w:val="00CC6E7C"/>
    <w:rsid w:val="00CC72EB"/>
    <w:rsid w:val="00CC7596"/>
    <w:rsid w:val="00CC75EB"/>
    <w:rsid w:val="00CC7811"/>
    <w:rsid w:val="00CD193B"/>
    <w:rsid w:val="00CD3DC2"/>
    <w:rsid w:val="00CD46E5"/>
    <w:rsid w:val="00CD7991"/>
    <w:rsid w:val="00CE1846"/>
    <w:rsid w:val="00CE1F9C"/>
    <w:rsid w:val="00CE57B1"/>
    <w:rsid w:val="00CE7B68"/>
    <w:rsid w:val="00CF1D7B"/>
    <w:rsid w:val="00CF2264"/>
    <w:rsid w:val="00CF3A3E"/>
    <w:rsid w:val="00CF3E1B"/>
    <w:rsid w:val="00CF3ED7"/>
    <w:rsid w:val="00CF6674"/>
    <w:rsid w:val="00D0139D"/>
    <w:rsid w:val="00D01E77"/>
    <w:rsid w:val="00D11A11"/>
    <w:rsid w:val="00D1227F"/>
    <w:rsid w:val="00D12686"/>
    <w:rsid w:val="00D137CB"/>
    <w:rsid w:val="00D138A4"/>
    <w:rsid w:val="00D142DC"/>
    <w:rsid w:val="00D14499"/>
    <w:rsid w:val="00D172F7"/>
    <w:rsid w:val="00D204F9"/>
    <w:rsid w:val="00D22897"/>
    <w:rsid w:val="00D22B5B"/>
    <w:rsid w:val="00D22F28"/>
    <w:rsid w:val="00D23F0D"/>
    <w:rsid w:val="00D240DB"/>
    <w:rsid w:val="00D25056"/>
    <w:rsid w:val="00D25553"/>
    <w:rsid w:val="00D2580C"/>
    <w:rsid w:val="00D25F7A"/>
    <w:rsid w:val="00D27911"/>
    <w:rsid w:val="00D27F30"/>
    <w:rsid w:val="00D319C2"/>
    <w:rsid w:val="00D31C91"/>
    <w:rsid w:val="00D36727"/>
    <w:rsid w:val="00D372DE"/>
    <w:rsid w:val="00D3749D"/>
    <w:rsid w:val="00D379E7"/>
    <w:rsid w:val="00D433E4"/>
    <w:rsid w:val="00D4347B"/>
    <w:rsid w:val="00D46803"/>
    <w:rsid w:val="00D4793C"/>
    <w:rsid w:val="00D47B9B"/>
    <w:rsid w:val="00D47C02"/>
    <w:rsid w:val="00D500BF"/>
    <w:rsid w:val="00D51AA9"/>
    <w:rsid w:val="00D52978"/>
    <w:rsid w:val="00D52FAF"/>
    <w:rsid w:val="00D54362"/>
    <w:rsid w:val="00D54B49"/>
    <w:rsid w:val="00D54D1D"/>
    <w:rsid w:val="00D54D81"/>
    <w:rsid w:val="00D54E70"/>
    <w:rsid w:val="00D56B80"/>
    <w:rsid w:val="00D56E08"/>
    <w:rsid w:val="00D60124"/>
    <w:rsid w:val="00D646D8"/>
    <w:rsid w:val="00D64C67"/>
    <w:rsid w:val="00D65769"/>
    <w:rsid w:val="00D70C1A"/>
    <w:rsid w:val="00D70EF0"/>
    <w:rsid w:val="00D71646"/>
    <w:rsid w:val="00D718B4"/>
    <w:rsid w:val="00D72E27"/>
    <w:rsid w:val="00D76BD7"/>
    <w:rsid w:val="00D80181"/>
    <w:rsid w:val="00D813E0"/>
    <w:rsid w:val="00D84AC7"/>
    <w:rsid w:val="00D85F3B"/>
    <w:rsid w:val="00D86C97"/>
    <w:rsid w:val="00D875F3"/>
    <w:rsid w:val="00D90CFB"/>
    <w:rsid w:val="00D91B2F"/>
    <w:rsid w:val="00D91EF1"/>
    <w:rsid w:val="00D9240B"/>
    <w:rsid w:val="00D951CE"/>
    <w:rsid w:val="00D953FF"/>
    <w:rsid w:val="00D95ECE"/>
    <w:rsid w:val="00D962A1"/>
    <w:rsid w:val="00DA0785"/>
    <w:rsid w:val="00DA0A66"/>
    <w:rsid w:val="00DA2504"/>
    <w:rsid w:val="00DA3315"/>
    <w:rsid w:val="00DA5E23"/>
    <w:rsid w:val="00DA728E"/>
    <w:rsid w:val="00DA7821"/>
    <w:rsid w:val="00DB0B03"/>
    <w:rsid w:val="00DB27CB"/>
    <w:rsid w:val="00DB4B36"/>
    <w:rsid w:val="00DB6277"/>
    <w:rsid w:val="00DC0A56"/>
    <w:rsid w:val="00DC26AF"/>
    <w:rsid w:val="00DC28FC"/>
    <w:rsid w:val="00DC4BF4"/>
    <w:rsid w:val="00DC7A01"/>
    <w:rsid w:val="00DD1AB6"/>
    <w:rsid w:val="00DD2546"/>
    <w:rsid w:val="00DD31D1"/>
    <w:rsid w:val="00DD4A15"/>
    <w:rsid w:val="00DD71DF"/>
    <w:rsid w:val="00DE05C4"/>
    <w:rsid w:val="00DE0DE6"/>
    <w:rsid w:val="00DE14B9"/>
    <w:rsid w:val="00DE2472"/>
    <w:rsid w:val="00DE3FDD"/>
    <w:rsid w:val="00DE68B0"/>
    <w:rsid w:val="00DE7213"/>
    <w:rsid w:val="00DF0059"/>
    <w:rsid w:val="00DF0400"/>
    <w:rsid w:val="00DF26C1"/>
    <w:rsid w:val="00DF3B9F"/>
    <w:rsid w:val="00DF6F25"/>
    <w:rsid w:val="00DF72A3"/>
    <w:rsid w:val="00E009DF"/>
    <w:rsid w:val="00E012E1"/>
    <w:rsid w:val="00E028B3"/>
    <w:rsid w:val="00E0413C"/>
    <w:rsid w:val="00E04891"/>
    <w:rsid w:val="00E066BB"/>
    <w:rsid w:val="00E07658"/>
    <w:rsid w:val="00E077C6"/>
    <w:rsid w:val="00E07CE1"/>
    <w:rsid w:val="00E10225"/>
    <w:rsid w:val="00E127E3"/>
    <w:rsid w:val="00E135B2"/>
    <w:rsid w:val="00E14317"/>
    <w:rsid w:val="00E14C1D"/>
    <w:rsid w:val="00E1582E"/>
    <w:rsid w:val="00E20B89"/>
    <w:rsid w:val="00E21CB8"/>
    <w:rsid w:val="00E220DE"/>
    <w:rsid w:val="00E2643E"/>
    <w:rsid w:val="00E26EBA"/>
    <w:rsid w:val="00E2702B"/>
    <w:rsid w:val="00E272CA"/>
    <w:rsid w:val="00E30075"/>
    <w:rsid w:val="00E30655"/>
    <w:rsid w:val="00E34AA9"/>
    <w:rsid w:val="00E35649"/>
    <w:rsid w:val="00E35828"/>
    <w:rsid w:val="00E40040"/>
    <w:rsid w:val="00E4163A"/>
    <w:rsid w:val="00E43335"/>
    <w:rsid w:val="00E4433C"/>
    <w:rsid w:val="00E44C0D"/>
    <w:rsid w:val="00E47883"/>
    <w:rsid w:val="00E47B48"/>
    <w:rsid w:val="00E522E8"/>
    <w:rsid w:val="00E52BCD"/>
    <w:rsid w:val="00E52BDF"/>
    <w:rsid w:val="00E61835"/>
    <w:rsid w:val="00E62259"/>
    <w:rsid w:val="00E624DA"/>
    <w:rsid w:val="00E651D0"/>
    <w:rsid w:val="00E67F5E"/>
    <w:rsid w:val="00E71224"/>
    <w:rsid w:val="00E721B1"/>
    <w:rsid w:val="00E723D5"/>
    <w:rsid w:val="00E77491"/>
    <w:rsid w:val="00E801F0"/>
    <w:rsid w:val="00E81089"/>
    <w:rsid w:val="00E8161B"/>
    <w:rsid w:val="00E819BB"/>
    <w:rsid w:val="00E825DA"/>
    <w:rsid w:val="00E8292F"/>
    <w:rsid w:val="00E82D20"/>
    <w:rsid w:val="00E84C60"/>
    <w:rsid w:val="00E8553B"/>
    <w:rsid w:val="00E856E0"/>
    <w:rsid w:val="00E868A1"/>
    <w:rsid w:val="00E86CC4"/>
    <w:rsid w:val="00E90E66"/>
    <w:rsid w:val="00E92140"/>
    <w:rsid w:val="00E925C0"/>
    <w:rsid w:val="00E92E17"/>
    <w:rsid w:val="00E9448F"/>
    <w:rsid w:val="00E94B76"/>
    <w:rsid w:val="00E96279"/>
    <w:rsid w:val="00E96534"/>
    <w:rsid w:val="00E97A05"/>
    <w:rsid w:val="00EA12D8"/>
    <w:rsid w:val="00EA13C7"/>
    <w:rsid w:val="00EA35DA"/>
    <w:rsid w:val="00EA44F7"/>
    <w:rsid w:val="00EA5E12"/>
    <w:rsid w:val="00EA62AC"/>
    <w:rsid w:val="00EB070E"/>
    <w:rsid w:val="00EB3780"/>
    <w:rsid w:val="00EB5238"/>
    <w:rsid w:val="00EB582E"/>
    <w:rsid w:val="00EB5DCB"/>
    <w:rsid w:val="00EC0A1A"/>
    <w:rsid w:val="00EC0BA7"/>
    <w:rsid w:val="00EC0CF8"/>
    <w:rsid w:val="00EC1427"/>
    <w:rsid w:val="00EC2FF2"/>
    <w:rsid w:val="00EC6966"/>
    <w:rsid w:val="00EC74C9"/>
    <w:rsid w:val="00ED1A59"/>
    <w:rsid w:val="00ED1E69"/>
    <w:rsid w:val="00ED4388"/>
    <w:rsid w:val="00ED5846"/>
    <w:rsid w:val="00ED6656"/>
    <w:rsid w:val="00ED6A87"/>
    <w:rsid w:val="00EE0ABC"/>
    <w:rsid w:val="00EE0E32"/>
    <w:rsid w:val="00EE2524"/>
    <w:rsid w:val="00EE2761"/>
    <w:rsid w:val="00EE2C06"/>
    <w:rsid w:val="00EE35E0"/>
    <w:rsid w:val="00EE492C"/>
    <w:rsid w:val="00EE5EFA"/>
    <w:rsid w:val="00EE64E0"/>
    <w:rsid w:val="00EE6767"/>
    <w:rsid w:val="00EE67A5"/>
    <w:rsid w:val="00EF1A3D"/>
    <w:rsid w:val="00EF24F8"/>
    <w:rsid w:val="00EF5DF0"/>
    <w:rsid w:val="00EF5FDF"/>
    <w:rsid w:val="00F043FD"/>
    <w:rsid w:val="00F05295"/>
    <w:rsid w:val="00F05420"/>
    <w:rsid w:val="00F06099"/>
    <w:rsid w:val="00F10774"/>
    <w:rsid w:val="00F11DA7"/>
    <w:rsid w:val="00F12F10"/>
    <w:rsid w:val="00F130DF"/>
    <w:rsid w:val="00F1658B"/>
    <w:rsid w:val="00F16C4F"/>
    <w:rsid w:val="00F17A71"/>
    <w:rsid w:val="00F20F8D"/>
    <w:rsid w:val="00F23E7F"/>
    <w:rsid w:val="00F2470F"/>
    <w:rsid w:val="00F24760"/>
    <w:rsid w:val="00F249DA"/>
    <w:rsid w:val="00F25D84"/>
    <w:rsid w:val="00F270E7"/>
    <w:rsid w:val="00F27E77"/>
    <w:rsid w:val="00F30396"/>
    <w:rsid w:val="00F3193D"/>
    <w:rsid w:val="00F31AA2"/>
    <w:rsid w:val="00F31DE0"/>
    <w:rsid w:val="00F32A18"/>
    <w:rsid w:val="00F3318A"/>
    <w:rsid w:val="00F3372D"/>
    <w:rsid w:val="00F3375C"/>
    <w:rsid w:val="00F33DDC"/>
    <w:rsid w:val="00F35576"/>
    <w:rsid w:val="00F35C11"/>
    <w:rsid w:val="00F36542"/>
    <w:rsid w:val="00F36EC2"/>
    <w:rsid w:val="00F36F91"/>
    <w:rsid w:val="00F370B6"/>
    <w:rsid w:val="00F40FDD"/>
    <w:rsid w:val="00F41541"/>
    <w:rsid w:val="00F42028"/>
    <w:rsid w:val="00F42BFA"/>
    <w:rsid w:val="00F4350F"/>
    <w:rsid w:val="00F4418B"/>
    <w:rsid w:val="00F47AB4"/>
    <w:rsid w:val="00F511BE"/>
    <w:rsid w:val="00F5154F"/>
    <w:rsid w:val="00F51EB1"/>
    <w:rsid w:val="00F5302E"/>
    <w:rsid w:val="00F61B9D"/>
    <w:rsid w:val="00F62986"/>
    <w:rsid w:val="00F63BCC"/>
    <w:rsid w:val="00F7036D"/>
    <w:rsid w:val="00F71F96"/>
    <w:rsid w:val="00F72DD0"/>
    <w:rsid w:val="00F72DDF"/>
    <w:rsid w:val="00F743E8"/>
    <w:rsid w:val="00F77958"/>
    <w:rsid w:val="00F80F32"/>
    <w:rsid w:val="00F82610"/>
    <w:rsid w:val="00F8361C"/>
    <w:rsid w:val="00F842A5"/>
    <w:rsid w:val="00F84BB2"/>
    <w:rsid w:val="00F876EF"/>
    <w:rsid w:val="00F92E7D"/>
    <w:rsid w:val="00F9305D"/>
    <w:rsid w:val="00F94230"/>
    <w:rsid w:val="00F945C1"/>
    <w:rsid w:val="00F971DA"/>
    <w:rsid w:val="00F97CF6"/>
    <w:rsid w:val="00FA1BD4"/>
    <w:rsid w:val="00FA45B1"/>
    <w:rsid w:val="00FA5094"/>
    <w:rsid w:val="00FA5406"/>
    <w:rsid w:val="00FA5811"/>
    <w:rsid w:val="00FA69D5"/>
    <w:rsid w:val="00FA73B8"/>
    <w:rsid w:val="00FB1A1E"/>
    <w:rsid w:val="00FB1B8F"/>
    <w:rsid w:val="00FB6827"/>
    <w:rsid w:val="00FC0C37"/>
    <w:rsid w:val="00FC1390"/>
    <w:rsid w:val="00FC362E"/>
    <w:rsid w:val="00FC4692"/>
    <w:rsid w:val="00FC4B36"/>
    <w:rsid w:val="00FC6E00"/>
    <w:rsid w:val="00FC6F88"/>
    <w:rsid w:val="00FC7592"/>
    <w:rsid w:val="00FC7833"/>
    <w:rsid w:val="00FD1080"/>
    <w:rsid w:val="00FD12AF"/>
    <w:rsid w:val="00FD2E2B"/>
    <w:rsid w:val="00FD4DA1"/>
    <w:rsid w:val="00FD5F74"/>
    <w:rsid w:val="00FD7B6C"/>
    <w:rsid w:val="00FE13FE"/>
    <w:rsid w:val="00FE23CF"/>
    <w:rsid w:val="00FE264B"/>
    <w:rsid w:val="00FE352C"/>
    <w:rsid w:val="00FE52E7"/>
    <w:rsid w:val="00FE5829"/>
    <w:rsid w:val="00FE678E"/>
    <w:rsid w:val="00FE67B4"/>
    <w:rsid w:val="00FE7647"/>
    <w:rsid w:val="00FF04C6"/>
    <w:rsid w:val="00FF0956"/>
    <w:rsid w:val="00FF0971"/>
    <w:rsid w:val="00FF1AD4"/>
    <w:rsid w:val="00FF3F68"/>
    <w:rsid w:val="00FF4264"/>
    <w:rsid w:val="00FF6177"/>
    <w:rsid w:val="00FF6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516E"/>
  <w15:chartTrackingRefBased/>
  <w15:docId w15:val="{37DA44C1-61A8-40B8-93E0-08B67AF7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1991"/>
    <w:pPr>
      <w:spacing w:line="360" w:lineRule="auto"/>
    </w:pPr>
    <w:rPr>
      <w:rFonts w:ascii="Verdana" w:hAnsi="Verdana" w:cstheme="minorBidi"/>
      <w:sz w:val="18"/>
      <w:szCs w:val="22"/>
    </w:rPr>
  </w:style>
  <w:style w:type="paragraph" w:styleId="Kop1">
    <w:name w:val="heading 1"/>
    <w:aliases w:val="Kop 1 BP24"/>
    <w:basedOn w:val="Lijstalinea"/>
    <w:next w:val="Standaard"/>
    <w:link w:val="Kop1Char"/>
    <w:uiPriority w:val="9"/>
    <w:qFormat/>
    <w:rsid w:val="00835ACB"/>
    <w:pPr>
      <w:numPr>
        <w:numId w:val="3"/>
      </w:numPr>
      <w:autoSpaceDE w:val="0"/>
      <w:autoSpaceDN w:val="0"/>
      <w:adjustRightInd w:val="0"/>
      <w:ind w:left="1077" w:hanging="1077"/>
      <w:outlineLvl w:val="0"/>
    </w:pPr>
    <w:rPr>
      <w:rFonts w:cs="Arial"/>
      <w:b/>
      <w:bCs/>
      <w:sz w:val="28"/>
      <w:szCs w:val="28"/>
      <w:shd w:val="clear" w:color="auto" w:fill="FFFFFF"/>
    </w:rPr>
  </w:style>
  <w:style w:type="paragraph" w:styleId="Kop2">
    <w:name w:val="heading 2"/>
    <w:aliases w:val="Kop 2 BP24"/>
    <w:basedOn w:val="Standaard"/>
    <w:next w:val="Standaard"/>
    <w:link w:val="Kop2Char"/>
    <w:uiPriority w:val="9"/>
    <w:unhideWhenUsed/>
    <w:qFormat/>
    <w:rsid w:val="00DB6277"/>
    <w:pPr>
      <w:keepNext/>
      <w:keepLines/>
      <w:numPr>
        <w:numId w:val="1"/>
      </w:numPr>
      <w:spacing w:before="40"/>
      <w:ind w:left="360"/>
      <w:outlineLvl w:val="1"/>
    </w:pPr>
    <w:rPr>
      <w:rFonts w:eastAsiaTheme="majorEastAsia" w:cstheme="majorBidi"/>
      <w:b/>
      <w:szCs w:val="26"/>
    </w:rPr>
  </w:style>
  <w:style w:type="paragraph" w:styleId="Kop3">
    <w:name w:val="heading 3"/>
    <w:aliases w:val="Kop 3 BP24"/>
    <w:basedOn w:val="Standaard"/>
    <w:next w:val="Standaard"/>
    <w:link w:val="Kop3Char"/>
    <w:uiPriority w:val="9"/>
    <w:unhideWhenUsed/>
    <w:qFormat/>
    <w:rsid w:val="00AB4F2C"/>
    <w:pPr>
      <w:keepNext/>
      <w:keepLines/>
      <w:numPr>
        <w:numId w:val="2"/>
      </w:numPr>
      <w:spacing w:before="40"/>
      <w:outlineLvl w:val="2"/>
    </w:pPr>
    <w:rPr>
      <w:rFonts w:eastAsiaTheme="majorEastAsia" w:cstheme="majorBidi"/>
      <w:szCs w:val="24"/>
    </w:rPr>
  </w:style>
  <w:style w:type="paragraph" w:styleId="Kop4">
    <w:name w:val="heading 4"/>
    <w:basedOn w:val="Standaard"/>
    <w:next w:val="Standaard"/>
    <w:link w:val="Kop4Char"/>
    <w:uiPriority w:val="9"/>
    <w:semiHidden/>
    <w:unhideWhenUsed/>
    <w:qFormat/>
    <w:rsid w:val="009554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835ACB"/>
    <w:rPr>
      <w:rFonts w:ascii="Verdana" w:hAnsi="Verdana" w:cs="Arial"/>
      <w:b/>
      <w:bCs/>
      <w:sz w:val="28"/>
      <w:szCs w:val="28"/>
    </w:rPr>
  </w:style>
  <w:style w:type="character" w:customStyle="1" w:styleId="Kop2Char">
    <w:name w:val="Kop 2 Char"/>
    <w:aliases w:val="Kop 2 BP24 Char"/>
    <w:basedOn w:val="Standaardalinea-lettertype"/>
    <w:link w:val="Kop2"/>
    <w:uiPriority w:val="9"/>
    <w:rsid w:val="00DB6277"/>
    <w:rPr>
      <w:rFonts w:ascii="Verdana" w:eastAsiaTheme="majorEastAsia" w:hAnsi="Verdana" w:cstheme="majorBidi"/>
      <w:b/>
      <w:sz w:val="18"/>
      <w:szCs w:val="2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E1991"/>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E1991"/>
    <w:rPr>
      <w:rFonts w:ascii="Verdana" w:hAnsi="Verdana" w:cstheme="minorBidi"/>
      <w:sz w:val="18"/>
      <w:szCs w:val="22"/>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3E1991"/>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E1991"/>
    <w:rPr>
      <w:rFonts w:ascii="Verdana" w:hAnsi="Verdana" w:cstheme="minorBidi"/>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3E199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3E1991"/>
    <w:pPr>
      <w:spacing w:after="160" w:line="240" w:lineRule="exact"/>
    </w:pPr>
    <w:rPr>
      <w:rFonts w:ascii="Times New Roman" w:hAnsi="Times New Roman" w:cs="Times New Roman"/>
      <w:sz w:val="20"/>
      <w:szCs w:val="20"/>
      <w:vertAlign w:val="superscript"/>
    </w:rPr>
  </w:style>
  <w:style w:type="character" w:customStyle="1" w:styleId="Kop3Char">
    <w:name w:val="Kop 3 Char"/>
    <w:aliases w:val="Kop 3 BP24 Char"/>
    <w:basedOn w:val="Standaardalinea-lettertype"/>
    <w:link w:val="Kop3"/>
    <w:uiPriority w:val="9"/>
    <w:rsid w:val="00476BA8"/>
    <w:rPr>
      <w:rFonts w:ascii="Verdana" w:eastAsiaTheme="majorEastAsia" w:hAnsi="Verdana" w:cstheme="majorBidi"/>
      <w:sz w:val="18"/>
      <w:szCs w:val="24"/>
    </w:rPr>
  </w:style>
  <w:style w:type="paragraph" w:styleId="Kopvaninhoudsopgave">
    <w:name w:val="TOC Heading"/>
    <w:basedOn w:val="Kop1"/>
    <w:next w:val="Standaard"/>
    <w:uiPriority w:val="39"/>
    <w:unhideWhenUsed/>
    <w:qFormat/>
    <w:rsid w:val="004F305D"/>
    <w:pPr>
      <w:spacing w:line="259" w:lineRule="auto"/>
      <w:ind w:left="0"/>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8A1A08"/>
    <w:pPr>
      <w:tabs>
        <w:tab w:val="left" w:pos="660"/>
        <w:tab w:val="right" w:leader="dot" w:pos="9062"/>
      </w:tabs>
      <w:spacing w:after="100"/>
    </w:pPr>
  </w:style>
  <w:style w:type="paragraph" w:styleId="Inhopg2">
    <w:name w:val="toc 2"/>
    <w:basedOn w:val="Standaard"/>
    <w:next w:val="Standaard"/>
    <w:autoRedefine/>
    <w:uiPriority w:val="39"/>
    <w:unhideWhenUsed/>
    <w:rsid w:val="00B35447"/>
    <w:pPr>
      <w:tabs>
        <w:tab w:val="left" w:pos="660"/>
        <w:tab w:val="right" w:leader="dot" w:pos="9062"/>
      </w:tabs>
      <w:spacing w:after="100"/>
      <w:ind w:left="180"/>
    </w:pPr>
  </w:style>
  <w:style w:type="paragraph" w:styleId="Inhopg3">
    <w:name w:val="toc 3"/>
    <w:basedOn w:val="Standaard"/>
    <w:next w:val="Standaard"/>
    <w:autoRedefine/>
    <w:uiPriority w:val="39"/>
    <w:unhideWhenUsed/>
    <w:rsid w:val="002040B9"/>
    <w:pPr>
      <w:tabs>
        <w:tab w:val="left" w:pos="880"/>
        <w:tab w:val="right" w:leader="dot" w:pos="9062"/>
      </w:tabs>
      <w:spacing w:after="100"/>
      <w:ind w:left="360"/>
    </w:pPr>
  </w:style>
  <w:style w:type="character" w:styleId="Hyperlink">
    <w:name w:val="Hyperlink"/>
    <w:basedOn w:val="Standaardalinea-lettertype"/>
    <w:uiPriority w:val="99"/>
    <w:unhideWhenUsed/>
    <w:rsid w:val="004F305D"/>
    <w:rPr>
      <w:color w:val="0563C1" w:themeColor="hyperlink"/>
      <w:u w:val="single"/>
    </w:rPr>
  </w:style>
  <w:style w:type="table" w:styleId="Tabelraster">
    <w:name w:val="Table Grid"/>
    <w:basedOn w:val="Standaardtabel"/>
    <w:uiPriority w:val="59"/>
    <w:rsid w:val="003226D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3226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Geenafstand">
    <w:name w:val="No Spacing"/>
    <w:uiPriority w:val="1"/>
    <w:qFormat/>
    <w:rsid w:val="005C4731"/>
    <w:rPr>
      <w:rFonts w:asciiTheme="minorHAnsi" w:hAnsiTheme="minorHAnsi" w:cstheme="minorBidi"/>
      <w:sz w:val="22"/>
      <w:szCs w:val="22"/>
    </w:rPr>
  </w:style>
  <w:style w:type="table" w:styleId="Rastertabel4-Accent1">
    <w:name w:val="Grid Table 4 Accent 1"/>
    <w:basedOn w:val="Standaardtabel"/>
    <w:uiPriority w:val="49"/>
    <w:rsid w:val="007F1A2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Verwijzingopmerking">
    <w:name w:val="annotation reference"/>
    <w:basedOn w:val="Standaardalinea-lettertype"/>
    <w:uiPriority w:val="99"/>
    <w:unhideWhenUsed/>
    <w:rsid w:val="008B43E1"/>
    <w:rPr>
      <w:sz w:val="16"/>
      <w:szCs w:val="16"/>
    </w:rPr>
  </w:style>
  <w:style w:type="paragraph" w:styleId="Tekstopmerking">
    <w:name w:val="annotation text"/>
    <w:basedOn w:val="Standaard"/>
    <w:link w:val="TekstopmerkingChar"/>
    <w:uiPriority w:val="99"/>
    <w:unhideWhenUsed/>
    <w:rsid w:val="008B43E1"/>
    <w:pPr>
      <w:spacing w:after="160" w:line="240" w:lineRule="auto"/>
    </w:pPr>
    <w:rPr>
      <w:sz w:val="20"/>
      <w:szCs w:val="20"/>
      <w:lang w:val="en-US"/>
    </w:rPr>
  </w:style>
  <w:style w:type="character" w:customStyle="1" w:styleId="TekstopmerkingChar">
    <w:name w:val="Tekst opmerking Char"/>
    <w:basedOn w:val="Standaardalinea-lettertype"/>
    <w:link w:val="Tekstopmerking"/>
    <w:uiPriority w:val="99"/>
    <w:rsid w:val="008B43E1"/>
    <w:rPr>
      <w:rFonts w:ascii="Verdana" w:hAnsi="Verdana" w:cstheme="minorBidi"/>
      <w:lang w:val="en-US"/>
    </w:rPr>
  </w:style>
  <w:style w:type="paragraph" w:styleId="Koptekst">
    <w:name w:val="header"/>
    <w:basedOn w:val="Standaard"/>
    <w:link w:val="KoptekstChar"/>
    <w:uiPriority w:val="99"/>
    <w:unhideWhenUsed/>
    <w:rsid w:val="002904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04B4"/>
    <w:rPr>
      <w:rFonts w:ascii="Verdana" w:hAnsi="Verdana" w:cstheme="minorBidi"/>
      <w:sz w:val="18"/>
      <w:szCs w:val="22"/>
    </w:rPr>
  </w:style>
  <w:style w:type="paragraph" w:styleId="Voettekst">
    <w:name w:val="footer"/>
    <w:basedOn w:val="Standaard"/>
    <w:link w:val="VoettekstChar"/>
    <w:uiPriority w:val="99"/>
    <w:unhideWhenUsed/>
    <w:rsid w:val="002904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04B4"/>
    <w:rPr>
      <w:rFonts w:ascii="Verdana" w:hAnsi="Verdana" w:cstheme="minorBidi"/>
      <w:sz w:val="18"/>
      <w:szCs w:val="22"/>
    </w:rPr>
  </w:style>
  <w:style w:type="paragraph" w:styleId="Onderwerpvanopmerking">
    <w:name w:val="annotation subject"/>
    <w:basedOn w:val="Tekstopmerking"/>
    <w:next w:val="Tekstopmerking"/>
    <w:link w:val="OnderwerpvanopmerkingChar"/>
    <w:uiPriority w:val="99"/>
    <w:semiHidden/>
    <w:unhideWhenUsed/>
    <w:rsid w:val="0042095A"/>
    <w:pPr>
      <w:spacing w:after="0"/>
    </w:pPr>
    <w:rPr>
      <w:b/>
      <w:bCs/>
      <w:lang w:val="nl-NL"/>
    </w:rPr>
  </w:style>
  <w:style w:type="character" w:customStyle="1" w:styleId="OnderwerpvanopmerkingChar">
    <w:name w:val="Onderwerp van opmerking Char"/>
    <w:basedOn w:val="TekstopmerkingChar"/>
    <w:link w:val="Onderwerpvanopmerking"/>
    <w:uiPriority w:val="99"/>
    <w:semiHidden/>
    <w:rsid w:val="0042095A"/>
    <w:rPr>
      <w:rFonts w:ascii="Verdana" w:hAnsi="Verdana" w:cstheme="minorBidi"/>
      <w:b/>
      <w:bCs/>
      <w:lang w:val="en-US"/>
    </w:rPr>
  </w:style>
  <w:style w:type="paragraph" w:styleId="Revisie">
    <w:name w:val="Revision"/>
    <w:hidden/>
    <w:uiPriority w:val="99"/>
    <w:semiHidden/>
    <w:rsid w:val="00431102"/>
    <w:rPr>
      <w:rFonts w:ascii="Verdana" w:hAnsi="Verdana" w:cstheme="minorBidi"/>
      <w:sz w:val="18"/>
      <w:szCs w:val="22"/>
    </w:rPr>
  </w:style>
  <w:style w:type="character" w:styleId="GevolgdeHyperlink">
    <w:name w:val="FollowedHyperlink"/>
    <w:basedOn w:val="Standaardalinea-lettertype"/>
    <w:uiPriority w:val="99"/>
    <w:semiHidden/>
    <w:unhideWhenUsed/>
    <w:rsid w:val="00E40040"/>
    <w:rPr>
      <w:color w:val="954F72" w:themeColor="followedHyperlink"/>
      <w:u w:val="single"/>
    </w:rPr>
  </w:style>
  <w:style w:type="table" w:customStyle="1" w:styleId="Rastertabel4-Accent11">
    <w:name w:val="Rastertabel 4 - Accent 11"/>
    <w:basedOn w:val="Standaardtabel"/>
    <w:next w:val="Rastertabel4-Accent1"/>
    <w:uiPriority w:val="49"/>
    <w:rsid w:val="008F0583"/>
    <w:rPr>
      <w:rFonts w:ascii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Kop4Char">
    <w:name w:val="Kop 4 Char"/>
    <w:basedOn w:val="Standaardalinea-lettertype"/>
    <w:link w:val="Kop4"/>
    <w:uiPriority w:val="9"/>
    <w:semiHidden/>
    <w:rsid w:val="00955465"/>
    <w:rPr>
      <w:rFonts w:asciiTheme="majorHAnsi" w:eastAsiaTheme="majorEastAsia" w:hAnsiTheme="majorHAnsi" w:cstheme="majorBidi"/>
      <w:i/>
      <w:iCs/>
      <w:color w:val="2F5496" w:themeColor="accent1" w:themeShade="BF"/>
      <w:sz w:val="18"/>
      <w:szCs w:val="22"/>
    </w:rPr>
  </w:style>
  <w:style w:type="table" w:customStyle="1" w:styleId="Rastertabel4-Accent51">
    <w:name w:val="Rastertabel 4 - Accent 51"/>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595B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2">
    <w:name w:val="Rastertabel 4 - Accent 52"/>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3">
    <w:name w:val="Rastertabel 4 - Accent 53"/>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4">
    <w:name w:val="Rastertabel 4 - Accent 54"/>
    <w:basedOn w:val="Standaardtabel"/>
    <w:next w:val="Rastertabel4-Accent5"/>
    <w:uiPriority w:val="49"/>
    <w:rsid w:val="001B1D1E"/>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Geenlijst1">
    <w:name w:val="Geen lijst1"/>
    <w:next w:val="Geenlijst"/>
    <w:uiPriority w:val="99"/>
    <w:semiHidden/>
    <w:unhideWhenUsed/>
    <w:rsid w:val="004957BB"/>
  </w:style>
  <w:style w:type="paragraph" w:customStyle="1" w:styleId="Artikel">
    <w:name w:val="Artikel"/>
    <w:basedOn w:val="Standaard"/>
    <w:next w:val="Standaard"/>
    <w:rsid w:val="004957BB"/>
    <w:pPr>
      <w:ind w:firstLine="709"/>
    </w:pPr>
    <w:rPr>
      <w:rFonts w:eastAsia="Times New Roman" w:cs="Times New Roman"/>
      <w:b/>
      <w:szCs w:val="20"/>
      <w:lang w:eastAsia="nl-NL"/>
    </w:rPr>
  </w:style>
  <w:style w:type="paragraph" w:customStyle="1" w:styleId="Toelichting">
    <w:name w:val="Toelichting"/>
    <w:basedOn w:val="Standaard"/>
    <w:next w:val="Standaard"/>
    <w:rsid w:val="004957BB"/>
    <w:pPr>
      <w:ind w:firstLine="709"/>
    </w:pPr>
    <w:rPr>
      <w:rFonts w:eastAsia="Times New Roman" w:cs="Times New Roman"/>
      <w:i/>
      <w:szCs w:val="20"/>
      <w:lang w:eastAsia="nl-NL"/>
    </w:rPr>
  </w:style>
  <w:style w:type="paragraph" w:customStyle="1" w:styleId="lid">
    <w:name w:val="lid"/>
    <w:basedOn w:val="Standaard"/>
    <w:rsid w:val="004957B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allontekst1">
    <w:name w:val="Ballontekst1"/>
    <w:basedOn w:val="Standaard"/>
    <w:next w:val="Ballontekst"/>
    <w:link w:val="BallontekstChar"/>
    <w:uiPriority w:val="99"/>
    <w:semiHidden/>
    <w:unhideWhenUsed/>
    <w:rsid w:val="004957BB"/>
    <w:pPr>
      <w:spacing w:line="240" w:lineRule="auto"/>
    </w:pPr>
    <w:rPr>
      <w:rFonts w:ascii="Segoe UI" w:hAnsi="Segoe UI" w:cs="Segoe UI"/>
      <w:sz w:val="20"/>
      <w:szCs w:val="18"/>
    </w:rPr>
  </w:style>
  <w:style w:type="character" w:customStyle="1" w:styleId="BallontekstChar">
    <w:name w:val="Ballontekst Char"/>
    <w:basedOn w:val="Standaardalinea-lettertype"/>
    <w:link w:val="Ballontekst1"/>
    <w:uiPriority w:val="99"/>
    <w:semiHidden/>
    <w:rsid w:val="004957BB"/>
    <w:rPr>
      <w:rFonts w:ascii="Segoe UI" w:hAnsi="Segoe UI" w:cs="Segoe UI"/>
      <w:szCs w:val="18"/>
    </w:rPr>
  </w:style>
  <w:style w:type="table" w:customStyle="1" w:styleId="Tabelraster1">
    <w:name w:val="Tabelraster1"/>
    <w:basedOn w:val="Standaardtabel"/>
    <w:next w:val="Tabelraster"/>
    <w:uiPriority w:val="39"/>
    <w:rsid w:val="004957BB"/>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knlgeenverwijzing">
    <w:name w:val="wknl_geenverwijzing"/>
    <w:basedOn w:val="Standaardalinea-lettertype"/>
    <w:rsid w:val="004957BB"/>
  </w:style>
  <w:style w:type="character" w:customStyle="1" w:styleId="lidnr">
    <w:name w:val="lidnr"/>
    <w:basedOn w:val="Standaardalinea-lettertype"/>
    <w:rsid w:val="004957BB"/>
  </w:style>
  <w:style w:type="character" w:styleId="Nadruk">
    <w:name w:val="Emphasis"/>
    <w:basedOn w:val="Standaardalinea-lettertype"/>
    <w:uiPriority w:val="20"/>
    <w:qFormat/>
    <w:rsid w:val="004957BB"/>
    <w:rPr>
      <w:i/>
      <w:iCs/>
    </w:rPr>
  </w:style>
  <w:style w:type="character" w:customStyle="1" w:styleId="docsearchterm">
    <w:name w:val="docsearchterm"/>
    <w:basedOn w:val="Standaardalinea-lettertype"/>
    <w:rsid w:val="004957BB"/>
  </w:style>
  <w:style w:type="character" w:customStyle="1" w:styleId="wknlfootnotehref">
    <w:name w:val="wknl_footnote_href"/>
    <w:basedOn w:val="Standaardalinea-lettertype"/>
    <w:rsid w:val="004957BB"/>
  </w:style>
  <w:style w:type="paragraph" w:customStyle="1" w:styleId="labeled">
    <w:name w:val="labeled"/>
    <w:basedOn w:val="Standaard"/>
    <w:rsid w:val="004957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4957BB"/>
  </w:style>
  <w:style w:type="paragraph" w:customStyle="1" w:styleId="al">
    <w:name w:val="al"/>
    <w:basedOn w:val="Standaard"/>
    <w:rsid w:val="004957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957BB"/>
  </w:style>
  <w:style w:type="character" w:styleId="Zwaar">
    <w:name w:val="Strong"/>
    <w:basedOn w:val="Standaardalinea-lettertype"/>
    <w:uiPriority w:val="22"/>
    <w:qFormat/>
    <w:rsid w:val="004957BB"/>
    <w:rPr>
      <w:b/>
      <w:bCs/>
    </w:rPr>
  </w:style>
  <w:style w:type="paragraph" w:styleId="Tekstzonderopmaak">
    <w:name w:val="Plain Text"/>
    <w:basedOn w:val="Standaard"/>
    <w:link w:val="TekstzonderopmaakChar"/>
    <w:uiPriority w:val="99"/>
    <w:unhideWhenUsed/>
    <w:rsid w:val="004957BB"/>
    <w:pPr>
      <w:spacing w:line="240" w:lineRule="auto"/>
    </w:pPr>
    <w:rPr>
      <w:rFonts w:ascii="Calibri" w:eastAsia="Times New Roman" w:hAnsi="Calibri" w:cs="Calibri"/>
      <w:sz w:val="22"/>
      <w:szCs w:val="21"/>
      <w:lang w:eastAsia="nl-NL"/>
    </w:rPr>
  </w:style>
  <w:style w:type="character" w:customStyle="1" w:styleId="TekstzonderopmaakChar">
    <w:name w:val="Tekst zonder opmaak Char"/>
    <w:basedOn w:val="Standaardalinea-lettertype"/>
    <w:link w:val="Tekstzonderopmaak"/>
    <w:uiPriority w:val="99"/>
    <w:rsid w:val="004957BB"/>
    <w:rPr>
      <w:rFonts w:ascii="Calibri" w:eastAsia="Times New Roman" w:hAnsi="Calibri" w:cs="Calibri"/>
      <w:sz w:val="22"/>
      <w:szCs w:val="21"/>
      <w:lang w:eastAsia="nl-NL"/>
    </w:rPr>
  </w:style>
  <w:style w:type="paragraph" w:styleId="Normaalweb">
    <w:name w:val="Normal (Web)"/>
    <w:basedOn w:val="Standaard"/>
    <w:uiPriority w:val="99"/>
    <w:semiHidden/>
    <w:unhideWhenUsed/>
    <w:rsid w:val="004957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4957BB"/>
    <w:rPr>
      <w:rFonts w:ascii="Segoe UI" w:hAnsi="Segoe UI" w:cs="Segoe UI" w:hint="default"/>
      <w:sz w:val="18"/>
      <w:szCs w:val="18"/>
    </w:rPr>
  </w:style>
  <w:style w:type="character" w:customStyle="1" w:styleId="cf11">
    <w:name w:val="cf11"/>
    <w:basedOn w:val="Standaardalinea-lettertype"/>
    <w:rsid w:val="004957BB"/>
    <w:rPr>
      <w:rFonts w:ascii="Segoe UI" w:hAnsi="Segoe UI" w:cs="Segoe UI" w:hint="default"/>
      <w:i/>
      <w:iCs/>
      <w:sz w:val="18"/>
      <w:szCs w:val="18"/>
    </w:rPr>
  </w:style>
  <w:style w:type="table" w:customStyle="1" w:styleId="Rastertabel4-Accent12">
    <w:name w:val="Rastertabel 4 - Accent 12"/>
    <w:basedOn w:val="Standaardtabel"/>
    <w:next w:val="Rastertabel4-Accent1"/>
    <w:uiPriority w:val="49"/>
    <w:rsid w:val="004957BB"/>
    <w:rPr>
      <w:rFonts w:eastAsia="Times New Roman"/>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55">
    <w:name w:val="Rastertabel 4 - Accent 55"/>
    <w:basedOn w:val="Standaardtabel"/>
    <w:next w:val="Rastertabel4-Accent5"/>
    <w:uiPriority w:val="49"/>
    <w:rsid w:val="004957BB"/>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allontekst">
    <w:name w:val="Balloon Text"/>
    <w:basedOn w:val="Standaard"/>
    <w:link w:val="BallontekstChar1"/>
    <w:uiPriority w:val="99"/>
    <w:semiHidden/>
    <w:unhideWhenUsed/>
    <w:rsid w:val="004957BB"/>
    <w:pPr>
      <w:spacing w:line="240" w:lineRule="auto"/>
    </w:pPr>
    <w:rPr>
      <w:rFonts w:ascii="Segoe UI" w:hAnsi="Segoe UI" w:cs="Segoe UI"/>
      <w:szCs w:val="18"/>
    </w:rPr>
  </w:style>
  <w:style w:type="character" w:customStyle="1" w:styleId="BallontekstChar1">
    <w:name w:val="Ballontekst Char1"/>
    <w:basedOn w:val="Standaardalinea-lettertype"/>
    <w:link w:val="Ballontekst"/>
    <w:uiPriority w:val="99"/>
    <w:semiHidden/>
    <w:rsid w:val="004957BB"/>
    <w:rPr>
      <w:rFonts w:ascii="Segoe UI" w:hAnsi="Segoe UI" w:cs="Segoe UI"/>
      <w:sz w:val="18"/>
      <w:szCs w:val="18"/>
    </w:rPr>
  </w:style>
  <w:style w:type="character" w:styleId="Onopgelostemelding">
    <w:name w:val="Unresolved Mention"/>
    <w:basedOn w:val="Standaardalinea-lettertype"/>
    <w:uiPriority w:val="99"/>
    <w:semiHidden/>
    <w:unhideWhenUsed/>
    <w:rsid w:val="00F743E8"/>
    <w:rPr>
      <w:color w:val="605E5C"/>
      <w:shd w:val="clear" w:color="auto" w:fill="E1DFDD"/>
    </w:rPr>
  </w:style>
  <w:style w:type="character" w:customStyle="1" w:styleId="wknlverwijzing">
    <w:name w:val="wknl_verwijzing"/>
    <w:basedOn w:val="Standaardalinea-lettertype"/>
    <w:rsid w:val="00952B0A"/>
  </w:style>
  <w:style w:type="paragraph" w:customStyle="1" w:styleId="pci2gatext">
    <w:name w:val="pci2ga_text"/>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knlkopnr">
    <w:name w:val="wknl_kopnr"/>
    <w:basedOn w:val="Standaardalinea-lettertype"/>
    <w:rsid w:val="00952B0A"/>
  </w:style>
  <w:style w:type="paragraph" w:customStyle="1" w:styleId="action--relations">
    <w:name w:val="action--relations"/>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ermalink">
    <w:name w:val="action--permalink"/>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version">
    <w:name w:val="action--version"/>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compare">
    <w:name w:val="action--compare"/>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rint">
    <w:name w:val="action--print"/>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download">
    <w:name w:val="action--download"/>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wknlbron">
    <w:name w:val="wknl_bron"/>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knlbron1">
    <w:name w:val="wknl_bron1"/>
    <w:basedOn w:val="Standaardalinea-lettertype"/>
    <w:rsid w:val="0095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3670">
      <w:bodyDiv w:val="1"/>
      <w:marLeft w:val="0"/>
      <w:marRight w:val="0"/>
      <w:marTop w:val="0"/>
      <w:marBottom w:val="0"/>
      <w:divBdr>
        <w:top w:val="none" w:sz="0" w:space="0" w:color="auto"/>
        <w:left w:val="none" w:sz="0" w:space="0" w:color="auto"/>
        <w:bottom w:val="none" w:sz="0" w:space="0" w:color="auto"/>
        <w:right w:val="none" w:sz="0" w:space="0" w:color="auto"/>
      </w:divBdr>
    </w:div>
    <w:div w:id="398988538">
      <w:bodyDiv w:val="1"/>
      <w:marLeft w:val="0"/>
      <w:marRight w:val="0"/>
      <w:marTop w:val="0"/>
      <w:marBottom w:val="0"/>
      <w:divBdr>
        <w:top w:val="none" w:sz="0" w:space="0" w:color="auto"/>
        <w:left w:val="none" w:sz="0" w:space="0" w:color="auto"/>
        <w:bottom w:val="none" w:sz="0" w:space="0" w:color="auto"/>
        <w:right w:val="none" w:sz="0" w:space="0" w:color="auto"/>
      </w:divBdr>
    </w:div>
    <w:div w:id="430440557">
      <w:bodyDiv w:val="1"/>
      <w:marLeft w:val="0"/>
      <w:marRight w:val="0"/>
      <w:marTop w:val="0"/>
      <w:marBottom w:val="0"/>
      <w:divBdr>
        <w:top w:val="none" w:sz="0" w:space="0" w:color="auto"/>
        <w:left w:val="none" w:sz="0" w:space="0" w:color="auto"/>
        <w:bottom w:val="none" w:sz="0" w:space="0" w:color="auto"/>
        <w:right w:val="none" w:sz="0" w:space="0" w:color="auto"/>
      </w:divBdr>
    </w:div>
    <w:div w:id="570386249">
      <w:bodyDiv w:val="1"/>
      <w:marLeft w:val="0"/>
      <w:marRight w:val="0"/>
      <w:marTop w:val="0"/>
      <w:marBottom w:val="0"/>
      <w:divBdr>
        <w:top w:val="none" w:sz="0" w:space="0" w:color="auto"/>
        <w:left w:val="none" w:sz="0" w:space="0" w:color="auto"/>
        <w:bottom w:val="none" w:sz="0" w:space="0" w:color="auto"/>
        <w:right w:val="none" w:sz="0" w:space="0" w:color="auto"/>
      </w:divBdr>
    </w:div>
    <w:div w:id="596864631">
      <w:bodyDiv w:val="1"/>
      <w:marLeft w:val="0"/>
      <w:marRight w:val="0"/>
      <w:marTop w:val="0"/>
      <w:marBottom w:val="0"/>
      <w:divBdr>
        <w:top w:val="none" w:sz="0" w:space="0" w:color="auto"/>
        <w:left w:val="none" w:sz="0" w:space="0" w:color="auto"/>
        <w:bottom w:val="none" w:sz="0" w:space="0" w:color="auto"/>
        <w:right w:val="none" w:sz="0" w:space="0" w:color="auto"/>
      </w:divBdr>
    </w:div>
    <w:div w:id="615991770">
      <w:bodyDiv w:val="1"/>
      <w:marLeft w:val="0"/>
      <w:marRight w:val="0"/>
      <w:marTop w:val="0"/>
      <w:marBottom w:val="0"/>
      <w:divBdr>
        <w:top w:val="none" w:sz="0" w:space="0" w:color="auto"/>
        <w:left w:val="none" w:sz="0" w:space="0" w:color="auto"/>
        <w:bottom w:val="none" w:sz="0" w:space="0" w:color="auto"/>
        <w:right w:val="none" w:sz="0" w:space="0" w:color="auto"/>
      </w:divBdr>
    </w:div>
    <w:div w:id="908538973">
      <w:bodyDiv w:val="1"/>
      <w:marLeft w:val="0"/>
      <w:marRight w:val="0"/>
      <w:marTop w:val="0"/>
      <w:marBottom w:val="0"/>
      <w:divBdr>
        <w:top w:val="none" w:sz="0" w:space="0" w:color="auto"/>
        <w:left w:val="none" w:sz="0" w:space="0" w:color="auto"/>
        <w:bottom w:val="none" w:sz="0" w:space="0" w:color="auto"/>
        <w:right w:val="none" w:sz="0" w:space="0" w:color="auto"/>
      </w:divBdr>
    </w:div>
    <w:div w:id="995494768">
      <w:bodyDiv w:val="1"/>
      <w:marLeft w:val="0"/>
      <w:marRight w:val="0"/>
      <w:marTop w:val="0"/>
      <w:marBottom w:val="0"/>
      <w:divBdr>
        <w:top w:val="none" w:sz="0" w:space="0" w:color="auto"/>
        <w:left w:val="none" w:sz="0" w:space="0" w:color="auto"/>
        <w:bottom w:val="none" w:sz="0" w:space="0" w:color="auto"/>
        <w:right w:val="none" w:sz="0" w:space="0" w:color="auto"/>
      </w:divBdr>
    </w:div>
    <w:div w:id="1066876512">
      <w:bodyDiv w:val="1"/>
      <w:marLeft w:val="0"/>
      <w:marRight w:val="0"/>
      <w:marTop w:val="0"/>
      <w:marBottom w:val="0"/>
      <w:divBdr>
        <w:top w:val="none" w:sz="0" w:space="0" w:color="auto"/>
        <w:left w:val="none" w:sz="0" w:space="0" w:color="auto"/>
        <w:bottom w:val="none" w:sz="0" w:space="0" w:color="auto"/>
        <w:right w:val="none" w:sz="0" w:space="0" w:color="auto"/>
      </w:divBdr>
    </w:div>
    <w:div w:id="1165314431">
      <w:bodyDiv w:val="1"/>
      <w:marLeft w:val="0"/>
      <w:marRight w:val="0"/>
      <w:marTop w:val="0"/>
      <w:marBottom w:val="0"/>
      <w:divBdr>
        <w:top w:val="none" w:sz="0" w:space="0" w:color="auto"/>
        <w:left w:val="none" w:sz="0" w:space="0" w:color="auto"/>
        <w:bottom w:val="none" w:sz="0" w:space="0" w:color="auto"/>
        <w:right w:val="none" w:sz="0" w:space="0" w:color="auto"/>
      </w:divBdr>
    </w:div>
    <w:div w:id="1241867470">
      <w:bodyDiv w:val="1"/>
      <w:marLeft w:val="0"/>
      <w:marRight w:val="0"/>
      <w:marTop w:val="0"/>
      <w:marBottom w:val="0"/>
      <w:divBdr>
        <w:top w:val="none" w:sz="0" w:space="0" w:color="auto"/>
        <w:left w:val="none" w:sz="0" w:space="0" w:color="auto"/>
        <w:bottom w:val="none" w:sz="0" w:space="0" w:color="auto"/>
        <w:right w:val="none" w:sz="0" w:space="0" w:color="auto"/>
      </w:divBdr>
    </w:div>
    <w:div w:id="1277176313">
      <w:bodyDiv w:val="1"/>
      <w:marLeft w:val="0"/>
      <w:marRight w:val="0"/>
      <w:marTop w:val="0"/>
      <w:marBottom w:val="0"/>
      <w:divBdr>
        <w:top w:val="none" w:sz="0" w:space="0" w:color="auto"/>
        <w:left w:val="none" w:sz="0" w:space="0" w:color="auto"/>
        <w:bottom w:val="none" w:sz="0" w:space="0" w:color="auto"/>
        <w:right w:val="none" w:sz="0" w:space="0" w:color="auto"/>
      </w:divBdr>
    </w:div>
    <w:div w:id="1300459717">
      <w:bodyDiv w:val="1"/>
      <w:marLeft w:val="0"/>
      <w:marRight w:val="0"/>
      <w:marTop w:val="0"/>
      <w:marBottom w:val="0"/>
      <w:divBdr>
        <w:top w:val="none" w:sz="0" w:space="0" w:color="auto"/>
        <w:left w:val="none" w:sz="0" w:space="0" w:color="auto"/>
        <w:bottom w:val="none" w:sz="0" w:space="0" w:color="auto"/>
        <w:right w:val="none" w:sz="0" w:space="0" w:color="auto"/>
      </w:divBdr>
    </w:div>
    <w:div w:id="1310984125">
      <w:bodyDiv w:val="1"/>
      <w:marLeft w:val="0"/>
      <w:marRight w:val="0"/>
      <w:marTop w:val="0"/>
      <w:marBottom w:val="0"/>
      <w:divBdr>
        <w:top w:val="none" w:sz="0" w:space="0" w:color="auto"/>
        <w:left w:val="none" w:sz="0" w:space="0" w:color="auto"/>
        <w:bottom w:val="none" w:sz="0" w:space="0" w:color="auto"/>
        <w:right w:val="none" w:sz="0" w:space="0" w:color="auto"/>
      </w:divBdr>
    </w:div>
    <w:div w:id="1417438637">
      <w:bodyDiv w:val="1"/>
      <w:marLeft w:val="0"/>
      <w:marRight w:val="0"/>
      <w:marTop w:val="0"/>
      <w:marBottom w:val="0"/>
      <w:divBdr>
        <w:top w:val="none" w:sz="0" w:space="0" w:color="auto"/>
        <w:left w:val="none" w:sz="0" w:space="0" w:color="auto"/>
        <w:bottom w:val="none" w:sz="0" w:space="0" w:color="auto"/>
        <w:right w:val="none" w:sz="0" w:space="0" w:color="auto"/>
      </w:divBdr>
    </w:div>
    <w:div w:id="1586496875">
      <w:bodyDiv w:val="1"/>
      <w:marLeft w:val="0"/>
      <w:marRight w:val="0"/>
      <w:marTop w:val="0"/>
      <w:marBottom w:val="0"/>
      <w:divBdr>
        <w:top w:val="none" w:sz="0" w:space="0" w:color="auto"/>
        <w:left w:val="none" w:sz="0" w:space="0" w:color="auto"/>
        <w:bottom w:val="none" w:sz="0" w:space="0" w:color="auto"/>
        <w:right w:val="none" w:sz="0" w:space="0" w:color="auto"/>
      </w:divBdr>
    </w:div>
    <w:div w:id="1706640411">
      <w:bodyDiv w:val="1"/>
      <w:marLeft w:val="0"/>
      <w:marRight w:val="0"/>
      <w:marTop w:val="0"/>
      <w:marBottom w:val="0"/>
      <w:divBdr>
        <w:top w:val="none" w:sz="0" w:space="0" w:color="auto"/>
        <w:left w:val="none" w:sz="0" w:space="0" w:color="auto"/>
        <w:bottom w:val="none" w:sz="0" w:space="0" w:color="auto"/>
        <w:right w:val="none" w:sz="0" w:space="0" w:color="auto"/>
      </w:divBdr>
    </w:div>
    <w:div w:id="1755543426">
      <w:bodyDiv w:val="1"/>
      <w:marLeft w:val="0"/>
      <w:marRight w:val="0"/>
      <w:marTop w:val="0"/>
      <w:marBottom w:val="0"/>
      <w:divBdr>
        <w:top w:val="none" w:sz="0" w:space="0" w:color="auto"/>
        <w:left w:val="none" w:sz="0" w:space="0" w:color="auto"/>
        <w:bottom w:val="none" w:sz="0" w:space="0" w:color="auto"/>
        <w:right w:val="none" w:sz="0" w:space="0" w:color="auto"/>
      </w:divBdr>
    </w:div>
    <w:div w:id="17732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15581</ap:Words>
  <ap:Characters>85698</ap:Characters>
  <ap:DocSecurity>0</ap:DocSecurity>
  <ap:Lines>714</ap:Lines>
  <ap:Paragraphs>202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101077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2026-04-29T12:00:00.0000000Z</lastPrinted>
  <dcterms:created xsi:type="dcterms:W3CDTF">2026-04-29T13:49:00.0000000Z</dcterms:created>
  <dcterms:modified xsi:type="dcterms:W3CDTF">2026-04-29T13:49:00.0000000Z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2023-09-08T11:11:09Z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9b07c297-9507-4725-8a05-84a40cf43535</vt:lpwstr>
  </property>
  <property fmtid="{D5CDD505-2E9C-101B-9397-08002B2CF9AE}" pid="8" name="MSIP_Label_f4b587cc-5349-4506-9b19-2242ab88a0ee_ContentBits">
    <vt:lpwstr>0</vt:lpwstr>
  </property>
  <property fmtid="{D5CDD505-2E9C-101B-9397-08002B2CF9AE}" pid="9" name="ContentTypeId">
    <vt:lpwstr>0x010100D3DA649AE4B0D248BD463BA7E77D2FA40031BA00B37AF2E04795CBF3EA8D881BC4</vt:lpwstr>
  </property>
  <property fmtid="{D5CDD505-2E9C-101B-9397-08002B2CF9AE}" pid="10" name="rvsBestemming">
    <vt:lpwstr>1;#Corsa|a7721b99-8166-4953-a37e-7c8574fb4b8b</vt:lpwstr>
  </property>
  <property fmtid="{D5CDD505-2E9C-101B-9397-08002B2CF9AE}" pid="11" name="_dlc_DocIdItemGuid">
    <vt:lpwstr>39a043d5-c840-48f8-b6de-81c9dd998d75</vt:lpwstr>
  </property>
</Properties>
</file>