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0751" w:rsidR="008A0751" w:rsidRDefault="004C29B4" w14:paraId="21DD248A" w14:textId="77777777">
      <w:pPr>
        <w:rPr>
          <w:rFonts w:ascii="Calibri" w:hAnsi="Calibri" w:cs="Calibri"/>
        </w:rPr>
      </w:pPr>
      <w:r w:rsidRPr="008A0751">
        <w:rPr>
          <w:rFonts w:ascii="Calibri" w:hAnsi="Calibri" w:cs="Calibri"/>
        </w:rPr>
        <w:t>30872</w:t>
      </w:r>
      <w:r w:rsidRPr="008A0751" w:rsidR="008A0751">
        <w:rPr>
          <w:rFonts w:ascii="Calibri" w:hAnsi="Calibri" w:cs="Calibri"/>
        </w:rPr>
        <w:tab/>
      </w:r>
      <w:r w:rsidRPr="008A0751" w:rsidR="008A0751">
        <w:rPr>
          <w:rFonts w:ascii="Calibri" w:hAnsi="Calibri" w:cs="Calibri"/>
        </w:rPr>
        <w:tab/>
      </w:r>
      <w:r w:rsidRPr="008A0751" w:rsidR="008A0751">
        <w:rPr>
          <w:rFonts w:ascii="Calibri" w:hAnsi="Calibri" w:cs="Calibri"/>
        </w:rPr>
        <w:tab/>
        <w:t>Landelijk afvalbeheerplan</w:t>
      </w:r>
    </w:p>
    <w:p w:rsidRPr="008A0751" w:rsidR="004C29B4" w:rsidP="00900555" w:rsidRDefault="008A0751" w14:paraId="2696BBF4" w14:textId="1E3A9AF3">
      <w:pPr>
        <w:rPr>
          <w:rFonts w:ascii="Calibri" w:hAnsi="Calibri" w:cs="Calibri"/>
        </w:rPr>
      </w:pPr>
      <w:r w:rsidRPr="008A0751">
        <w:rPr>
          <w:rFonts w:ascii="Calibri" w:hAnsi="Calibri" w:cs="Calibri"/>
        </w:rPr>
        <w:t xml:space="preserve">Nr. </w:t>
      </w:r>
      <w:r w:rsidRPr="008A0751">
        <w:rPr>
          <w:rFonts w:ascii="Calibri" w:hAnsi="Calibri" w:cs="Calibri"/>
        </w:rPr>
        <w:t xml:space="preserve">326 </w:t>
      </w:r>
      <w:r w:rsidRPr="008A0751" w:rsidR="004C29B4">
        <w:rPr>
          <w:rFonts w:ascii="Calibri" w:hAnsi="Calibri" w:cs="Calibri"/>
        </w:rPr>
        <w:t xml:space="preserve"> </w:t>
      </w:r>
      <w:r w:rsidRPr="008A0751">
        <w:rPr>
          <w:rFonts w:ascii="Calibri" w:hAnsi="Calibri" w:cs="Calibri"/>
        </w:rPr>
        <w:tab/>
      </w:r>
      <w:r w:rsidRPr="008A0751">
        <w:rPr>
          <w:rFonts w:ascii="Calibri" w:hAnsi="Calibri" w:cs="Calibri"/>
        </w:rPr>
        <w:tab/>
        <w:t>Brief van de minister van Klimaat en Groene Groei</w:t>
      </w:r>
    </w:p>
    <w:p w:rsidRPr="008A0751" w:rsidR="008A0751" w:rsidP="00900555" w:rsidRDefault="008A0751" w14:paraId="2FB0267F" w14:textId="6354BD16">
      <w:pPr>
        <w:rPr>
          <w:rFonts w:ascii="Calibri" w:hAnsi="Calibri" w:cs="Calibri"/>
        </w:rPr>
      </w:pPr>
      <w:r w:rsidRPr="008A0751">
        <w:rPr>
          <w:rFonts w:ascii="Calibri" w:hAnsi="Calibri" w:cs="Calibri"/>
        </w:rPr>
        <w:t>Aan de Voorzitter van de Tweede Kamer der Staten-Generaal</w:t>
      </w:r>
    </w:p>
    <w:p w:rsidRPr="008A0751" w:rsidR="008A0751" w:rsidP="00900555" w:rsidRDefault="008A0751" w14:paraId="6679C8F6" w14:textId="26EE79BF">
      <w:pPr>
        <w:rPr>
          <w:rFonts w:ascii="Calibri" w:hAnsi="Calibri" w:cs="Calibri"/>
        </w:rPr>
      </w:pPr>
      <w:r w:rsidRPr="008A0751">
        <w:rPr>
          <w:rFonts w:ascii="Calibri" w:hAnsi="Calibri" w:cs="Calibri"/>
        </w:rPr>
        <w:t>Den Haag, 29 april 2026</w:t>
      </w:r>
    </w:p>
    <w:p w:rsidRPr="008A0751" w:rsidR="004C29B4" w:rsidP="00900555" w:rsidRDefault="004C29B4" w14:paraId="6B19D6A5" w14:textId="77777777">
      <w:pPr>
        <w:rPr>
          <w:rFonts w:ascii="Calibri" w:hAnsi="Calibri" w:cs="Calibri"/>
        </w:rPr>
      </w:pPr>
    </w:p>
    <w:p w:rsidRPr="008A0751" w:rsidR="00900555" w:rsidP="00900555" w:rsidRDefault="00900555" w14:paraId="17F0099A" w14:textId="7FB558BA">
      <w:pPr>
        <w:rPr>
          <w:rFonts w:ascii="Calibri" w:hAnsi="Calibri" w:cs="Calibri"/>
        </w:rPr>
      </w:pPr>
      <w:r w:rsidRPr="008A0751">
        <w:rPr>
          <w:rFonts w:ascii="Calibri" w:hAnsi="Calibri" w:cs="Calibri"/>
        </w:rPr>
        <w:t>Hierbij bied ik u aan de ontwerpregeling houdende een wijziging van de Regeling afgedankte elektrische en elektronische apparatuur in verband met de implementatie van Richtlijn (EU) 2024/884 van het Europees Parlement en de Raad van 13 maart 2024 tot de wijziging van Richtlijn 2012/19/EU betreffende afgedankte elektrische en elektronische apparatuur (AEEA). Voor de inhoud van de ontwerpregeling verwijs ik u naar de ontwerptoelichting.</w:t>
      </w:r>
    </w:p>
    <w:p w:rsidRPr="008A0751" w:rsidR="00900555" w:rsidP="00900555" w:rsidRDefault="00900555" w14:paraId="7F917F1A" w14:textId="77777777">
      <w:pPr>
        <w:rPr>
          <w:rFonts w:ascii="Calibri" w:hAnsi="Calibri" w:cs="Calibri"/>
        </w:rPr>
      </w:pPr>
      <w:r w:rsidRPr="008A0751">
        <w:rPr>
          <w:rFonts w:ascii="Calibri" w:hAnsi="Calibri" w:cs="Calibri"/>
        </w:rPr>
        <w:t>De voorlegging geschiedt in het kader van de wettelijk voorgeschreven voorhangprocedure op grond van artikel 21.6, vierde lid, van de Wet milieubeheer en biedt uw Kamer de mogelijkheid zich uit te spreken over de ontwerpregeling voordat het zal worden vastgesteld.</w:t>
      </w:r>
    </w:p>
    <w:p w:rsidRPr="008A0751" w:rsidR="00900555" w:rsidP="00900555" w:rsidRDefault="00900555" w14:paraId="46386635" w14:textId="77777777">
      <w:pPr>
        <w:rPr>
          <w:rFonts w:ascii="Calibri" w:hAnsi="Calibri" w:cs="Calibri"/>
        </w:rPr>
      </w:pPr>
      <w:r w:rsidRPr="008A0751">
        <w:rPr>
          <w:rFonts w:ascii="Calibri" w:hAnsi="Calibri" w:cs="Calibri"/>
        </w:rPr>
        <w:t>Op grond van de aangehaalde bepalingen geschiedt de vaststelling van de ontwerpregeling niet eerder dan vier weken nadat de ontwerpregeling aan beide Kamers der Staten-Generaal is overgelegd.</w:t>
      </w:r>
    </w:p>
    <w:p w:rsidRPr="008A0751" w:rsidR="00900555" w:rsidP="00900555" w:rsidRDefault="00900555" w14:paraId="7CB5E35B" w14:textId="7E286F3E">
      <w:pPr>
        <w:rPr>
          <w:rFonts w:ascii="Calibri" w:hAnsi="Calibri" w:cs="Calibri"/>
        </w:rPr>
      </w:pPr>
      <w:r w:rsidRPr="008A0751">
        <w:rPr>
          <w:rFonts w:ascii="Calibri" w:hAnsi="Calibri" w:cs="Calibri"/>
        </w:rPr>
        <w:t xml:space="preserve">Op grond van artikel 2.38 van de Aanwijzingen voor de regelgeving wordt deze termijn in verband met het </w:t>
      </w:r>
      <w:proofErr w:type="spellStart"/>
      <w:r w:rsidRPr="008A0751">
        <w:rPr>
          <w:rFonts w:ascii="Calibri" w:hAnsi="Calibri" w:cs="Calibri"/>
        </w:rPr>
        <w:t>Meireces</w:t>
      </w:r>
      <w:proofErr w:type="spellEnd"/>
      <w:r w:rsidRPr="008A0751">
        <w:rPr>
          <w:rFonts w:ascii="Calibri" w:hAnsi="Calibri" w:cs="Calibri"/>
        </w:rPr>
        <w:t xml:space="preserve"> van uw Kamer verlengd tot 1 juni.</w:t>
      </w:r>
    </w:p>
    <w:p w:rsidRPr="008A0751" w:rsidR="00900555" w:rsidP="00900555" w:rsidRDefault="00900555" w14:paraId="767963CF" w14:textId="77777777">
      <w:pPr>
        <w:rPr>
          <w:rFonts w:ascii="Calibri" w:hAnsi="Calibri" w:cs="Calibri"/>
        </w:rPr>
      </w:pPr>
      <w:r w:rsidRPr="008A0751">
        <w:rPr>
          <w:rFonts w:ascii="Calibri" w:hAnsi="Calibri" w:cs="Calibri"/>
        </w:rPr>
        <w:t>Een gelijkluidende brief heb ik gezonden aan de voorzitter van de Eerste Kamer der Staten-Generaal.</w:t>
      </w:r>
    </w:p>
    <w:p w:rsidRPr="008A0751" w:rsidR="008A0751" w:rsidP="00900555" w:rsidRDefault="008A0751" w14:paraId="3E3052C7" w14:textId="77777777">
      <w:pPr>
        <w:rPr>
          <w:rFonts w:ascii="Calibri" w:hAnsi="Calibri" w:cs="Calibri"/>
        </w:rPr>
      </w:pPr>
    </w:p>
    <w:p w:rsidRPr="008A0751" w:rsidR="00900555" w:rsidP="008A0751" w:rsidRDefault="008A0751" w14:paraId="3EF9F5B7" w14:textId="4B5016D7">
      <w:pPr>
        <w:pStyle w:val="Geenafstand"/>
        <w:rPr>
          <w:rFonts w:ascii="Calibri" w:hAnsi="Calibri" w:cs="Calibri"/>
        </w:rPr>
      </w:pPr>
      <w:r w:rsidRPr="008A0751">
        <w:rPr>
          <w:rFonts w:ascii="Calibri" w:hAnsi="Calibri" w:cs="Calibri"/>
        </w:rPr>
        <w:t>De m</w:t>
      </w:r>
      <w:r w:rsidRPr="008A0751" w:rsidR="00900555">
        <w:rPr>
          <w:rFonts w:ascii="Calibri" w:hAnsi="Calibri" w:cs="Calibri"/>
        </w:rPr>
        <w:t>inister van Klimaat en Groene Groei</w:t>
      </w:r>
      <w:r w:rsidRPr="008A0751">
        <w:rPr>
          <w:rFonts w:ascii="Calibri" w:hAnsi="Calibri" w:cs="Calibri"/>
        </w:rPr>
        <w:t>,</w:t>
      </w:r>
    </w:p>
    <w:p w:rsidRPr="008A0751" w:rsidR="008A0751" w:rsidP="008A0751" w:rsidRDefault="008A0751" w14:paraId="23DB0528" w14:textId="77777777">
      <w:pPr>
        <w:pStyle w:val="Geenafstand"/>
        <w:rPr>
          <w:rFonts w:ascii="Calibri" w:hAnsi="Calibri" w:cs="Calibri"/>
        </w:rPr>
      </w:pPr>
      <w:r w:rsidRPr="008A0751">
        <w:rPr>
          <w:rFonts w:ascii="Calibri" w:hAnsi="Calibri" w:cs="Calibri"/>
        </w:rPr>
        <w:t>S. van Veldhoven-van der Meer</w:t>
      </w:r>
    </w:p>
    <w:p w:rsidR="008A0751" w:rsidP="004C29B4" w:rsidRDefault="008A0751" w14:paraId="685E4EFD" w14:textId="77777777">
      <w:pPr>
        <w:spacing w:after="0"/>
        <w:rPr>
          <w:rFonts w:ascii="Calibri" w:hAnsi="Calibri" w:cs="Calibri"/>
          <w:sz w:val="20"/>
          <w:szCs w:val="20"/>
        </w:rPr>
      </w:pPr>
    </w:p>
    <w:p w:rsidRPr="008A0751" w:rsidR="004C29B4" w:rsidP="004C29B4" w:rsidRDefault="004C29B4" w14:paraId="42C4836B" w14:textId="63CA7102">
      <w:pPr>
        <w:spacing w:after="0"/>
        <w:rPr>
          <w:rFonts w:ascii="Calibri" w:hAnsi="Calibri" w:cs="Calibri"/>
          <w:sz w:val="20"/>
          <w:szCs w:val="20"/>
        </w:rPr>
      </w:pPr>
      <w:r w:rsidRPr="008A0751">
        <w:rPr>
          <w:rFonts w:ascii="Calibri" w:hAnsi="Calibri" w:cs="Calibri"/>
          <w:sz w:val="20"/>
          <w:szCs w:val="20"/>
        </w:rPr>
        <w:t>Ontvangen ter Griffie op 29 april 2026.</w:t>
      </w:r>
    </w:p>
    <w:p w:rsidRPr="008A0751" w:rsidR="004C29B4" w:rsidP="004C29B4" w:rsidRDefault="004C29B4" w14:paraId="64C938EA" w14:textId="77777777">
      <w:pPr>
        <w:spacing w:after="0"/>
        <w:rPr>
          <w:rFonts w:ascii="Calibri" w:hAnsi="Calibri" w:cs="Calibri"/>
          <w:sz w:val="20"/>
          <w:szCs w:val="20"/>
        </w:rPr>
      </w:pPr>
    </w:p>
    <w:p w:rsidRPr="008A0751" w:rsidR="004C29B4" w:rsidP="004C29B4" w:rsidRDefault="004C29B4" w14:paraId="07F26EB3" w14:textId="77777777">
      <w:pPr>
        <w:spacing w:after="0"/>
        <w:rPr>
          <w:rFonts w:ascii="Calibri" w:hAnsi="Calibri" w:cs="Calibri"/>
          <w:sz w:val="20"/>
          <w:szCs w:val="20"/>
        </w:rPr>
      </w:pPr>
      <w:r w:rsidRPr="008A0751">
        <w:rPr>
          <w:rFonts w:ascii="Calibri" w:hAnsi="Calibri" w:cs="Calibri"/>
          <w:sz w:val="20"/>
          <w:szCs w:val="20"/>
        </w:rPr>
        <w:t xml:space="preserve">De voordracht voor de vast te stellen </w:t>
      </w:r>
    </w:p>
    <w:p w:rsidRPr="008A0751" w:rsidR="004C29B4" w:rsidP="004C29B4" w:rsidRDefault="004C29B4" w14:paraId="7A8D7FCC" w14:textId="77777777">
      <w:pPr>
        <w:spacing w:after="0"/>
        <w:rPr>
          <w:rFonts w:ascii="Calibri" w:hAnsi="Calibri" w:cs="Calibri"/>
          <w:sz w:val="20"/>
          <w:szCs w:val="20"/>
        </w:rPr>
      </w:pPr>
      <w:r w:rsidRPr="008A0751">
        <w:rPr>
          <w:rFonts w:ascii="Calibri" w:hAnsi="Calibri" w:cs="Calibri"/>
          <w:sz w:val="20"/>
          <w:szCs w:val="20"/>
        </w:rPr>
        <w:t>ministeriële regeling</w:t>
      </w:r>
      <w:r w:rsidRPr="008A0751">
        <w:rPr>
          <w:rFonts w:ascii="Calibri" w:hAnsi="Calibri" w:cs="Calibri"/>
          <w:i/>
          <w:sz w:val="20"/>
          <w:szCs w:val="20"/>
        </w:rPr>
        <w:t xml:space="preserve"> </w:t>
      </w:r>
      <w:r w:rsidRPr="008A0751">
        <w:rPr>
          <w:rFonts w:ascii="Calibri" w:hAnsi="Calibri" w:cs="Calibri"/>
          <w:sz w:val="20"/>
          <w:szCs w:val="20"/>
        </w:rPr>
        <w:t xml:space="preserve">is aan de Kamer </w:t>
      </w:r>
    </w:p>
    <w:p w:rsidRPr="008A0751" w:rsidR="004C29B4" w:rsidP="004C29B4" w:rsidRDefault="004C29B4" w14:paraId="216CACD9" w14:textId="5B73168B">
      <w:pPr>
        <w:spacing w:after="0"/>
        <w:rPr>
          <w:rFonts w:ascii="Calibri" w:hAnsi="Calibri" w:cs="Calibri"/>
          <w:sz w:val="20"/>
          <w:szCs w:val="20"/>
        </w:rPr>
      </w:pPr>
      <w:r w:rsidRPr="008A0751">
        <w:rPr>
          <w:rFonts w:ascii="Calibri" w:hAnsi="Calibri" w:cs="Calibri"/>
          <w:sz w:val="20"/>
          <w:szCs w:val="20"/>
        </w:rPr>
        <w:t>overgelegd tot en met 31 mei 2026.</w:t>
      </w:r>
    </w:p>
    <w:p w:rsidRPr="008A0751" w:rsidR="004C29B4" w:rsidP="004C29B4" w:rsidRDefault="004C29B4" w14:paraId="08490C89" w14:textId="77777777">
      <w:pPr>
        <w:spacing w:after="0"/>
        <w:rPr>
          <w:rFonts w:ascii="Calibri" w:hAnsi="Calibri" w:cs="Calibri"/>
          <w:sz w:val="20"/>
          <w:szCs w:val="20"/>
        </w:rPr>
      </w:pPr>
    </w:p>
    <w:p w:rsidRPr="008A0751" w:rsidR="004C29B4" w:rsidP="004C29B4" w:rsidRDefault="004C29B4" w14:paraId="612FBE7F" w14:textId="2AE402B8">
      <w:pPr>
        <w:spacing w:after="0"/>
        <w:rPr>
          <w:rFonts w:ascii="Calibri" w:hAnsi="Calibri" w:cs="Calibri"/>
          <w:sz w:val="20"/>
          <w:szCs w:val="20"/>
        </w:rPr>
      </w:pPr>
      <w:r w:rsidRPr="008A0751">
        <w:rPr>
          <w:rFonts w:ascii="Calibri" w:hAnsi="Calibri" w:cs="Calibri"/>
          <w:sz w:val="20"/>
          <w:szCs w:val="20"/>
        </w:rPr>
        <w:t xml:space="preserve">De voordracht voor de vast te stellen </w:t>
      </w:r>
    </w:p>
    <w:p w:rsidRPr="008A0751" w:rsidR="004C29B4" w:rsidP="004C29B4" w:rsidRDefault="004C29B4" w14:paraId="7FABFAC7" w14:textId="77777777">
      <w:pPr>
        <w:spacing w:after="0"/>
        <w:rPr>
          <w:rFonts w:ascii="Calibri" w:hAnsi="Calibri" w:cs="Calibri"/>
          <w:sz w:val="20"/>
          <w:szCs w:val="20"/>
        </w:rPr>
      </w:pPr>
      <w:r w:rsidRPr="008A0751">
        <w:rPr>
          <w:rFonts w:ascii="Calibri" w:hAnsi="Calibri" w:cs="Calibri"/>
          <w:sz w:val="20"/>
          <w:szCs w:val="20"/>
        </w:rPr>
        <w:t xml:space="preserve">ministeriële regeling kan niet eerder </w:t>
      </w:r>
    </w:p>
    <w:p w:rsidRPr="008A0751" w:rsidR="004C29B4" w:rsidP="004C29B4" w:rsidRDefault="004C29B4" w14:paraId="03C0B309" w14:textId="292D8D7D">
      <w:pPr>
        <w:spacing w:after="0"/>
        <w:rPr>
          <w:rFonts w:ascii="Calibri" w:hAnsi="Calibri" w:cs="Calibri"/>
          <w:sz w:val="20"/>
          <w:szCs w:val="20"/>
        </w:rPr>
      </w:pPr>
      <w:r w:rsidRPr="008A0751">
        <w:rPr>
          <w:rFonts w:ascii="Calibri" w:hAnsi="Calibri" w:cs="Calibri"/>
          <w:sz w:val="20"/>
          <w:szCs w:val="20"/>
        </w:rPr>
        <w:t>worden gedaan dan op 1 juni 2026.</w:t>
      </w:r>
    </w:p>
    <w:p w:rsidRPr="008A0751" w:rsidR="004C29B4" w:rsidP="004C29B4" w:rsidRDefault="004C29B4" w14:paraId="12A114CC" w14:textId="77777777">
      <w:pPr>
        <w:spacing w:after="0"/>
        <w:rPr>
          <w:rFonts w:ascii="Calibri" w:hAnsi="Calibri" w:cs="Calibri"/>
          <w:b/>
          <w:sz w:val="20"/>
          <w:szCs w:val="20"/>
        </w:rPr>
      </w:pPr>
    </w:p>
    <w:p w:rsidRPr="008A0751" w:rsidR="004C29B4" w:rsidP="004C29B4" w:rsidRDefault="004C29B4" w14:paraId="48A7963F" w14:textId="77777777">
      <w:pPr>
        <w:spacing w:after="0"/>
        <w:rPr>
          <w:rFonts w:ascii="Calibri" w:hAnsi="Calibri" w:cs="Calibri"/>
          <w:b/>
          <w:bCs/>
          <w:i/>
          <w:sz w:val="20"/>
          <w:szCs w:val="20"/>
        </w:rPr>
      </w:pPr>
      <w:r w:rsidRPr="008A0751">
        <w:rPr>
          <w:rFonts w:ascii="Calibri" w:hAnsi="Calibri" w:cs="Calibri"/>
          <w:b/>
          <w:bCs/>
          <w:i/>
          <w:sz w:val="20"/>
          <w:szCs w:val="20"/>
        </w:rPr>
        <w:t xml:space="preserve">Bij deze termijn is rekening gehouden </w:t>
      </w:r>
    </w:p>
    <w:p w:rsidRPr="008A0751" w:rsidR="004C29B4" w:rsidP="004C29B4" w:rsidRDefault="004C29B4" w14:paraId="603BDB4E" w14:textId="5399D06C">
      <w:pPr>
        <w:spacing w:after="0"/>
        <w:rPr>
          <w:rFonts w:ascii="Calibri" w:hAnsi="Calibri" w:cs="Calibri"/>
          <w:b/>
          <w:bCs/>
          <w:i/>
          <w:sz w:val="20"/>
          <w:szCs w:val="20"/>
        </w:rPr>
      </w:pPr>
      <w:r w:rsidRPr="008A0751">
        <w:rPr>
          <w:rFonts w:ascii="Calibri" w:hAnsi="Calibri" w:cs="Calibri"/>
          <w:b/>
          <w:bCs/>
          <w:i/>
          <w:sz w:val="20"/>
          <w:szCs w:val="20"/>
        </w:rPr>
        <w:t>met de recesperiode van de Tweede Kamer.</w:t>
      </w:r>
    </w:p>
    <w:p w:rsidRPr="008A0751" w:rsidR="004C29B4" w:rsidRDefault="004C29B4" w14:paraId="7297978D" w14:textId="77777777">
      <w:pPr>
        <w:rPr>
          <w:rFonts w:ascii="Calibri" w:hAnsi="Calibri" w:cs="Calibri"/>
          <w:b/>
          <w:bCs/>
        </w:rPr>
      </w:pPr>
    </w:p>
    <w:sectPr w:rsidRPr="008A0751" w:rsidR="004C29B4" w:rsidSect="00AF6BF5">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DB5CD" w14:textId="77777777" w:rsidR="00900555" w:rsidRDefault="00900555" w:rsidP="00900555">
      <w:pPr>
        <w:spacing w:after="0" w:line="240" w:lineRule="auto"/>
      </w:pPr>
      <w:r>
        <w:separator/>
      </w:r>
    </w:p>
  </w:endnote>
  <w:endnote w:type="continuationSeparator" w:id="0">
    <w:p w14:paraId="357D10B1" w14:textId="77777777" w:rsidR="00900555" w:rsidRDefault="00900555" w:rsidP="0090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0AF8" w14:textId="77777777" w:rsidR="00900555" w:rsidRPr="00900555" w:rsidRDefault="00900555" w:rsidP="009005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A96F" w14:textId="77777777" w:rsidR="00900555" w:rsidRPr="00900555" w:rsidRDefault="00900555" w:rsidP="009005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6B9D" w14:textId="77777777" w:rsidR="00900555" w:rsidRPr="00900555" w:rsidRDefault="00900555" w:rsidP="009005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B697F" w14:textId="77777777" w:rsidR="00900555" w:rsidRDefault="00900555" w:rsidP="00900555">
      <w:pPr>
        <w:spacing w:after="0" w:line="240" w:lineRule="auto"/>
      </w:pPr>
      <w:r>
        <w:separator/>
      </w:r>
    </w:p>
  </w:footnote>
  <w:footnote w:type="continuationSeparator" w:id="0">
    <w:p w14:paraId="7752079E" w14:textId="77777777" w:rsidR="00900555" w:rsidRDefault="00900555" w:rsidP="00900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9413" w14:textId="77777777" w:rsidR="00900555" w:rsidRPr="00900555" w:rsidRDefault="00900555" w:rsidP="009005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076B" w14:textId="77777777" w:rsidR="00900555" w:rsidRPr="00900555" w:rsidRDefault="00900555" w:rsidP="009005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2C512" w14:textId="77777777" w:rsidR="00900555" w:rsidRPr="00900555" w:rsidRDefault="00900555" w:rsidP="0090055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55"/>
    <w:rsid w:val="002D5648"/>
    <w:rsid w:val="002E3E61"/>
    <w:rsid w:val="004C29B4"/>
    <w:rsid w:val="008A0751"/>
    <w:rsid w:val="00900555"/>
    <w:rsid w:val="009722E4"/>
    <w:rsid w:val="00AF6BF5"/>
    <w:rsid w:val="00C325C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225F8"/>
  <w15:chartTrackingRefBased/>
  <w15:docId w15:val="{9C97ED79-FE8B-4B74-A2F3-C3319186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0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0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05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05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05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05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05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05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05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05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05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05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05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05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05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05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05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0555"/>
    <w:rPr>
      <w:rFonts w:eastAsiaTheme="majorEastAsia" w:cstheme="majorBidi"/>
      <w:color w:val="272727" w:themeColor="text1" w:themeTint="D8"/>
    </w:rPr>
  </w:style>
  <w:style w:type="paragraph" w:styleId="Titel">
    <w:name w:val="Title"/>
    <w:basedOn w:val="Standaard"/>
    <w:next w:val="Standaard"/>
    <w:link w:val="TitelChar"/>
    <w:uiPriority w:val="10"/>
    <w:qFormat/>
    <w:rsid w:val="00900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05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05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05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05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0555"/>
    <w:rPr>
      <w:i/>
      <w:iCs/>
      <w:color w:val="404040" w:themeColor="text1" w:themeTint="BF"/>
    </w:rPr>
  </w:style>
  <w:style w:type="paragraph" w:styleId="Lijstalinea">
    <w:name w:val="List Paragraph"/>
    <w:basedOn w:val="Standaard"/>
    <w:uiPriority w:val="34"/>
    <w:qFormat/>
    <w:rsid w:val="00900555"/>
    <w:pPr>
      <w:ind w:left="720"/>
      <w:contextualSpacing/>
    </w:pPr>
  </w:style>
  <w:style w:type="character" w:styleId="Intensievebenadrukking">
    <w:name w:val="Intense Emphasis"/>
    <w:basedOn w:val="Standaardalinea-lettertype"/>
    <w:uiPriority w:val="21"/>
    <w:qFormat/>
    <w:rsid w:val="00900555"/>
    <w:rPr>
      <w:i/>
      <w:iCs/>
      <w:color w:val="0F4761" w:themeColor="accent1" w:themeShade="BF"/>
    </w:rPr>
  </w:style>
  <w:style w:type="paragraph" w:styleId="Duidelijkcitaat">
    <w:name w:val="Intense Quote"/>
    <w:basedOn w:val="Standaard"/>
    <w:next w:val="Standaard"/>
    <w:link w:val="DuidelijkcitaatChar"/>
    <w:uiPriority w:val="30"/>
    <w:qFormat/>
    <w:rsid w:val="00900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0555"/>
    <w:rPr>
      <w:i/>
      <w:iCs/>
      <w:color w:val="0F4761" w:themeColor="accent1" w:themeShade="BF"/>
    </w:rPr>
  </w:style>
  <w:style w:type="character" w:styleId="Intensieveverwijzing">
    <w:name w:val="Intense Reference"/>
    <w:basedOn w:val="Standaardalinea-lettertype"/>
    <w:uiPriority w:val="32"/>
    <w:qFormat/>
    <w:rsid w:val="00900555"/>
    <w:rPr>
      <w:b/>
      <w:bCs/>
      <w:smallCaps/>
      <w:color w:val="0F4761" w:themeColor="accent1" w:themeShade="BF"/>
      <w:spacing w:val="5"/>
    </w:rPr>
  </w:style>
  <w:style w:type="paragraph" w:styleId="Koptekst">
    <w:name w:val="header"/>
    <w:basedOn w:val="Standaard"/>
    <w:link w:val="KoptekstChar1"/>
    <w:rsid w:val="0090055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900555"/>
  </w:style>
  <w:style w:type="paragraph" w:styleId="Voettekst">
    <w:name w:val="footer"/>
    <w:basedOn w:val="Standaard"/>
    <w:link w:val="VoettekstChar1"/>
    <w:rsid w:val="0090055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900555"/>
  </w:style>
  <w:style w:type="paragraph" w:customStyle="1" w:styleId="Huisstijl-Adres">
    <w:name w:val="Huisstijl-Adres"/>
    <w:basedOn w:val="Standaard"/>
    <w:link w:val="Huisstijl-AdresChar"/>
    <w:rsid w:val="0090055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00555"/>
    <w:rPr>
      <w:rFonts w:ascii="Verdana" w:hAnsi="Verdana"/>
      <w:noProof/>
      <w:sz w:val="13"/>
      <w:szCs w:val="24"/>
      <w:lang w:eastAsia="nl-NL"/>
    </w:rPr>
  </w:style>
  <w:style w:type="paragraph" w:customStyle="1" w:styleId="Huisstijl-Gegeven">
    <w:name w:val="Huisstijl-Gegeven"/>
    <w:basedOn w:val="Standaard"/>
    <w:link w:val="Huisstijl-GegevenCharChar"/>
    <w:rsid w:val="0090055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0055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0055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0055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00555"/>
    <w:pPr>
      <w:spacing w:after="0"/>
    </w:pPr>
    <w:rPr>
      <w:b/>
    </w:rPr>
  </w:style>
  <w:style w:type="paragraph" w:customStyle="1" w:styleId="Huisstijl-Paginanummering">
    <w:name w:val="Huisstijl-Paginanummering"/>
    <w:basedOn w:val="Standaard"/>
    <w:rsid w:val="0090055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00555"/>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90055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900555"/>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8A07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268</ap:Words>
  <ap:Characters>1475</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2026-05-01T13:00:00.0000000Z</dcterms:created>
  <dcterms:modified xsi:type="dcterms:W3CDTF">2026-05-01T13:01:00.0000000Z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