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21725" w:rsidTr="00321725" w14:paraId="4958F145" w14:textId="77777777">
        <w:sdt>
          <w:sdtPr>
            <w:tag w:val="bmZaakNummerAdvies"/>
            <w:id w:val="2051407226"/>
            <w:lock w:val="sdtLocked"/>
            <w:placeholder>
              <w:docPart w:val="DefaultPlaceholder_-1854013440"/>
            </w:placeholder>
          </w:sdtPr>
          <w:sdtEndPr/>
          <w:sdtContent>
            <w:tc>
              <w:tcPr>
                <w:tcW w:w="4251" w:type="dxa"/>
              </w:tcPr>
              <w:p w:rsidR="00321725" w:rsidP="003D6991" w:rsidRDefault="00321725" w14:paraId="018CA193" w14:textId="08067772">
                <w:r>
                  <w:t>No. W19.25.00154/IV</w:t>
                </w:r>
              </w:p>
            </w:tc>
          </w:sdtContent>
        </w:sdt>
        <w:sdt>
          <w:sdtPr>
            <w:tag w:val="bmDatumAdvies"/>
            <w:id w:val="522597469"/>
            <w:lock w:val="sdtLocked"/>
            <w:placeholder>
              <w:docPart w:val="DefaultPlaceholder_-1854013440"/>
            </w:placeholder>
          </w:sdtPr>
          <w:sdtEndPr/>
          <w:sdtContent>
            <w:tc>
              <w:tcPr>
                <w:tcW w:w="4252" w:type="dxa"/>
              </w:tcPr>
              <w:p w:rsidR="00321725" w:rsidP="003D6991" w:rsidRDefault="00321725" w14:paraId="0B1F42F9" w14:textId="3A737A0D">
                <w:r>
                  <w:t>'s-Gravenhage, 1</w:t>
                </w:r>
                <w:r w:rsidR="007101C9">
                  <w:t>0</w:t>
                </w:r>
                <w:r>
                  <w:t xml:space="preserve"> december 2025</w:t>
                </w:r>
              </w:p>
            </w:tc>
          </w:sdtContent>
        </w:sdt>
      </w:tr>
    </w:tbl>
    <w:p w:rsidR="00321725" w:rsidP="003D6991" w:rsidRDefault="00321725" w14:paraId="6ECFBFCF" w14:textId="77777777"/>
    <w:p w:rsidR="00321725" w:rsidP="003D6991" w:rsidRDefault="00321725" w14:paraId="2D837DFA" w14:textId="77777777"/>
    <w:p w:rsidR="00321725" w:rsidP="003D6991" w:rsidRDefault="00321725" w14:paraId="074934C5" w14:textId="77777777"/>
    <w:sdt>
      <w:sdtPr>
        <w:tag w:val="bmAanhef"/>
        <w:id w:val="-920172581"/>
        <w:lock w:val="sdtLocked"/>
        <w:placeholder>
          <w:docPart w:val="DefaultPlaceholder_-1854013440"/>
        </w:placeholder>
      </w:sdtPr>
      <w:sdtEndPr/>
      <w:sdtContent>
        <w:p w:rsidR="00321725" w:rsidP="003D6991" w:rsidRDefault="00321725" w14:paraId="366E5902" w14:textId="77777777">
          <w:pPr>
            <w:rPr>
              <w:color w:val="000000"/>
            </w:rPr>
          </w:pPr>
          <w:r>
            <w:rPr>
              <w:color w:val="000000"/>
            </w:rPr>
            <w:t xml:space="preserve">Bij Kabinetsmissive van 27 juni 2025, no.2025001417, heeft Uwe Majesteit, op voordracht van de Minister van Klimaat en Groene Groei, bij de Afdeling advisering van de Raad van State ter overweging aanhangig gemaakt het voorstel van wet tot wijziging van de Wet milieubeheer en de Wet op de economische delicten in verband met een jaarverplichting RFNBO voor de </w:t>
          </w:r>
          <w:proofErr w:type="spellStart"/>
          <w:r>
            <w:rPr>
              <w:color w:val="000000"/>
            </w:rPr>
            <w:t>waterstofgebruikende</w:t>
          </w:r>
          <w:proofErr w:type="spellEnd"/>
          <w:r>
            <w:rPr>
              <w:color w:val="000000"/>
            </w:rPr>
            <w:t xml:space="preserve"> industrie in verband met het behalen van de doelstelling voor gebruik hernieuwbare brandstoffen van niet biologische oorsprong in de industrie in de Europese richtlijn 2018/2001 ter bevordering van het gebruik van energie uit hernieuwbare </w:t>
          </w:r>
        </w:p>
        <w:p w:rsidR="009E2D9E" w:rsidP="003D6991" w:rsidRDefault="00321725" w14:paraId="5CC02D92" w14:textId="42596E3B">
          <w:pPr>
            <w:rPr>
              <w:bdr w:val="nil"/>
            </w:rPr>
          </w:pPr>
          <w:r>
            <w:rPr>
              <w:color w:val="000000"/>
            </w:rPr>
            <w:t>bronnen, met memorie van toelichting.</w:t>
          </w:r>
        </w:p>
      </w:sdtContent>
    </w:sdt>
    <w:p w:rsidR="001978DD" w:rsidRDefault="001978DD" w14:paraId="5CC02D93" w14:textId="77777777"/>
    <w:sdt>
      <w:sdtPr>
        <w:tag w:val="bmVrijeTekst1"/>
        <w:id w:val="-1923786675"/>
        <w:lock w:val="sdtLocked"/>
        <w:placeholder>
          <w:docPart w:val="DefaultPlaceholder_-1854013440"/>
        </w:placeholder>
      </w:sdtPr>
      <w:sdtEndPr/>
      <w:sdtContent>
        <w:p w:rsidRPr="00C1112C" w:rsidR="00C1112C" w:rsidRDefault="00C1112C" w14:paraId="7ABF6B63" w14:textId="6B073B7E">
          <w:pPr>
            <w:rPr>
              <w:b/>
              <w:bCs/>
            </w:rPr>
          </w:pPr>
          <w:r w:rsidRPr="00C1112C">
            <w:rPr>
              <w:b/>
              <w:bCs/>
            </w:rPr>
            <w:t>Samenvatting</w:t>
          </w:r>
        </w:p>
        <w:p w:rsidR="00C1112C" w:rsidRDefault="00C1112C" w14:paraId="2587923E" w14:textId="77777777"/>
        <w:p w:rsidR="00E2424E" w:rsidRDefault="00E3528D" w14:paraId="09B08F18" w14:textId="0EAFAB37">
          <w:r>
            <w:t xml:space="preserve">Het wetsvoorstel introduceert een jaarverplichting voor </w:t>
          </w:r>
          <w:r w:rsidR="00C7774B">
            <w:t xml:space="preserve">exploitanten van industriële installaties </w:t>
          </w:r>
          <w:r w:rsidR="006875A4">
            <w:t>om een bepaalde hoeveelheid</w:t>
          </w:r>
          <w:r w:rsidR="00C7774B">
            <w:t xml:space="preserve"> </w:t>
          </w:r>
          <w:r w:rsidR="00333D8F">
            <w:t xml:space="preserve">hernieuwbare waterstof </w:t>
          </w:r>
          <w:r w:rsidR="006875A4">
            <w:t>toe</w:t>
          </w:r>
          <w:r w:rsidR="00333D8F">
            <w:t xml:space="preserve"> te </w:t>
          </w:r>
          <w:r w:rsidR="006875A4">
            <w:t>passen</w:t>
          </w:r>
          <w:r w:rsidR="00581F9A">
            <w:t xml:space="preserve"> </w:t>
          </w:r>
          <w:r w:rsidR="00194C8C">
            <w:t>in die installaties</w:t>
          </w:r>
          <w:r w:rsidR="006875A4">
            <w:t>.</w:t>
          </w:r>
          <w:r w:rsidR="00194C8C">
            <w:t xml:space="preserve"> </w:t>
          </w:r>
          <w:r w:rsidR="0008201E">
            <w:t xml:space="preserve">De jaarverplichting </w:t>
          </w:r>
          <w:r w:rsidR="009F395F">
            <w:t xml:space="preserve">is bedoeld </w:t>
          </w:r>
          <w:r w:rsidR="00206557">
            <w:t>om bij te dragen aan het behalen</w:t>
          </w:r>
          <w:r w:rsidR="0008201E">
            <w:t xml:space="preserve"> van de lidstaatverplichting </w:t>
          </w:r>
          <w:r w:rsidR="00206557">
            <w:t>uit</w:t>
          </w:r>
          <w:r w:rsidR="006B722F">
            <w:t xml:space="preserve"> de richtlijn hernieuwbare energie (RED) </w:t>
          </w:r>
          <w:r w:rsidR="006F7944">
            <w:t xml:space="preserve">om in 2030 </w:t>
          </w:r>
          <w:r w:rsidR="00F878A8">
            <w:t>en 2035 respectievelijk ten minste 42% en 60% hernieuwbare waterstof toe te passen.</w:t>
          </w:r>
        </w:p>
        <w:p w:rsidR="00E2424E" w:rsidRDefault="00E2424E" w14:paraId="7D106333" w14:textId="77777777"/>
        <w:p w:rsidR="00E01F99" w:rsidRDefault="00E2424E" w14:paraId="63CBA9F8" w14:textId="38064A1D">
          <w:r>
            <w:t xml:space="preserve">De </w:t>
          </w:r>
          <w:r w:rsidR="009F22F4">
            <w:t>A</w:t>
          </w:r>
          <w:r w:rsidR="00C1112C">
            <w:t xml:space="preserve">fdeling </w:t>
          </w:r>
          <w:r w:rsidR="009F22F4">
            <w:t xml:space="preserve">advisering van de </w:t>
          </w:r>
          <w:r w:rsidR="00E35E7E">
            <w:t>Raad</w:t>
          </w:r>
          <w:r w:rsidR="00161C03">
            <w:t xml:space="preserve"> van State constateert </w:t>
          </w:r>
          <w:r w:rsidR="00C1112C">
            <w:t xml:space="preserve">dat de </w:t>
          </w:r>
          <w:r>
            <w:t xml:space="preserve">jaarverplichting </w:t>
          </w:r>
          <w:r w:rsidR="00C1112C">
            <w:t>op</w:t>
          </w:r>
          <w:r w:rsidR="00C6313F">
            <w:t xml:space="preserve">loopt van </w:t>
          </w:r>
          <w:r w:rsidR="00C6313F">
            <w:rPr>
              <w:szCs w:val="18"/>
            </w:rPr>
            <w:t>4% in 2030 naar 9,9% in 2035. Dit is</w:t>
          </w:r>
          <w:r w:rsidR="002346DC">
            <w:rPr>
              <w:szCs w:val="18"/>
            </w:rPr>
            <w:t xml:space="preserve"> op zichzelf</w:t>
          </w:r>
          <w:r w:rsidR="00C6313F">
            <w:rPr>
              <w:szCs w:val="18"/>
            </w:rPr>
            <w:t xml:space="preserve"> </w:t>
          </w:r>
          <w:r w:rsidR="0026318E">
            <w:rPr>
              <w:szCs w:val="18"/>
            </w:rPr>
            <w:t xml:space="preserve">nog niet voldoende om de lidstaatverplichting te halen. </w:t>
          </w:r>
          <w:r w:rsidR="00853760">
            <w:rPr>
              <w:szCs w:val="18"/>
            </w:rPr>
            <w:t xml:space="preserve">Uit meerdere rapporten blijkt dat de lidstaatverplichting ambitieus is, </w:t>
          </w:r>
          <w:r w:rsidR="00266960">
            <w:rPr>
              <w:szCs w:val="18"/>
            </w:rPr>
            <w:t xml:space="preserve">vooral </w:t>
          </w:r>
          <w:r w:rsidR="00853760">
            <w:rPr>
              <w:szCs w:val="18"/>
            </w:rPr>
            <w:t>voor een land als Nederland</w:t>
          </w:r>
          <w:r w:rsidR="00637477">
            <w:rPr>
              <w:szCs w:val="18"/>
            </w:rPr>
            <w:t>,</w:t>
          </w:r>
          <w:r w:rsidR="00853760">
            <w:rPr>
              <w:szCs w:val="18"/>
            </w:rPr>
            <w:t xml:space="preserve"> </w:t>
          </w:r>
          <w:r w:rsidR="00EB0BAC">
            <w:rPr>
              <w:szCs w:val="18"/>
            </w:rPr>
            <w:t xml:space="preserve">dat </w:t>
          </w:r>
          <w:r w:rsidR="009C17A6">
            <w:rPr>
              <w:szCs w:val="18"/>
            </w:rPr>
            <w:t>de</w:t>
          </w:r>
          <w:r w:rsidR="00EB0BAC">
            <w:rPr>
              <w:szCs w:val="18"/>
            </w:rPr>
            <w:t xml:space="preserve"> </w:t>
          </w:r>
          <w:r w:rsidR="00E70CF7">
            <w:rPr>
              <w:szCs w:val="18"/>
            </w:rPr>
            <w:t>op-</w:t>
          </w:r>
          <w:r w:rsidR="004C4A97">
            <w:rPr>
              <w:szCs w:val="18"/>
            </w:rPr>
            <w:t xml:space="preserve">één-na-grootste gebruiker van waterstof </w:t>
          </w:r>
          <w:r w:rsidR="002C74DE">
            <w:rPr>
              <w:szCs w:val="18"/>
            </w:rPr>
            <w:t xml:space="preserve">in de EU </w:t>
          </w:r>
          <w:r w:rsidR="009C17A6">
            <w:rPr>
              <w:szCs w:val="18"/>
            </w:rPr>
            <w:t>is</w:t>
          </w:r>
          <w:r w:rsidR="00853760">
            <w:rPr>
              <w:szCs w:val="18"/>
            </w:rPr>
            <w:t xml:space="preserve">. </w:t>
          </w:r>
          <w:r w:rsidR="00834491">
            <w:rPr>
              <w:szCs w:val="18"/>
            </w:rPr>
            <w:t xml:space="preserve">Beoogd is </w:t>
          </w:r>
          <w:r w:rsidR="00834491">
            <w:t xml:space="preserve">de </w:t>
          </w:r>
          <w:r w:rsidR="00834491">
            <w:rPr>
              <w:szCs w:val="18"/>
            </w:rPr>
            <w:t xml:space="preserve">lidstaatverplichting te implementeren </w:t>
          </w:r>
          <w:r w:rsidR="009F2744">
            <w:rPr>
              <w:szCs w:val="18"/>
            </w:rPr>
            <w:t xml:space="preserve">door een combinatie van de jaarverplichting </w:t>
          </w:r>
          <w:r w:rsidR="00A82E1A">
            <w:rPr>
              <w:szCs w:val="18"/>
            </w:rPr>
            <w:t xml:space="preserve">en </w:t>
          </w:r>
          <w:r w:rsidR="009B1052">
            <w:rPr>
              <w:szCs w:val="18"/>
            </w:rPr>
            <w:t>productie- en vraagsubsidies,</w:t>
          </w:r>
          <w:r w:rsidR="007A29C3">
            <w:rPr>
              <w:szCs w:val="18"/>
            </w:rPr>
            <w:t xml:space="preserve"> </w:t>
          </w:r>
          <w:r w:rsidR="00834491">
            <w:rPr>
              <w:szCs w:val="18"/>
            </w:rPr>
            <w:t>waarbij</w:t>
          </w:r>
          <w:r w:rsidR="00FF160A">
            <w:rPr>
              <w:szCs w:val="18"/>
            </w:rPr>
            <w:t xml:space="preserve"> tegelijkertijd</w:t>
          </w:r>
          <w:r w:rsidR="009E32D4">
            <w:rPr>
              <w:szCs w:val="18"/>
            </w:rPr>
            <w:t xml:space="preserve"> </w:t>
          </w:r>
          <w:r w:rsidR="00834491">
            <w:rPr>
              <w:szCs w:val="18"/>
            </w:rPr>
            <w:t xml:space="preserve">wordt gepoogd </w:t>
          </w:r>
          <w:r w:rsidR="00825B9D">
            <w:t xml:space="preserve">de concurrentiepositie van de Nederlandse industrie te beschermen en </w:t>
          </w:r>
          <w:r w:rsidR="00AC06F5">
            <w:rPr>
              <w:rFonts w:eastAsia="Verdana"/>
            </w:rPr>
            <w:t>CO</w:t>
          </w:r>
          <w:r w:rsidRPr="554DA675" w:rsidR="00AC06F5">
            <w:rPr>
              <w:rFonts w:eastAsia="Verdana" w:cs="Verdana"/>
              <w:szCs w:val="18"/>
              <w:vertAlign w:val="subscript"/>
            </w:rPr>
            <w:t>2</w:t>
          </w:r>
          <w:r w:rsidR="00825B9D">
            <w:t>-weglek te voorkomen</w:t>
          </w:r>
          <w:r w:rsidR="00AC06F5">
            <w:t>.</w:t>
          </w:r>
        </w:p>
        <w:p w:rsidR="00022863" w:rsidRDefault="00022863" w14:paraId="08A3C8C0" w14:textId="77777777"/>
        <w:p w:rsidR="00DD3D21" w:rsidRDefault="00D95291" w14:paraId="24B8F923" w14:textId="77777777">
          <w:r>
            <w:t xml:space="preserve">De opgave </w:t>
          </w:r>
          <w:r w:rsidR="00BE18E2">
            <w:t xml:space="preserve">van </w:t>
          </w:r>
          <w:r w:rsidR="00DE4045">
            <w:t>het op gang brengen</w:t>
          </w:r>
          <w:r w:rsidR="00D42695">
            <w:t xml:space="preserve"> van een </w:t>
          </w:r>
          <w:r w:rsidR="00DE4045">
            <w:t xml:space="preserve">hernieuwbare </w:t>
          </w:r>
          <w:r w:rsidR="00D42695">
            <w:t>waterstofmarkt is complex</w:t>
          </w:r>
          <w:r w:rsidR="00183915">
            <w:t xml:space="preserve">. Enerzijds is dit </w:t>
          </w:r>
          <w:r w:rsidR="0038282F">
            <w:t>een markt die nog sterk in ontwikkeling is</w:t>
          </w:r>
          <w:r w:rsidR="00E650F8">
            <w:t xml:space="preserve"> en</w:t>
          </w:r>
          <w:r w:rsidR="00BA6C36">
            <w:t xml:space="preserve"> waarvan het precieze verloop zich niet </w:t>
          </w:r>
          <w:r w:rsidR="004B42BC">
            <w:t>geheel</w:t>
          </w:r>
          <w:r w:rsidR="002F44AB">
            <w:t xml:space="preserve"> laat voorspellen</w:t>
          </w:r>
          <w:r w:rsidR="00713047">
            <w:t>. Anderzijds</w:t>
          </w:r>
          <w:r w:rsidR="00D42695">
            <w:t xml:space="preserve"> </w:t>
          </w:r>
          <w:r w:rsidR="00486C01">
            <w:t xml:space="preserve">omvat </w:t>
          </w:r>
          <w:r w:rsidR="00713047">
            <w:t>zij</w:t>
          </w:r>
          <w:r w:rsidR="00486C01">
            <w:t xml:space="preserve"> meerdere</w:t>
          </w:r>
          <w:r w:rsidR="00E330DF">
            <w:t>,</w:t>
          </w:r>
          <w:r w:rsidR="00486C01">
            <w:t xml:space="preserve"> wederzijds afhankelijke</w:t>
          </w:r>
          <w:r w:rsidR="00770CFA">
            <w:t>, factoren</w:t>
          </w:r>
          <w:r w:rsidR="007E1382">
            <w:t xml:space="preserve"> </w:t>
          </w:r>
          <w:r w:rsidR="00D63F6D">
            <w:t>zoals</w:t>
          </w:r>
          <w:r w:rsidR="001776F6">
            <w:t xml:space="preserve"> </w:t>
          </w:r>
          <w:r w:rsidR="006A7D0D">
            <w:t>de opbouw van voldoende productie en import</w:t>
          </w:r>
          <w:r w:rsidR="00565176">
            <w:t xml:space="preserve"> van hernieuwbare waterstof</w:t>
          </w:r>
          <w:r w:rsidR="006A7D0D">
            <w:t xml:space="preserve">, </w:t>
          </w:r>
          <w:r w:rsidR="00B95E42">
            <w:t>afnamezekerheid</w:t>
          </w:r>
          <w:r w:rsidR="005F5D91">
            <w:t xml:space="preserve"> </w:t>
          </w:r>
          <w:r w:rsidR="001779D4">
            <w:t>en de tijdige beschikbaarheid van benodigde infrastructuur</w:t>
          </w:r>
          <w:r w:rsidR="00363377">
            <w:t xml:space="preserve"> en materialen</w:t>
          </w:r>
          <w:r w:rsidR="001779D4">
            <w:t>.</w:t>
          </w:r>
          <w:r w:rsidR="00121B7C">
            <w:t xml:space="preserve"> </w:t>
          </w:r>
        </w:p>
        <w:p w:rsidR="00DD3D21" w:rsidRDefault="00DD3D21" w14:paraId="5FA864CF" w14:textId="77777777"/>
        <w:p w:rsidR="003F3287" w:rsidRDefault="008C7475" w14:paraId="318B94F1" w14:textId="576BD266">
          <w:r>
            <w:t xml:space="preserve">Indien op EU-niveau consensus zou worden bereikt dat de </w:t>
          </w:r>
          <w:r w:rsidR="00B0358F">
            <w:t>lidstaatverplichting te ambitieus is</w:t>
          </w:r>
          <w:r w:rsidR="00700E19">
            <w:t xml:space="preserve">, </w:t>
          </w:r>
          <w:r w:rsidR="00303910">
            <w:t xml:space="preserve">kan de EU-wetgeving zelf worden aangepast. </w:t>
          </w:r>
          <w:r w:rsidR="009E714B">
            <w:t xml:space="preserve">Uit de toelichting bij het voorstel blijkt echter dat dit </w:t>
          </w:r>
          <w:r w:rsidR="00757ECB">
            <w:t>(</w:t>
          </w:r>
          <w:r w:rsidR="009E714B">
            <w:t>op korte termijn</w:t>
          </w:r>
          <w:r w:rsidR="00757ECB">
            <w:t>)</w:t>
          </w:r>
          <w:r w:rsidR="009E714B">
            <w:t xml:space="preserve"> </w:t>
          </w:r>
          <w:r w:rsidR="00CE3206">
            <w:t xml:space="preserve">niet </w:t>
          </w:r>
          <w:r w:rsidR="009E714B">
            <w:t>aan de orde is.</w:t>
          </w:r>
        </w:p>
        <w:p w:rsidR="003F3287" w:rsidRDefault="003F3287" w14:paraId="6DF3CE11" w14:textId="77777777"/>
        <w:p w:rsidR="009E714B" w:rsidRDefault="003F3287" w14:paraId="45262B94" w14:textId="26C304C8">
          <w:r>
            <w:t xml:space="preserve">Er </w:t>
          </w:r>
          <w:r w:rsidR="004474FE">
            <w:t xml:space="preserve">is </w:t>
          </w:r>
          <w:r>
            <w:t xml:space="preserve">een significant risico dat de jaarverplichting en de verwachte bijdrage van subsidies onvoldoende zullen zijn om de lidstaatverplichtingen in 2030 en 2035 te </w:t>
          </w:r>
          <w:r>
            <w:lastRenderedPageBreak/>
            <w:t xml:space="preserve">halen. </w:t>
          </w:r>
          <w:r w:rsidR="00006C9C">
            <w:t xml:space="preserve">De Afdeling adviseert in de toelichting nader te </w:t>
          </w:r>
          <w:r w:rsidR="00DD3D21">
            <w:t>motiver</w:t>
          </w:r>
          <w:r w:rsidR="00006C9C">
            <w:t xml:space="preserve">en dat het gekozen instrumentarium geschikt is om te voldoen aan de lidstaatverplichting dan wel in de toelichting te verduidelijken </w:t>
          </w:r>
          <w:r w:rsidRPr="009C61AF" w:rsidR="004D38E3">
            <w:t xml:space="preserve">welke aanvullende stappen </w:t>
          </w:r>
          <w:r w:rsidR="004D38E3">
            <w:t xml:space="preserve">worden </w:t>
          </w:r>
          <w:r w:rsidRPr="009C61AF" w:rsidR="004D38E3">
            <w:t xml:space="preserve">gezet om </w:t>
          </w:r>
          <w:r w:rsidR="00B15633">
            <w:t>aan de</w:t>
          </w:r>
          <w:r w:rsidR="003F3B2D">
            <w:t xml:space="preserve"> verplichting te voldoen.</w:t>
          </w:r>
        </w:p>
        <w:p w:rsidR="009E714B" w:rsidRDefault="009E714B" w14:paraId="1024EC68" w14:textId="77777777"/>
        <w:p w:rsidR="00BC57AD" w:rsidRDefault="009E714B" w14:paraId="1F19224C" w14:textId="0150BE34">
          <w:r>
            <w:t xml:space="preserve">Ook adviseert de Afdeling om </w:t>
          </w:r>
          <w:r w:rsidR="000E3F97">
            <w:t xml:space="preserve">in de toelichting nader in te gaan op de juridische houdbaarheid </w:t>
          </w:r>
          <w:r w:rsidR="009066EF">
            <w:t>van de uitzonderingen voor ammoniakproductie</w:t>
          </w:r>
          <w:r w:rsidR="002F0C5F">
            <w:t xml:space="preserve"> en het voorstel zo nodig op dit punt aan te passen. </w:t>
          </w:r>
          <w:r w:rsidR="000C604C">
            <w:t>Voor zover</w:t>
          </w:r>
          <w:r w:rsidR="002F0C5F">
            <w:t xml:space="preserve"> </w:t>
          </w:r>
          <w:r w:rsidR="00375620">
            <w:t>het wetsvoorstel</w:t>
          </w:r>
          <w:r w:rsidR="002F0C5F">
            <w:t xml:space="preserve"> uitzonderingen</w:t>
          </w:r>
          <w:r w:rsidR="00375620">
            <w:t xml:space="preserve"> toepast voor ammoniakproductie</w:t>
          </w:r>
          <w:r w:rsidR="002F0C5F">
            <w:t>, adviseert de Afdeling om deze zoveel mogelijk te laten aansluiten bij de overwegingen inzake ammoniakproductie die behoren bij de RED en de verklaring van de Europese Commissie.</w:t>
          </w:r>
        </w:p>
        <w:p w:rsidR="00BC57AD" w:rsidRDefault="00BC57AD" w14:paraId="3FF46588" w14:textId="77777777"/>
        <w:p w:rsidR="00022863" w:rsidRDefault="00890902" w14:paraId="0B065667" w14:textId="629FEE79">
          <w:r w:rsidRPr="00BC57AD">
            <w:t>In verband met deze opmerkingen is aanpassing wenselijk van de toelichting</w:t>
          </w:r>
          <w:r>
            <w:t xml:space="preserve"> en zo nodig van het wetsvoorstel.</w:t>
          </w:r>
        </w:p>
        <w:p w:rsidR="006A4696" w:rsidRDefault="006A4696" w14:paraId="5A163E87" w14:textId="77777777"/>
        <w:p w:rsidRPr="00C1112C" w:rsidR="00C1112C" w:rsidRDefault="00C1112C" w14:paraId="205B3F37" w14:textId="4C3516DE">
          <w:pPr>
            <w:rPr>
              <w:b/>
              <w:bCs/>
            </w:rPr>
          </w:pPr>
          <w:r w:rsidRPr="00C1112C">
            <w:rPr>
              <w:b/>
              <w:bCs/>
            </w:rPr>
            <w:t>Advies</w:t>
          </w:r>
        </w:p>
        <w:p w:rsidR="00C1112C" w:rsidRDefault="00C1112C" w14:paraId="576E0432" w14:textId="77777777"/>
        <w:p w:rsidR="006A4696" w:rsidRDefault="006A4696" w14:paraId="2E3386B8" w14:textId="47B5FD67">
          <w:pPr>
            <w:rPr>
              <w:u w:val="single"/>
            </w:rPr>
          </w:pPr>
          <w:r>
            <w:t>1.</w:t>
          </w:r>
          <w:r>
            <w:tab/>
          </w:r>
          <w:r>
            <w:rPr>
              <w:u w:val="single"/>
            </w:rPr>
            <w:t>Achtergrond, doelstelling en inhoud van het wetsvoorstel</w:t>
          </w:r>
        </w:p>
        <w:p w:rsidR="00CF43FC" w:rsidRDefault="00CF43FC" w14:paraId="14CD73CC" w14:textId="77777777">
          <w:pPr>
            <w:rPr>
              <w:u w:val="single"/>
            </w:rPr>
          </w:pPr>
        </w:p>
        <w:p w:rsidR="00CF43FC" w:rsidRDefault="006973BE" w14:paraId="7E5A422A" w14:textId="201DAFCD">
          <w:r w:rsidRPr="006973BE">
            <w:t>H</w:t>
          </w:r>
          <w:r>
            <w:t xml:space="preserve">et wetsvoorstel introduceert een </w:t>
          </w:r>
          <w:r w:rsidR="00313CC1">
            <w:t xml:space="preserve">verplichting voor exploitanten van industriële installaties om jaarlijks </w:t>
          </w:r>
          <w:r w:rsidR="0047102F">
            <w:t xml:space="preserve">een bepaald percentage </w:t>
          </w:r>
          <w:r w:rsidR="00986207">
            <w:t>hernieuwbare</w:t>
          </w:r>
          <w:r w:rsidR="001A5070">
            <w:t xml:space="preserve"> </w:t>
          </w:r>
          <w:r w:rsidR="00986207">
            <w:t>waterstof</w:t>
          </w:r>
          <w:r w:rsidR="008F641C">
            <w:t>(dragers) in te zetten</w:t>
          </w:r>
          <w:r w:rsidR="009130DB">
            <w:t xml:space="preserve"> (hierna ook: de jaarverplichting)</w:t>
          </w:r>
          <w:r w:rsidR="008F641C">
            <w:t>.</w:t>
          </w:r>
          <w:r w:rsidR="0032639E">
            <w:rPr>
              <w:rStyle w:val="Voetnootmarkering"/>
            </w:rPr>
            <w:footnoteReference w:id="2"/>
          </w:r>
          <w:r w:rsidR="008F641C">
            <w:t xml:space="preserve"> </w:t>
          </w:r>
          <w:r w:rsidR="000B087C">
            <w:t>Dit percentage is gerelateerd aan het totale eindenergieverbruik</w:t>
          </w:r>
          <w:r w:rsidR="000B087C">
            <w:rPr>
              <w:rStyle w:val="Voetnootmarkering"/>
            </w:rPr>
            <w:footnoteReference w:id="3"/>
          </w:r>
          <w:r w:rsidR="000B087C">
            <w:t xml:space="preserve"> en niet-energetisch gebruik</w:t>
          </w:r>
          <w:r w:rsidR="000B087C">
            <w:rPr>
              <w:rStyle w:val="Voetnootmarkering"/>
            </w:rPr>
            <w:footnoteReference w:id="4"/>
          </w:r>
          <w:r w:rsidR="000B087C">
            <w:t xml:space="preserve"> van waterstof in de </w:t>
          </w:r>
          <w:r w:rsidR="001636A2">
            <w:t>des</w:t>
          </w:r>
          <w:r w:rsidR="000B087C">
            <w:t>betreffende industriële installatie. Deze paragraaf</w:t>
          </w:r>
          <w:r w:rsidR="002946D3">
            <w:t xml:space="preserve"> </w:t>
          </w:r>
          <w:r w:rsidR="000B087C">
            <w:t>bespreekt de</w:t>
          </w:r>
          <w:r w:rsidR="008F01C5">
            <w:t xml:space="preserve"> achtergrond, doelstelling en inhoud </w:t>
          </w:r>
          <w:r w:rsidR="0039372E">
            <w:t>van dit voorstel.</w:t>
          </w:r>
          <w:r w:rsidR="002946D3">
            <w:t xml:space="preserve"> </w:t>
          </w:r>
        </w:p>
        <w:p w:rsidR="005A5A06" w:rsidRDefault="005A5A06" w14:paraId="37C189DF" w14:textId="77777777"/>
        <w:p w:rsidR="005A5A06" w:rsidRDefault="005A5A06" w14:paraId="2CB343B6" w14:textId="008A9FF0">
          <w:pPr>
            <w:rPr>
              <w:i/>
              <w:iCs/>
            </w:rPr>
          </w:pPr>
          <w:r>
            <w:t>a.</w:t>
          </w:r>
          <w:r>
            <w:tab/>
          </w:r>
          <w:r>
            <w:rPr>
              <w:i/>
              <w:iCs/>
            </w:rPr>
            <w:t>Achtergrond en doelstelling van het wetsvoorstel</w:t>
          </w:r>
        </w:p>
        <w:p w:rsidR="00FE195E" w:rsidP="00FE195E" w:rsidRDefault="00FE195E" w14:paraId="5E1B7CC3" w14:textId="119D8FAF">
          <w:r>
            <w:t xml:space="preserve">Het doel van het wetsvoorstel is </w:t>
          </w:r>
          <w:r w:rsidR="00B32C2F">
            <w:t xml:space="preserve">het bevorderen van </w:t>
          </w:r>
          <w:r>
            <w:t xml:space="preserve">een toename van de inzet van </w:t>
          </w:r>
          <w:r w:rsidR="00370A89">
            <w:t xml:space="preserve">hernieuwbare </w:t>
          </w:r>
          <w:r>
            <w:t>waterstof in de industrie</w:t>
          </w:r>
          <w:r w:rsidR="00FB09AE">
            <w:t xml:space="preserve"> om aldus een markt</w:t>
          </w:r>
          <w:r w:rsidR="007230B7">
            <w:t xml:space="preserve"> </w:t>
          </w:r>
          <w:r w:rsidR="007B0538">
            <w:t>voor hernieuwbare waterstof</w:t>
          </w:r>
          <w:r w:rsidR="007230B7">
            <w:t xml:space="preserve"> van de grond te krijgen</w:t>
          </w:r>
          <w:r>
            <w:t xml:space="preserve">. </w:t>
          </w:r>
          <w:r w:rsidR="00732C78">
            <w:t>Met</w:t>
          </w:r>
          <w:r>
            <w:t xml:space="preserve"> het wetsvoorstel </w:t>
          </w:r>
          <w:r w:rsidR="00732C78">
            <w:t xml:space="preserve">is </w:t>
          </w:r>
          <w:r w:rsidR="00EE7A43">
            <w:t xml:space="preserve">beoogd </w:t>
          </w:r>
          <w:r w:rsidR="00EE7A43">
            <w:lastRenderedPageBreak/>
            <w:t xml:space="preserve">bij te dragen aan </w:t>
          </w:r>
          <w:r>
            <w:t>de implementatie van artikel 22 bis van de RED.</w:t>
          </w:r>
          <w:r w:rsidR="004262E2">
            <w:rPr>
              <w:rStyle w:val="Voetnootmarkering"/>
            </w:rPr>
            <w:footnoteReference w:id="5"/>
          </w:r>
          <w:r>
            <w:t xml:space="preserve"> </w:t>
          </w:r>
          <w:r w:rsidR="00D773F6">
            <w:t>In deze bepaling is een lidstaatverplichting opgenomen inzake het gebruik van hernieuwbare brandstoffen van niet-biologische oorsprong in de industrie (verder: hernieuwbare waterstof). Deze categorie omvat zowel waterstof als waterstofdragers.</w:t>
          </w:r>
          <w:r w:rsidR="00D773F6">
            <w:rPr>
              <w:rStyle w:val="Voetnootmarkering"/>
            </w:rPr>
            <w:footnoteReference w:id="6"/>
          </w:r>
          <w:r w:rsidR="00555CDE">
            <w:t xml:space="preserve"> </w:t>
          </w:r>
          <w:r w:rsidR="00555CDE">
            <w:rPr>
              <w:szCs w:val="18"/>
            </w:rPr>
            <w:t>De jaarverplichting is onderdeel van de bredere instrumentenmix die Nederland kiest ter implementatie van de lidstaatverplichting.</w:t>
          </w:r>
        </w:p>
        <w:p w:rsidR="00FE195E" w:rsidP="00FE195E" w:rsidRDefault="00FE195E" w14:paraId="67E2C25D" w14:textId="77777777"/>
        <w:p w:rsidR="000F6043" w:rsidRDefault="00FE195E" w14:paraId="603701F0" w14:textId="32E0CC2A">
          <w:r>
            <w:t xml:space="preserve">Artikel 22 bis </w:t>
          </w:r>
          <w:r w:rsidR="00D579F7">
            <w:t>is</w:t>
          </w:r>
          <w:r>
            <w:t xml:space="preserve"> </w:t>
          </w:r>
          <w:r w:rsidR="00AC3154">
            <w:t xml:space="preserve">bij </w:t>
          </w:r>
          <w:r w:rsidR="004248C7">
            <w:t>richtlijn</w:t>
          </w:r>
          <w:r w:rsidR="002F1C96">
            <w:t xml:space="preserve"> (EU) 2023/2413 (richtlijn ter wijziging van de RED</w:t>
          </w:r>
          <w:r w:rsidR="0094686E">
            <w:t xml:space="preserve">; </w:t>
          </w:r>
          <w:r w:rsidR="0004302F">
            <w:t>RED III)</w:t>
          </w:r>
          <w:r w:rsidR="004248C7">
            <w:t xml:space="preserve"> </w:t>
          </w:r>
          <w:r>
            <w:t xml:space="preserve">toegevoegd aan de RED vanwege het potentieel </w:t>
          </w:r>
          <w:r w:rsidR="00796FBE">
            <w:t xml:space="preserve">van waterstof </w:t>
          </w:r>
          <w:r>
            <w:t xml:space="preserve">voor broeikasgasreductie en </w:t>
          </w:r>
          <w:r w:rsidRPr="006A6240">
            <w:t>als vervanger van als grondstof gebruikte fossiele brandstoffen</w:t>
          </w:r>
          <w:r>
            <w:t xml:space="preserve"> in industriële processen.</w:t>
          </w:r>
          <w:r>
            <w:rPr>
              <w:rStyle w:val="Voetnootmarkering"/>
            </w:rPr>
            <w:footnoteReference w:id="7"/>
          </w:r>
          <w:r>
            <w:t xml:space="preserve"> Dit sluit aan bij de algehele doelstelling van de</w:t>
          </w:r>
          <w:r w:rsidRPr="000D4260">
            <w:t xml:space="preserve"> </w:t>
          </w:r>
          <w:r>
            <w:t>RED III</w:t>
          </w:r>
          <w:r w:rsidRPr="000D4260">
            <w:t xml:space="preserve"> </w:t>
          </w:r>
          <w:r>
            <w:t xml:space="preserve">om </w:t>
          </w:r>
          <w:r w:rsidRPr="000D4260">
            <w:t>de inzet van energie uit hernieuwbare bronnen in het bruto-eindverbruik</w:t>
          </w:r>
          <w:r>
            <w:rPr>
              <w:rStyle w:val="Voetnootmarkering"/>
            </w:rPr>
            <w:footnoteReference w:id="8"/>
          </w:r>
          <w:r>
            <w:t xml:space="preserve"> van energie te vergroten. </w:t>
          </w:r>
          <w:r w:rsidRPr="00C63561">
            <w:t>De RED bepaalt dat de lidstaten van de Europese Unie gezamenlijk ervoor dienen te zorgen dat het aandeel hernieuwbare energie in 2030, ten opzichte van 1990, ten minste 42,5% bedraagt en gezamenlijk te streven naar een aandeel van 45%.</w:t>
          </w:r>
          <w:r>
            <w:rPr>
              <w:rStyle w:val="Voetnootmarkering"/>
            </w:rPr>
            <w:footnoteReference w:id="9"/>
          </w:r>
          <w:r>
            <w:t xml:space="preserve"> </w:t>
          </w:r>
          <w:r w:rsidRPr="00FD6B13" w:rsidR="00FD6B13">
            <w:t>De RED III maakt deel uit van een pakket van maatregelen van de Europese Unie dat als doelstelling heeft om de Europese Unie uiterlijk in 2050 klimaatneutraal te maken en in 2030 een vermindering van ten minste 55% broeikasgasemissies ten opzichte van de niveaus van 1990 te realiseren.</w:t>
          </w:r>
          <w:r w:rsidR="00356645">
            <w:rPr>
              <w:rStyle w:val="Voetnootmarkering"/>
            </w:rPr>
            <w:footnoteReference w:id="10"/>
          </w:r>
          <w:r w:rsidR="00FD6B13">
            <w:t xml:space="preserve"> </w:t>
          </w:r>
        </w:p>
        <w:p w:rsidR="0037395C" w:rsidRDefault="0037395C" w14:paraId="08195732" w14:textId="77777777"/>
        <w:p w:rsidR="000F1135" w:rsidRDefault="002E7691" w14:paraId="769DB682" w14:textId="6F8AE0CB">
          <w:r>
            <w:t xml:space="preserve">Het wetsvoorstel </w:t>
          </w:r>
          <w:r w:rsidR="00DA77FB">
            <w:t>is een onderdeel van het bredere</w:t>
          </w:r>
          <w:r>
            <w:t xml:space="preserve"> </w:t>
          </w:r>
          <w:r w:rsidR="00D91CD3">
            <w:t xml:space="preserve">Europese en </w:t>
          </w:r>
          <w:r>
            <w:t>Nederlands</w:t>
          </w:r>
          <w:r w:rsidR="00DA77FB">
            <w:t>e</w:t>
          </w:r>
          <w:r>
            <w:t xml:space="preserve"> waterstofbeleid.</w:t>
          </w:r>
          <w:r w:rsidR="00D91CD3">
            <w:rPr>
              <w:rStyle w:val="Voetnootmarkering"/>
            </w:rPr>
            <w:footnoteReference w:id="11"/>
          </w:r>
          <w:r>
            <w:t xml:space="preserve"> </w:t>
          </w:r>
          <w:r w:rsidR="00D91CD3">
            <w:t>Het Nederlandse beleid</w:t>
          </w:r>
          <w:r w:rsidR="00804A5A">
            <w:t xml:space="preserve"> komt voort uit h</w:t>
          </w:r>
          <w:r w:rsidR="00AD1B3A">
            <w:t xml:space="preserve">et Klimaatakkoord </w:t>
          </w:r>
          <w:r w:rsidR="0036113C">
            <w:t xml:space="preserve">van 2019, dat </w:t>
          </w:r>
          <w:r w:rsidR="00595813">
            <w:t xml:space="preserve">plannen voor </w:t>
          </w:r>
          <w:r w:rsidR="00AD1B3A">
            <w:t xml:space="preserve">de ontwikkeling van een waterstofsysteem </w:t>
          </w:r>
          <w:r w:rsidR="0036113C">
            <w:t>bevat</w:t>
          </w:r>
          <w:r w:rsidR="00274336">
            <w:t xml:space="preserve">. </w:t>
          </w:r>
          <w:r w:rsidR="003F22E4">
            <w:t>Ook</w:t>
          </w:r>
          <w:r w:rsidR="00595813">
            <w:t xml:space="preserve"> </w:t>
          </w:r>
          <w:r w:rsidR="00595813">
            <w:lastRenderedPageBreak/>
            <w:t>benoemt het akkoord</w:t>
          </w:r>
          <w:r w:rsidR="003F22E4">
            <w:t xml:space="preserve"> de toegevoegde waarde hiervan</w:t>
          </w:r>
          <w:r w:rsidR="00D13C87">
            <w:t xml:space="preserve"> – en de goede uitgangspositie hiervoor – </w:t>
          </w:r>
          <w:r w:rsidR="003F22E4">
            <w:t>voor de Nederlandse economi</w:t>
          </w:r>
          <w:r w:rsidR="00D13C87">
            <w:t>e</w:t>
          </w:r>
          <w:r w:rsidR="003F22E4">
            <w:t xml:space="preserve">. </w:t>
          </w:r>
          <w:r w:rsidRPr="00F0486B" w:rsidR="00F0486B">
            <w:t xml:space="preserve">Het uiteindelijke doel van de gehele waterstofambitie is </w:t>
          </w:r>
          <w:r w:rsidR="00D46E3B">
            <w:t xml:space="preserve">om </w:t>
          </w:r>
          <w:r w:rsidRPr="00F0486B" w:rsidR="00F0486B">
            <w:t xml:space="preserve">de (groeiende) waterstofvraag </w:t>
          </w:r>
          <w:r w:rsidR="00D46E3B">
            <w:t>in te vullen met</w:t>
          </w:r>
          <w:r w:rsidRPr="00F0486B" w:rsidR="00F0486B">
            <w:t xml:space="preserve"> enkel </w:t>
          </w:r>
          <w:r w:rsidR="0034306A">
            <w:t>hernieuwbare</w:t>
          </w:r>
          <w:r w:rsidRPr="00F0486B" w:rsidR="00F0486B">
            <w:t xml:space="preserve"> watersto</w:t>
          </w:r>
          <w:r w:rsidR="00F0486B">
            <w:t>f</w:t>
          </w:r>
          <w:r w:rsidRPr="00F0486B" w:rsidR="00F0486B">
            <w:t>.</w:t>
          </w:r>
          <w:r w:rsidR="00F0486B">
            <w:rPr>
              <w:rStyle w:val="Voetnootmarkering"/>
            </w:rPr>
            <w:footnoteReference w:id="12"/>
          </w:r>
          <w:r w:rsidR="0052178C">
            <w:t xml:space="preserve"> </w:t>
          </w:r>
          <w:r w:rsidR="00574311">
            <w:t xml:space="preserve">Daarvoor zijn </w:t>
          </w:r>
          <w:r w:rsidR="003E1EF9">
            <w:t xml:space="preserve">naast het vergroten van de vraag naar hernieuwbare waterstof </w:t>
          </w:r>
          <w:r w:rsidR="00574311">
            <w:t xml:space="preserve">verschillende, onderling van elkaar afhankelijke, </w:t>
          </w:r>
          <w:r w:rsidR="00B11E41">
            <w:t>stappen</w:t>
          </w:r>
          <w:r w:rsidR="005B0016">
            <w:t xml:space="preserve"> nodig.</w:t>
          </w:r>
          <w:r w:rsidR="004B0CA7">
            <w:rPr>
              <w:rStyle w:val="Voetnootmarkering"/>
            </w:rPr>
            <w:footnoteReference w:id="13"/>
          </w:r>
          <w:r w:rsidR="005B0016">
            <w:t xml:space="preserve"> </w:t>
          </w:r>
          <w:r w:rsidR="00872716">
            <w:t xml:space="preserve">Het gaat dan bijvoorbeeld om het realiseren van </w:t>
          </w:r>
          <w:r w:rsidR="00952E99">
            <w:t>een toename van elektrolysecapaciteit</w:t>
          </w:r>
          <w:r w:rsidR="00681755">
            <w:t xml:space="preserve"> </w:t>
          </w:r>
          <w:r w:rsidR="00092CB3">
            <w:t>om in 203</w:t>
          </w:r>
          <w:r w:rsidR="00B0686B">
            <w:t>5</w:t>
          </w:r>
          <w:r w:rsidR="00092CB3">
            <w:t xml:space="preserve"> te kunnen beschikken over </w:t>
          </w:r>
          <w:r w:rsidR="00B0686B">
            <w:t>3</w:t>
          </w:r>
          <w:r w:rsidR="00736D48">
            <w:t xml:space="preserve"> tot </w:t>
          </w:r>
          <w:r w:rsidR="00092CB3">
            <w:t>4 gigawatt aan geïnstalleerd vermogen,</w:t>
          </w:r>
          <w:r w:rsidR="00B0686B">
            <w:rPr>
              <w:rStyle w:val="Voetnootmarkering"/>
            </w:rPr>
            <w:footnoteReference w:id="14"/>
          </w:r>
          <w:r w:rsidR="00092CB3">
            <w:t xml:space="preserve"> </w:t>
          </w:r>
          <w:r w:rsidR="00681755">
            <w:t>en de ontwikkeling</w:t>
          </w:r>
          <w:r w:rsidR="00872716">
            <w:t xml:space="preserve"> van de benodigd</w:t>
          </w:r>
          <w:r w:rsidR="004B0CA7">
            <w:t>e waterstofinfrastructuur</w:t>
          </w:r>
          <w:r w:rsidR="00952E99">
            <w:t>.</w:t>
          </w:r>
          <w:r w:rsidR="00475C67">
            <w:rPr>
              <w:rStyle w:val="Voetnootmarkering"/>
            </w:rPr>
            <w:footnoteReference w:id="15"/>
          </w:r>
        </w:p>
        <w:p w:rsidR="00092CB3" w:rsidRDefault="00092CB3" w14:paraId="2D063CC3" w14:textId="77777777"/>
        <w:p w:rsidR="000F1135" w:rsidRDefault="000F1135" w14:paraId="31611CF9" w14:textId="15FBF9B6">
          <w:pPr>
            <w:rPr>
              <w:i/>
              <w:iCs/>
            </w:rPr>
          </w:pPr>
          <w:r>
            <w:t>b.</w:t>
          </w:r>
          <w:r>
            <w:tab/>
          </w:r>
          <w:r>
            <w:rPr>
              <w:i/>
              <w:iCs/>
            </w:rPr>
            <w:t>Inhoud van het wetsvoorste</w:t>
          </w:r>
          <w:r w:rsidR="00C06154">
            <w:rPr>
              <w:i/>
              <w:iCs/>
            </w:rPr>
            <w:t>l</w:t>
          </w:r>
        </w:p>
        <w:p w:rsidR="00D534AD" w:rsidP="001A0907" w:rsidRDefault="009130DB" w14:paraId="1AF6E6D5" w14:textId="76964BC4">
          <w:pPr>
            <w:rPr>
              <w:szCs w:val="18"/>
            </w:rPr>
          </w:pPr>
          <w:r>
            <w:t>Op basis van h</w:t>
          </w:r>
          <w:r w:rsidR="00FE6E57">
            <w:t>et wetsvoorstel</w:t>
          </w:r>
          <w:r w:rsidR="00A62821">
            <w:t xml:space="preserve"> </w:t>
          </w:r>
          <w:r w:rsidR="00794791">
            <w:t>hebben</w:t>
          </w:r>
          <w:r w:rsidR="00FE6E57">
            <w:t xml:space="preserve"> </w:t>
          </w:r>
          <w:r w:rsidR="00C9198F">
            <w:t>exploitanten van</w:t>
          </w:r>
          <w:r w:rsidR="00A62821">
            <w:t xml:space="preserve"> </w:t>
          </w:r>
          <w:r w:rsidR="00C9198F">
            <w:t xml:space="preserve">industriële installaties </w:t>
          </w:r>
          <w:r w:rsidR="00794791">
            <w:t>een jaarverplichting</w:t>
          </w:r>
          <w:r w:rsidR="000D1A1D">
            <w:t xml:space="preserve"> hernieuwbare waterstof</w:t>
          </w:r>
          <w:r w:rsidR="00EE2B37">
            <w:t xml:space="preserve">. </w:t>
          </w:r>
          <w:r w:rsidR="00AA6DD1">
            <w:t xml:space="preserve">Deze jaarverplichting </w:t>
          </w:r>
          <w:r w:rsidR="002E1CAC">
            <w:t xml:space="preserve">loopt op van </w:t>
          </w:r>
          <w:r w:rsidR="002E1CAC">
            <w:rPr>
              <w:szCs w:val="18"/>
            </w:rPr>
            <w:t>4% in 2030 naar 9,9% in 2035</w:t>
          </w:r>
          <w:r w:rsidR="00FD7BA2">
            <w:rPr>
              <w:szCs w:val="18"/>
            </w:rPr>
            <w:t>.</w:t>
          </w:r>
          <w:r w:rsidR="00E5191F">
            <w:rPr>
              <w:rStyle w:val="Voetnootmarkering"/>
              <w:szCs w:val="18"/>
            </w:rPr>
            <w:footnoteReference w:id="16"/>
          </w:r>
          <w:r w:rsidR="00FF613C">
            <w:rPr>
              <w:szCs w:val="18"/>
            </w:rPr>
            <w:t xml:space="preserve"> </w:t>
          </w:r>
        </w:p>
        <w:p w:rsidR="0011268C" w:rsidP="001A0907" w:rsidRDefault="0011268C" w14:paraId="284D5613" w14:textId="77777777">
          <w:pPr>
            <w:rPr>
              <w:szCs w:val="18"/>
            </w:rPr>
          </w:pPr>
        </w:p>
        <w:p w:rsidR="001A0907" w:rsidP="00E53BE5" w:rsidRDefault="001A0907" w14:paraId="638469CC" w14:textId="33564D12">
          <w:r>
            <w:t>Ter</w:t>
          </w:r>
          <w:r w:rsidR="00DF1FBA">
            <w:t xml:space="preserve"> uitvoering van de jaarverplichting </w:t>
          </w:r>
          <w:r w:rsidR="009F457D">
            <w:t>wordt in de Wet milieubeheer een systematiek geïntroduceerd die is gebaseerd op</w:t>
          </w:r>
          <w:r w:rsidR="0088025D">
            <w:t xml:space="preserve"> </w:t>
          </w:r>
          <w:r>
            <w:t>hernieuwbare waterstofeenhe</w:t>
          </w:r>
          <w:r w:rsidR="009F457D">
            <w:t>den</w:t>
          </w:r>
          <w:r>
            <w:t xml:space="preserve"> (</w:t>
          </w:r>
          <w:proofErr w:type="spellStart"/>
          <w:r>
            <w:t>HWI</w:t>
          </w:r>
          <w:r w:rsidR="009F457D">
            <w:t>’s</w:t>
          </w:r>
          <w:proofErr w:type="spellEnd"/>
          <w:r>
            <w:t>).</w:t>
          </w:r>
          <w:r w:rsidR="00B06835">
            <w:rPr>
              <w:rStyle w:val="Voetnootmarkering"/>
            </w:rPr>
            <w:footnoteReference w:id="17"/>
          </w:r>
          <w:r>
            <w:t xml:space="preserve"> </w:t>
          </w:r>
          <w:r w:rsidR="00732A54">
            <w:t xml:space="preserve">Exploitanten die onder de jaarverplichting vallen kunnen door middel van </w:t>
          </w:r>
          <w:proofErr w:type="spellStart"/>
          <w:r w:rsidR="00732A54">
            <w:t>HWI’s</w:t>
          </w:r>
          <w:proofErr w:type="spellEnd"/>
          <w:r w:rsidR="00732A54">
            <w:t xml:space="preserve"> </w:t>
          </w:r>
          <w:r>
            <w:t xml:space="preserve">aan </w:t>
          </w:r>
          <w:r w:rsidR="00D041E3">
            <w:t>hun</w:t>
          </w:r>
          <w:r>
            <w:t xml:space="preserve"> jaarverplichting voldoen. </w:t>
          </w:r>
          <w:r w:rsidR="007A2DCA">
            <w:t>Daartoe</w:t>
          </w:r>
          <w:r w:rsidR="00560D51">
            <w:t xml:space="preserve"> </w:t>
          </w:r>
          <w:r w:rsidR="00C1554B">
            <w:t>moet</w:t>
          </w:r>
          <w:r w:rsidR="00560D51">
            <w:t xml:space="preserve"> een exploitant ervoor </w:t>
          </w:r>
          <w:r w:rsidR="00C1554B">
            <w:t xml:space="preserve">zorg dragen </w:t>
          </w:r>
          <w:r w:rsidR="00560D51">
            <w:t xml:space="preserve">dat in een kalenderjaar de benodigde hoeveelheid </w:t>
          </w:r>
          <w:proofErr w:type="spellStart"/>
          <w:r w:rsidR="00560D51">
            <w:t>HWI’s</w:t>
          </w:r>
          <w:proofErr w:type="spellEnd"/>
          <w:r w:rsidR="00560D51">
            <w:t xml:space="preserve"> op zijn rekening staan.</w:t>
          </w:r>
          <w:r w:rsidR="00560D51">
            <w:rPr>
              <w:rStyle w:val="Voetnootmarkering"/>
            </w:rPr>
            <w:footnoteReference w:id="18"/>
          </w:r>
          <w:r w:rsidR="00560D51">
            <w:t xml:space="preserve"> </w:t>
          </w:r>
          <w:proofErr w:type="spellStart"/>
          <w:r>
            <w:t>HWI’s</w:t>
          </w:r>
          <w:proofErr w:type="spellEnd"/>
          <w:r>
            <w:t xml:space="preserve"> worden </w:t>
          </w:r>
          <w:r w:rsidR="00D041E3">
            <w:t>onder</w:t>
          </w:r>
          <w:r>
            <w:t xml:space="preserve">verdeeld in </w:t>
          </w:r>
          <w:r w:rsidR="005844E1">
            <w:t>de categorieën</w:t>
          </w:r>
          <w:r>
            <w:t xml:space="preserve"> HWI-waterstof (HWI-W) en HWI</w:t>
          </w:r>
          <w:r w:rsidR="00CA39A7">
            <w:t>-w</w:t>
          </w:r>
          <w:r>
            <w:t>aterstofdrage</w:t>
          </w:r>
          <w:r w:rsidR="005844E1">
            <w:t>r</w:t>
          </w:r>
          <w:r>
            <w:t xml:space="preserve"> (HWI-WD).</w:t>
          </w:r>
          <w:r>
            <w:rPr>
              <w:rStyle w:val="Voetnootmarkering"/>
            </w:rPr>
            <w:footnoteReference w:id="19"/>
          </w:r>
          <w:r w:rsidR="004666C7">
            <w:t xml:space="preserve"> </w:t>
          </w:r>
        </w:p>
        <w:p w:rsidR="00A276E6" w:rsidP="00E53BE5" w:rsidRDefault="00A276E6" w14:paraId="7DC7F3B1" w14:textId="2D875F64"/>
        <w:p w:rsidR="00F53CFD" w:rsidRDefault="008A59E1" w14:paraId="089E999A" w14:textId="35707356">
          <w:r>
            <w:t xml:space="preserve">Exploitanten kunnen </w:t>
          </w:r>
          <w:r w:rsidR="00210CA3">
            <w:t>de benodigde</w:t>
          </w:r>
          <w:r>
            <w:t xml:space="preserve"> </w:t>
          </w:r>
          <w:proofErr w:type="spellStart"/>
          <w:r>
            <w:t>HWI</w:t>
          </w:r>
          <w:r w:rsidR="00210CA3">
            <w:t>’</w:t>
          </w:r>
          <w:r>
            <w:t>s</w:t>
          </w:r>
          <w:proofErr w:type="spellEnd"/>
          <w:r>
            <w:t xml:space="preserve"> </w:t>
          </w:r>
          <w:r w:rsidR="00F663B7">
            <w:t>krijgen</w:t>
          </w:r>
          <w:r w:rsidR="00210CA3">
            <w:t xml:space="preserve"> </w:t>
          </w:r>
          <w:r w:rsidR="00C82355">
            <w:t>door ofwel</w:t>
          </w:r>
          <w:r w:rsidR="0011268C">
            <w:t xml:space="preserve"> </w:t>
          </w:r>
          <w:r w:rsidR="0009537A">
            <w:t>hernieuwbare waterstof</w:t>
          </w:r>
          <w:r w:rsidR="00C82355">
            <w:t xml:space="preserve"> </w:t>
          </w:r>
          <w:r w:rsidR="00CE6F8D">
            <w:t xml:space="preserve">in hun </w:t>
          </w:r>
          <w:r w:rsidR="000F7230">
            <w:t xml:space="preserve">productieprocessen te </w:t>
          </w:r>
          <w:r w:rsidR="00E8278A">
            <w:t xml:space="preserve">gebruiken </w:t>
          </w:r>
          <w:r w:rsidR="002F1149">
            <w:t xml:space="preserve">en deze inzet </w:t>
          </w:r>
          <w:r w:rsidR="00EF489F">
            <w:t>te registeren in het HWI-register</w:t>
          </w:r>
          <w:r w:rsidR="00AF04BF">
            <w:t xml:space="preserve"> (verder: inboeken)</w:t>
          </w:r>
          <w:r w:rsidR="00EF489F">
            <w:t>,</w:t>
          </w:r>
          <w:r w:rsidR="00200C24">
            <w:t xml:space="preserve"> </w:t>
          </w:r>
          <w:r w:rsidR="00C82355">
            <w:t>ofwel</w:t>
          </w:r>
          <w:r w:rsidR="00641933">
            <w:t xml:space="preserve"> door</w:t>
          </w:r>
          <w:r w:rsidR="00C82355">
            <w:t xml:space="preserve"> </w:t>
          </w:r>
          <w:proofErr w:type="spellStart"/>
          <w:r w:rsidR="00C82355">
            <w:t>HWI’s</w:t>
          </w:r>
          <w:proofErr w:type="spellEnd"/>
          <w:r w:rsidR="00C82355">
            <w:t xml:space="preserve"> te kopen van andere exploitanten</w:t>
          </w:r>
          <w:r w:rsidR="004064C2">
            <w:t xml:space="preserve"> die over een overschot aan </w:t>
          </w:r>
          <w:proofErr w:type="spellStart"/>
          <w:r w:rsidR="004064C2">
            <w:t>HWI’s</w:t>
          </w:r>
          <w:proofErr w:type="spellEnd"/>
          <w:r w:rsidR="004064C2">
            <w:t xml:space="preserve"> beschikken</w:t>
          </w:r>
          <w:r w:rsidR="00C82355">
            <w:t>.</w:t>
          </w:r>
          <w:r w:rsidR="00210CA3">
            <w:t xml:space="preserve"> </w:t>
          </w:r>
          <w:r w:rsidR="00A276E6">
            <w:t xml:space="preserve">Door het inboeken van </w:t>
          </w:r>
          <w:r w:rsidR="0009537A">
            <w:t>hernieuwbare waterstof</w:t>
          </w:r>
          <w:r w:rsidR="00A276E6">
            <w:t xml:space="preserve"> in het HWI-register, worden </w:t>
          </w:r>
          <w:proofErr w:type="spellStart"/>
          <w:r w:rsidR="00A276E6">
            <w:t>HWI</w:t>
          </w:r>
          <w:r w:rsidR="000A6EBC">
            <w:t>’</w:t>
          </w:r>
          <w:r w:rsidR="00A276E6">
            <w:t>s</w:t>
          </w:r>
          <w:proofErr w:type="spellEnd"/>
          <w:r w:rsidR="00A276E6">
            <w:t xml:space="preserve"> </w:t>
          </w:r>
          <w:r w:rsidR="000A6EBC">
            <w:t xml:space="preserve">toegewezen aan de rekening van de </w:t>
          </w:r>
          <w:proofErr w:type="spellStart"/>
          <w:r w:rsidR="000A6EBC">
            <w:t>inboeke</w:t>
          </w:r>
          <w:r w:rsidR="00431325">
            <w:t>r</w:t>
          </w:r>
          <w:proofErr w:type="spellEnd"/>
          <w:r w:rsidR="00431325">
            <w:t xml:space="preserve">. </w:t>
          </w:r>
          <w:r w:rsidR="00F53CFD">
            <w:t xml:space="preserve">Het wetsvoorstel </w:t>
          </w:r>
          <w:r w:rsidR="00B11F79">
            <w:t xml:space="preserve">probeert </w:t>
          </w:r>
          <w:r w:rsidR="00EB618B">
            <w:t xml:space="preserve">bij de implementatie schade aan de concurrentiepositie van de Nederlandse industrie te voorkomen. Daartoe zijn enkele </w:t>
          </w:r>
          <w:r w:rsidR="00AB5FE6">
            <w:t>uitzonderingen en flexibiliteitsmechanismen</w:t>
          </w:r>
          <w:r w:rsidR="00EB618B">
            <w:t xml:space="preserve"> </w:t>
          </w:r>
          <w:r w:rsidR="005F7244">
            <w:t>voorgesteld</w:t>
          </w:r>
          <w:r w:rsidR="00850987">
            <w:t xml:space="preserve">, waaronder </w:t>
          </w:r>
          <w:r w:rsidR="009F5D7E">
            <w:t>een versoepeling van de inboek</w:t>
          </w:r>
          <w:r w:rsidR="00972C1F">
            <w:t>regels</w:t>
          </w:r>
          <w:r w:rsidR="00363D25">
            <w:t xml:space="preserve">, </w:t>
          </w:r>
          <w:r w:rsidR="00770774">
            <w:t xml:space="preserve">het toestaan van </w:t>
          </w:r>
          <w:r w:rsidR="00363D25">
            <w:t xml:space="preserve">sparen van </w:t>
          </w:r>
          <w:proofErr w:type="spellStart"/>
          <w:r w:rsidR="00363D25">
            <w:t>HWI’s</w:t>
          </w:r>
          <w:proofErr w:type="spellEnd"/>
          <w:r w:rsidR="00363D25">
            <w:t xml:space="preserve">, </w:t>
          </w:r>
          <w:r w:rsidR="00D1427D">
            <w:t xml:space="preserve">en bijvoorbeeld </w:t>
          </w:r>
          <w:r w:rsidR="00770774">
            <w:t xml:space="preserve">het vrijstellen van de jaarverplichting van </w:t>
          </w:r>
          <w:r w:rsidR="00D1427D">
            <w:t xml:space="preserve">60% van </w:t>
          </w:r>
          <w:r w:rsidR="000B5E5D">
            <w:t>het waterstofgebruik ten behoeve van de productie van ammoniak</w:t>
          </w:r>
          <w:r w:rsidR="00FD1951">
            <w:t>.</w:t>
          </w:r>
        </w:p>
        <w:p w:rsidR="006323A9" w:rsidRDefault="006323A9" w14:paraId="4E8F9085" w14:textId="77777777"/>
        <w:p w:rsidR="006323A9" w:rsidRDefault="006323A9" w14:paraId="485A18C4" w14:textId="3DDE52F4">
          <w:pPr>
            <w:rPr>
              <w:u w:val="single"/>
            </w:rPr>
          </w:pPr>
          <w:r>
            <w:lastRenderedPageBreak/>
            <w:t>2.</w:t>
          </w:r>
          <w:r>
            <w:tab/>
          </w:r>
          <w:r w:rsidRPr="00356E29">
            <w:rPr>
              <w:u w:val="single"/>
            </w:rPr>
            <w:t>Het behalen van de lidstaatverplichting</w:t>
          </w:r>
          <w:r w:rsidRPr="00356E29" w:rsidR="00CC3228">
            <w:rPr>
              <w:u w:val="single"/>
            </w:rPr>
            <w:t xml:space="preserve"> hernieuwbare energie in de industrie</w:t>
          </w:r>
        </w:p>
        <w:p w:rsidR="00DA0706" w:rsidP="00DA0706" w:rsidRDefault="00DA0706" w14:paraId="6F5838E4" w14:textId="77777777"/>
        <w:p w:rsidR="00CC2C85" w:rsidP="00DA0706" w:rsidRDefault="00FA19AE" w14:paraId="6C42B76A" w14:textId="2D7CDC6D">
          <w:r>
            <w:t xml:space="preserve">Deze paragraaf bespreekt achtereenvolgens </w:t>
          </w:r>
          <w:r w:rsidR="00C12639">
            <w:t>of</w:t>
          </w:r>
          <w:r w:rsidR="00852E67">
            <w:t xml:space="preserve"> de toelichting</w:t>
          </w:r>
          <w:r w:rsidR="00B8157B">
            <w:t xml:space="preserve"> voldoende </w:t>
          </w:r>
          <w:r w:rsidRPr="0021465A" w:rsidR="0021465A">
            <w:t xml:space="preserve">inzicht biedt in de </w:t>
          </w:r>
          <w:r w:rsidRPr="0048786A" w:rsidR="0048786A">
            <w:t xml:space="preserve">vraag of het gekozen instrumentarium geschikt is om te voldoen aan </w:t>
          </w:r>
          <w:r w:rsidR="004C1F19">
            <w:t>de</w:t>
          </w:r>
          <w:r w:rsidR="00852E67">
            <w:t xml:space="preserve"> lidstaatverplichting </w:t>
          </w:r>
          <w:r w:rsidR="00B85641">
            <w:t xml:space="preserve">van artikel </w:t>
          </w:r>
          <w:r w:rsidRPr="0021465A" w:rsidR="0021465A">
            <w:t>22bis</w:t>
          </w:r>
          <w:r w:rsidR="00B85641">
            <w:t xml:space="preserve"> </w:t>
          </w:r>
          <w:r w:rsidRPr="0021465A" w:rsidR="0021465A">
            <w:t>en de vraag of de in het wetsvoorstel geformuleerde uitzonderingen voor ammoniakproductie in overeenstemming zijn met de richtlijn.</w:t>
          </w:r>
          <w:r w:rsidR="0021465A">
            <w:br/>
          </w:r>
        </w:p>
        <w:p w:rsidRPr="003844D2" w:rsidR="00CC2C85" w:rsidP="00CC2C85" w:rsidRDefault="00CC2C85" w14:paraId="5D37537C" w14:textId="7D001F51">
          <w:pPr>
            <w:rPr>
              <w:i/>
              <w:iCs/>
            </w:rPr>
          </w:pPr>
          <w:r>
            <w:t>a.</w:t>
          </w:r>
          <w:r>
            <w:tab/>
          </w:r>
          <w:r w:rsidR="0099475B">
            <w:rPr>
              <w:i/>
              <w:iCs/>
            </w:rPr>
            <w:t>Lidstaatverplichting</w:t>
          </w:r>
          <w:r w:rsidRPr="003F11C9" w:rsidR="0099475B">
            <w:rPr>
              <w:i/>
              <w:iCs/>
            </w:rPr>
            <w:t xml:space="preserve"> </w:t>
          </w:r>
          <w:r w:rsidR="001D70A9">
            <w:rPr>
              <w:i/>
              <w:iCs/>
            </w:rPr>
            <w:t xml:space="preserve">artikel </w:t>
          </w:r>
          <w:r w:rsidRPr="003F11C9">
            <w:rPr>
              <w:i/>
              <w:iCs/>
            </w:rPr>
            <w:t>22</w:t>
          </w:r>
          <w:r w:rsidR="001D70A9">
            <w:rPr>
              <w:i/>
              <w:iCs/>
            </w:rPr>
            <w:t xml:space="preserve"> </w:t>
          </w:r>
          <w:r w:rsidRPr="003F11C9">
            <w:rPr>
              <w:i/>
              <w:iCs/>
            </w:rPr>
            <w:t>bi</w:t>
          </w:r>
          <w:r w:rsidR="003844D2">
            <w:rPr>
              <w:i/>
              <w:iCs/>
            </w:rPr>
            <w:t>s</w:t>
          </w:r>
        </w:p>
        <w:p w:rsidR="00454618" w:rsidP="00CC2C85" w:rsidRDefault="00CC2C85" w14:paraId="74705495" w14:textId="06770E0A">
          <w:r>
            <w:t>De toelichting bij het voorstel benoemt de spanning tussen enerzijds de lidstaatverplichting uit de richtlijn en anderzijds het omgaan met een beperkt aanbod van hernieuwbare waterstof waarmee de bestaande industrie kan verduurzamen.</w:t>
          </w:r>
          <w:r>
            <w:rPr>
              <w:rStyle w:val="Voetnootmarkering"/>
            </w:rPr>
            <w:footnoteReference w:id="20"/>
          </w:r>
          <w:r w:rsidR="00454618">
            <w:t xml:space="preserve"> </w:t>
          </w:r>
          <w:r w:rsidR="007568BA">
            <w:t>D</w:t>
          </w:r>
          <w:r w:rsidR="00DB66E7">
            <w:t xml:space="preserve">e verlaging van de </w:t>
          </w:r>
          <w:r w:rsidR="001832B0">
            <w:t>jaarverplichting</w:t>
          </w:r>
          <w:r w:rsidR="002D2963">
            <w:t xml:space="preserve"> in het voorstel ten opzichte van de consultatieversie</w:t>
          </w:r>
          <w:r w:rsidR="003844D2">
            <w:t>, om tegemoet te komen aan zorgen uit de markt en de Tweede Kamer,</w:t>
          </w:r>
          <w:r w:rsidR="002D2963">
            <w:t xml:space="preserve"> geeft blijk van deze spanning.</w:t>
          </w:r>
          <w:r w:rsidR="003A17A9">
            <w:t xml:space="preserve"> </w:t>
          </w:r>
          <w:r w:rsidR="00AC2CFC">
            <w:t>Indien op EU-niveau consensus</w:t>
          </w:r>
          <w:r w:rsidR="003A17A9">
            <w:t xml:space="preserve"> zou </w:t>
          </w:r>
          <w:r w:rsidR="00AC2CFC">
            <w:t>worden bereikt dat de lidstaatverplichting te ambitieus is, kan de EU-wetgeving zelf worden aangepast.</w:t>
          </w:r>
          <w:r w:rsidR="00242C16">
            <w:t xml:space="preserve"> Blijkens de toelichting is dit </w:t>
          </w:r>
          <w:r w:rsidR="00F87195">
            <w:t xml:space="preserve">nu </w:t>
          </w:r>
          <w:r w:rsidR="00242C16">
            <w:t>niet aan de orde.</w:t>
          </w:r>
          <w:r w:rsidR="00242C16">
            <w:rPr>
              <w:rStyle w:val="Voetnootmarkering"/>
            </w:rPr>
            <w:footnoteReference w:id="21"/>
          </w:r>
        </w:p>
        <w:p w:rsidR="00454618" w:rsidP="00CC2C85" w:rsidRDefault="00454618" w14:paraId="436C7CD5" w14:textId="77777777"/>
        <w:p w:rsidRPr="00DD751A" w:rsidR="00CC2C85" w:rsidP="00CC2C85" w:rsidRDefault="00CC2C85" w14:paraId="2E8AAF83" w14:textId="2DC2A71A">
          <w:r>
            <w:t xml:space="preserve">Om aan de lidstaatverplichting te voldoen en tegelijkertijd de concurrentiepositie van de Nederlandse industrie te beschermen en daarmee </w:t>
          </w:r>
          <w:r w:rsidRPr="554DA675" w:rsidR="00AC06F5">
            <w:rPr>
              <w:rFonts w:eastAsia="Verdana" w:cs="Verdana"/>
              <w:szCs w:val="18"/>
            </w:rPr>
            <w:t>CO</w:t>
          </w:r>
          <w:r w:rsidRPr="554DA675" w:rsidR="00AC06F5">
            <w:rPr>
              <w:rFonts w:eastAsia="Verdana" w:cs="Verdana"/>
              <w:szCs w:val="18"/>
              <w:vertAlign w:val="subscript"/>
            </w:rPr>
            <w:t>2</w:t>
          </w:r>
          <w:r>
            <w:t>-weglek te voorkomen, wordt gekozen voor een combinatie van subsidiëring en normering.</w:t>
          </w:r>
          <w:r>
            <w:rPr>
              <w:rStyle w:val="Voetnootmarkering"/>
            </w:rPr>
            <w:footnoteReference w:id="22"/>
          </w:r>
          <w:r>
            <w:t xml:space="preserve"> Hierbij </w:t>
          </w:r>
          <w:r w:rsidR="00CE5CF8">
            <w:t>wordt een</w:t>
          </w:r>
          <w:r>
            <w:t xml:space="preserve"> hanteerbare implementatie beoogd.</w:t>
          </w:r>
          <w:r>
            <w:rPr>
              <w:rStyle w:val="Voetnootmarkering"/>
            </w:rPr>
            <w:footnoteReference w:id="23"/>
          </w:r>
          <w:r>
            <w:t xml:space="preserve"> </w:t>
          </w:r>
          <w:r w:rsidR="003261A0">
            <w:t xml:space="preserve">In dat verband </w:t>
          </w:r>
          <w:r>
            <w:t>wordt</w:t>
          </w:r>
          <w:r w:rsidR="003261A0">
            <w:t xml:space="preserve"> </w:t>
          </w:r>
          <w:r w:rsidR="00BA7FDF">
            <w:t xml:space="preserve">in de toelichting </w:t>
          </w:r>
          <w:r w:rsidR="003261A0">
            <w:t>ook</w:t>
          </w:r>
          <w:r>
            <w:t xml:space="preserve"> </w:t>
          </w:r>
          <w:r w:rsidR="00BA7FDF">
            <w:t>ver</w:t>
          </w:r>
          <w:r>
            <w:t>wezen</w:t>
          </w:r>
          <w:r w:rsidDel="00BA7FDF">
            <w:t xml:space="preserve"> </w:t>
          </w:r>
          <w:r w:rsidR="00BA7FDF">
            <w:t>naar</w:t>
          </w:r>
          <w:r>
            <w:t xml:space="preserve"> verscheidene rapporten die onderbouwen dat de lidstaatverplichting uit de richtlijn ambitieus is.</w:t>
          </w:r>
          <w:r>
            <w:rPr>
              <w:rStyle w:val="Voetnootmarkering"/>
            </w:rPr>
            <w:footnoteReference w:id="24"/>
          </w:r>
          <w:r>
            <w:t xml:space="preserve"> Dit zou des te meer het geval zijn indien de onder punt 2.</w:t>
          </w:r>
          <w:r w:rsidR="00334184">
            <w:t>b</w:t>
          </w:r>
          <w:r>
            <w:t xml:space="preserve"> van dit advies besproken uitzondering (gedeeltelijk) niet van toepassing is. </w:t>
          </w:r>
          <w:r w:rsidR="007F1382">
            <w:t>De Afdeling ziet h</w:t>
          </w:r>
          <w:r w:rsidRPr="00DD751A">
            <w:t xml:space="preserve">et belang </w:t>
          </w:r>
          <w:r w:rsidR="007F1382">
            <w:t>van een passende balans in</w:t>
          </w:r>
          <w:r w:rsidRPr="00DD751A">
            <w:t xml:space="preserve"> de door Nederland gekozen aanpak tussen het bereiken van de lidstaatverplichting </w:t>
          </w:r>
          <w:r>
            <w:t xml:space="preserve">en </w:t>
          </w:r>
          <w:r w:rsidRPr="00DD751A">
            <w:t>het bredere belang van een haalbare verduurzaming van de bestaande industrie.</w:t>
          </w:r>
        </w:p>
        <w:p w:rsidR="00CC2C85" w:rsidP="00CC2C85" w:rsidRDefault="00CC2C85" w14:paraId="197C0AE9" w14:textId="77777777"/>
        <w:p w:rsidR="00CC2C85" w:rsidP="00CC2C85" w:rsidRDefault="00A7002C" w14:paraId="46BB49B6" w14:textId="66B8E114">
          <w:r>
            <w:lastRenderedPageBreak/>
            <w:t>Dit alles neemt niet weg dat e</w:t>
          </w:r>
          <w:r w:rsidR="00D06C51">
            <w:t xml:space="preserve">r een </w:t>
          </w:r>
          <w:r w:rsidR="00D746CD">
            <w:t>significant</w:t>
          </w:r>
          <w:r w:rsidR="00D06C51">
            <w:t xml:space="preserve"> risico </w:t>
          </w:r>
          <w:r w:rsidR="004474FE">
            <w:t xml:space="preserve">is </w:t>
          </w:r>
          <w:r w:rsidR="00D06C51">
            <w:t xml:space="preserve">dat </w:t>
          </w:r>
          <w:r w:rsidR="001A6AF6">
            <w:t>de</w:t>
          </w:r>
          <w:r w:rsidR="00CC2C85">
            <w:t xml:space="preserve"> jaarverplichting en de verwachte bijdrage van subsidies</w:t>
          </w:r>
          <w:r w:rsidR="00CC2C85">
            <w:rPr>
              <w:rStyle w:val="Voetnootmarkering"/>
            </w:rPr>
            <w:footnoteReference w:id="25"/>
          </w:r>
          <w:r w:rsidR="00CC2C85">
            <w:t xml:space="preserve"> </w:t>
          </w:r>
          <w:r w:rsidR="002F5222">
            <w:t xml:space="preserve">onvoldoende zullen zijn om </w:t>
          </w:r>
          <w:r w:rsidR="00CC2C85">
            <w:t>de lidstaatverplichtingen in 2030 en 2035 te halen.</w:t>
          </w:r>
          <w:r w:rsidR="00CC2C85">
            <w:rPr>
              <w:rStyle w:val="Voetnootmarkering"/>
            </w:rPr>
            <w:footnoteReference w:id="26"/>
          </w:r>
          <w:r w:rsidR="00CC2C85">
            <w:t xml:space="preserve"> Nederland is gehouden om op basis van het beginsel van Unietrouw alle maatregelen te treffen om nakoming van de uit de richtlijn voortvloeiende verplichtingen te verzekeren.</w:t>
          </w:r>
          <w:r w:rsidR="00CC2C85">
            <w:rPr>
              <w:rStyle w:val="Voetnootmarkering"/>
            </w:rPr>
            <w:footnoteReference w:id="27"/>
          </w:r>
          <w:r w:rsidR="00CC2C85">
            <w:t xml:space="preserve"> Het is </w:t>
          </w:r>
          <w:r w:rsidR="00553C06">
            <w:t xml:space="preserve">naar het oordeel van de Afdeling </w:t>
          </w:r>
          <w:r w:rsidR="00CC2C85">
            <w:t>onvoldoende zeker of de gekozen implementatiewijze aan dit criterium voldoet.</w:t>
          </w:r>
          <w:r w:rsidR="005135DE">
            <w:t xml:space="preserve"> Lidstaten hebben weliswaar de vrijheid een geschikte instrumentenmix te kiezen ter implementatie van de lidstaatverplichting, maar nationale beleidsmatige of financiële afwegingen ontslaan hen niet van de verplichting </w:t>
          </w:r>
          <w:r w:rsidR="00694364">
            <w:t>de EU-wetgeving</w:t>
          </w:r>
          <w:r w:rsidR="005135DE">
            <w:t xml:space="preserve"> te implementeren.</w:t>
          </w:r>
          <w:r w:rsidR="005135DE">
            <w:rPr>
              <w:rStyle w:val="Voetnootmarkering"/>
            </w:rPr>
            <w:footnoteReference w:id="28"/>
          </w:r>
          <w:r w:rsidR="005135DE">
            <w:t xml:space="preserve"> </w:t>
          </w:r>
        </w:p>
        <w:p w:rsidRPr="00587688" w:rsidR="00CC2C85" w:rsidP="00CC2C85" w:rsidRDefault="00CC2C85" w14:paraId="1A07A662" w14:textId="77777777">
          <w:pPr>
            <w:tabs>
              <w:tab w:val="left" w:pos="2773"/>
            </w:tabs>
          </w:pPr>
        </w:p>
        <w:p w:rsidR="009069E0" w:rsidP="00CC2C85" w:rsidRDefault="00115D5A" w14:paraId="10B6E683" w14:textId="591C3935">
          <w:pPr>
            <w:tabs>
              <w:tab w:val="left" w:pos="2773"/>
            </w:tabs>
          </w:pPr>
          <w:r w:rsidRPr="00587688">
            <w:t xml:space="preserve">De Afdeling constateert </w:t>
          </w:r>
          <w:r w:rsidR="006C3A97">
            <w:t>echter</w:t>
          </w:r>
          <w:r w:rsidRPr="00587688">
            <w:t xml:space="preserve"> dat enkele </w:t>
          </w:r>
          <w:r w:rsidR="009A0FA0">
            <w:t xml:space="preserve">door de regering gemaakte </w:t>
          </w:r>
          <w:r w:rsidRPr="00587688">
            <w:t>beleidskeuzes</w:t>
          </w:r>
          <w:r>
            <w:t xml:space="preserve"> </w:t>
          </w:r>
          <w:r w:rsidR="00472730">
            <w:t xml:space="preserve">niet op voorhand bijdragen aan het behalen van </w:t>
          </w:r>
          <w:r w:rsidR="00A446E4">
            <w:t>de implementatieverpl</w:t>
          </w:r>
          <w:r w:rsidR="00A4614D">
            <w:t>ic</w:t>
          </w:r>
          <w:r w:rsidR="00A446E4">
            <w:t>hting</w:t>
          </w:r>
          <w:r>
            <w:t>.</w:t>
          </w:r>
          <w:r>
            <w:rPr>
              <w:rStyle w:val="Voetnootmarkering"/>
            </w:rPr>
            <w:footnoteReference w:id="29"/>
          </w:r>
          <w:r>
            <w:t xml:space="preserve"> </w:t>
          </w:r>
          <w:r w:rsidR="00677301">
            <w:t>Zoals hierboven aangegeven is bijvoorbeeld d</w:t>
          </w:r>
          <w:r w:rsidR="0033623C">
            <w:t xml:space="preserve">e jaarverplichting </w:t>
          </w:r>
          <w:r w:rsidR="00677301">
            <w:t>neerwaarts</w:t>
          </w:r>
          <w:r w:rsidR="0033623C">
            <w:t xml:space="preserve"> bijgesteld</w:t>
          </w:r>
          <w:r w:rsidR="006A02E9">
            <w:t xml:space="preserve">. Ook </w:t>
          </w:r>
          <w:r w:rsidR="00B30C3D">
            <w:t>is i</w:t>
          </w:r>
          <w:r>
            <w:t xml:space="preserve">n de voorjaarsbesluitvorming het budget voor stimulering van de vraag naar waterstof </w:t>
          </w:r>
          <w:r w:rsidR="00EF1510">
            <w:t>verlaagd.</w:t>
          </w:r>
          <w:r w:rsidR="00EF1510">
            <w:rPr>
              <w:rStyle w:val="Voetnootmarkering"/>
            </w:rPr>
            <w:footnoteReference w:id="30"/>
          </w:r>
          <w:r>
            <w:t xml:space="preserve"> </w:t>
          </w:r>
          <w:r w:rsidR="0041459B">
            <w:t>D</w:t>
          </w:r>
          <w:r w:rsidRPr="00D817F4" w:rsidR="0041459B">
            <w:t xml:space="preserve">e toelichting </w:t>
          </w:r>
          <w:r w:rsidR="0041459B">
            <w:t xml:space="preserve">besteedt </w:t>
          </w:r>
          <w:r w:rsidR="00496E7D">
            <w:t>onvoldoende</w:t>
          </w:r>
          <w:r w:rsidR="0041459B">
            <w:t xml:space="preserve"> aandacht aan de vraag</w:t>
          </w:r>
          <w:r w:rsidRPr="00D817F4" w:rsidR="0041459B">
            <w:t xml:space="preserve"> in </w:t>
          </w:r>
          <w:r w:rsidR="0041459B">
            <w:t>welke mate</w:t>
          </w:r>
          <w:r w:rsidRPr="00D817F4" w:rsidR="0041459B">
            <w:t xml:space="preserve"> de voorgestelde instrumenten zullen leiden tot het voldoen aan de lidstaatverplichting.</w:t>
          </w:r>
          <w:r w:rsidR="0041459B">
            <w:t xml:space="preserve"> Een dergelijk inzicht is noodzakelijk om te kunnen beoordelen of een juiste balans wordt getroffen tussen een voor marktdeelnemers hanteerbare wijze van implementatie en de verplichting om alle mogelijke maatregelen te treffen voor het behalen van de lidstaatverplichting.</w:t>
          </w:r>
          <w:r>
            <w:t xml:space="preserve"> </w:t>
          </w:r>
        </w:p>
        <w:p w:rsidR="009069E0" w:rsidP="00CC2C85" w:rsidRDefault="009069E0" w14:paraId="6479C811" w14:textId="77777777">
          <w:pPr>
            <w:tabs>
              <w:tab w:val="left" w:pos="2773"/>
            </w:tabs>
          </w:pPr>
        </w:p>
        <w:p w:rsidR="00CC2C85" w:rsidP="00CC2C85" w:rsidRDefault="00DE0B2B" w14:paraId="3286BA38" w14:textId="72208421">
          <w:pPr>
            <w:tabs>
              <w:tab w:val="left" w:pos="2773"/>
            </w:tabs>
          </w:pPr>
          <w:r>
            <w:t xml:space="preserve">Indien </w:t>
          </w:r>
          <w:r w:rsidR="00046058">
            <w:t xml:space="preserve">blijkt </w:t>
          </w:r>
          <w:r w:rsidR="000B28BD">
            <w:t xml:space="preserve">dat </w:t>
          </w:r>
          <w:r w:rsidR="00182858">
            <w:t>een opschaling van de beleidsinzet nodig is</w:t>
          </w:r>
          <w:r w:rsidR="00E1031D">
            <w:t xml:space="preserve">, </w:t>
          </w:r>
          <w:r w:rsidR="00A70773">
            <w:t>ver</w:t>
          </w:r>
          <w:r w:rsidR="00E1031D">
            <w:t xml:space="preserve">dient </w:t>
          </w:r>
          <w:r w:rsidR="00A70773">
            <w:t>het aanbeveling dat</w:t>
          </w:r>
          <w:r w:rsidR="00E1031D">
            <w:t xml:space="preserve"> </w:t>
          </w:r>
          <w:r w:rsidR="00CB6066">
            <w:t xml:space="preserve">de toelichting </w:t>
          </w:r>
          <w:r w:rsidR="00292402">
            <w:t xml:space="preserve">een doorkijk bevat naar </w:t>
          </w:r>
          <w:r w:rsidR="00F110F7">
            <w:t xml:space="preserve">welke </w:t>
          </w:r>
          <w:r w:rsidR="006A4A97">
            <w:t xml:space="preserve">aanvullende maatregelen </w:t>
          </w:r>
          <w:r w:rsidR="00E44310">
            <w:t>in aanmerking komen</w:t>
          </w:r>
          <w:r w:rsidR="00865752">
            <w:t>.</w:t>
          </w:r>
          <w:r w:rsidR="006A4A97">
            <w:t xml:space="preserve"> </w:t>
          </w:r>
          <w:r w:rsidR="000210C4">
            <w:t>Daarbij</w:t>
          </w:r>
          <w:r w:rsidDel="00BC1F27" w:rsidR="000210C4">
            <w:t xml:space="preserve"> </w:t>
          </w:r>
          <w:r w:rsidR="00292402">
            <w:t>kan</w:t>
          </w:r>
          <w:r w:rsidR="000210C4">
            <w:t xml:space="preserve"> een inschatting worden gegeven van de</w:t>
          </w:r>
          <w:r w:rsidR="00F075CD">
            <w:t xml:space="preserve"> bijdrage </w:t>
          </w:r>
          <w:r w:rsidR="00DA5060">
            <w:t>van die maatregelen</w:t>
          </w:r>
          <w:r w:rsidR="00F075CD">
            <w:t xml:space="preserve"> aan het </w:t>
          </w:r>
          <w:r w:rsidR="000F422D">
            <w:t>be</w:t>
          </w:r>
          <w:r w:rsidR="00F075CD">
            <w:t xml:space="preserve">halen van de </w:t>
          </w:r>
          <w:r w:rsidR="000F422D">
            <w:t>lidstaat</w:t>
          </w:r>
          <w:r w:rsidR="00F075CD">
            <w:t>verplichting,</w:t>
          </w:r>
          <w:r w:rsidR="000F422D">
            <w:t xml:space="preserve"> en</w:t>
          </w:r>
          <w:r w:rsidR="00F110F7">
            <w:t xml:space="preserve"> </w:t>
          </w:r>
          <w:r w:rsidR="00865752">
            <w:t>wat</w:t>
          </w:r>
          <w:r w:rsidR="00F110F7">
            <w:t xml:space="preserve"> de gevolgen zijn voor marktdeelnemers</w:t>
          </w:r>
          <w:r w:rsidR="000F422D">
            <w:t>. O</w:t>
          </w:r>
          <w:r w:rsidR="00045140">
            <w:t xml:space="preserve">p basis hiervan </w:t>
          </w:r>
          <w:r w:rsidR="001A33DE">
            <w:t xml:space="preserve">kan vervolgens, indien noodzakelijk, </w:t>
          </w:r>
          <w:r w:rsidR="00045140">
            <w:t xml:space="preserve">een beredeneerde </w:t>
          </w:r>
          <w:r w:rsidR="001A33DE">
            <w:t xml:space="preserve">nadere </w:t>
          </w:r>
          <w:r w:rsidR="00045140">
            <w:t xml:space="preserve">keuze </w:t>
          </w:r>
          <w:r w:rsidR="001A33DE">
            <w:t xml:space="preserve">van de in </w:t>
          </w:r>
          <w:r w:rsidR="00045140">
            <w:t xml:space="preserve">te </w:t>
          </w:r>
          <w:r w:rsidR="001A33DE">
            <w:t>zetten middelen worden ge</w:t>
          </w:r>
          <w:r w:rsidR="00045140">
            <w:t>ma</w:t>
          </w:r>
          <w:r w:rsidR="001A33DE">
            <w:t>akt</w:t>
          </w:r>
          <w:r w:rsidR="00F110F7">
            <w:t>.</w:t>
          </w:r>
          <w:r w:rsidR="00B73DBF">
            <w:rPr>
              <w:i/>
            </w:rPr>
            <w:t xml:space="preserve"> </w:t>
          </w:r>
        </w:p>
        <w:p w:rsidR="00CC2C85" w:rsidP="00CC2C85" w:rsidRDefault="00CC2C85" w14:paraId="030089CF" w14:textId="4E6436AF">
          <w:pPr>
            <w:tabs>
              <w:tab w:val="left" w:pos="2773"/>
            </w:tabs>
          </w:pPr>
        </w:p>
        <w:p w:rsidR="00CC2C85" w:rsidP="001D70A9" w:rsidRDefault="00CC2C85" w14:paraId="23E358CC" w14:textId="5DC6F5D4">
          <w:pPr>
            <w:tabs>
              <w:tab w:val="left" w:pos="2773"/>
            </w:tabs>
          </w:pPr>
          <w:r>
            <w:t xml:space="preserve">De Afdeling adviseert in de toelichting nader te onderbouwen dat het gekozen instrumentarium geschikt is om te voldoen aan de </w:t>
          </w:r>
          <w:r w:rsidRPr="008924DD" w:rsidR="008924DD">
            <w:t>lidstaatverplichting</w:t>
          </w:r>
          <w:r w:rsidR="00787964">
            <w:t>,</w:t>
          </w:r>
          <w:r>
            <w:t xml:space="preserve"> dan wel in de toelichting te verduidelijken </w:t>
          </w:r>
          <w:r w:rsidRPr="009C61AF">
            <w:t xml:space="preserve">welke aanvullende stappen gezet worden om </w:t>
          </w:r>
          <w:r w:rsidRPr="008924DD" w:rsidR="008924DD">
            <w:t>aan d</w:t>
          </w:r>
          <w:r w:rsidR="00A5405D">
            <w:t>i</w:t>
          </w:r>
          <w:r w:rsidRPr="008924DD" w:rsidR="008924DD">
            <w:t>e verplichting te voldoen.</w:t>
          </w:r>
          <w:r>
            <w:t xml:space="preserve">  </w:t>
          </w:r>
        </w:p>
        <w:p w:rsidR="00FA072C" w:rsidRDefault="00FA072C" w14:paraId="0A070F64" w14:textId="77777777">
          <w:pPr>
            <w:rPr>
              <w:u w:val="single"/>
            </w:rPr>
          </w:pPr>
        </w:p>
        <w:p w:rsidR="00FA072C" w:rsidP="00DA0706" w:rsidRDefault="00CC2C85" w14:paraId="1AEF4EDE" w14:textId="42A65C48">
          <w:pPr>
            <w:ind w:left="705" w:hanging="705"/>
            <w:rPr>
              <w:i/>
              <w:iCs/>
            </w:rPr>
          </w:pPr>
          <w:r>
            <w:t>b</w:t>
          </w:r>
          <w:r w:rsidR="00FA072C">
            <w:t>.</w:t>
          </w:r>
          <w:r w:rsidR="00FA072C">
            <w:tab/>
          </w:r>
          <w:r w:rsidR="00085B6E">
            <w:rPr>
              <w:i/>
              <w:iCs/>
            </w:rPr>
            <w:t>Uitzonderingen op de jaarverplichting</w:t>
          </w:r>
        </w:p>
        <w:p w:rsidR="00F85D04" w:rsidRDefault="00F85D04" w14:paraId="7DC2C5EC" w14:textId="68674C4E">
          <w:r>
            <w:t xml:space="preserve">Het wetsvoorstel </w:t>
          </w:r>
          <w:r w:rsidR="00D84F6D">
            <w:t>zondert bepaalde categorieën waterstof uit van de jaarverplichting.</w:t>
          </w:r>
          <w:r w:rsidR="009B5D33">
            <w:rPr>
              <w:rStyle w:val="Voetnootmarkering"/>
            </w:rPr>
            <w:footnoteReference w:id="31"/>
          </w:r>
          <w:r w:rsidR="00D84F6D">
            <w:t xml:space="preserve"> </w:t>
          </w:r>
          <w:r w:rsidR="00440519">
            <w:t xml:space="preserve">Deels gaat het dan om </w:t>
          </w:r>
          <w:r w:rsidR="00CF5E6E">
            <w:t>uitzonderingen die de RED zelf voorschrijft</w:t>
          </w:r>
          <w:r w:rsidR="00B80F16">
            <w:t xml:space="preserve">, bijvoorbeeld </w:t>
          </w:r>
          <w:r w:rsidR="005A57FB">
            <w:t>waterstof die wordt geproduceerd als bijproduct.</w:t>
          </w:r>
          <w:r w:rsidR="007E4361">
            <w:t xml:space="preserve"> </w:t>
          </w:r>
          <w:r w:rsidR="00F12C18">
            <w:t xml:space="preserve">Het </w:t>
          </w:r>
          <w:r w:rsidR="006F4B49">
            <w:t>wetsvoorstel bevat</w:t>
          </w:r>
          <w:r w:rsidR="00F12C18">
            <w:t xml:space="preserve"> ook </w:t>
          </w:r>
          <w:r w:rsidR="006F4B49">
            <w:t>uitzondering</w:t>
          </w:r>
          <w:r w:rsidR="00492D90">
            <w:t>en</w:t>
          </w:r>
          <w:r w:rsidR="006F4B49">
            <w:t xml:space="preserve"> ten aanzien van</w:t>
          </w:r>
          <w:r w:rsidR="00F12C18">
            <w:t xml:space="preserve"> </w:t>
          </w:r>
          <w:r w:rsidR="00225733">
            <w:t>de inzet van waterstof in het kader van ammoniakproductie.</w:t>
          </w:r>
          <w:r w:rsidR="00D671D1">
            <w:t xml:space="preserve"> </w:t>
          </w:r>
          <w:r w:rsidR="00A14873">
            <w:t>Het is de vraag of lidstaten op basis van</w:t>
          </w:r>
          <w:r w:rsidR="00D671D1">
            <w:t xml:space="preserve"> de RED </w:t>
          </w:r>
          <w:r w:rsidR="00A14873">
            <w:t xml:space="preserve">voor </w:t>
          </w:r>
          <w:r w:rsidR="00887DB3">
            <w:t xml:space="preserve">deze </w:t>
          </w:r>
          <w:r w:rsidR="006F3670">
            <w:t xml:space="preserve">laatste </w:t>
          </w:r>
          <w:r w:rsidR="00887DB3">
            <w:t>categorie een uitzondering kunnen toepassen.</w:t>
          </w:r>
        </w:p>
        <w:p w:rsidR="00410B05" w:rsidRDefault="00410B05" w14:paraId="2E0157B0" w14:textId="77777777"/>
        <w:p w:rsidR="00410B05" w:rsidRDefault="00410B05" w14:paraId="2ABD9A7F" w14:textId="33110226">
          <w:r>
            <w:t>Het wetsvoorstel be</w:t>
          </w:r>
          <w:r w:rsidR="007409FD">
            <w:t>vat de volgende twee uitzondering</w:t>
          </w:r>
          <w:r w:rsidR="009B70EE">
            <w:t>en</w:t>
          </w:r>
          <w:r w:rsidR="007409FD">
            <w:t xml:space="preserve"> wat betreft ammoniakproductie. </w:t>
          </w:r>
          <w:r w:rsidR="00B837D1">
            <w:t>Ten eerste</w:t>
          </w:r>
          <w:r w:rsidR="007409FD">
            <w:t xml:space="preserve"> is er</w:t>
          </w:r>
          <w:r w:rsidRPr="00315133" w:rsidR="00315133">
            <w:t xml:space="preserve"> </w:t>
          </w:r>
          <w:r w:rsidR="0019032B">
            <w:t xml:space="preserve">voor een bepaald percentage </w:t>
          </w:r>
          <w:r w:rsidRPr="00315133" w:rsidR="00315133">
            <w:t>een uitzondering voor het gebruik van waterstof i</w:t>
          </w:r>
          <w:r w:rsidR="00D94E8A">
            <w:t xml:space="preserve">n een </w:t>
          </w:r>
          <w:proofErr w:type="spellStart"/>
          <w:r w:rsidR="00157C65">
            <w:rPr>
              <w:i/>
              <w:iCs/>
            </w:rPr>
            <w:t>steam</w:t>
          </w:r>
          <w:proofErr w:type="spellEnd"/>
          <w:r w:rsidR="00157C65">
            <w:rPr>
              <w:i/>
              <w:iCs/>
            </w:rPr>
            <w:t xml:space="preserve"> </w:t>
          </w:r>
          <w:proofErr w:type="spellStart"/>
          <w:r w:rsidR="00157C65">
            <w:rPr>
              <w:i/>
              <w:iCs/>
            </w:rPr>
            <w:t>methane</w:t>
          </w:r>
          <w:proofErr w:type="spellEnd"/>
          <w:r w:rsidR="00157C65">
            <w:rPr>
              <w:i/>
              <w:iCs/>
            </w:rPr>
            <w:t xml:space="preserve"> </w:t>
          </w:r>
          <w:proofErr w:type="spellStart"/>
          <w:r w:rsidRPr="00157C65" w:rsidR="00157C65">
            <w:rPr>
              <w:i/>
              <w:iCs/>
            </w:rPr>
            <w:t>reforming</w:t>
          </w:r>
          <w:proofErr w:type="spellEnd"/>
          <w:r w:rsidRPr="00157C65" w:rsidR="00157C65">
            <w:t>-</w:t>
          </w:r>
          <w:r w:rsidR="00157C65">
            <w:t>installatie</w:t>
          </w:r>
          <w:r w:rsidR="00157C65">
            <w:rPr>
              <w:i/>
              <w:iCs/>
            </w:rPr>
            <w:t xml:space="preserve"> </w:t>
          </w:r>
          <w:r w:rsidR="00157C65">
            <w:t>(</w:t>
          </w:r>
          <w:proofErr w:type="spellStart"/>
          <w:r w:rsidRPr="00157C65" w:rsidR="00D94E8A">
            <w:t>smr</w:t>
          </w:r>
          <w:proofErr w:type="spellEnd"/>
          <w:r w:rsidR="00157C65">
            <w:t>-installatie</w:t>
          </w:r>
          <w:r w:rsidR="00100B87">
            <w:t>)</w:t>
          </w:r>
          <w:r w:rsidR="00F5295B">
            <w:t>.</w:t>
          </w:r>
          <w:r w:rsidR="008026E9">
            <w:rPr>
              <w:rStyle w:val="Voetnootmarkering"/>
            </w:rPr>
            <w:footnoteReference w:id="32"/>
          </w:r>
          <w:r w:rsidR="008026E9">
            <w:t xml:space="preserve"> </w:t>
          </w:r>
          <w:r w:rsidR="00A97DF5">
            <w:t>H</w:t>
          </w:r>
          <w:r w:rsidRPr="00A97DF5" w:rsidR="00A97DF5">
            <w:t>et voornemen is, aldus de toelichting, om in een algemene maatregel van bestuur dit percentage op 60% te stellen</w:t>
          </w:r>
          <w:r w:rsidR="00EA1A88">
            <w:t>.</w:t>
          </w:r>
          <w:r w:rsidRPr="00A97DF5" w:rsidR="00A97DF5">
            <w:rPr>
              <w:vertAlign w:val="superscript"/>
            </w:rPr>
            <w:footnoteReference w:id="33"/>
          </w:r>
          <w:r w:rsidRPr="00A97DF5" w:rsidR="00A97DF5">
            <w:t xml:space="preserve"> </w:t>
          </w:r>
          <w:r w:rsidR="008026E9">
            <w:t xml:space="preserve">Ten tweede is er </w:t>
          </w:r>
          <w:r w:rsidRPr="00315133" w:rsidR="00315133">
            <w:t xml:space="preserve">een uitzondering voor ammoniak die is geproduceerd in een installatie die subsidie uit het Europese Innovatiefonds heeft toegewezen gekregen en die </w:t>
          </w:r>
          <w:r w:rsidR="00CE00B0">
            <w:t xml:space="preserve">door aanpassingen met behulp van die subsidie </w:t>
          </w:r>
          <w:r w:rsidRPr="00315133" w:rsidR="00315133">
            <w:t>op jaarbasis 70% broeikasgasreductie bereikt</w:t>
          </w:r>
          <w:r w:rsidR="00067750">
            <w:t>.</w:t>
          </w:r>
        </w:p>
        <w:p w:rsidR="00595A6B" w:rsidRDefault="00595A6B" w14:paraId="6A3CE22F" w14:textId="77777777"/>
        <w:p w:rsidR="00595A6B" w:rsidP="0022245F" w:rsidRDefault="0022245F" w14:paraId="38DF13E6" w14:textId="02AB17F0">
          <w:r>
            <w:t>i.</w:t>
          </w:r>
          <w:r>
            <w:tab/>
          </w:r>
          <w:r w:rsidR="00DF12AE">
            <w:t>Grondslag</w:t>
          </w:r>
          <w:r w:rsidR="00C77641">
            <w:t xml:space="preserve"> </w:t>
          </w:r>
          <w:r w:rsidR="00A77066">
            <w:t>voor uitzonderingen</w:t>
          </w:r>
          <w:r w:rsidR="00C44C1E">
            <w:t xml:space="preserve"> ammoniakproductie</w:t>
          </w:r>
        </w:p>
        <w:p w:rsidR="006A7075" w:rsidRDefault="00410B05" w14:paraId="69268658" w14:textId="58A0C1FD">
          <w:r>
            <w:t>Artikel 22 bis noch enig ander artikel</w:t>
          </w:r>
          <w:r w:rsidR="00AD50B4">
            <w:t xml:space="preserve"> van de RED vermeldt de hierboven genoemde uitzonderingen</w:t>
          </w:r>
          <w:r w:rsidR="00C44C1E">
            <w:t xml:space="preserve"> wat betreft ammoniakproductie</w:t>
          </w:r>
          <w:r w:rsidR="00AD50B4">
            <w:t>.</w:t>
          </w:r>
          <w:r w:rsidR="00171EF3">
            <w:t xml:space="preserve"> </w:t>
          </w:r>
          <w:r w:rsidR="0099062F">
            <w:t>Voor het toepassen van de uitzondering</w:t>
          </w:r>
          <w:r w:rsidR="00815B0D">
            <w:t>en</w:t>
          </w:r>
          <w:r w:rsidR="0099062F">
            <w:t xml:space="preserve"> voor ammoniakproductie </w:t>
          </w:r>
          <w:r w:rsidR="00AB47E1">
            <w:t xml:space="preserve">wordt blijkens de toelichting bij het voorstel een beroep gedaan op de considerans </w:t>
          </w:r>
          <w:r w:rsidR="00440601">
            <w:t xml:space="preserve">bij </w:t>
          </w:r>
          <w:r w:rsidR="005B4EDE">
            <w:t xml:space="preserve">de RED III </w:t>
          </w:r>
          <w:r w:rsidR="00AB47E1">
            <w:t xml:space="preserve">en </w:t>
          </w:r>
          <w:r w:rsidR="000D7DA7">
            <w:t xml:space="preserve">op </w:t>
          </w:r>
          <w:r w:rsidR="00AB47E1">
            <w:t>een verklaring van de Europese Commissie.</w:t>
          </w:r>
        </w:p>
        <w:p w:rsidR="006A7075" w:rsidRDefault="006A7075" w14:paraId="50EC0C66" w14:textId="77777777"/>
        <w:p w:rsidR="006A7075" w:rsidRDefault="005116A0" w14:paraId="212242E8" w14:textId="50216326">
          <w:r>
            <w:t xml:space="preserve">De Afdeling wijst erop dat </w:t>
          </w:r>
          <w:r w:rsidR="009753FE">
            <w:t xml:space="preserve">de overwegingen van een considerans </w:t>
          </w:r>
          <w:r w:rsidR="0058127D">
            <w:t xml:space="preserve">– </w:t>
          </w:r>
          <w:r w:rsidR="0098504E">
            <w:t>net als</w:t>
          </w:r>
          <w:r w:rsidR="0058127D">
            <w:t xml:space="preserve"> verklaringen die zijn afgegeven </w:t>
          </w:r>
          <w:r w:rsidR="008E7D1B">
            <w:t>in het kader van het EU-wetgevingsproces</w:t>
          </w:r>
          <w:r w:rsidR="008E7D1B">
            <w:rPr>
              <w:rStyle w:val="Voetnootmarkering"/>
            </w:rPr>
            <w:footnoteReference w:id="34"/>
          </w:r>
          <w:r w:rsidR="008E7D1B">
            <w:t xml:space="preserve"> – </w:t>
          </w:r>
          <w:r w:rsidR="009753FE">
            <w:t>geen bindende rechtskracht hebben.</w:t>
          </w:r>
          <w:r w:rsidR="00FE69BE">
            <w:t xml:space="preserve"> Voor het toepass</w:t>
          </w:r>
          <w:r w:rsidR="00AA4CFF">
            <w:t>en</w:t>
          </w:r>
          <w:r w:rsidR="00FE69BE">
            <w:t xml:space="preserve"> van een uitzondering zal derhalve een voldoende grond</w:t>
          </w:r>
          <w:r w:rsidR="00BC7C71">
            <w:t>slag in de artikelen van de RED moeten kunnen worden aangewezen.</w:t>
          </w:r>
          <w:r w:rsidR="00BC7C71">
            <w:rPr>
              <w:rStyle w:val="Voetnootmarkering"/>
            </w:rPr>
            <w:footnoteReference w:id="35"/>
          </w:r>
        </w:p>
        <w:p w:rsidR="005116A0" w:rsidRDefault="005116A0" w14:paraId="3FC6568E" w14:textId="77777777"/>
        <w:p w:rsidR="005116A0" w:rsidP="005116A0" w:rsidRDefault="00185F9C" w14:paraId="789C006E" w14:textId="1E254D60">
          <w:r>
            <w:lastRenderedPageBreak/>
            <w:t xml:space="preserve">Voor marktpartijen blijft een </w:t>
          </w:r>
          <w:proofErr w:type="spellStart"/>
          <w:r>
            <w:t>rechtsonzekere</w:t>
          </w:r>
          <w:proofErr w:type="spellEnd"/>
          <w:r>
            <w:t xml:space="preserve"> situatie bestaan </w:t>
          </w:r>
          <w:r w:rsidR="00A17DAD">
            <w:t xml:space="preserve">als gevolg van de keuze om een uitzondering toe te passen voor ammoniakproductie </w:t>
          </w:r>
          <w:r w:rsidR="00A5338A">
            <w:t>die</w:t>
          </w:r>
          <w:r w:rsidR="0037156C">
            <w:t xml:space="preserve"> op de hierboven aangegeven wijze </w:t>
          </w:r>
          <w:r w:rsidR="00A5338A">
            <w:t>is onderbouwd</w:t>
          </w:r>
          <w:r w:rsidR="0037156C">
            <w:t xml:space="preserve">. </w:t>
          </w:r>
          <w:r w:rsidR="00F02F86">
            <w:t xml:space="preserve">Bovendien creëert dit </w:t>
          </w:r>
          <w:r w:rsidR="005116A0">
            <w:t xml:space="preserve">onzekerheid over de omvang van de doelstelling voor de inzet van hernieuwbare waterstof richting 2030 en 2035. Het is immers </w:t>
          </w:r>
          <w:r w:rsidR="00C15BD2">
            <w:t>onvoldoende zeker</w:t>
          </w:r>
          <w:r w:rsidR="005116A0">
            <w:t xml:space="preserve"> of de uitzondering op de jaarverplichting correspondeert met een eventuele verlaging van de lidstaatverplichting op basis van artikel 22 bis van de RED.</w:t>
          </w:r>
        </w:p>
        <w:p w:rsidR="00D658A9" w:rsidP="005116A0" w:rsidRDefault="00D658A9" w14:paraId="24E16F0F" w14:textId="77777777"/>
        <w:p w:rsidR="00D658A9" w:rsidP="005116A0" w:rsidRDefault="00D658A9" w14:paraId="4A3C3FB8" w14:textId="18161FFD">
          <w:r w:rsidRPr="00D658A9">
            <w:t xml:space="preserve">De </w:t>
          </w:r>
          <w:r w:rsidR="00882AC1">
            <w:t>Afdeling</w:t>
          </w:r>
          <w:r w:rsidRPr="00D658A9">
            <w:t xml:space="preserve"> adviseert in de toelichting op het vo</w:t>
          </w:r>
          <w:r w:rsidR="0040002D">
            <w:t>o</w:t>
          </w:r>
          <w:r w:rsidRPr="00D658A9">
            <w:t>r</w:t>
          </w:r>
          <w:r w:rsidR="0040002D">
            <w:t>g</w:t>
          </w:r>
          <w:r w:rsidRPr="00D658A9">
            <w:t>aande in te gaan, en zo nodig het voorstel aan te passen</w:t>
          </w:r>
          <w:r>
            <w:t>.</w:t>
          </w:r>
        </w:p>
        <w:p w:rsidR="00E20181" w:rsidP="005116A0" w:rsidRDefault="00E20181" w14:paraId="6824A9F5" w14:textId="77777777"/>
        <w:p w:rsidR="00E20181" w:rsidP="005116A0" w:rsidRDefault="00E20181" w14:paraId="6D1E565E" w14:textId="68EF4A3F">
          <w:r w:rsidRPr="00E20181">
            <w:t>Onverminderd de voorgaande opmerking wijst de Afdeling op het volgende</w:t>
          </w:r>
          <w:r>
            <w:t>.</w:t>
          </w:r>
        </w:p>
        <w:p w:rsidR="004C2374" w:rsidP="005116A0" w:rsidRDefault="004C2374" w14:paraId="2D756AEA" w14:textId="77777777"/>
        <w:p w:rsidR="004C2374" w:rsidP="005116A0" w:rsidRDefault="004C2374" w14:paraId="44AD83C2" w14:textId="265FE9F4">
          <w:r>
            <w:t>ii.</w:t>
          </w:r>
          <w:r>
            <w:tab/>
            <w:t>Formulering van de uitzonderingen ammoniakproductie</w:t>
          </w:r>
        </w:p>
        <w:p w:rsidR="00E20181" w:rsidP="005116A0" w:rsidRDefault="00714AB2" w14:paraId="6140AC04" w14:textId="60D9F4E2">
          <w:r>
            <w:t xml:space="preserve">De </w:t>
          </w:r>
          <w:r w:rsidR="00D11A49">
            <w:t xml:space="preserve">Afdeling constateert dat de formulering van de uitzonderingen </w:t>
          </w:r>
          <w:r w:rsidR="0099132F">
            <w:t xml:space="preserve">inzake ammoniakproductie afwijkt van de considerans </w:t>
          </w:r>
          <w:r w:rsidR="00E04D2D">
            <w:t xml:space="preserve">van de richtlijn </w:t>
          </w:r>
          <w:r w:rsidR="0099132F">
            <w:t>en de verklaring van de Europese Commissie.</w:t>
          </w:r>
        </w:p>
        <w:p w:rsidR="005116A0" w:rsidRDefault="005116A0" w14:paraId="5C6ADC04" w14:textId="77777777"/>
        <w:p w:rsidR="00281B2E" w:rsidRDefault="00440601" w14:paraId="308F92B9" w14:textId="569571A4">
          <w:r>
            <w:t xml:space="preserve">In de </w:t>
          </w:r>
          <w:r w:rsidDel="00440601" w:rsidR="007630F4">
            <w:t xml:space="preserve">considerans </w:t>
          </w:r>
          <w:r w:rsidR="00B209CA">
            <w:t xml:space="preserve">is </w:t>
          </w:r>
          <w:r w:rsidR="00D803EA">
            <w:t xml:space="preserve">ten eerste </w:t>
          </w:r>
          <w:r w:rsidR="00B209CA">
            <w:t>tot uitdrukking gebracht</w:t>
          </w:r>
          <w:r w:rsidRPr="00B209CA" w:rsidR="00B209CA">
            <w:t xml:space="preserve"> </w:t>
          </w:r>
          <w:r w:rsidRPr="00B209CA" w:rsidR="00DB031E">
            <w:t>dat</w:t>
          </w:r>
          <w:r w:rsidR="002362C9">
            <w:t>,</w:t>
          </w:r>
          <w:r w:rsidDel="002362C9" w:rsidR="00E41BFF">
            <w:t xml:space="preserve"> </w:t>
          </w:r>
          <w:r w:rsidR="00553645">
            <w:t>mits aan een aantal voorwaarden is voldaan,</w:t>
          </w:r>
          <w:r w:rsidR="00BA1218">
            <w:t xml:space="preserve"> </w:t>
          </w:r>
          <w:r w:rsidR="00B1704E">
            <w:t>de waterstof die wordt ingezet</w:t>
          </w:r>
          <w:r w:rsidDel="00B1704E" w:rsidR="00BA1218">
            <w:t xml:space="preserve"> </w:t>
          </w:r>
          <w:r w:rsidR="004F752C">
            <w:t>in het kader van ammoniakproductie in een installatie</w:t>
          </w:r>
          <w:r w:rsidDel="004F752C" w:rsidR="00953E8F">
            <w:t xml:space="preserve"> </w:t>
          </w:r>
          <w:r w:rsidR="00953E8F">
            <w:t xml:space="preserve">waarvoor vóór inwerkingtreding van de </w:t>
          </w:r>
          <w:r w:rsidR="008A37D4">
            <w:t>richtlijn subsidie werd verleend</w:t>
          </w:r>
          <w:r w:rsidR="006F04B6">
            <w:t xml:space="preserve"> uit het </w:t>
          </w:r>
          <w:r w:rsidR="00DB3088">
            <w:t>Europese</w:t>
          </w:r>
          <w:r w:rsidR="006F04B6">
            <w:t xml:space="preserve"> innovatiefonds</w:t>
          </w:r>
          <w:r w:rsidR="00A14E19">
            <w:t xml:space="preserve">, </w:t>
          </w:r>
          <w:r w:rsidR="00C80AFD">
            <w:t xml:space="preserve">niet meetelt </w:t>
          </w:r>
          <w:r w:rsidR="00EA0507">
            <w:t xml:space="preserve">voor het </w:t>
          </w:r>
          <w:r w:rsidR="00705BEF">
            <w:t>bepalen van de omvang van de lidstaatverplichting</w:t>
          </w:r>
          <w:r w:rsidR="008A37D4">
            <w:t>.</w:t>
          </w:r>
          <w:r w:rsidR="00D803EA">
            <w:t xml:space="preserve"> Ten tweede</w:t>
          </w:r>
          <w:r w:rsidR="00DB031E">
            <w:t xml:space="preserve"> is tot uitdrukking gebracht </w:t>
          </w:r>
          <w:r w:rsidRPr="00B209CA" w:rsidR="00B209CA">
            <w:t>dat de vervanging van waterstof die wordt geproduceerd op basis van het proces voor de omzetting van methaan met stoom specifieke problemen zou kunnen opleveren voor bepaalde bestaande productie-installaties voor ammoniak.</w:t>
          </w:r>
        </w:p>
        <w:p w:rsidR="00281B2E" w:rsidRDefault="00281B2E" w14:paraId="0A7A31D8" w14:textId="77777777"/>
        <w:p w:rsidR="00440601" w:rsidRDefault="00281B2E" w14:paraId="41C5F793" w14:textId="0F752C60">
          <w:r>
            <w:t xml:space="preserve">In </w:t>
          </w:r>
          <w:r w:rsidR="0099132F">
            <w:t>de</w:t>
          </w:r>
          <w:r>
            <w:t xml:space="preserve"> </w:t>
          </w:r>
          <w:r w:rsidR="00E61382">
            <w:t xml:space="preserve">verklaring </w:t>
          </w:r>
          <w:r w:rsidR="00C6344B">
            <w:t>voegt de Europese Commissie hieraan toe dat</w:t>
          </w:r>
          <w:r w:rsidR="00CE2057">
            <w:t xml:space="preserve"> zij</w:t>
          </w:r>
          <w:r w:rsidR="00323CA5">
            <w:t xml:space="preserve">, </w:t>
          </w:r>
          <w:r w:rsidR="00F23C86">
            <w:t xml:space="preserve">per geval en mits voldoende gemotiveerd, </w:t>
          </w:r>
          <w:r w:rsidR="00323CA5">
            <w:t xml:space="preserve">voor de beoordeling of is voldaan </w:t>
          </w:r>
          <w:r w:rsidR="008D7B9F">
            <w:t>aan de lidstaatverplichting van artikel 22 bis</w:t>
          </w:r>
          <w:r w:rsidR="00CE2057">
            <w:t>,</w:t>
          </w:r>
          <w:r w:rsidR="0003634A">
            <w:t xml:space="preserve"> de betreffende installaties</w:t>
          </w:r>
          <w:r w:rsidR="00CE2057">
            <w:t xml:space="preserve"> </w:t>
          </w:r>
          <w:r w:rsidR="00EA7C9E">
            <w:t>(ammoniakfabrieken)</w:t>
          </w:r>
          <w:r w:rsidR="00CE2057">
            <w:t xml:space="preserve"> niet in aanmerking neemt bij de beoordeling </w:t>
          </w:r>
          <w:r w:rsidR="00323B03">
            <w:t>of zij volledig zijn afgeschreven en wanneer het definitieve investeringsbesluit voor de vernieuwing is genomen.</w:t>
          </w:r>
          <w:r w:rsidR="00C23188">
            <w:t xml:space="preserve"> Die beoordeling door de Commissie zal pas plaatsvinden </w:t>
          </w:r>
          <w:r w:rsidR="002003AD">
            <w:t>tussen 2030 en 2032</w:t>
          </w:r>
          <w:r w:rsidR="005B6A81">
            <w:t>, in het kader van de beoordeling of Nederland aan zijn verplichtingen voldoet</w:t>
          </w:r>
          <w:r w:rsidR="002003AD">
            <w:t>.</w:t>
          </w:r>
          <w:r w:rsidR="005B6A81">
            <w:rPr>
              <w:rStyle w:val="Voetnootmarkering"/>
            </w:rPr>
            <w:footnoteReference w:id="36"/>
          </w:r>
          <w:r w:rsidR="00440601">
            <w:t xml:space="preserve"> </w:t>
          </w:r>
        </w:p>
        <w:p w:rsidR="007469B0" w:rsidRDefault="007469B0" w14:paraId="55204801" w14:textId="77777777"/>
        <w:p w:rsidR="00225238" w:rsidRDefault="008125F0" w14:paraId="2C901973" w14:textId="77777777">
          <w:r>
            <w:t xml:space="preserve">De Afdeling </w:t>
          </w:r>
          <w:r w:rsidR="002A7927">
            <w:t xml:space="preserve">merkt in dit verband het volgende op ten aanzien van de vormgeving van de uitzondering van 60% voor ammoniakproductie in een </w:t>
          </w:r>
          <w:proofErr w:type="spellStart"/>
          <w:r w:rsidR="002A7927">
            <w:t>smr</w:t>
          </w:r>
          <w:proofErr w:type="spellEnd"/>
          <w:r w:rsidR="002A7927">
            <w:t xml:space="preserve">-installatie. </w:t>
          </w:r>
          <w:r w:rsidR="00DC4315">
            <w:t>Allereerst is van belang dat d</w:t>
          </w:r>
          <w:r w:rsidR="00994E85">
            <w:t>e</w:t>
          </w:r>
          <w:r w:rsidR="0015615B">
            <w:t xml:space="preserve"> considerans bij de</w:t>
          </w:r>
          <w:r w:rsidR="00994E85">
            <w:t xml:space="preserve"> RED III </w:t>
          </w:r>
          <w:r w:rsidR="00DC4315">
            <w:t xml:space="preserve">niets </w:t>
          </w:r>
          <w:r w:rsidR="00B5702E">
            <w:t>vermeldt</w:t>
          </w:r>
          <w:r w:rsidDel="00DC4315" w:rsidR="00CB3E9B">
            <w:t xml:space="preserve"> </w:t>
          </w:r>
          <w:r w:rsidR="00CB3E9B">
            <w:t xml:space="preserve">over het uitzonderen (tot een bepaald percentage) van </w:t>
          </w:r>
          <w:proofErr w:type="spellStart"/>
          <w:r w:rsidR="00D52AA6">
            <w:t>smr</w:t>
          </w:r>
          <w:proofErr w:type="spellEnd"/>
          <w:r w:rsidR="00D52AA6">
            <w:t xml:space="preserve">-installaties die ammoniak produceren. </w:t>
          </w:r>
          <w:r w:rsidR="003E4BA8">
            <w:t>Ten tweede</w:t>
          </w:r>
          <w:r w:rsidR="00A4374D">
            <w:t xml:space="preserve"> benoemt de considerans enkel specifieke problemen die zouden </w:t>
          </w:r>
          <w:r w:rsidR="008108A5">
            <w:t xml:space="preserve">kunnen ontstaan voor </w:t>
          </w:r>
          <w:r w:rsidR="008108A5">
            <w:rPr>
              <w:i/>
              <w:iCs/>
            </w:rPr>
            <w:t xml:space="preserve">bestaande </w:t>
          </w:r>
          <w:r w:rsidR="008108A5">
            <w:t xml:space="preserve">installaties. De uitzondering in het </w:t>
          </w:r>
          <w:r w:rsidR="008108A5">
            <w:lastRenderedPageBreak/>
            <w:t xml:space="preserve">wetsvoorstel is blijkens de gekozen formulering echter niet beperkt tot bestaande installaties. </w:t>
          </w:r>
        </w:p>
        <w:p w:rsidR="00225238" w:rsidRDefault="00225238" w14:paraId="3A1CD45D" w14:textId="77777777"/>
        <w:p w:rsidR="004A6540" w:rsidRDefault="006F4492" w14:paraId="7A4619C7" w14:textId="55FBDB67">
          <w:r>
            <w:t>Tot slot wijst de</w:t>
          </w:r>
          <w:r w:rsidR="003E4BA8">
            <w:t xml:space="preserve"> </w:t>
          </w:r>
          <w:r w:rsidR="0011593D">
            <w:t>Afdeling</w:t>
          </w:r>
          <w:r w:rsidDel="006F4492" w:rsidR="00AA4ECE">
            <w:t xml:space="preserve"> </w:t>
          </w:r>
          <w:r w:rsidR="00AA4ECE">
            <w:t xml:space="preserve">erop dat </w:t>
          </w:r>
          <w:r w:rsidR="00210A77">
            <w:t>in d</w:t>
          </w:r>
          <w:r w:rsidR="002B0B25">
            <w:t xml:space="preserve">e hierboven </w:t>
          </w:r>
          <w:r w:rsidR="00396EA1">
            <w:t>genoemde</w:t>
          </w:r>
          <w:r w:rsidR="00210A77">
            <w:t xml:space="preserve"> verklaring </w:t>
          </w:r>
          <w:r w:rsidR="00396EA1">
            <w:t>van de Commissie</w:t>
          </w:r>
          <w:r w:rsidR="00210A77">
            <w:t xml:space="preserve"> het niet in aanmerking nemen </w:t>
          </w:r>
          <w:r w:rsidR="00A4512B">
            <w:t xml:space="preserve">van de installaties gekoppeld is aan de beoordeling </w:t>
          </w:r>
          <w:r w:rsidR="003A295E">
            <w:t xml:space="preserve">of zij </w:t>
          </w:r>
          <w:r w:rsidR="007A2DCF">
            <w:t xml:space="preserve">i) </w:t>
          </w:r>
          <w:r w:rsidR="003A295E">
            <w:t xml:space="preserve">volledig zijn afgeschreven en </w:t>
          </w:r>
          <w:r w:rsidR="007A2DCF">
            <w:t xml:space="preserve">ii) </w:t>
          </w:r>
          <w:r w:rsidR="003A295E">
            <w:t>een definitief investeringsbesluit is genomen voor vernieuwing van de installatie.</w:t>
          </w:r>
          <w:r w:rsidR="000344C2">
            <w:t xml:space="preserve"> </w:t>
          </w:r>
          <w:r w:rsidR="00AE776B">
            <w:t>De uitzondering wordt per geval beoordeeld en dient voldoende te zijn gemotiveerd</w:t>
          </w:r>
          <w:r w:rsidR="001C28EB">
            <w:t>.</w:t>
          </w:r>
          <w:r w:rsidR="00496FEE">
            <w:t xml:space="preserve"> </w:t>
          </w:r>
          <w:r w:rsidR="001F178B">
            <w:t>De opzet van de uitzondering, zoals die is voorzien in het wetsvoorstel</w:t>
          </w:r>
          <w:r w:rsidR="00042C19">
            <w:t>,</w:t>
          </w:r>
          <w:r w:rsidR="001F178B">
            <w:t xml:space="preserve"> sluit hier niet bij aa</w:t>
          </w:r>
          <w:r w:rsidR="005A3B37">
            <w:t xml:space="preserve">n en bevat in afwijking hiervan een </w:t>
          </w:r>
          <w:r w:rsidR="007058EB">
            <w:t>categorale</w:t>
          </w:r>
          <w:r w:rsidR="005A3B37">
            <w:t xml:space="preserve"> uitzondering van 60%</w:t>
          </w:r>
          <w:r w:rsidR="00375656">
            <w:t>.</w:t>
          </w:r>
          <w:r w:rsidR="007745AE">
            <w:t xml:space="preserve"> De geconstateerde afwijkingen leveren </w:t>
          </w:r>
          <w:r w:rsidR="008F7DCD">
            <w:t>daarmee</w:t>
          </w:r>
          <w:r w:rsidR="007745AE">
            <w:t xml:space="preserve"> een additioneel risico op voor </w:t>
          </w:r>
          <w:r w:rsidR="00142A3D">
            <w:t>het kunnen toepassen van de uitzondering</w:t>
          </w:r>
          <w:r w:rsidR="00A11624">
            <w:t>en</w:t>
          </w:r>
          <w:r w:rsidR="00142A3D">
            <w:t xml:space="preserve"> ten opzichte van </w:t>
          </w:r>
          <w:r w:rsidR="00550CE3">
            <w:t xml:space="preserve">hetgeen is opgemerkt </w:t>
          </w:r>
          <w:r w:rsidR="004F4BEB">
            <w:t>onder punt 2.b.i van dit advies.</w:t>
          </w:r>
        </w:p>
        <w:p w:rsidR="000750E9" w:rsidRDefault="000750E9" w14:paraId="52D6464C" w14:textId="77777777"/>
        <w:p w:rsidR="000750E9" w:rsidRDefault="00E05532" w14:paraId="07DC5769" w14:textId="23D5E4A9">
          <w:r>
            <w:t>I</w:t>
          </w:r>
          <w:r w:rsidR="00D67E5A">
            <w:t>ndien wordt vastgehouden aan de</w:t>
          </w:r>
          <w:r w:rsidDel="004E3B9F" w:rsidR="00D67E5A">
            <w:t xml:space="preserve"> </w:t>
          </w:r>
          <w:r w:rsidR="00D67E5A">
            <w:t>uitzonderingen</w:t>
          </w:r>
          <w:r w:rsidR="00C51FBB">
            <w:t xml:space="preserve"> voor ammoniakproductie</w:t>
          </w:r>
          <w:r w:rsidR="00D67E5A">
            <w:t xml:space="preserve">, </w:t>
          </w:r>
          <w:r>
            <w:t xml:space="preserve">adviseert de Afdeling om </w:t>
          </w:r>
          <w:r w:rsidR="00D67E5A">
            <w:t xml:space="preserve">deze </w:t>
          </w:r>
          <w:r w:rsidR="00662DEE">
            <w:t xml:space="preserve">zoveel mogelijk te </w:t>
          </w:r>
          <w:r w:rsidR="00904567">
            <w:t xml:space="preserve">laten </w:t>
          </w:r>
          <w:r w:rsidR="00662DEE">
            <w:t xml:space="preserve">aansluiten bij </w:t>
          </w:r>
          <w:r w:rsidDel="00E85BC4" w:rsidR="00FE676D">
            <w:t xml:space="preserve">de </w:t>
          </w:r>
          <w:r w:rsidR="004B4903">
            <w:t>overwegingen inzake ammoniakproductie die behoren bij de</w:t>
          </w:r>
          <w:r w:rsidR="00735427">
            <w:t xml:space="preserve"> </w:t>
          </w:r>
          <w:r w:rsidR="00AA0BB1">
            <w:t xml:space="preserve">RED </w:t>
          </w:r>
          <w:r w:rsidR="00155768">
            <w:t xml:space="preserve">en de verklaring van de </w:t>
          </w:r>
          <w:r w:rsidR="004B4903">
            <w:t xml:space="preserve">Europese </w:t>
          </w:r>
          <w:r w:rsidR="00155768">
            <w:t>Commissie</w:t>
          </w:r>
          <w:r w:rsidR="00BF0030">
            <w:t>.</w:t>
          </w:r>
        </w:p>
        <w:p w:rsidR="004A6540" w:rsidRDefault="004A6540" w14:paraId="0D2E2B94" w14:textId="77777777"/>
        <w:p w:rsidR="00B715DA" w:rsidRDefault="00B715DA" w14:paraId="167D5409" w14:textId="75BE0753">
          <w:pPr>
            <w:rPr>
              <w:u w:val="single"/>
            </w:rPr>
          </w:pPr>
          <w:r>
            <w:t>3.</w:t>
          </w:r>
          <w:r>
            <w:tab/>
          </w:r>
          <w:r>
            <w:rPr>
              <w:u w:val="single"/>
            </w:rPr>
            <w:t xml:space="preserve">Controle van </w:t>
          </w:r>
          <w:r w:rsidR="00DD2CB1">
            <w:rPr>
              <w:u w:val="single"/>
            </w:rPr>
            <w:t>behaalde broeikasgasemissiereductie</w:t>
          </w:r>
        </w:p>
        <w:p w:rsidR="00DD2CB1" w:rsidRDefault="00DD2CB1" w14:paraId="54BEE9DA" w14:textId="77777777">
          <w:pPr>
            <w:rPr>
              <w:u w:val="single"/>
            </w:rPr>
          </w:pPr>
        </w:p>
        <w:p w:rsidR="0040226E" w:rsidRDefault="00775038" w14:paraId="5D6F55CB" w14:textId="1A1794B6">
          <w:r>
            <w:t xml:space="preserve">Het wetsvoorstel gaat ervan uit dat </w:t>
          </w:r>
          <w:r w:rsidR="00966C04">
            <w:t>opgaven</w:t>
          </w:r>
          <w:r w:rsidR="00AE6C22">
            <w:t xml:space="preserve"> door marktdeelnemers</w:t>
          </w:r>
          <w:r w:rsidR="00966C04">
            <w:t xml:space="preserve"> </w:t>
          </w:r>
          <w:r w:rsidR="00BF051C">
            <w:t xml:space="preserve">van de broeikasgasemissiereductie </w:t>
          </w:r>
          <w:r w:rsidR="005D6604">
            <w:t xml:space="preserve">van de </w:t>
          </w:r>
          <w:r w:rsidR="00256D25">
            <w:t>waterstof</w:t>
          </w:r>
          <w:r w:rsidR="0038006A">
            <w:t xml:space="preserve"> </w:t>
          </w:r>
          <w:r w:rsidR="00966C04">
            <w:t>in de gehele keten</w:t>
          </w:r>
          <w:r w:rsidR="00D5167B">
            <w:t xml:space="preserve"> </w:t>
          </w:r>
          <w:r w:rsidR="00DA654A">
            <w:t>worden gecontroleerd.</w:t>
          </w:r>
          <w:r w:rsidR="0038006A">
            <w:rPr>
              <w:rStyle w:val="Voetnootmarkering"/>
            </w:rPr>
            <w:footnoteReference w:id="37"/>
          </w:r>
          <w:r w:rsidR="00A165ED">
            <w:t xml:space="preserve"> In dit systeem </w:t>
          </w:r>
          <w:r w:rsidR="00890253">
            <w:t xml:space="preserve">is het primair aan certificeringsorganen </w:t>
          </w:r>
          <w:r w:rsidR="005E5CA8">
            <w:t xml:space="preserve">om deze verificatie te verrichten. De </w:t>
          </w:r>
          <w:r w:rsidRPr="009779E8" w:rsidR="009779E8">
            <w:t>Nederlandse Emissieautoriteit (</w:t>
          </w:r>
          <w:proofErr w:type="spellStart"/>
          <w:r w:rsidRPr="009779E8" w:rsidR="009779E8">
            <w:t>NEa</w:t>
          </w:r>
          <w:proofErr w:type="spellEnd"/>
          <w:r w:rsidRPr="009779E8" w:rsidR="009779E8">
            <w:t>) </w:t>
          </w:r>
          <w:r w:rsidR="00A21351">
            <w:t xml:space="preserve">houdt </w:t>
          </w:r>
          <w:r w:rsidR="00492F11">
            <w:t>toezicht o</w:t>
          </w:r>
          <w:r w:rsidR="006B5458">
            <w:t xml:space="preserve">p </w:t>
          </w:r>
          <w:r w:rsidR="00177FAA">
            <w:t>deze certificeringsorganen</w:t>
          </w:r>
          <w:r w:rsidR="006B5458">
            <w:t>.</w:t>
          </w:r>
        </w:p>
        <w:p w:rsidR="0040226E" w:rsidRDefault="0040226E" w14:paraId="7213C3E4" w14:textId="77777777"/>
        <w:p w:rsidR="00644A10" w:rsidRDefault="00243890" w14:paraId="553A5AA6" w14:textId="191EB505">
          <w:r>
            <w:t>A</w:t>
          </w:r>
          <w:r w:rsidRPr="0040226E" w:rsidR="0040226E">
            <w:t xml:space="preserve">lle betrokken marktdeelnemers in de toeleveringsketen van </w:t>
          </w:r>
          <w:r w:rsidR="0040226E">
            <w:t>hernieuwbare waterstof</w:t>
          </w:r>
          <w:r w:rsidRPr="0040226E" w:rsidR="0040226E">
            <w:t xml:space="preserve"> moeten zijn gecertificeerd</w:t>
          </w:r>
          <w:r w:rsidR="0055101A">
            <w:t xml:space="preserve">, </w:t>
          </w:r>
          <w:r w:rsidR="00C92DF7">
            <w:t xml:space="preserve">in welk kader tevens </w:t>
          </w:r>
          <w:r w:rsidR="00ED6D11">
            <w:t>het correct berekenen van ketenemissies wordt gecontroleerd</w:t>
          </w:r>
          <w:r w:rsidR="0040226E">
            <w:t>.</w:t>
          </w:r>
          <w:r w:rsidR="007040D8">
            <w:rPr>
              <w:rStyle w:val="Voetnootmarkering"/>
            </w:rPr>
            <w:footnoteReference w:id="38"/>
          </w:r>
          <w:r w:rsidR="002076DE">
            <w:t xml:space="preserve"> </w:t>
          </w:r>
          <w:r w:rsidR="00A92D15">
            <w:t xml:space="preserve">Dit is van belang om de betrouwbaarheid van </w:t>
          </w:r>
          <w:r w:rsidR="000214B2">
            <w:t xml:space="preserve">het door een </w:t>
          </w:r>
          <w:r w:rsidR="00EA5B9D">
            <w:t xml:space="preserve">exploitant van </w:t>
          </w:r>
          <w:r w:rsidR="00462502">
            <w:t>een industriële installatie</w:t>
          </w:r>
          <w:r w:rsidR="00966C04">
            <w:t xml:space="preserve"> </w:t>
          </w:r>
          <w:r w:rsidR="000214B2">
            <w:t xml:space="preserve">opgegeven duurzaamheidsgehalte van </w:t>
          </w:r>
          <w:r w:rsidR="00F37402">
            <w:t xml:space="preserve">ingeboekte </w:t>
          </w:r>
          <w:r w:rsidR="000214B2">
            <w:t>waterstof te</w:t>
          </w:r>
          <w:r w:rsidR="00CE13B3">
            <w:t xml:space="preserve"> kunnen</w:t>
          </w:r>
          <w:r w:rsidR="000214B2">
            <w:t xml:space="preserve"> controleren.</w:t>
          </w:r>
          <w:r w:rsidR="006729EE">
            <w:t xml:space="preserve"> </w:t>
          </w:r>
          <w:r w:rsidR="00B17BF3">
            <w:t xml:space="preserve"> </w:t>
          </w:r>
        </w:p>
        <w:p w:rsidR="00644A10" w:rsidRDefault="00644A10" w14:paraId="7C44CE61" w14:textId="77777777"/>
        <w:p w:rsidR="00DD2CB1" w:rsidRDefault="00E6423E" w14:paraId="778A874B" w14:textId="03E4800D">
          <w:r>
            <w:t xml:space="preserve">Voor een betrouwbare controle ligt het voor de hand dat </w:t>
          </w:r>
          <w:r w:rsidR="00B447C3">
            <w:t>de opgave van het duurzaamheidsgehalte door de exploitant</w:t>
          </w:r>
          <w:r>
            <w:t xml:space="preserve"> </w:t>
          </w:r>
          <w:r w:rsidR="00634825">
            <w:t xml:space="preserve">kan worden </w:t>
          </w:r>
          <w:r w:rsidR="00CD1B87">
            <w:t>herleid</w:t>
          </w:r>
          <w:r w:rsidR="00634825">
            <w:t xml:space="preserve"> </w:t>
          </w:r>
          <w:r>
            <w:t xml:space="preserve">naar </w:t>
          </w:r>
          <w:r w:rsidR="00FC11C3">
            <w:t>eerdere schakels in de keten</w:t>
          </w:r>
          <w:r>
            <w:t xml:space="preserve">. </w:t>
          </w:r>
          <w:r w:rsidR="003F1A12">
            <w:t>D</w:t>
          </w:r>
          <w:r w:rsidR="006548E0">
            <w:t xml:space="preserve">e vraag </w:t>
          </w:r>
          <w:r w:rsidR="00431879">
            <w:t>rijst hoe</w:t>
          </w:r>
          <w:r w:rsidR="00B7780E">
            <w:t xml:space="preserve"> </w:t>
          </w:r>
          <w:r w:rsidR="00221439">
            <w:t xml:space="preserve">verificateurs of de </w:t>
          </w:r>
          <w:proofErr w:type="spellStart"/>
          <w:r w:rsidR="00221439">
            <w:t>NEa</w:t>
          </w:r>
          <w:proofErr w:type="spellEnd"/>
          <w:r w:rsidR="00221439">
            <w:t xml:space="preserve"> </w:t>
          </w:r>
          <w:r w:rsidR="00C47144">
            <w:t xml:space="preserve">daar zicht op </w:t>
          </w:r>
          <w:r w:rsidR="009509E4">
            <w:t>krijgen</w:t>
          </w:r>
          <w:r w:rsidR="00C47144">
            <w:t xml:space="preserve">. Meer specifiek </w:t>
          </w:r>
          <w:r w:rsidR="00E72475">
            <w:t xml:space="preserve">is </w:t>
          </w:r>
          <w:r w:rsidR="00B7780E">
            <w:t xml:space="preserve">het </w:t>
          </w:r>
          <w:r w:rsidR="00E72475">
            <w:t xml:space="preserve">de vraag of het </w:t>
          </w:r>
          <w:r w:rsidR="00B7780E">
            <w:t xml:space="preserve">voor een betrouwbare controle van </w:t>
          </w:r>
          <w:r w:rsidR="000C0F3B">
            <w:t xml:space="preserve">ketenemissies </w:t>
          </w:r>
          <w:r w:rsidR="00F76D4C">
            <w:t xml:space="preserve">noodzakelijk is om te </w:t>
          </w:r>
          <w:r w:rsidR="00FE4EDE">
            <w:t>kunnen beschikken over de (nog niet operationele) Uniedatabank</w:t>
          </w:r>
          <w:r w:rsidR="00522E92">
            <w:t xml:space="preserve">. </w:t>
          </w:r>
          <w:r w:rsidRPr="0049456D" w:rsidR="0049456D">
            <w:t>D</w:t>
          </w:r>
          <w:r w:rsidR="0049456D">
            <w:t xml:space="preserve">it </w:t>
          </w:r>
          <w:r w:rsidRPr="0049456D" w:rsidR="0049456D">
            <w:t xml:space="preserve">is een databank waarin gegevens worden bijgehouden van alle transacties die betrekking hebben op vloeibare en </w:t>
          </w:r>
          <w:r w:rsidRPr="0049456D" w:rsidR="0049456D">
            <w:lastRenderedPageBreak/>
            <w:t>gasvormige hernieuwbare brandstoffen</w:t>
          </w:r>
          <w:r w:rsidR="0049456D">
            <w:t>.</w:t>
          </w:r>
          <w:r w:rsidR="00067D83">
            <w:t xml:space="preserve"> </w:t>
          </w:r>
          <w:r w:rsidR="003B4217">
            <w:t xml:space="preserve">Ook de duurzaamheidskenmerken </w:t>
          </w:r>
          <w:r w:rsidR="00A3290F">
            <w:t>zijn opgenomen in de Uniedatabank.</w:t>
          </w:r>
          <w:r w:rsidR="00A3290F">
            <w:rPr>
              <w:rStyle w:val="Voetnootmarkering"/>
            </w:rPr>
            <w:footnoteReference w:id="39"/>
          </w:r>
        </w:p>
        <w:p w:rsidR="00EA56AD" w:rsidRDefault="00EA56AD" w14:paraId="6207249C" w14:textId="77777777"/>
        <w:p w:rsidR="005A5A06" w:rsidRDefault="00EA56AD" w14:paraId="1BC3E3D7" w14:textId="21E92465">
          <w:r>
            <w:t xml:space="preserve">De Afdeling adviseert </w:t>
          </w:r>
          <w:r w:rsidR="008D6782">
            <w:t xml:space="preserve">om in de toelichting te </w:t>
          </w:r>
          <w:r w:rsidR="00EB5A59">
            <w:t xml:space="preserve">verduidelijken op welke wijze </w:t>
          </w:r>
          <w:r w:rsidR="00C07B7E">
            <w:t xml:space="preserve">de </w:t>
          </w:r>
          <w:r w:rsidR="008058CB">
            <w:t xml:space="preserve">betrouwbaarheid van </w:t>
          </w:r>
          <w:r w:rsidR="00CD1D4F">
            <w:t xml:space="preserve">de </w:t>
          </w:r>
          <w:r w:rsidR="00031367">
            <w:t xml:space="preserve">door de exploitant </w:t>
          </w:r>
          <w:r w:rsidR="00B23C52">
            <w:t>op</w:t>
          </w:r>
          <w:r w:rsidR="009E66B8">
            <w:t xml:space="preserve">gegeven broeikasgasemissiereductie van </w:t>
          </w:r>
          <w:r w:rsidR="00F37402">
            <w:t xml:space="preserve">de ingeboekte waterstof </w:t>
          </w:r>
          <w:r w:rsidR="0033111B">
            <w:t>is gewaarborgd.</w:t>
          </w:r>
        </w:p>
      </w:sdtContent>
    </w:sdt>
    <w:p w:rsidR="00225238" w:rsidRDefault="00225238" w14:paraId="4E479719" w14:textId="4ADCC9EC">
      <w:r>
        <w:br w:type="page"/>
      </w:r>
    </w:p>
    <w:sdt>
      <w:sdtPr>
        <w:tag w:val="bmDictum"/>
        <w:id w:val="349768154"/>
        <w:lock w:val="sdtLocked"/>
        <w:placeholder>
          <w:docPart w:val="DefaultPlaceholder_-1854013440"/>
        </w:placeholder>
      </w:sdtPr>
      <w:sdtEndPr/>
      <w:sdtContent>
        <w:p w:rsidRPr="00A91185" w:rsidR="00A91185" w:rsidRDefault="00A91185" w14:paraId="186C78EC" w14:textId="05BBBA39">
          <w:pPr>
            <w:rPr>
              <w:b/>
              <w:bCs/>
            </w:rPr>
          </w:pPr>
          <w:r w:rsidRPr="00A91185">
            <w:rPr>
              <w:b/>
              <w:bCs/>
            </w:rPr>
            <w:t>Conclusie</w:t>
          </w:r>
        </w:p>
        <w:p w:rsidR="00A91185" w:rsidRDefault="00A91185" w14:paraId="6D4E0858" w14:textId="77777777"/>
        <w:p w:rsidRPr="006973BE" w:rsidR="00495112" w:rsidRDefault="003950A5" w14:paraId="3C34F57B" w14:textId="62535F59">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Pr="006973BE" w:rsidR="00495112" w:rsidSect="00321725">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38F1" w14:textId="77777777" w:rsidR="00015E92" w:rsidRDefault="00015E92">
      <w:r>
        <w:separator/>
      </w:r>
    </w:p>
  </w:endnote>
  <w:endnote w:type="continuationSeparator" w:id="0">
    <w:p w14:paraId="7AEF8938" w14:textId="77777777" w:rsidR="00015E92" w:rsidRDefault="00015E92">
      <w:r>
        <w:continuationSeparator/>
      </w:r>
    </w:p>
  </w:endnote>
  <w:endnote w:type="continuationNotice" w:id="1">
    <w:p w14:paraId="307E79A5" w14:textId="77777777" w:rsidR="00015E92" w:rsidRDefault="00015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2D99"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E2D9E" w14:paraId="5CC02D9C" w14:textId="77777777" w:rsidTr="00D90098">
      <w:tc>
        <w:tcPr>
          <w:tcW w:w="4815" w:type="dxa"/>
        </w:tcPr>
        <w:p w14:paraId="5CC02D9A" w14:textId="77777777" w:rsidR="00D90098" w:rsidRDefault="00D90098" w:rsidP="00D90098">
          <w:pPr>
            <w:pStyle w:val="Voettekst"/>
          </w:pPr>
        </w:p>
      </w:tc>
      <w:tc>
        <w:tcPr>
          <w:tcW w:w="4247" w:type="dxa"/>
        </w:tcPr>
        <w:p w14:paraId="5CC02D9B" w14:textId="77777777" w:rsidR="00D90098" w:rsidRDefault="00D90098" w:rsidP="00D90098">
          <w:pPr>
            <w:pStyle w:val="Voettekst"/>
            <w:jc w:val="right"/>
          </w:pPr>
        </w:p>
      </w:tc>
    </w:tr>
  </w:tbl>
  <w:p w14:paraId="5CC02D9D"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CC00" w14:textId="60F4986A" w:rsidR="00321725" w:rsidRPr="00321725" w:rsidRDefault="00321725">
    <w:pPr>
      <w:pStyle w:val="Voettekst"/>
      <w:rPr>
        <w:rFonts w:ascii="Bembo" w:hAnsi="Bembo"/>
        <w:sz w:val="32"/>
      </w:rPr>
    </w:pPr>
    <w:r w:rsidRPr="00321725">
      <w:rPr>
        <w:rFonts w:ascii="Bembo" w:hAnsi="Bembo"/>
        <w:sz w:val="32"/>
      </w:rPr>
      <w:t>AAN DE KONING</w:t>
    </w:r>
  </w:p>
  <w:p w14:paraId="24DD0EEB" w14:textId="77777777" w:rsidR="00321725" w:rsidRDefault="003217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8DF2B" w14:textId="77777777" w:rsidR="00015E92" w:rsidRDefault="00015E92">
      <w:r>
        <w:separator/>
      </w:r>
    </w:p>
  </w:footnote>
  <w:footnote w:type="continuationSeparator" w:id="0">
    <w:p w14:paraId="7695C104" w14:textId="77777777" w:rsidR="00015E92" w:rsidRDefault="00015E92">
      <w:r>
        <w:continuationSeparator/>
      </w:r>
    </w:p>
  </w:footnote>
  <w:footnote w:type="continuationNotice" w:id="1">
    <w:p w14:paraId="1C8DCBFD" w14:textId="77777777" w:rsidR="00015E92" w:rsidRDefault="00015E92"/>
  </w:footnote>
  <w:footnote w:id="2">
    <w:p w14:paraId="63D680D4" w14:textId="392428CD" w:rsidR="0032639E" w:rsidRDefault="0032639E">
      <w:pPr>
        <w:pStyle w:val="Voetnoottekst"/>
      </w:pPr>
      <w:r>
        <w:rPr>
          <w:rStyle w:val="Voetnootmarkering"/>
        </w:rPr>
        <w:footnoteRef/>
      </w:r>
      <w:r>
        <w:t xml:space="preserve"> Dit wordt </w:t>
      </w:r>
      <w:r w:rsidR="001D4483">
        <w:t xml:space="preserve">ook wel aangeduid als groene waterstof. </w:t>
      </w:r>
      <w:r w:rsidR="00A505F4">
        <w:t>Hiervan te onderscheiden zijn grijze waterstof</w:t>
      </w:r>
      <w:r w:rsidR="00F61A7D">
        <w:t xml:space="preserve">, </w:t>
      </w:r>
      <w:r w:rsidR="00C20849">
        <w:t>voor de productie waarvan fossiele brandstoffen worden gebruikt, en blauwe waterstof</w:t>
      </w:r>
      <w:r w:rsidR="00781DBE">
        <w:t>, waarvoor</w:t>
      </w:r>
      <w:r w:rsidR="00061EAC">
        <w:t xml:space="preserve"> koolstofafvang en -opslag</w:t>
      </w:r>
      <w:r w:rsidR="00781DBE">
        <w:rPr>
          <w:rFonts w:eastAsia="Verdana" w:cs="Verdana"/>
          <w:szCs w:val="18"/>
        </w:rPr>
        <w:t xml:space="preserve"> wordt toegepast waardoor de vrijgekomen </w:t>
      </w:r>
      <w:r w:rsidR="00781DBE" w:rsidRPr="554DA675">
        <w:rPr>
          <w:rFonts w:eastAsia="Verdana" w:cs="Verdana"/>
          <w:szCs w:val="18"/>
        </w:rPr>
        <w:t>CO</w:t>
      </w:r>
      <w:r w:rsidR="00781DBE" w:rsidRPr="554DA675">
        <w:rPr>
          <w:rFonts w:eastAsia="Verdana" w:cs="Verdana"/>
          <w:szCs w:val="18"/>
          <w:vertAlign w:val="subscript"/>
        </w:rPr>
        <w:t>2</w:t>
      </w:r>
      <w:r w:rsidR="00781DBE" w:rsidRPr="554DA675">
        <w:rPr>
          <w:rFonts w:eastAsia="Verdana" w:cs="Verdana"/>
          <w:szCs w:val="18"/>
        </w:rPr>
        <w:t xml:space="preserve"> </w:t>
      </w:r>
      <w:r w:rsidR="00781DBE">
        <w:rPr>
          <w:rFonts w:eastAsia="Verdana" w:cs="Verdana"/>
          <w:szCs w:val="18"/>
        </w:rPr>
        <w:t>wordt opgevangen</w:t>
      </w:r>
      <w:r w:rsidR="001760D1">
        <w:rPr>
          <w:rFonts w:eastAsia="Verdana" w:cs="Verdana"/>
          <w:szCs w:val="18"/>
        </w:rPr>
        <w:t>.</w:t>
      </w:r>
    </w:p>
  </w:footnote>
  <w:footnote w:id="3">
    <w:p w14:paraId="3CD83093" w14:textId="77777777" w:rsidR="000B087C" w:rsidRDefault="000B087C" w:rsidP="000B087C">
      <w:pPr>
        <w:pStyle w:val="Voetnoottekst"/>
      </w:pPr>
      <w:r>
        <w:rPr>
          <w:rStyle w:val="Voetnootmarkering"/>
        </w:rPr>
        <w:footnoteRef/>
      </w:r>
      <w:r>
        <w:t xml:space="preserve"> V</w:t>
      </w:r>
      <w:r w:rsidRPr="00755AEC">
        <w:t>erbruik van energie voor de opwekking van warmte, licht, elektriciteit of mechanische arbeid</w:t>
      </w:r>
      <w:r>
        <w:t>, aldus voorgesteld artikel 9.10.1.1 van de Wet milieubeheer.</w:t>
      </w:r>
    </w:p>
  </w:footnote>
  <w:footnote w:id="4">
    <w:p w14:paraId="4CCC5417" w14:textId="49DF28E2" w:rsidR="000B087C" w:rsidRDefault="000B087C" w:rsidP="000B087C">
      <w:pPr>
        <w:pStyle w:val="Voetnoottekst"/>
      </w:pPr>
      <w:r>
        <w:rPr>
          <w:rStyle w:val="Voetnootmarkering"/>
        </w:rPr>
        <w:footnoteRef/>
      </w:r>
      <w:r>
        <w:t xml:space="preserve"> De definitie in het wetsvoorstel verwijst naar artikel 2, onder 18 ter, van r</w:t>
      </w:r>
      <w:r w:rsidRPr="0062385B">
        <w:t xml:space="preserve">ichtlijn (EU) 2018/2001 van het Europees Parlement en de Raad van 11 december 2018 ter bevordering van het gebruik van energie uit hernieuwbare bronnen </w:t>
      </w:r>
      <w:r>
        <w:t xml:space="preserve">(RED) (PbEU 2018, L 328), waarin niet-energetisch gebruik wordt omschreven als </w:t>
      </w:r>
      <w:r w:rsidRPr="00254C02">
        <w:t>het gebruik van brandstoffen als grondstof in een industrieel proces, en niet voor het produceren van energie</w:t>
      </w:r>
      <w:r>
        <w:t xml:space="preserve">. Het gaat dan om </w:t>
      </w:r>
      <w:r w:rsidRPr="4B95EE70">
        <w:rPr>
          <w:rFonts w:eastAsia="Verdana" w:cs="Verdana"/>
          <w:szCs w:val="18"/>
        </w:rPr>
        <w:t xml:space="preserve">de omzetting van waterstof in andere energiedragers zoals </w:t>
      </w:r>
      <w:r>
        <w:rPr>
          <w:rFonts w:eastAsia="Verdana" w:cs="Verdana"/>
          <w:szCs w:val="18"/>
        </w:rPr>
        <w:t xml:space="preserve">bijvoorbeeld </w:t>
      </w:r>
      <w:r w:rsidRPr="4B95EE70">
        <w:rPr>
          <w:rFonts w:eastAsia="Verdana" w:cs="Verdana"/>
          <w:szCs w:val="18"/>
        </w:rPr>
        <w:t xml:space="preserve">ammoniak, methanol of synthetisch methaan, </w:t>
      </w:r>
      <w:r>
        <w:rPr>
          <w:rFonts w:eastAsia="Verdana" w:cs="Verdana"/>
          <w:szCs w:val="18"/>
        </w:rPr>
        <w:t>zie de memorie van toelichting, algemeen deel, paragraaf 3.2.4, ‘Definitie van RFNBO’.</w:t>
      </w:r>
      <w:r w:rsidR="00331E62">
        <w:rPr>
          <w:rFonts w:eastAsia="Verdana" w:cs="Verdana"/>
          <w:szCs w:val="18"/>
        </w:rPr>
        <w:t xml:space="preserve"> </w:t>
      </w:r>
      <w:r w:rsidR="00D20B42">
        <w:rPr>
          <w:rFonts w:eastAsia="Verdana" w:cs="Verdana"/>
          <w:szCs w:val="18"/>
        </w:rPr>
        <w:t>RF</w:t>
      </w:r>
      <w:r w:rsidR="00616B4C">
        <w:rPr>
          <w:rFonts w:eastAsia="Verdana" w:cs="Verdana"/>
          <w:szCs w:val="18"/>
        </w:rPr>
        <w:t xml:space="preserve">NBO staat voor </w:t>
      </w:r>
      <w:r w:rsidR="0028004A">
        <w:rPr>
          <w:rFonts w:eastAsia="Verdana" w:cs="Verdana"/>
          <w:szCs w:val="18"/>
        </w:rPr>
        <w:t>re</w:t>
      </w:r>
      <w:r w:rsidR="00582A6E">
        <w:rPr>
          <w:rFonts w:eastAsia="Verdana" w:cs="Verdana"/>
          <w:szCs w:val="18"/>
        </w:rPr>
        <w:t>ne</w:t>
      </w:r>
      <w:r w:rsidR="0028004A">
        <w:rPr>
          <w:rFonts w:eastAsia="Verdana" w:cs="Verdana"/>
          <w:szCs w:val="18"/>
        </w:rPr>
        <w:t xml:space="preserve">wable </w:t>
      </w:r>
      <w:r w:rsidR="00D27465">
        <w:rPr>
          <w:rFonts w:eastAsia="Verdana" w:cs="Verdana"/>
          <w:szCs w:val="18"/>
        </w:rPr>
        <w:t>fuels of non-biological origin.</w:t>
      </w:r>
      <w:r w:rsidR="0028004A">
        <w:rPr>
          <w:rFonts w:eastAsia="Verdana" w:cs="Verdana"/>
          <w:szCs w:val="18"/>
        </w:rPr>
        <w:t xml:space="preserve"> </w:t>
      </w:r>
    </w:p>
  </w:footnote>
  <w:footnote w:id="5">
    <w:p w14:paraId="47902472" w14:textId="305835F0" w:rsidR="004262E2" w:rsidRDefault="004262E2">
      <w:pPr>
        <w:pStyle w:val="Voetnoottekst"/>
      </w:pPr>
      <w:r>
        <w:rPr>
          <w:rStyle w:val="Voetnootmarkering"/>
        </w:rPr>
        <w:footnoteRef/>
      </w:r>
      <w:r>
        <w:t xml:space="preserve"> ‘RED’ is een afkorting voor de Engelstalige naam van deze richtlijn, de </w:t>
      </w:r>
      <w:r w:rsidRPr="00572545">
        <w:rPr>
          <w:i/>
        </w:rPr>
        <w:t>Renewable Energy Directive</w:t>
      </w:r>
      <w:r>
        <w:t>.</w:t>
      </w:r>
    </w:p>
  </w:footnote>
  <w:footnote w:id="6">
    <w:p w14:paraId="7E511221" w14:textId="77777777" w:rsidR="00D773F6" w:rsidRDefault="00D773F6" w:rsidP="00D773F6">
      <w:pPr>
        <w:pStyle w:val="Voetnoottekst"/>
      </w:pPr>
      <w:r>
        <w:rPr>
          <w:rStyle w:val="Voetnootmarkering"/>
        </w:rPr>
        <w:footnoteRef/>
      </w:r>
      <w:r>
        <w:t xml:space="preserve"> Het wetsvoorstel bevat verwijzingen naar zowel het begrip brandstoffen van niet-biologische oorsprong, waterstof en waterstofdragers. De laatstgenoemde begrippen zijn beide brandstoffen van niet-biologische oorsprong. Bij een waterstofdrager wordt waterstof gebonden aan een andere stof, hetgeen bijvoorbeeld het geval is bij ammoniak.</w:t>
      </w:r>
    </w:p>
  </w:footnote>
  <w:footnote w:id="7">
    <w:p w14:paraId="7C8B1CB4" w14:textId="77777777" w:rsidR="00FE195E" w:rsidRDefault="00FE195E" w:rsidP="00FE195E">
      <w:pPr>
        <w:pStyle w:val="Voetnoottekst"/>
      </w:pPr>
      <w:r>
        <w:rPr>
          <w:rStyle w:val="Voetnootmarkering"/>
        </w:rPr>
        <w:footnoteRef/>
      </w:r>
      <w:r>
        <w:t xml:space="preserve"> Zie overweging 61 van de considerans bij r</w:t>
      </w:r>
      <w:r w:rsidRPr="007B635E">
        <w:t>ichtlijn (EU) 2023/2413 van het Europees Parlement en de Raad van 18 oktober 2023 tot wijziging van Richtlijn (EU) 2018/2001, Verordening (EU) 2018/1999 en Richtlijn 98/70/EG wat de bevordering van energie uit hernieuwbare bronnen betreft</w:t>
      </w:r>
      <w:r>
        <w:t xml:space="preserve"> (PbEU 2023, L 2413).</w:t>
      </w:r>
    </w:p>
  </w:footnote>
  <w:footnote w:id="8">
    <w:p w14:paraId="7FD91CF9" w14:textId="113042A4" w:rsidR="00FE195E" w:rsidRDefault="00FE195E" w:rsidP="00FE195E">
      <w:pPr>
        <w:pStyle w:val="Voetnoottekst"/>
      </w:pPr>
      <w:r>
        <w:rPr>
          <w:rStyle w:val="Voetnootmarkering"/>
        </w:rPr>
        <w:footnoteRef/>
      </w:r>
      <w:r>
        <w:t xml:space="preserve"> </w:t>
      </w:r>
      <w:r w:rsidRPr="004C003A">
        <w:t>Dat betekent in dit verband dat ook meetelt hernieuwbare energie die een nuttige toepassing krijgt in de installatie waar zij wordt opgewekt. Zie voorts de definitie in artikel 7 van de RED.</w:t>
      </w:r>
    </w:p>
  </w:footnote>
  <w:footnote w:id="9">
    <w:p w14:paraId="473978C3" w14:textId="03794D92" w:rsidR="00FE195E" w:rsidRDefault="00FE195E" w:rsidP="00FE195E">
      <w:pPr>
        <w:pStyle w:val="Voetnoottekst"/>
      </w:pPr>
      <w:r>
        <w:rPr>
          <w:rStyle w:val="Voetnootmarkering"/>
        </w:rPr>
        <w:footnoteRef/>
      </w:r>
      <w:r>
        <w:t xml:space="preserve"> A</w:t>
      </w:r>
      <w:r w:rsidRPr="00633F24">
        <w:t>rtikel 3 van de RED</w:t>
      </w:r>
      <w:r>
        <w:t>.</w:t>
      </w:r>
    </w:p>
  </w:footnote>
  <w:footnote w:id="10">
    <w:p w14:paraId="5BA2067B" w14:textId="7930506F" w:rsidR="00356645" w:rsidRDefault="00356645">
      <w:pPr>
        <w:pStyle w:val="Voetnoottekst"/>
      </w:pPr>
      <w:r>
        <w:rPr>
          <w:rStyle w:val="Voetnootmarkering"/>
        </w:rPr>
        <w:footnoteRef/>
      </w:r>
      <w:r>
        <w:t xml:space="preserve"> </w:t>
      </w:r>
      <w:r w:rsidRPr="00356645">
        <w:t>Het zogenoemde Fit For 55-pakket, bedoeld ter uitwerking van de Europese Klimaatwet, Verordening (EU) 2021/119 van het Europees Parlement en de Raad van 30 juni 2021 tot vaststelling van een kader voor de verwezenlijking van klimaatneutraliteit, en tot wijziging van Verordening (EG) nr. 401/2009 en Verordening (EU) 2018/1999 ("Europese klimaatwet") (PbEU 2021</w:t>
      </w:r>
      <w:r>
        <w:t>,</w:t>
      </w:r>
      <w:r w:rsidRPr="00356645">
        <w:t xml:space="preserve"> L 243)</w:t>
      </w:r>
      <w:r>
        <w:t>.</w:t>
      </w:r>
    </w:p>
  </w:footnote>
  <w:footnote w:id="11">
    <w:p w14:paraId="79D50511" w14:textId="4B3204B8" w:rsidR="00D91CD3" w:rsidRDefault="00D91CD3">
      <w:pPr>
        <w:pStyle w:val="Voetnoottekst"/>
      </w:pPr>
      <w:r>
        <w:rPr>
          <w:rStyle w:val="Voetnootmarkering"/>
        </w:rPr>
        <w:footnoteRef/>
      </w:r>
      <w:r>
        <w:t xml:space="preserve"> Zie naast het nationale beleid dat hier wordt besproken, </w:t>
      </w:r>
      <w:r w:rsidRPr="00B850FD">
        <w:t xml:space="preserve">Mededeling van de Commissie aan het Europees Parlement, de Raad, het Europees Economisch en Sociaal Comité en het Comité van de Regio’s inzake </w:t>
      </w:r>
      <w:r>
        <w:t>een waterstofstrategie voor een klimaatneutraal Europa</w:t>
      </w:r>
      <w:r w:rsidRPr="00B850FD">
        <w:t>, COM(20</w:t>
      </w:r>
      <w:r>
        <w:t>20</w:t>
      </w:r>
      <w:r w:rsidRPr="00B850FD">
        <w:t xml:space="preserve">) </w:t>
      </w:r>
      <w:r>
        <w:t>301</w:t>
      </w:r>
      <w:r w:rsidRPr="00B850FD">
        <w:t xml:space="preserve"> final</w:t>
      </w:r>
      <w:r>
        <w:t>.</w:t>
      </w:r>
    </w:p>
  </w:footnote>
  <w:footnote w:id="12">
    <w:p w14:paraId="0FCB84E3" w14:textId="16284201" w:rsidR="00F0486B" w:rsidRDefault="00F0486B" w:rsidP="00F0486B">
      <w:pPr>
        <w:pStyle w:val="Voetnoottekst"/>
      </w:pPr>
      <w:r>
        <w:rPr>
          <w:rStyle w:val="Voetnootmarkering"/>
        </w:rPr>
        <w:footnoteRef/>
      </w:r>
      <w:r>
        <w:t xml:space="preserve"> </w:t>
      </w:r>
      <w:r w:rsidRPr="00621A8F">
        <w:t>Klimaatakkoord, bijlage bij Kamerstukken II 2018/19, 32813, nr. 342,</w:t>
      </w:r>
      <w:r>
        <w:t xml:space="preserve"> p. 91 en 92.</w:t>
      </w:r>
    </w:p>
  </w:footnote>
  <w:footnote w:id="13">
    <w:p w14:paraId="6A3CAB81" w14:textId="1F0C4D09" w:rsidR="004B0CA7" w:rsidRDefault="004B0CA7">
      <w:pPr>
        <w:pStyle w:val="Voetnoottekst"/>
      </w:pPr>
      <w:r>
        <w:rPr>
          <w:rStyle w:val="Voetnootmarkering"/>
        </w:rPr>
        <w:footnoteRef/>
      </w:r>
      <w:r>
        <w:t xml:space="preserve"> Zie in dit verband de Routekaart Waterstof, bijlage bij Kamerstukken II 2022/23, 32813, nr. 1143.</w:t>
      </w:r>
    </w:p>
  </w:footnote>
  <w:footnote w:id="14">
    <w:p w14:paraId="62909952" w14:textId="3BAB043A" w:rsidR="00B0686B" w:rsidRDefault="00B0686B">
      <w:pPr>
        <w:pStyle w:val="Voetnoottekst"/>
      </w:pPr>
      <w:r>
        <w:rPr>
          <w:rStyle w:val="Voetnootmarkering"/>
        </w:rPr>
        <w:footnoteRef/>
      </w:r>
      <w:r>
        <w:t xml:space="preserve"> Klimaat- en Energienota 2025.</w:t>
      </w:r>
    </w:p>
  </w:footnote>
  <w:footnote w:id="15">
    <w:p w14:paraId="5A4D7154" w14:textId="5A2BBD32" w:rsidR="00475C67" w:rsidRDefault="00475C67">
      <w:pPr>
        <w:pStyle w:val="Voetnoottekst"/>
      </w:pPr>
      <w:r>
        <w:rPr>
          <w:rStyle w:val="Voetnootmarkering"/>
        </w:rPr>
        <w:footnoteRef/>
      </w:r>
      <w:r>
        <w:t xml:space="preserve"> </w:t>
      </w:r>
      <w:r w:rsidR="00872E9A">
        <w:t xml:space="preserve">Kamerstukken II 2022/23, 32813, nr. 1143, p. </w:t>
      </w:r>
      <w:r w:rsidR="009A49F6">
        <w:t>3</w:t>
      </w:r>
      <w:r w:rsidR="005E5714">
        <w:t>.</w:t>
      </w:r>
      <w:r w:rsidR="003E446E">
        <w:t xml:space="preserve"> </w:t>
      </w:r>
    </w:p>
  </w:footnote>
  <w:footnote w:id="16">
    <w:p w14:paraId="7715BC8D" w14:textId="24C6318F" w:rsidR="00E5191F" w:rsidRDefault="00E5191F">
      <w:pPr>
        <w:pStyle w:val="Voetnoottekst"/>
      </w:pPr>
      <w:r>
        <w:rPr>
          <w:rStyle w:val="Voetnootmarkering"/>
        </w:rPr>
        <w:footnoteRef/>
      </w:r>
      <w:r>
        <w:t xml:space="preserve"> </w:t>
      </w:r>
      <w:r>
        <w:rPr>
          <w:szCs w:val="18"/>
        </w:rPr>
        <w:t xml:space="preserve">De jaarverplichting wordt opgenomen in </w:t>
      </w:r>
      <w:r w:rsidR="00515320">
        <w:rPr>
          <w:szCs w:val="18"/>
        </w:rPr>
        <w:t xml:space="preserve">de voorgestelde </w:t>
      </w:r>
      <w:r>
        <w:rPr>
          <w:szCs w:val="18"/>
        </w:rPr>
        <w:t>titel 9.10 van de Wet milieubeheer.</w:t>
      </w:r>
    </w:p>
  </w:footnote>
  <w:footnote w:id="17">
    <w:p w14:paraId="4EF398EF" w14:textId="240B8E39" w:rsidR="00B06835" w:rsidRDefault="00B06835">
      <w:pPr>
        <w:pStyle w:val="Voetnoottekst"/>
      </w:pPr>
      <w:r>
        <w:rPr>
          <w:rStyle w:val="Voetnootmarkering"/>
        </w:rPr>
        <w:footnoteRef/>
      </w:r>
      <w:r>
        <w:t xml:space="preserve"> </w:t>
      </w:r>
      <w:r w:rsidR="008F6CA1">
        <w:t xml:space="preserve">HWI’s zijn </w:t>
      </w:r>
      <w:r w:rsidR="0049341C" w:rsidRPr="0049341C">
        <w:t>administratieve eenheden in het HWI-register</w:t>
      </w:r>
      <w:r w:rsidR="0049341C">
        <w:t>.</w:t>
      </w:r>
      <w:r w:rsidR="00A90E03">
        <w:t xml:space="preserve"> HWI staat voor </w:t>
      </w:r>
      <w:r w:rsidR="000622E5">
        <w:t xml:space="preserve">hernieuwbare </w:t>
      </w:r>
      <w:r w:rsidR="006D0CD7">
        <w:t>waterstofeenheid industrie.</w:t>
      </w:r>
    </w:p>
  </w:footnote>
  <w:footnote w:id="18">
    <w:p w14:paraId="580FE48E" w14:textId="13CDA63F" w:rsidR="00560D51" w:rsidRDefault="00560D51" w:rsidP="00560D51">
      <w:pPr>
        <w:pStyle w:val="Voetnoottekst"/>
      </w:pPr>
      <w:r>
        <w:rPr>
          <w:rStyle w:val="Voetnootmarkering"/>
        </w:rPr>
        <w:footnoteRef/>
      </w:r>
      <w:r>
        <w:t xml:space="preserve"> Voorgesteld artikel 9.10.2.1 </w:t>
      </w:r>
      <w:r w:rsidR="000B75D6">
        <w:t>van de Wet milieubeheer.</w:t>
      </w:r>
      <w:r>
        <w:t xml:space="preserve"> </w:t>
      </w:r>
    </w:p>
  </w:footnote>
  <w:footnote w:id="19">
    <w:p w14:paraId="46965396" w14:textId="0F75432D" w:rsidR="001A0907" w:rsidRDefault="001A0907" w:rsidP="001A0907">
      <w:pPr>
        <w:pStyle w:val="Voetnoottekst"/>
      </w:pPr>
      <w:r>
        <w:rPr>
          <w:rStyle w:val="Voetnootmarkering"/>
        </w:rPr>
        <w:footnoteRef/>
      </w:r>
      <w:r>
        <w:t xml:space="preserve"> </w:t>
      </w:r>
      <w:r w:rsidR="002D5799">
        <w:t>Voorgesteld artikel 9.10.3.1 van de Wet milieubeheer.</w:t>
      </w:r>
    </w:p>
  </w:footnote>
  <w:footnote w:id="20">
    <w:p w14:paraId="119E4C2F" w14:textId="46F9635B" w:rsidR="00CC2C85" w:rsidRDefault="00CC2C85" w:rsidP="00CC2C85">
      <w:pPr>
        <w:pStyle w:val="Voetnoottekst"/>
      </w:pPr>
      <w:r>
        <w:rPr>
          <w:rStyle w:val="Voetnootmarkering"/>
        </w:rPr>
        <w:footnoteRef/>
      </w:r>
      <w:r>
        <w:t xml:space="preserve"> </w:t>
      </w:r>
      <w:r w:rsidR="003F60BF">
        <w:t xml:space="preserve">Memorie van toelichting, algemeen deel, </w:t>
      </w:r>
      <w:r w:rsidR="00F23680">
        <w:t>paragraaf 3.6</w:t>
      </w:r>
      <w:r w:rsidR="00AA499D">
        <w:t>, ‘</w:t>
      </w:r>
      <w:r w:rsidR="00AA499D" w:rsidRPr="00AA499D">
        <w:t>Bijzonderheden in verband met de implementatie of uitvoering van EU-regelgeving</w:t>
      </w:r>
      <w:r w:rsidR="00AA499D">
        <w:t>’</w:t>
      </w:r>
    </w:p>
  </w:footnote>
  <w:footnote w:id="21">
    <w:p w14:paraId="0B9A1D93" w14:textId="18D99C2F" w:rsidR="00242C16" w:rsidRDefault="00242C16">
      <w:pPr>
        <w:pStyle w:val="Voetnoottekst"/>
      </w:pPr>
      <w:r>
        <w:rPr>
          <w:rStyle w:val="Voetnootmarkering"/>
        </w:rPr>
        <w:footnoteRef/>
      </w:r>
      <w:r>
        <w:t xml:space="preserve"> </w:t>
      </w:r>
      <w:r w:rsidR="00725C2D">
        <w:t>Memorie van toelichting, algemeen deel, paragraaf 9.1, ‘Internetconsultatie’</w:t>
      </w:r>
    </w:p>
  </w:footnote>
  <w:footnote w:id="22">
    <w:p w14:paraId="00DD54C9" w14:textId="707ABE85" w:rsidR="00CC2C85" w:rsidRDefault="00CC2C85" w:rsidP="00CC2C85">
      <w:pPr>
        <w:pStyle w:val="Voetnoottekst"/>
      </w:pPr>
      <w:r>
        <w:rPr>
          <w:rStyle w:val="Voetnootmarkering"/>
        </w:rPr>
        <w:footnoteRef/>
      </w:r>
      <w:r>
        <w:t xml:space="preserve"> </w:t>
      </w:r>
      <w:r w:rsidR="00725C2D">
        <w:t>Memorie van toelichting, algemeen deel,</w:t>
      </w:r>
      <w:r>
        <w:t xml:space="preserve"> paragraaf 3.3.1</w:t>
      </w:r>
      <w:r w:rsidR="00725C2D">
        <w:t>, ‘</w:t>
      </w:r>
      <w:r w:rsidR="00157D86">
        <w:t>Mogelijke overheidsinterventies'</w:t>
      </w:r>
      <w:r w:rsidR="00D06A37">
        <w:t>.</w:t>
      </w:r>
    </w:p>
  </w:footnote>
  <w:footnote w:id="23">
    <w:p w14:paraId="460A4EDA" w14:textId="3E3DDB69" w:rsidR="00CC2C85" w:rsidRPr="00582940" w:rsidRDefault="00CC2C85" w:rsidP="00CC2C85">
      <w:pPr>
        <w:pStyle w:val="Voetnoottekst"/>
      </w:pPr>
      <w:r>
        <w:rPr>
          <w:rStyle w:val="Voetnootmarkering"/>
        </w:rPr>
        <w:footnoteRef/>
      </w:r>
      <w:r>
        <w:t xml:space="preserve"> </w:t>
      </w:r>
      <w:r w:rsidR="00157D86">
        <w:t>Memorie van toelichting, algemeen deel,</w:t>
      </w:r>
      <w:r>
        <w:t xml:space="preserve"> paragraaf 3.6</w:t>
      </w:r>
      <w:r w:rsidR="00157D86">
        <w:t xml:space="preserve">, ‘Bijzonderheden in verband met de implementatie of uitvoering van EU-regelgeving’. </w:t>
      </w:r>
      <w:r>
        <w:t xml:space="preserve">Zie tevens </w:t>
      </w:r>
      <w:r w:rsidRPr="00157D86">
        <w:rPr>
          <w:i/>
        </w:rPr>
        <w:t>Kamerstukken II</w:t>
      </w:r>
      <w:r>
        <w:rPr>
          <w:i/>
          <w:iCs/>
        </w:rPr>
        <w:t xml:space="preserve"> </w:t>
      </w:r>
      <w:r>
        <w:t xml:space="preserve">2024/25, </w:t>
      </w:r>
      <w:r w:rsidRPr="00043B7B">
        <w:t>29826</w:t>
      </w:r>
      <w:r>
        <w:t>, n</w:t>
      </w:r>
      <w:r w:rsidRPr="006B43A2">
        <w:t>r. 234</w:t>
      </w:r>
      <w:r>
        <w:t>, p. 13</w:t>
      </w:r>
      <w:r w:rsidR="009807FF">
        <w:t>.</w:t>
      </w:r>
    </w:p>
  </w:footnote>
  <w:footnote w:id="24">
    <w:p w14:paraId="147FE501" w14:textId="54710A9B" w:rsidR="00CC2C85" w:rsidRDefault="00CC2C85" w:rsidP="00CC2C85">
      <w:pPr>
        <w:pStyle w:val="Voetnoottekst"/>
      </w:pPr>
      <w:r>
        <w:rPr>
          <w:rStyle w:val="Voetnootmarkering"/>
        </w:rPr>
        <w:footnoteRef/>
      </w:r>
      <w:r>
        <w:t xml:space="preserve"> Europese Rekenkamer, Speciaal verslag 11/2024: Het industriebeleid van de EU inzake hernieuwbare waterstof – Rechtskader grotendeels aangenomen — tijd voor een realitycheck, </w:t>
      </w:r>
      <w:r w:rsidR="00615AD2" w:rsidRPr="00615AD2">
        <w:t>https://www.eca.europa.eu/nl/publications/SR-2024-11</w:t>
      </w:r>
      <w:r>
        <w:t xml:space="preserve">; Planbureau voor de Leefomgeving (2025), Groene waterstof: de praktische uitdagingen tussen droom en werkelijkheid, </w:t>
      </w:r>
      <w:r w:rsidR="00615AD2" w:rsidRPr="00615AD2">
        <w:t>https://www.pbl.nl/publicaties/groene-waterstof-de-praktische-uitdagingen-tussen-droom-en-werkelijkheid</w:t>
      </w:r>
      <w:r w:rsidR="001274DD">
        <w:t>.</w:t>
      </w:r>
      <w:r>
        <w:t xml:space="preserve"> </w:t>
      </w:r>
    </w:p>
  </w:footnote>
  <w:footnote w:id="25">
    <w:p w14:paraId="09811435" w14:textId="0FB0C2BD" w:rsidR="00CC2C85" w:rsidRDefault="00CC2C85" w:rsidP="00CC2C85">
      <w:pPr>
        <w:pStyle w:val="Voetnoottekst"/>
      </w:pPr>
      <w:r>
        <w:rPr>
          <w:rStyle w:val="Voetnootmarkering"/>
        </w:rPr>
        <w:footnoteRef/>
      </w:r>
      <w:r>
        <w:t xml:space="preserve"> Vgl. Kamerstukken II 2024/25, 31239, nr. 417, p. 3 en Planbureau voor de Leefomgeving (2025), Groene waterstof: de praktische uitdagingen tussen droom en werkelijkheid, </w:t>
      </w:r>
      <w:r w:rsidR="00615AD2" w:rsidRPr="00615AD2">
        <w:t>https://www.pbl.nl/publicaties/groene-waterstof-de-praktische-uitdagingen-tussen-droom-en-werkelijkheid</w:t>
      </w:r>
      <w:r>
        <w:t>, p. 34</w:t>
      </w:r>
      <w:r w:rsidR="009F05A3">
        <w:t>;</w:t>
      </w:r>
      <w:r w:rsidR="006A0E51">
        <w:t xml:space="preserve"> Zie ook de memorie van toelichting, algemeen deel, paragraaf 3.3.2, ‘</w:t>
      </w:r>
      <w:r w:rsidR="006A0E51" w:rsidRPr="00912758">
        <w:t>Overwegingen bij normering via een jaarverplichting</w:t>
      </w:r>
      <w:r w:rsidR="006A0E51">
        <w:t>’.</w:t>
      </w:r>
    </w:p>
  </w:footnote>
  <w:footnote w:id="26">
    <w:p w14:paraId="37F0FB9D" w14:textId="21BB8E74" w:rsidR="00CC2C85" w:rsidRDefault="00CC2C85" w:rsidP="00CC2C85">
      <w:pPr>
        <w:pStyle w:val="Voetnoottekst"/>
      </w:pPr>
      <w:r>
        <w:rPr>
          <w:rStyle w:val="Voetnootmarkering"/>
        </w:rPr>
        <w:footnoteRef/>
      </w:r>
      <w:r>
        <w:t xml:space="preserve"> </w:t>
      </w:r>
      <w:r w:rsidR="00E469E4">
        <w:t xml:space="preserve">Memorie van toelichting, </w:t>
      </w:r>
      <w:r w:rsidR="006B2F78">
        <w:t xml:space="preserve">algemeen deel, </w:t>
      </w:r>
      <w:r>
        <w:t>paragraaf 3.4.6.1</w:t>
      </w:r>
      <w:r w:rsidR="006B2F78">
        <w:t>, ‘</w:t>
      </w:r>
      <w:r w:rsidR="00757DCE">
        <w:t>Waterstofproductie in de ammoniaksector</w:t>
      </w:r>
      <w:r w:rsidR="006B2F78">
        <w:t>’</w:t>
      </w:r>
      <w:r w:rsidR="00757DCE">
        <w:t>.</w:t>
      </w:r>
    </w:p>
  </w:footnote>
  <w:footnote w:id="27">
    <w:p w14:paraId="75A29324" w14:textId="7FB43348" w:rsidR="00CC2C85" w:rsidRDefault="00CC2C85" w:rsidP="00CC2C85">
      <w:pPr>
        <w:pStyle w:val="Voetnoottekst"/>
      </w:pPr>
      <w:r>
        <w:rPr>
          <w:rStyle w:val="Voetnootmarkering"/>
        </w:rPr>
        <w:footnoteRef/>
      </w:r>
      <w:r>
        <w:t xml:space="preserve"> </w:t>
      </w:r>
      <w:r w:rsidRPr="00EB1F53">
        <w:t>Artikel 4, derde lid, van het Verdrag betreffende de Europese Unie</w:t>
      </w:r>
      <w:r w:rsidR="008865F2">
        <w:t>.</w:t>
      </w:r>
    </w:p>
  </w:footnote>
  <w:footnote w:id="28">
    <w:p w14:paraId="7F53AB30" w14:textId="77777777" w:rsidR="005135DE" w:rsidRDefault="005135DE" w:rsidP="005135DE">
      <w:pPr>
        <w:pStyle w:val="Voetnoottekst"/>
      </w:pPr>
      <w:r>
        <w:rPr>
          <w:rStyle w:val="Voetnootmarkering"/>
        </w:rPr>
        <w:footnoteRef/>
      </w:r>
      <w:r>
        <w:t xml:space="preserve"> HvJEG 8 februari 1973, zaak 30/72, </w:t>
      </w:r>
      <w:r>
        <w:rPr>
          <w:i/>
          <w:iCs/>
        </w:rPr>
        <w:t xml:space="preserve">Commissie t. Italië, </w:t>
      </w:r>
      <w:r>
        <w:t xml:space="preserve">ECLI:EU:C:1973:16, punt 11; HvJEG 8 oktober 1996, gevoegde zaken </w:t>
      </w:r>
      <w:r w:rsidRPr="002F44C9">
        <w:t>C-178/94, C-179/94, C-188/94, C-189/94 en C-190/94</w:t>
      </w:r>
      <w:r>
        <w:t xml:space="preserve">, </w:t>
      </w:r>
      <w:r>
        <w:rPr>
          <w:i/>
          <w:iCs/>
        </w:rPr>
        <w:t xml:space="preserve">Dillenkofer, </w:t>
      </w:r>
      <w:r w:rsidRPr="009E45B1">
        <w:t>ECLI:EU:C:1996:375</w:t>
      </w:r>
      <w:r>
        <w:t>, punt 53.</w:t>
      </w:r>
    </w:p>
  </w:footnote>
  <w:footnote w:id="29">
    <w:p w14:paraId="3E5618E8" w14:textId="77777777" w:rsidR="00115D5A" w:rsidRDefault="00115D5A" w:rsidP="00115D5A">
      <w:pPr>
        <w:pStyle w:val="Voetnoottekst"/>
      </w:pPr>
      <w:r w:rsidRPr="009807FF">
        <w:rPr>
          <w:rStyle w:val="Voetnootmarkering"/>
        </w:rPr>
        <w:footnoteRef/>
      </w:r>
      <w:r w:rsidRPr="009807FF">
        <w:t xml:space="preserve"> Kamerstukken II</w:t>
      </w:r>
      <w:r>
        <w:t xml:space="preserve">, </w:t>
      </w:r>
      <w:r w:rsidRPr="00B85B7A">
        <w:t>2024</w:t>
      </w:r>
      <w:r>
        <w:t>/25</w:t>
      </w:r>
      <w:r w:rsidRPr="00B85B7A">
        <w:t>, 32813, nr. 1529</w:t>
      </w:r>
      <w:r>
        <w:t>, p. 5.</w:t>
      </w:r>
    </w:p>
  </w:footnote>
  <w:footnote w:id="30">
    <w:p w14:paraId="3EFD0184" w14:textId="46551C68" w:rsidR="00EF1510" w:rsidRDefault="00EF1510">
      <w:pPr>
        <w:pStyle w:val="Voetnoottekst"/>
      </w:pPr>
      <w:r>
        <w:rPr>
          <w:rStyle w:val="Voetnootmarkering"/>
        </w:rPr>
        <w:footnoteRef/>
      </w:r>
      <w:r>
        <w:t xml:space="preserve"> Het betreft een verlaging met € 104,8 miljoen </w:t>
      </w:r>
      <w:r w:rsidR="00F91823">
        <w:t xml:space="preserve">waardoor </w:t>
      </w:r>
      <w:r w:rsidR="00A101AE">
        <w:t>het budg</w:t>
      </w:r>
      <w:r w:rsidR="007D3054">
        <w:t>e</w:t>
      </w:r>
      <w:r w:rsidR="00A101AE">
        <w:t>t uitkomt op</w:t>
      </w:r>
      <w:r>
        <w:t xml:space="preserve"> € 662,2 miljoen</w:t>
      </w:r>
      <w:r w:rsidR="00A101AE">
        <w:t>, zie K</w:t>
      </w:r>
      <w:r w:rsidRPr="009807FF">
        <w:t>amerstukken II</w:t>
      </w:r>
      <w:r>
        <w:t>,</w:t>
      </w:r>
      <w:r w:rsidRPr="007241EA">
        <w:t xml:space="preserve"> 2024</w:t>
      </w:r>
      <w:r>
        <w:t>/25</w:t>
      </w:r>
      <w:r w:rsidRPr="007241EA">
        <w:t>, 36725, nr. 1</w:t>
      </w:r>
      <w:r>
        <w:t>, p. 7</w:t>
      </w:r>
      <w:r w:rsidR="00E3552E">
        <w:t>.</w:t>
      </w:r>
      <w:r w:rsidR="003130B8">
        <w:t xml:space="preserve"> </w:t>
      </w:r>
      <w:r w:rsidR="003130B8" w:rsidRPr="003130B8">
        <w:t>Inmiddels is de internetconsultatie inzake de subsidieregeling stimulering</w:t>
      </w:r>
      <w:r w:rsidR="004048B4" w:rsidRPr="004048B4">
        <w:t xml:space="preserve"> </w:t>
      </w:r>
      <w:r w:rsidR="003130B8" w:rsidRPr="003130B8">
        <w:t>toename inzet hernieuwbare waterstof in de industrie (STIHWI) gestart, waarvoor het genoemde budget (uit het Klimaatfonds) beschikbaar is gesteld.</w:t>
      </w:r>
    </w:p>
  </w:footnote>
  <w:footnote w:id="31">
    <w:p w14:paraId="439B7FD5" w14:textId="5965E58E" w:rsidR="009B5D33" w:rsidRDefault="009B5D33">
      <w:pPr>
        <w:pStyle w:val="Voetnoottekst"/>
      </w:pPr>
      <w:r>
        <w:rPr>
          <w:rStyle w:val="Voetnootmarkering"/>
        </w:rPr>
        <w:footnoteRef/>
      </w:r>
      <w:r>
        <w:t xml:space="preserve"> Voorgesteld artikel 9.10.2.4 van de Wet milieubeheer.</w:t>
      </w:r>
    </w:p>
  </w:footnote>
  <w:footnote w:id="32">
    <w:p w14:paraId="60AB4EAF" w14:textId="2852F92A" w:rsidR="008026E9" w:rsidRDefault="008026E9">
      <w:pPr>
        <w:pStyle w:val="Voetnoottekst"/>
      </w:pPr>
      <w:r>
        <w:rPr>
          <w:rStyle w:val="Voetnootmarkering"/>
        </w:rPr>
        <w:footnoteRef/>
      </w:r>
      <w:r>
        <w:t xml:space="preserve"> </w:t>
      </w:r>
      <w:r>
        <w:rPr>
          <w:szCs w:val="18"/>
        </w:rPr>
        <w:t xml:space="preserve">Een uitzonderingspercentage van 60% betekent dat als het percentage van de jaarverplichting in 2030 op 4% wordt gezet, ammoniak-producerende bedrijven in 2030 verplicht zijn om 1,6% hernieuwbare waterstof te gebruiken, aldus de memorie van toelichting, paragraaf </w:t>
      </w:r>
      <w:r>
        <w:t>3.4.6.1, ‘Waterstofproductie in de ammoniaksector’.</w:t>
      </w:r>
    </w:p>
  </w:footnote>
  <w:footnote w:id="33">
    <w:p w14:paraId="406B2556" w14:textId="77777777" w:rsidR="00A97DF5" w:rsidRDefault="00A97DF5" w:rsidP="00A97DF5">
      <w:pPr>
        <w:pStyle w:val="Voetnoottekst"/>
      </w:pPr>
      <w:r>
        <w:rPr>
          <w:rStyle w:val="Voetnootmarkering"/>
        </w:rPr>
        <w:footnoteRef/>
      </w:r>
      <w:r>
        <w:t xml:space="preserve"> Memorie van toelichting, algemeen deel, paragraaf 3.4.6.1, ‘Waterstofproductie in de ammoniaksector’.</w:t>
      </w:r>
    </w:p>
  </w:footnote>
  <w:footnote w:id="34">
    <w:p w14:paraId="656A0DC3" w14:textId="2C56E8D5" w:rsidR="008E7D1B" w:rsidRPr="00461859" w:rsidRDefault="008E7D1B">
      <w:pPr>
        <w:pStyle w:val="Voetnoottekst"/>
      </w:pPr>
      <w:r>
        <w:rPr>
          <w:rStyle w:val="Voetnootmarkering"/>
        </w:rPr>
        <w:footnoteRef/>
      </w:r>
      <w:r>
        <w:t xml:space="preserve"> </w:t>
      </w:r>
      <w:r w:rsidR="00DF3F70">
        <w:t xml:space="preserve">HvJEG </w:t>
      </w:r>
      <w:r w:rsidR="00461859">
        <w:t>2</w:t>
      </w:r>
      <w:r w:rsidR="00DF3F70">
        <w:t>6 februari 1991</w:t>
      </w:r>
      <w:r w:rsidR="00461859">
        <w:t xml:space="preserve">, zaak C-292/89, </w:t>
      </w:r>
      <w:r w:rsidR="00461859">
        <w:rPr>
          <w:i/>
          <w:iCs/>
        </w:rPr>
        <w:t xml:space="preserve">Antonissen, </w:t>
      </w:r>
      <w:r w:rsidR="00461859">
        <w:t>ECLI:EU:C:</w:t>
      </w:r>
      <w:r w:rsidR="0034374E">
        <w:t>1991:80, punt 18.</w:t>
      </w:r>
    </w:p>
  </w:footnote>
  <w:footnote w:id="35">
    <w:p w14:paraId="2B5A654B" w14:textId="0DED2B87" w:rsidR="00BC7C71" w:rsidRPr="006E1076" w:rsidRDefault="00BC7C71" w:rsidP="00BC7C71">
      <w:pPr>
        <w:pStyle w:val="Voetnoottekst"/>
      </w:pPr>
      <w:r>
        <w:rPr>
          <w:rStyle w:val="Voetnootmarkering"/>
        </w:rPr>
        <w:footnoteRef/>
      </w:r>
      <w:r>
        <w:t xml:space="preserve"> </w:t>
      </w:r>
      <w:r w:rsidR="00AE184A">
        <w:t xml:space="preserve">HvJEG </w:t>
      </w:r>
      <w:r w:rsidR="006E1076">
        <w:t xml:space="preserve">19 november 1998, zaak C-162/97, </w:t>
      </w:r>
      <w:r w:rsidR="006E1076">
        <w:rPr>
          <w:i/>
          <w:iCs/>
        </w:rPr>
        <w:t xml:space="preserve">Nilsson, </w:t>
      </w:r>
      <w:r w:rsidR="006E1076">
        <w:t>ECLI:EU:C:1998:</w:t>
      </w:r>
      <w:r w:rsidR="008028DB">
        <w:t>554, punt 54.</w:t>
      </w:r>
    </w:p>
  </w:footnote>
  <w:footnote w:id="36">
    <w:p w14:paraId="1CA68137" w14:textId="5365D073" w:rsidR="005B6A81" w:rsidRDefault="005B6A81">
      <w:pPr>
        <w:pStyle w:val="Voetnoottekst"/>
      </w:pPr>
      <w:r>
        <w:rPr>
          <w:rStyle w:val="Voetnootmarkering"/>
        </w:rPr>
        <w:footnoteRef/>
      </w:r>
      <w:r>
        <w:t xml:space="preserve"> Memorie van toelichting, algemeen deel</w:t>
      </w:r>
      <w:r w:rsidR="007B3EC1">
        <w:t xml:space="preserve">, </w:t>
      </w:r>
      <w:r w:rsidR="007B3EC1">
        <w:rPr>
          <w:szCs w:val="18"/>
        </w:rPr>
        <w:t xml:space="preserve">paragraaf </w:t>
      </w:r>
      <w:r w:rsidR="007B3EC1">
        <w:t>3.4.6.1, ‘Waterstofproductie in de ammoniaksector’.</w:t>
      </w:r>
    </w:p>
  </w:footnote>
  <w:footnote w:id="37">
    <w:p w14:paraId="3FC4C775" w14:textId="68F7D621" w:rsidR="0038006A" w:rsidRDefault="0038006A">
      <w:pPr>
        <w:pStyle w:val="Voetnoottekst"/>
      </w:pPr>
      <w:r>
        <w:rPr>
          <w:rStyle w:val="Voetnootmarkering"/>
        </w:rPr>
        <w:footnoteRef/>
      </w:r>
      <w:r>
        <w:t xml:space="preserve"> </w:t>
      </w:r>
      <w:r w:rsidR="001A4C25">
        <w:t xml:space="preserve">Voorgesteld artikel </w:t>
      </w:r>
      <w:r w:rsidR="007C6F5E">
        <w:t>9.10.6.1 van de Wet milieubeheer.</w:t>
      </w:r>
    </w:p>
  </w:footnote>
  <w:footnote w:id="38">
    <w:p w14:paraId="61363AE0" w14:textId="181A424F" w:rsidR="007040D8" w:rsidRDefault="007040D8">
      <w:pPr>
        <w:pStyle w:val="Voetnoottekst"/>
      </w:pPr>
      <w:r>
        <w:rPr>
          <w:rStyle w:val="Voetnootmarkering"/>
        </w:rPr>
        <w:footnoteRef/>
      </w:r>
      <w:r>
        <w:t xml:space="preserve"> </w:t>
      </w:r>
      <w:r w:rsidR="002B062F">
        <w:t>Voorgestelde artikelen 9.10.6.1 en 9.10.6.2 van de Wet milieubeheer; m</w:t>
      </w:r>
      <w:r>
        <w:t>emorie van toelichting, algemeen deel</w:t>
      </w:r>
      <w:r w:rsidR="005D2C86">
        <w:t xml:space="preserve">, paragraaf </w:t>
      </w:r>
      <w:r w:rsidR="00747D6A">
        <w:t>7.4</w:t>
      </w:r>
      <w:r w:rsidR="005D2C86">
        <w:t>, ‘</w:t>
      </w:r>
      <w:r w:rsidR="00747D6A">
        <w:t>Toezicht door certificering en audits en toezicht door de NEa op conf</w:t>
      </w:r>
      <w:r w:rsidR="008B10BD">
        <w:t>ormiteitsbeoordelende instanties</w:t>
      </w:r>
      <w:r w:rsidR="005D2C86">
        <w:t>’.</w:t>
      </w:r>
    </w:p>
  </w:footnote>
  <w:footnote w:id="39">
    <w:p w14:paraId="30B82F2D" w14:textId="4A2FA3B6" w:rsidR="00A3290F" w:rsidRDefault="00A3290F" w:rsidP="00A3290F">
      <w:pPr>
        <w:pStyle w:val="Voetnoottekst"/>
      </w:pPr>
      <w:r>
        <w:rPr>
          <w:rStyle w:val="Voetnootmarkering"/>
        </w:rPr>
        <w:footnoteRef/>
      </w:r>
      <w:r>
        <w:t xml:space="preserve"> Artikel 31 bis van de 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2D97"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2D98" w14:textId="77777777" w:rsidR="00FA7BCD" w:rsidRDefault="00F46A4E"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2D9E" w14:textId="77777777" w:rsidR="00DA0CDA" w:rsidRDefault="00F46A4E"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CC02D9F" w14:textId="77777777" w:rsidR="00993C75" w:rsidRDefault="00F46A4E">
    <w:pPr>
      <w:pStyle w:val="Koptekst"/>
    </w:pPr>
    <w:r>
      <w:rPr>
        <w:noProof/>
      </w:rPr>
      <w:drawing>
        <wp:anchor distT="0" distB="0" distL="114300" distR="114300" simplePos="0" relativeHeight="251658240" behindDoc="1" locked="0" layoutInCell="1" allowOverlap="1" wp14:anchorId="5CC02DAA" wp14:editId="5CC02DA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601F"/>
    <w:multiLevelType w:val="hybridMultilevel"/>
    <w:tmpl w:val="9548831A"/>
    <w:lvl w:ilvl="0" w:tplc="0D585E7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0A553E"/>
    <w:multiLevelType w:val="hybridMultilevel"/>
    <w:tmpl w:val="04E65128"/>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num w:numId="1" w16cid:durableId="1595818162">
    <w:abstractNumId w:val="1"/>
  </w:num>
  <w:num w:numId="2" w16cid:durableId="633682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9E"/>
    <w:rsid w:val="0000024F"/>
    <w:rsid w:val="00000317"/>
    <w:rsid w:val="0000046C"/>
    <w:rsid w:val="000004DC"/>
    <w:rsid w:val="000006AC"/>
    <w:rsid w:val="00000B8F"/>
    <w:rsid w:val="00000F5D"/>
    <w:rsid w:val="000015D8"/>
    <w:rsid w:val="00001AB5"/>
    <w:rsid w:val="00001DD3"/>
    <w:rsid w:val="0000248B"/>
    <w:rsid w:val="000026CC"/>
    <w:rsid w:val="00002C3D"/>
    <w:rsid w:val="00003290"/>
    <w:rsid w:val="00003529"/>
    <w:rsid w:val="00003A93"/>
    <w:rsid w:val="00003CE4"/>
    <w:rsid w:val="0000420B"/>
    <w:rsid w:val="00004FB7"/>
    <w:rsid w:val="0000548D"/>
    <w:rsid w:val="0000590C"/>
    <w:rsid w:val="00005CD0"/>
    <w:rsid w:val="00005D77"/>
    <w:rsid w:val="000060D2"/>
    <w:rsid w:val="0000696A"/>
    <w:rsid w:val="00006C9C"/>
    <w:rsid w:val="0000730D"/>
    <w:rsid w:val="0000753A"/>
    <w:rsid w:val="000079F9"/>
    <w:rsid w:val="00007BD1"/>
    <w:rsid w:val="00007E02"/>
    <w:rsid w:val="0001036D"/>
    <w:rsid w:val="000103F1"/>
    <w:rsid w:val="0001050F"/>
    <w:rsid w:val="0001069D"/>
    <w:rsid w:val="000106BF"/>
    <w:rsid w:val="000107F8"/>
    <w:rsid w:val="0001103D"/>
    <w:rsid w:val="0001121C"/>
    <w:rsid w:val="00011465"/>
    <w:rsid w:val="00011749"/>
    <w:rsid w:val="00011C5D"/>
    <w:rsid w:val="00011DCA"/>
    <w:rsid w:val="00011E7B"/>
    <w:rsid w:val="000125F8"/>
    <w:rsid w:val="000129A8"/>
    <w:rsid w:val="00012ABB"/>
    <w:rsid w:val="00012C25"/>
    <w:rsid w:val="00013202"/>
    <w:rsid w:val="000133BB"/>
    <w:rsid w:val="000136A1"/>
    <w:rsid w:val="0001374E"/>
    <w:rsid w:val="00013A31"/>
    <w:rsid w:val="00013FCE"/>
    <w:rsid w:val="00014276"/>
    <w:rsid w:val="00014334"/>
    <w:rsid w:val="00014500"/>
    <w:rsid w:val="00014D9F"/>
    <w:rsid w:val="00015651"/>
    <w:rsid w:val="00015C0D"/>
    <w:rsid w:val="00015E92"/>
    <w:rsid w:val="00015FBD"/>
    <w:rsid w:val="0001620B"/>
    <w:rsid w:val="000162A6"/>
    <w:rsid w:val="00016884"/>
    <w:rsid w:val="000169DD"/>
    <w:rsid w:val="00016CA9"/>
    <w:rsid w:val="00017C54"/>
    <w:rsid w:val="00017E6A"/>
    <w:rsid w:val="000200F2"/>
    <w:rsid w:val="0002036E"/>
    <w:rsid w:val="00020371"/>
    <w:rsid w:val="00020BE4"/>
    <w:rsid w:val="000210C4"/>
    <w:rsid w:val="0002128F"/>
    <w:rsid w:val="000214B2"/>
    <w:rsid w:val="000214EA"/>
    <w:rsid w:val="00021F19"/>
    <w:rsid w:val="000224B8"/>
    <w:rsid w:val="00022796"/>
    <w:rsid w:val="00022863"/>
    <w:rsid w:val="000228DB"/>
    <w:rsid w:val="00022983"/>
    <w:rsid w:val="00022E68"/>
    <w:rsid w:val="00022E6B"/>
    <w:rsid w:val="00022FC8"/>
    <w:rsid w:val="00023456"/>
    <w:rsid w:val="000234A9"/>
    <w:rsid w:val="000235EC"/>
    <w:rsid w:val="00023C4F"/>
    <w:rsid w:val="00023CFB"/>
    <w:rsid w:val="00023DBE"/>
    <w:rsid w:val="000242CE"/>
    <w:rsid w:val="000247AA"/>
    <w:rsid w:val="00024AE2"/>
    <w:rsid w:val="00025063"/>
    <w:rsid w:val="000250EC"/>
    <w:rsid w:val="00025299"/>
    <w:rsid w:val="000253A3"/>
    <w:rsid w:val="000254C5"/>
    <w:rsid w:val="000255F3"/>
    <w:rsid w:val="0002585F"/>
    <w:rsid w:val="00025EEE"/>
    <w:rsid w:val="000266A9"/>
    <w:rsid w:val="00026EFA"/>
    <w:rsid w:val="00027308"/>
    <w:rsid w:val="00027C72"/>
    <w:rsid w:val="000304F4"/>
    <w:rsid w:val="0003052C"/>
    <w:rsid w:val="000308CC"/>
    <w:rsid w:val="00030B1D"/>
    <w:rsid w:val="00030C64"/>
    <w:rsid w:val="00030FF4"/>
    <w:rsid w:val="00031367"/>
    <w:rsid w:val="0003164C"/>
    <w:rsid w:val="00031696"/>
    <w:rsid w:val="00031CAC"/>
    <w:rsid w:val="00031FCE"/>
    <w:rsid w:val="0003279E"/>
    <w:rsid w:val="00032E95"/>
    <w:rsid w:val="00033408"/>
    <w:rsid w:val="00033D9A"/>
    <w:rsid w:val="0003428C"/>
    <w:rsid w:val="000343B1"/>
    <w:rsid w:val="000343BB"/>
    <w:rsid w:val="000344C2"/>
    <w:rsid w:val="00034ACE"/>
    <w:rsid w:val="00034CDE"/>
    <w:rsid w:val="0003504D"/>
    <w:rsid w:val="0003533E"/>
    <w:rsid w:val="00035467"/>
    <w:rsid w:val="000358FB"/>
    <w:rsid w:val="00035B44"/>
    <w:rsid w:val="000362BC"/>
    <w:rsid w:val="0003634A"/>
    <w:rsid w:val="000366DB"/>
    <w:rsid w:val="000369B5"/>
    <w:rsid w:val="00036EC5"/>
    <w:rsid w:val="00036ED9"/>
    <w:rsid w:val="000371B7"/>
    <w:rsid w:val="000377A6"/>
    <w:rsid w:val="00037E89"/>
    <w:rsid w:val="00037F11"/>
    <w:rsid w:val="00040CD2"/>
    <w:rsid w:val="00041267"/>
    <w:rsid w:val="000413DE"/>
    <w:rsid w:val="0004140C"/>
    <w:rsid w:val="000416D6"/>
    <w:rsid w:val="00041DE7"/>
    <w:rsid w:val="00041EAD"/>
    <w:rsid w:val="0004202C"/>
    <w:rsid w:val="00042484"/>
    <w:rsid w:val="00042541"/>
    <w:rsid w:val="0004276E"/>
    <w:rsid w:val="00042C19"/>
    <w:rsid w:val="00042E71"/>
    <w:rsid w:val="0004302F"/>
    <w:rsid w:val="00043104"/>
    <w:rsid w:val="000433FD"/>
    <w:rsid w:val="00043427"/>
    <w:rsid w:val="00044818"/>
    <w:rsid w:val="00044ACE"/>
    <w:rsid w:val="00044AD2"/>
    <w:rsid w:val="0004508B"/>
    <w:rsid w:val="00045140"/>
    <w:rsid w:val="000453AA"/>
    <w:rsid w:val="0004552C"/>
    <w:rsid w:val="00045A32"/>
    <w:rsid w:val="00045E63"/>
    <w:rsid w:val="00045FA6"/>
    <w:rsid w:val="00046058"/>
    <w:rsid w:val="000468B0"/>
    <w:rsid w:val="00046A85"/>
    <w:rsid w:val="00046CCE"/>
    <w:rsid w:val="00046E55"/>
    <w:rsid w:val="00046EA8"/>
    <w:rsid w:val="00047753"/>
    <w:rsid w:val="00047AF3"/>
    <w:rsid w:val="00050130"/>
    <w:rsid w:val="000501C9"/>
    <w:rsid w:val="000503B3"/>
    <w:rsid w:val="00050584"/>
    <w:rsid w:val="0005059B"/>
    <w:rsid w:val="00050621"/>
    <w:rsid w:val="00050921"/>
    <w:rsid w:val="00050C59"/>
    <w:rsid w:val="00050CDB"/>
    <w:rsid w:val="00050DD0"/>
    <w:rsid w:val="00050FF3"/>
    <w:rsid w:val="0005117C"/>
    <w:rsid w:val="000511A4"/>
    <w:rsid w:val="00051796"/>
    <w:rsid w:val="00051B29"/>
    <w:rsid w:val="000525C0"/>
    <w:rsid w:val="0005268E"/>
    <w:rsid w:val="000526F2"/>
    <w:rsid w:val="00052CF9"/>
    <w:rsid w:val="00052DC0"/>
    <w:rsid w:val="00052FB6"/>
    <w:rsid w:val="00053076"/>
    <w:rsid w:val="000538ED"/>
    <w:rsid w:val="00053BD5"/>
    <w:rsid w:val="00053BF8"/>
    <w:rsid w:val="00053DC3"/>
    <w:rsid w:val="00054221"/>
    <w:rsid w:val="0005425A"/>
    <w:rsid w:val="00054363"/>
    <w:rsid w:val="000546F9"/>
    <w:rsid w:val="00054977"/>
    <w:rsid w:val="00054BFB"/>
    <w:rsid w:val="00054C9C"/>
    <w:rsid w:val="00054E52"/>
    <w:rsid w:val="00055C35"/>
    <w:rsid w:val="00056A05"/>
    <w:rsid w:val="00056C0A"/>
    <w:rsid w:val="00057007"/>
    <w:rsid w:val="0005705B"/>
    <w:rsid w:val="00057102"/>
    <w:rsid w:val="000575D5"/>
    <w:rsid w:val="00057636"/>
    <w:rsid w:val="00057961"/>
    <w:rsid w:val="00057CD0"/>
    <w:rsid w:val="00057E26"/>
    <w:rsid w:val="00057FBE"/>
    <w:rsid w:val="00060045"/>
    <w:rsid w:val="000602B5"/>
    <w:rsid w:val="00060B5A"/>
    <w:rsid w:val="00061219"/>
    <w:rsid w:val="00061422"/>
    <w:rsid w:val="00061A8C"/>
    <w:rsid w:val="00061EAC"/>
    <w:rsid w:val="000622E5"/>
    <w:rsid w:val="00062597"/>
    <w:rsid w:val="000625FE"/>
    <w:rsid w:val="000627F3"/>
    <w:rsid w:val="00062D69"/>
    <w:rsid w:val="000631F5"/>
    <w:rsid w:val="00063331"/>
    <w:rsid w:val="00063545"/>
    <w:rsid w:val="00063D37"/>
    <w:rsid w:val="00063E43"/>
    <w:rsid w:val="000642E2"/>
    <w:rsid w:val="00064382"/>
    <w:rsid w:val="000648D3"/>
    <w:rsid w:val="00064F15"/>
    <w:rsid w:val="00064FFC"/>
    <w:rsid w:val="000655D5"/>
    <w:rsid w:val="0006586A"/>
    <w:rsid w:val="00065B67"/>
    <w:rsid w:val="00066AA5"/>
    <w:rsid w:val="00066AA8"/>
    <w:rsid w:val="00066B91"/>
    <w:rsid w:val="00066D7A"/>
    <w:rsid w:val="000670A2"/>
    <w:rsid w:val="00067750"/>
    <w:rsid w:val="0006784E"/>
    <w:rsid w:val="00067D83"/>
    <w:rsid w:val="000700B4"/>
    <w:rsid w:val="00070B16"/>
    <w:rsid w:val="00070CB4"/>
    <w:rsid w:val="00071129"/>
    <w:rsid w:val="000713E8"/>
    <w:rsid w:val="000717B5"/>
    <w:rsid w:val="00071C9B"/>
    <w:rsid w:val="00071EA2"/>
    <w:rsid w:val="00072265"/>
    <w:rsid w:val="00072693"/>
    <w:rsid w:val="00072859"/>
    <w:rsid w:val="000728A2"/>
    <w:rsid w:val="00072908"/>
    <w:rsid w:val="00072D14"/>
    <w:rsid w:val="000747AC"/>
    <w:rsid w:val="00074834"/>
    <w:rsid w:val="00074906"/>
    <w:rsid w:val="00074D48"/>
    <w:rsid w:val="000750E9"/>
    <w:rsid w:val="00075118"/>
    <w:rsid w:val="00075A22"/>
    <w:rsid w:val="00075CDC"/>
    <w:rsid w:val="00076017"/>
    <w:rsid w:val="00076258"/>
    <w:rsid w:val="00076D51"/>
    <w:rsid w:val="00076EC4"/>
    <w:rsid w:val="00077015"/>
    <w:rsid w:val="00077137"/>
    <w:rsid w:val="0007724E"/>
    <w:rsid w:val="00077805"/>
    <w:rsid w:val="00077EC5"/>
    <w:rsid w:val="00077F45"/>
    <w:rsid w:val="000803CB"/>
    <w:rsid w:val="00080523"/>
    <w:rsid w:val="0008127A"/>
    <w:rsid w:val="00081287"/>
    <w:rsid w:val="00081AD7"/>
    <w:rsid w:val="00081ADF"/>
    <w:rsid w:val="00081BCA"/>
    <w:rsid w:val="0008201E"/>
    <w:rsid w:val="000820D8"/>
    <w:rsid w:val="0008220C"/>
    <w:rsid w:val="000823DF"/>
    <w:rsid w:val="0008250E"/>
    <w:rsid w:val="00082A8C"/>
    <w:rsid w:val="00082F01"/>
    <w:rsid w:val="00083617"/>
    <w:rsid w:val="00083628"/>
    <w:rsid w:val="00083957"/>
    <w:rsid w:val="00083C3B"/>
    <w:rsid w:val="00083D18"/>
    <w:rsid w:val="00083E0B"/>
    <w:rsid w:val="0008408A"/>
    <w:rsid w:val="000845CB"/>
    <w:rsid w:val="00084BA2"/>
    <w:rsid w:val="00084BB6"/>
    <w:rsid w:val="00085221"/>
    <w:rsid w:val="00085236"/>
    <w:rsid w:val="000854CD"/>
    <w:rsid w:val="00085778"/>
    <w:rsid w:val="00085B6E"/>
    <w:rsid w:val="00085E0D"/>
    <w:rsid w:val="00086598"/>
    <w:rsid w:val="00086CEF"/>
    <w:rsid w:val="00087D69"/>
    <w:rsid w:val="000900D5"/>
    <w:rsid w:val="00090133"/>
    <w:rsid w:val="0009031B"/>
    <w:rsid w:val="00090AE5"/>
    <w:rsid w:val="00090C21"/>
    <w:rsid w:val="00090FDB"/>
    <w:rsid w:val="00091015"/>
    <w:rsid w:val="00091528"/>
    <w:rsid w:val="00091AA5"/>
    <w:rsid w:val="00091F14"/>
    <w:rsid w:val="000927BB"/>
    <w:rsid w:val="00092925"/>
    <w:rsid w:val="00092CB3"/>
    <w:rsid w:val="00093794"/>
    <w:rsid w:val="00093AEA"/>
    <w:rsid w:val="000945C3"/>
    <w:rsid w:val="00094BDF"/>
    <w:rsid w:val="000951D6"/>
    <w:rsid w:val="0009537A"/>
    <w:rsid w:val="00095423"/>
    <w:rsid w:val="000954C6"/>
    <w:rsid w:val="00095794"/>
    <w:rsid w:val="0009618E"/>
    <w:rsid w:val="00096B63"/>
    <w:rsid w:val="000973BD"/>
    <w:rsid w:val="0009786D"/>
    <w:rsid w:val="000979A1"/>
    <w:rsid w:val="00097FA3"/>
    <w:rsid w:val="000A03B3"/>
    <w:rsid w:val="000A0540"/>
    <w:rsid w:val="000A0714"/>
    <w:rsid w:val="000A0B58"/>
    <w:rsid w:val="000A0DF5"/>
    <w:rsid w:val="000A13B4"/>
    <w:rsid w:val="000A1BA9"/>
    <w:rsid w:val="000A2231"/>
    <w:rsid w:val="000A2555"/>
    <w:rsid w:val="000A25C6"/>
    <w:rsid w:val="000A262C"/>
    <w:rsid w:val="000A27ED"/>
    <w:rsid w:val="000A28E9"/>
    <w:rsid w:val="000A2E50"/>
    <w:rsid w:val="000A3557"/>
    <w:rsid w:val="000A35A0"/>
    <w:rsid w:val="000A365B"/>
    <w:rsid w:val="000A36AB"/>
    <w:rsid w:val="000A3882"/>
    <w:rsid w:val="000A3C5D"/>
    <w:rsid w:val="000A4177"/>
    <w:rsid w:val="000A42CF"/>
    <w:rsid w:val="000A4942"/>
    <w:rsid w:val="000A4A58"/>
    <w:rsid w:val="000A4FD2"/>
    <w:rsid w:val="000A508D"/>
    <w:rsid w:val="000A5152"/>
    <w:rsid w:val="000A54A2"/>
    <w:rsid w:val="000A576F"/>
    <w:rsid w:val="000A6964"/>
    <w:rsid w:val="000A6ADE"/>
    <w:rsid w:val="000A6ADF"/>
    <w:rsid w:val="000A6EBC"/>
    <w:rsid w:val="000A7DB4"/>
    <w:rsid w:val="000B07E0"/>
    <w:rsid w:val="000B0879"/>
    <w:rsid w:val="000B087C"/>
    <w:rsid w:val="000B09A9"/>
    <w:rsid w:val="000B09F0"/>
    <w:rsid w:val="000B0BC9"/>
    <w:rsid w:val="000B0DB5"/>
    <w:rsid w:val="000B0E49"/>
    <w:rsid w:val="000B10F4"/>
    <w:rsid w:val="000B11FC"/>
    <w:rsid w:val="000B12F9"/>
    <w:rsid w:val="000B1850"/>
    <w:rsid w:val="000B18EC"/>
    <w:rsid w:val="000B1AF3"/>
    <w:rsid w:val="000B1EF9"/>
    <w:rsid w:val="000B28B1"/>
    <w:rsid w:val="000B28BD"/>
    <w:rsid w:val="000B33B0"/>
    <w:rsid w:val="000B3ECC"/>
    <w:rsid w:val="000B3FA7"/>
    <w:rsid w:val="000B400E"/>
    <w:rsid w:val="000B40E8"/>
    <w:rsid w:val="000B5252"/>
    <w:rsid w:val="000B5B3D"/>
    <w:rsid w:val="000B5E5D"/>
    <w:rsid w:val="000B6235"/>
    <w:rsid w:val="000B6423"/>
    <w:rsid w:val="000B6D37"/>
    <w:rsid w:val="000B7279"/>
    <w:rsid w:val="000B73A3"/>
    <w:rsid w:val="000B75D6"/>
    <w:rsid w:val="000B79BD"/>
    <w:rsid w:val="000B7EE8"/>
    <w:rsid w:val="000C0301"/>
    <w:rsid w:val="000C0CA7"/>
    <w:rsid w:val="000C0D6E"/>
    <w:rsid w:val="000C0DE0"/>
    <w:rsid w:val="000C0F3B"/>
    <w:rsid w:val="000C1822"/>
    <w:rsid w:val="000C1D46"/>
    <w:rsid w:val="000C1E6F"/>
    <w:rsid w:val="000C1FA9"/>
    <w:rsid w:val="000C2B77"/>
    <w:rsid w:val="000C3280"/>
    <w:rsid w:val="000C3A1B"/>
    <w:rsid w:val="000C3D2D"/>
    <w:rsid w:val="000C3D77"/>
    <w:rsid w:val="000C4A87"/>
    <w:rsid w:val="000C4C1A"/>
    <w:rsid w:val="000C52FE"/>
    <w:rsid w:val="000C5D45"/>
    <w:rsid w:val="000C604C"/>
    <w:rsid w:val="000C6556"/>
    <w:rsid w:val="000C740C"/>
    <w:rsid w:val="000D05C5"/>
    <w:rsid w:val="000D0BFC"/>
    <w:rsid w:val="000D143D"/>
    <w:rsid w:val="000D1A1D"/>
    <w:rsid w:val="000D1D03"/>
    <w:rsid w:val="000D238B"/>
    <w:rsid w:val="000D265D"/>
    <w:rsid w:val="000D29C6"/>
    <w:rsid w:val="000D29C9"/>
    <w:rsid w:val="000D2A08"/>
    <w:rsid w:val="000D2B73"/>
    <w:rsid w:val="000D2CD7"/>
    <w:rsid w:val="000D3ACC"/>
    <w:rsid w:val="000D3B13"/>
    <w:rsid w:val="000D4260"/>
    <w:rsid w:val="000D4A45"/>
    <w:rsid w:val="000D4AE4"/>
    <w:rsid w:val="000D5050"/>
    <w:rsid w:val="000D53D6"/>
    <w:rsid w:val="000D54B2"/>
    <w:rsid w:val="000D5A73"/>
    <w:rsid w:val="000D5AAD"/>
    <w:rsid w:val="000D5B43"/>
    <w:rsid w:val="000D5DBF"/>
    <w:rsid w:val="000D5F80"/>
    <w:rsid w:val="000D6142"/>
    <w:rsid w:val="000D687A"/>
    <w:rsid w:val="000D6904"/>
    <w:rsid w:val="000D6A0C"/>
    <w:rsid w:val="000D6D95"/>
    <w:rsid w:val="000D6FCB"/>
    <w:rsid w:val="000D75C6"/>
    <w:rsid w:val="000D7CBB"/>
    <w:rsid w:val="000D7DA7"/>
    <w:rsid w:val="000D7EDF"/>
    <w:rsid w:val="000E02C3"/>
    <w:rsid w:val="000E036B"/>
    <w:rsid w:val="000E0B6B"/>
    <w:rsid w:val="000E0C22"/>
    <w:rsid w:val="000E0CCF"/>
    <w:rsid w:val="000E14E8"/>
    <w:rsid w:val="000E1661"/>
    <w:rsid w:val="000E1BD6"/>
    <w:rsid w:val="000E205A"/>
    <w:rsid w:val="000E29B6"/>
    <w:rsid w:val="000E2A94"/>
    <w:rsid w:val="000E2CA3"/>
    <w:rsid w:val="000E2E45"/>
    <w:rsid w:val="000E2E5C"/>
    <w:rsid w:val="000E3173"/>
    <w:rsid w:val="000E3182"/>
    <w:rsid w:val="000E3F97"/>
    <w:rsid w:val="000E422D"/>
    <w:rsid w:val="000E425E"/>
    <w:rsid w:val="000E433C"/>
    <w:rsid w:val="000E45B0"/>
    <w:rsid w:val="000E4D1D"/>
    <w:rsid w:val="000E4FA9"/>
    <w:rsid w:val="000E53F9"/>
    <w:rsid w:val="000E545E"/>
    <w:rsid w:val="000E54AD"/>
    <w:rsid w:val="000E599E"/>
    <w:rsid w:val="000E62DC"/>
    <w:rsid w:val="000E6C24"/>
    <w:rsid w:val="000E7035"/>
    <w:rsid w:val="000E70EB"/>
    <w:rsid w:val="000E751A"/>
    <w:rsid w:val="000E7547"/>
    <w:rsid w:val="000E757F"/>
    <w:rsid w:val="000E763D"/>
    <w:rsid w:val="000E7741"/>
    <w:rsid w:val="000E797B"/>
    <w:rsid w:val="000E7C62"/>
    <w:rsid w:val="000E7DAF"/>
    <w:rsid w:val="000E7E82"/>
    <w:rsid w:val="000F037A"/>
    <w:rsid w:val="000F0C3E"/>
    <w:rsid w:val="000F1135"/>
    <w:rsid w:val="000F12A9"/>
    <w:rsid w:val="000F1950"/>
    <w:rsid w:val="000F19A5"/>
    <w:rsid w:val="000F1BEB"/>
    <w:rsid w:val="000F1F13"/>
    <w:rsid w:val="000F2002"/>
    <w:rsid w:val="000F2980"/>
    <w:rsid w:val="000F2B5F"/>
    <w:rsid w:val="000F319D"/>
    <w:rsid w:val="000F39AD"/>
    <w:rsid w:val="000F422D"/>
    <w:rsid w:val="000F4246"/>
    <w:rsid w:val="000F4A32"/>
    <w:rsid w:val="000F561C"/>
    <w:rsid w:val="000F5820"/>
    <w:rsid w:val="000F5988"/>
    <w:rsid w:val="000F6043"/>
    <w:rsid w:val="000F64DF"/>
    <w:rsid w:val="000F68A5"/>
    <w:rsid w:val="000F68B3"/>
    <w:rsid w:val="000F6BFB"/>
    <w:rsid w:val="000F6CA8"/>
    <w:rsid w:val="000F7230"/>
    <w:rsid w:val="000F7381"/>
    <w:rsid w:val="000F79DB"/>
    <w:rsid w:val="000F7DBE"/>
    <w:rsid w:val="00100463"/>
    <w:rsid w:val="001009E8"/>
    <w:rsid w:val="00100B87"/>
    <w:rsid w:val="0010139F"/>
    <w:rsid w:val="001013B1"/>
    <w:rsid w:val="001015A2"/>
    <w:rsid w:val="00101BBB"/>
    <w:rsid w:val="00101C4D"/>
    <w:rsid w:val="00101D1F"/>
    <w:rsid w:val="00101E12"/>
    <w:rsid w:val="00101E73"/>
    <w:rsid w:val="00101F48"/>
    <w:rsid w:val="001020C3"/>
    <w:rsid w:val="001020D5"/>
    <w:rsid w:val="0010267B"/>
    <w:rsid w:val="00102CAF"/>
    <w:rsid w:val="00103389"/>
    <w:rsid w:val="00103806"/>
    <w:rsid w:val="00103E6E"/>
    <w:rsid w:val="00104115"/>
    <w:rsid w:val="00104236"/>
    <w:rsid w:val="0010443A"/>
    <w:rsid w:val="00104440"/>
    <w:rsid w:val="0010486E"/>
    <w:rsid w:val="001048DF"/>
    <w:rsid w:val="001049E1"/>
    <w:rsid w:val="00105381"/>
    <w:rsid w:val="001056F3"/>
    <w:rsid w:val="00105F85"/>
    <w:rsid w:val="001061C0"/>
    <w:rsid w:val="001062C7"/>
    <w:rsid w:val="001064D2"/>
    <w:rsid w:val="00106509"/>
    <w:rsid w:val="00106637"/>
    <w:rsid w:val="00106B85"/>
    <w:rsid w:val="00107852"/>
    <w:rsid w:val="0010796C"/>
    <w:rsid w:val="00107CAB"/>
    <w:rsid w:val="00107CCA"/>
    <w:rsid w:val="00107CE5"/>
    <w:rsid w:val="001106DB"/>
    <w:rsid w:val="00110FBA"/>
    <w:rsid w:val="00111374"/>
    <w:rsid w:val="00111394"/>
    <w:rsid w:val="001113A5"/>
    <w:rsid w:val="00111505"/>
    <w:rsid w:val="00111C6A"/>
    <w:rsid w:val="00111F2B"/>
    <w:rsid w:val="00112051"/>
    <w:rsid w:val="0011268C"/>
    <w:rsid w:val="00112744"/>
    <w:rsid w:val="001127DA"/>
    <w:rsid w:val="00112B4F"/>
    <w:rsid w:val="00112B7D"/>
    <w:rsid w:val="00113010"/>
    <w:rsid w:val="001132CB"/>
    <w:rsid w:val="001138AE"/>
    <w:rsid w:val="00113A74"/>
    <w:rsid w:val="00114346"/>
    <w:rsid w:val="00114639"/>
    <w:rsid w:val="00114B9B"/>
    <w:rsid w:val="00114CE6"/>
    <w:rsid w:val="001155EC"/>
    <w:rsid w:val="001156E2"/>
    <w:rsid w:val="0011583E"/>
    <w:rsid w:val="0011593D"/>
    <w:rsid w:val="00115D2F"/>
    <w:rsid w:val="00115D5A"/>
    <w:rsid w:val="00116022"/>
    <w:rsid w:val="001160EF"/>
    <w:rsid w:val="001164A5"/>
    <w:rsid w:val="001164CB"/>
    <w:rsid w:val="00116816"/>
    <w:rsid w:val="00116D03"/>
    <w:rsid w:val="001171BB"/>
    <w:rsid w:val="0011745F"/>
    <w:rsid w:val="001176A3"/>
    <w:rsid w:val="001176B2"/>
    <w:rsid w:val="001176E6"/>
    <w:rsid w:val="0011780E"/>
    <w:rsid w:val="00117823"/>
    <w:rsid w:val="001178D7"/>
    <w:rsid w:val="00117E89"/>
    <w:rsid w:val="00117EAC"/>
    <w:rsid w:val="001200CD"/>
    <w:rsid w:val="0012031A"/>
    <w:rsid w:val="00121289"/>
    <w:rsid w:val="001212DD"/>
    <w:rsid w:val="00121B7C"/>
    <w:rsid w:val="0012220F"/>
    <w:rsid w:val="001222E5"/>
    <w:rsid w:val="0012275B"/>
    <w:rsid w:val="00122E87"/>
    <w:rsid w:val="001232FE"/>
    <w:rsid w:val="001234BA"/>
    <w:rsid w:val="00123824"/>
    <w:rsid w:val="00123A91"/>
    <w:rsid w:val="00123E77"/>
    <w:rsid w:val="001241B0"/>
    <w:rsid w:val="00124AF0"/>
    <w:rsid w:val="00124B74"/>
    <w:rsid w:val="00125596"/>
    <w:rsid w:val="001259C4"/>
    <w:rsid w:val="00125B4A"/>
    <w:rsid w:val="00125CA3"/>
    <w:rsid w:val="00125F55"/>
    <w:rsid w:val="001264B8"/>
    <w:rsid w:val="00126DCD"/>
    <w:rsid w:val="001272AC"/>
    <w:rsid w:val="001274DD"/>
    <w:rsid w:val="00127892"/>
    <w:rsid w:val="0012794C"/>
    <w:rsid w:val="001279F3"/>
    <w:rsid w:val="00127AB3"/>
    <w:rsid w:val="001302A3"/>
    <w:rsid w:val="001302D3"/>
    <w:rsid w:val="00130323"/>
    <w:rsid w:val="001307A1"/>
    <w:rsid w:val="00130CFD"/>
    <w:rsid w:val="00130E05"/>
    <w:rsid w:val="00130E8B"/>
    <w:rsid w:val="00130EF4"/>
    <w:rsid w:val="00131185"/>
    <w:rsid w:val="00131400"/>
    <w:rsid w:val="001316F6"/>
    <w:rsid w:val="001318A1"/>
    <w:rsid w:val="00131BE7"/>
    <w:rsid w:val="0013205C"/>
    <w:rsid w:val="0013209C"/>
    <w:rsid w:val="0013229D"/>
    <w:rsid w:val="00132865"/>
    <w:rsid w:val="00132D51"/>
    <w:rsid w:val="001330E1"/>
    <w:rsid w:val="001332F7"/>
    <w:rsid w:val="001333D0"/>
    <w:rsid w:val="00133432"/>
    <w:rsid w:val="00133927"/>
    <w:rsid w:val="00133E60"/>
    <w:rsid w:val="00133F67"/>
    <w:rsid w:val="001344D0"/>
    <w:rsid w:val="00134AB1"/>
    <w:rsid w:val="00134CCE"/>
    <w:rsid w:val="00134D80"/>
    <w:rsid w:val="00135309"/>
    <w:rsid w:val="001353FA"/>
    <w:rsid w:val="00135418"/>
    <w:rsid w:val="001362DD"/>
    <w:rsid w:val="001364B7"/>
    <w:rsid w:val="00136BDF"/>
    <w:rsid w:val="00136E2C"/>
    <w:rsid w:val="00136F44"/>
    <w:rsid w:val="00137171"/>
    <w:rsid w:val="0013742C"/>
    <w:rsid w:val="0013795A"/>
    <w:rsid w:val="00137D94"/>
    <w:rsid w:val="00140473"/>
    <w:rsid w:val="001406DC"/>
    <w:rsid w:val="00140FD5"/>
    <w:rsid w:val="00141DA6"/>
    <w:rsid w:val="00142729"/>
    <w:rsid w:val="00142A3D"/>
    <w:rsid w:val="00142AD4"/>
    <w:rsid w:val="00142DAE"/>
    <w:rsid w:val="001434B9"/>
    <w:rsid w:val="00143853"/>
    <w:rsid w:val="00144948"/>
    <w:rsid w:val="00144EA0"/>
    <w:rsid w:val="00145D65"/>
    <w:rsid w:val="001467ED"/>
    <w:rsid w:val="00146806"/>
    <w:rsid w:val="001469BE"/>
    <w:rsid w:val="001470E5"/>
    <w:rsid w:val="00147745"/>
    <w:rsid w:val="00147B1A"/>
    <w:rsid w:val="00147DC3"/>
    <w:rsid w:val="001508E6"/>
    <w:rsid w:val="0015145C"/>
    <w:rsid w:val="0015147D"/>
    <w:rsid w:val="00151AB2"/>
    <w:rsid w:val="00151EC1"/>
    <w:rsid w:val="00151FA4"/>
    <w:rsid w:val="001522D3"/>
    <w:rsid w:val="00152579"/>
    <w:rsid w:val="00152A40"/>
    <w:rsid w:val="00152B0E"/>
    <w:rsid w:val="00152C99"/>
    <w:rsid w:val="00152F64"/>
    <w:rsid w:val="00152FB4"/>
    <w:rsid w:val="00153000"/>
    <w:rsid w:val="00153CB6"/>
    <w:rsid w:val="0015429E"/>
    <w:rsid w:val="00155768"/>
    <w:rsid w:val="00155811"/>
    <w:rsid w:val="001558EF"/>
    <w:rsid w:val="0015593D"/>
    <w:rsid w:val="0015615B"/>
    <w:rsid w:val="00156621"/>
    <w:rsid w:val="00156F62"/>
    <w:rsid w:val="00157134"/>
    <w:rsid w:val="001571AB"/>
    <w:rsid w:val="001576E8"/>
    <w:rsid w:val="00157BD6"/>
    <w:rsid w:val="00157C65"/>
    <w:rsid w:val="00157D86"/>
    <w:rsid w:val="00157F3F"/>
    <w:rsid w:val="001600BA"/>
    <w:rsid w:val="001602A5"/>
    <w:rsid w:val="00160A39"/>
    <w:rsid w:val="00160E61"/>
    <w:rsid w:val="00161B0E"/>
    <w:rsid w:val="00161C03"/>
    <w:rsid w:val="00161E87"/>
    <w:rsid w:val="00161F79"/>
    <w:rsid w:val="00162219"/>
    <w:rsid w:val="00162272"/>
    <w:rsid w:val="001624E0"/>
    <w:rsid w:val="0016273A"/>
    <w:rsid w:val="00162AA8"/>
    <w:rsid w:val="00162F87"/>
    <w:rsid w:val="001636A2"/>
    <w:rsid w:val="001645F2"/>
    <w:rsid w:val="00164D2D"/>
    <w:rsid w:val="001654B1"/>
    <w:rsid w:val="0016560D"/>
    <w:rsid w:val="001657A2"/>
    <w:rsid w:val="00165A84"/>
    <w:rsid w:val="00165DA6"/>
    <w:rsid w:val="0016626A"/>
    <w:rsid w:val="00166288"/>
    <w:rsid w:val="00166731"/>
    <w:rsid w:val="00166EDA"/>
    <w:rsid w:val="00167775"/>
    <w:rsid w:val="0016783E"/>
    <w:rsid w:val="00167E53"/>
    <w:rsid w:val="00167E9B"/>
    <w:rsid w:val="0017019F"/>
    <w:rsid w:val="00170280"/>
    <w:rsid w:val="00170667"/>
    <w:rsid w:val="00170BA0"/>
    <w:rsid w:val="00170BEC"/>
    <w:rsid w:val="001710B9"/>
    <w:rsid w:val="00171103"/>
    <w:rsid w:val="0017113E"/>
    <w:rsid w:val="00171504"/>
    <w:rsid w:val="0017158A"/>
    <w:rsid w:val="00171943"/>
    <w:rsid w:val="00171EF3"/>
    <w:rsid w:val="0017209D"/>
    <w:rsid w:val="00172CA4"/>
    <w:rsid w:val="001730B4"/>
    <w:rsid w:val="0017335F"/>
    <w:rsid w:val="00173485"/>
    <w:rsid w:val="00173D3C"/>
    <w:rsid w:val="00174004"/>
    <w:rsid w:val="00174168"/>
    <w:rsid w:val="001742B5"/>
    <w:rsid w:val="001746F8"/>
    <w:rsid w:val="001760D1"/>
    <w:rsid w:val="001764AA"/>
    <w:rsid w:val="001764D8"/>
    <w:rsid w:val="00176814"/>
    <w:rsid w:val="00176BE3"/>
    <w:rsid w:val="00176E56"/>
    <w:rsid w:val="001772DE"/>
    <w:rsid w:val="00177325"/>
    <w:rsid w:val="001776A8"/>
    <w:rsid w:val="001776F6"/>
    <w:rsid w:val="001779D4"/>
    <w:rsid w:val="00177D07"/>
    <w:rsid w:val="00177FAA"/>
    <w:rsid w:val="00180611"/>
    <w:rsid w:val="00180624"/>
    <w:rsid w:val="001806CD"/>
    <w:rsid w:val="0018082D"/>
    <w:rsid w:val="0018083A"/>
    <w:rsid w:val="00180910"/>
    <w:rsid w:val="0018096D"/>
    <w:rsid w:val="00180AE7"/>
    <w:rsid w:val="00181045"/>
    <w:rsid w:val="001813C5"/>
    <w:rsid w:val="0018166A"/>
    <w:rsid w:val="00181CEA"/>
    <w:rsid w:val="00182068"/>
    <w:rsid w:val="0018234A"/>
    <w:rsid w:val="001823B5"/>
    <w:rsid w:val="00182858"/>
    <w:rsid w:val="00182D97"/>
    <w:rsid w:val="00182E60"/>
    <w:rsid w:val="00182F3D"/>
    <w:rsid w:val="001830DD"/>
    <w:rsid w:val="001832B0"/>
    <w:rsid w:val="00183915"/>
    <w:rsid w:val="00183ABD"/>
    <w:rsid w:val="00183BFF"/>
    <w:rsid w:val="00183ED1"/>
    <w:rsid w:val="0018457E"/>
    <w:rsid w:val="00184A74"/>
    <w:rsid w:val="00184B65"/>
    <w:rsid w:val="00184F63"/>
    <w:rsid w:val="0018569F"/>
    <w:rsid w:val="00185827"/>
    <w:rsid w:val="00185944"/>
    <w:rsid w:val="00185F9C"/>
    <w:rsid w:val="00186004"/>
    <w:rsid w:val="00186398"/>
    <w:rsid w:val="00186D5D"/>
    <w:rsid w:val="001870BB"/>
    <w:rsid w:val="001871AA"/>
    <w:rsid w:val="001875D1"/>
    <w:rsid w:val="0019032B"/>
    <w:rsid w:val="001909E2"/>
    <w:rsid w:val="00190A2F"/>
    <w:rsid w:val="00191700"/>
    <w:rsid w:val="0019179B"/>
    <w:rsid w:val="001924B3"/>
    <w:rsid w:val="00192524"/>
    <w:rsid w:val="001928CE"/>
    <w:rsid w:val="00192A08"/>
    <w:rsid w:val="00192F27"/>
    <w:rsid w:val="00193925"/>
    <w:rsid w:val="00193D2E"/>
    <w:rsid w:val="00193EDF"/>
    <w:rsid w:val="00193EF2"/>
    <w:rsid w:val="00194311"/>
    <w:rsid w:val="00194525"/>
    <w:rsid w:val="0019466D"/>
    <w:rsid w:val="00194BF1"/>
    <w:rsid w:val="00194C8C"/>
    <w:rsid w:val="00195055"/>
    <w:rsid w:val="001959A4"/>
    <w:rsid w:val="00195EC2"/>
    <w:rsid w:val="001962D3"/>
    <w:rsid w:val="0019685C"/>
    <w:rsid w:val="00197044"/>
    <w:rsid w:val="0019744F"/>
    <w:rsid w:val="001974BD"/>
    <w:rsid w:val="001975C1"/>
    <w:rsid w:val="001978DD"/>
    <w:rsid w:val="00197D5B"/>
    <w:rsid w:val="00197DB4"/>
    <w:rsid w:val="00197E9D"/>
    <w:rsid w:val="00197FBE"/>
    <w:rsid w:val="001A0570"/>
    <w:rsid w:val="001A0907"/>
    <w:rsid w:val="001A0BFE"/>
    <w:rsid w:val="001A1092"/>
    <w:rsid w:val="001A11B5"/>
    <w:rsid w:val="001A16DD"/>
    <w:rsid w:val="001A1D75"/>
    <w:rsid w:val="001A1F04"/>
    <w:rsid w:val="001A203A"/>
    <w:rsid w:val="001A2075"/>
    <w:rsid w:val="001A2910"/>
    <w:rsid w:val="001A2AC2"/>
    <w:rsid w:val="001A2C77"/>
    <w:rsid w:val="001A33DE"/>
    <w:rsid w:val="001A4185"/>
    <w:rsid w:val="001A4C25"/>
    <w:rsid w:val="001A4FC0"/>
    <w:rsid w:val="001A5070"/>
    <w:rsid w:val="001A5BDD"/>
    <w:rsid w:val="001A5F68"/>
    <w:rsid w:val="001A60B5"/>
    <w:rsid w:val="001A6690"/>
    <w:rsid w:val="001A6911"/>
    <w:rsid w:val="001A6AF6"/>
    <w:rsid w:val="001A6C58"/>
    <w:rsid w:val="001A6DDF"/>
    <w:rsid w:val="001A756F"/>
    <w:rsid w:val="001A7747"/>
    <w:rsid w:val="001B04CF"/>
    <w:rsid w:val="001B058E"/>
    <w:rsid w:val="001B07E2"/>
    <w:rsid w:val="001B0A53"/>
    <w:rsid w:val="001B0D16"/>
    <w:rsid w:val="001B1512"/>
    <w:rsid w:val="001B15FF"/>
    <w:rsid w:val="001B1826"/>
    <w:rsid w:val="001B1C42"/>
    <w:rsid w:val="001B2931"/>
    <w:rsid w:val="001B2D15"/>
    <w:rsid w:val="001B3156"/>
    <w:rsid w:val="001B32C2"/>
    <w:rsid w:val="001B3BB1"/>
    <w:rsid w:val="001B4397"/>
    <w:rsid w:val="001B4B71"/>
    <w:rsid w:val="001B4ED3"/>
    <w:rsid w:val="001B5485"/>
    <w:rsid w:val="001B562A"/>
    <w:rsid w:val="001B5707"/>
    <w:rsid w:val="001B5D4E"/>
    <w:rsid w:val="001B5E13"/>
    <w:rsid w:val="001B62CF"/>
    <w:rsid w:val="001B63AE"/>
    <w:rsid w:val="001B6461"/>
    <w:rsid w:val="001B6B2D"/>
    <w:rsid w:val="001B6F43"/>
    <w:rsid w:val="001B71C0"/>
    <w:rsid w:val="001B751C"/>
    <w:rsid w:val="001B76AD"/>
    <w:rsid w:val="001B7859"/>
    <w:rsid w:val="001B790D"/>
    <w:rsid w:val="001B7D3C"/>
    <w:rsid w:val="001B7E85"/>
    <w:rsid w:val="001C003E"/>
    <w:rsid w:val="001C0454"/>
    <w:rsid w:val="001C0776"/>
    <w:rsid w:val="001C118E"/>
    <w:rsid w:val="001C16BD"/>
    <w:rsid w:val="001C1B31"/>
    <w:rsid w:val="001C1D05"/>
    <w:rsid w:val="001C26E0"/>
    <w:rsid w:val="001C28DC"/>
    <w:rsid w:val="001C28EB"/>
    <w:rsid w:val="001C31DA"/>
    <w:rsid w:val="001C3289"/>
    <w:rsid w:val="001C372A"/>
    <w:rsid w:val="001C3DEB"/>
    <w:rsid w:val="001C48F9"/>
    <w:rsid w:val="001C518A"/>
    <w:rsid w:val="001C5DCB"/>
    <w:rsid w:val="001C5F21"/>
    <w:rsid w:val="001C5F7F"/>
    <w:rsid w:val="001C6166"/>
    <w:rsid w:val="001C61E2"/>
    <w:rsid w:val="001C6576"/>
    <w:rsid w:val="001C6A21"/>
    <w:rsid w:val="001C6C58"/>
    <w:rsid w:val="001C7621"/>
    <w:rsid w:val="001C7D78"/>
    <w:rsid w:val="001D0463"/>
    <w:rsid w:val="001D0FFC"/>
    <w:rsid w:val="001D10BE"/>
    <w:rsid w:val="001D1586"/>
    <w:rsid w:val="001D1A54"/>
    <w:rsid w:val="001D1BEE"/>
    <w:rsid w:val="001D1C54"/>
    <w:rsid w:val="001D1DAF"/>
    <w:rsid w:val="001D1ECF"/>
    <w:rsid w:val="001D1F62"/>
    <w:rsid w:val="001D22DD"/>
    <w:rsid w:val="001D2473"/>
    <w:rsid w:val="001D2B48"/>
    <w:rsid w:val="001D33AB"/>
    <w:rsid w:val="001D3614"/>
    <w:rsid w:val="001D38D9"/>
    <w:rsid w:val="001D3F0F"/>
    <w:rsid w:val="001D4483"/>
    <w:rsid w:val="001D44CB"/>
    <w:rsid w:val="001D49B5"/>
    <w:rsid w:val="001D4D55"/>
    <w:rsid w:val="001D50D5"/>
    <w:rsid w:val="001D532F"/>
    <w:rsid w:val="001D5634"/>
    <w:rsid w:val="001D61B3"/>
    <w:rsid w:val="001D6979"/>
    <w:rsid w:val="001D6B66"/>
    <w:rsid w:val="001D70A9"/>
    <w:rsid w:val="001D77BA"/>
    <w:rsid w:val="001D79D8"/>
    <w:rsid w:val="001D7A2C"/>
    <w:rsid w:val="001D7AE5"/>
    <w:rsid w:val="001E007C"/>
    <w:rsid w:val="001E0202"/>
    <w:rsid w:val="001E02D7"/>
    <w:rsid w:val="001E02F6"/>
    <w:rsid w:val="001E068D"/>
    <w:rsid w:val="001E1497"/>
    <w:rsid w:val="001E1765"/>
    <w:rsid w:val="001E17FC"/>
    <w:rsid w:val="001E2C46"/>
    <w:rsid w:val="001E2CCE"/>
    <w:rsid w:val="001E2E2F"/>
    <w:rsid w:val="001E2EC6"/>
    <w:rsid w:val="001E2FC7"/>
    <w:rsid w:val="001E3936"/>
    <w:rsid w:val="001E3DB9"/>
    <w:rsid w:val="001E47E8"/>
    <w:rsid w:val="001E4B3C"/>
    <w:rsid w:val="001E4D5B"/>
    <w:rsid w:val="001E4DE0"/>
    <w:rsid w:val="001E5204"/>
    <w:rsid w:val="001E5372"/>
    <w:rsid w:val="001E5D23"/>
    <w:rsid w:val="001E6008"/>
    <w:rsid w:val="001E61E0"/>
    <w:rsid w:val="001E69A3"/>
    <w:rsid w:val="001E6B71"/>
    <w:rsid w:val="001E6FC6"/>
    <w:rsid w:val="001E6FF1"/>
    <w:rsid w:val="001E7DFC"/>
    <w:rsid w:val="001F16D4"/>
    <w:rsid w:val="001F178B"/>
    <w:rsid w:val="001F218E"/>
    <w:rsid w:val="001F26D8"/>
    <w:rsid w:val="001F2DCB"/>
    <w:rsid w:val="001F3128"/>
    <w:rsid w:val="001F3358"/>
    <w:rsid w:val="001F3F40"/>
    <w:rsid w:val="001F40F5"/>
    <w:rsid w:val="001F41B4"/>
    <w:rsid w:val="001F4894"/>
    <w:rsid w:val="001F4BB1"/>
    <w:rsid w:val="001F5321"/>
    <w:rsid w:val="001F5437"/>
    <w:rsid w:val="001F5580"/>
    <w:rsid w:val="001F5CFA"/>
    <w:rsid w:val="001F616B"/>
    <w:rsid w:val="001F68F9"/>
    <w:rsid w:val="001F694C"/>
    <w:rsid w:val="001F6AE7"/>
    <w:rsid w:val="001F72D0"/>
    <w:rsid w:val="001F7423"/>
    <w:rsid w:val="001F74EC"/>
    <w:rsid w:val="001F770C"/>
    <w:rsid w:val="001F7A13"/>
    <w:rsid w:val="001F7A6C"/>
    <w:rsid w:val="001F7AB5"/>
    <w:rsid w:val="001F7BEA"/>
    <w:rsid w:val="001F7C31"/>
    <w:rsid w:val="002001E6"/>
    <w:rsid w:val="002003AD"/>
    <w:rsid w:val="0020068F"/>
    <w:rsid w:val="00200C24"/>
    <w:rsid w:val="00200E22"/>
    <w:rsid w:val="00200F66"/>
    <w:rsid w:val="00201675"/>
    <w:rsid w:val="0020177E"/>
    <w:rsid w:val="00201C50"/>
    <w:rsid w:val="0020279B"/>
    <w:rsid w:val="00202A55"/>
    <w:rsid w:val="00202BA2"/>
    <w:rsid w:val="00203193"/>
    <w:rsid w:val="002032A4"/>
    <w:rsid w:val="002034F8"/>
    <w:rsid w:val="00203569"/>
    <w:rsid w:val="00203B7C"/>
    <w:rsid w:val="00203DD4"/>
    <w:rsid w:val="002043B0"/>
    <w:rsid w:val="00204440"/>
    <w:rsid w:val="00204796"/>
    <w:rsid w:val="00204C84"/>
    <w:rsid w:val="00205083"/>
    <w:rsid w:val="0020522C"/>
    <w:rsid w:val="00205249"/>
    <w:rsid w:val="002052A8"/>
    <w:rsid w:val="002052C3"/>
    <w:rsid w:val="00205802"/>
    <w:rsid w:val="00205877"/>
    <w:rsid w:val="002058D8"/>
    <w:rsid w:val="00205E70"/>
    <w:rsid w:val="00206235"/>
    <w:rsid w:val="00206557"/>
    <w:rsid w:val="00206A26"/>
    <w:rsid w:val="0020733C"/>
    <w:rsid w:val="002076DE"/>
    <w:rsid w:val="00207C7C"/>
    <w:rsid w:val="00207CA1"/>
    <w:rsid w:val="00207EE2"/>
    <w:rsid w:val="00210348"/>
    <w:rsid w:val="002108D7"/>
    <w:rsid w:val="00210A77"/>
    <w:rsid w:val="00210AED"/>
    <w:rsid w:val="00210CA3"/>
    <w:rsid w:val="00210EA1"/>
    <w:rsid w:val="002116A1"/>
    <w:rsid w:val="002117A6"/>
    <w:rsid w:val="002119CF"/>
    <w:rsid w:val="00211A29"/>
    <w:rsid w:val="00211B4D"/>
    <w:rsid w:val="002120C0"/>
    <w:rsid w:val="002121AE"/>
    <w:rsid w:val="00212202"/>
    <w:rsid w:val="0021228C"/>
    <w:rsid w:val="00212A15"/>
    <w:rsid w:val="00212CDB"/>
    <w:rsid w:val="00212F69"/>
    <w:rsid w:val="002132BF"/>
    <w:rsid w:val="0021346C"/>
    <w:rsid w:val="00213D9D"/>
    <w:rsid w:val="00213E08"/>
    <w:rsid w:val="002145A4"/>
    <w:rsid w:val="0021465A"/>
    <w:rsid w:val="00214B27"/>
    <w:rsid w:val="00214ED4"/>
    <w:rsid w:val="00215356"/>
    <w:rsid w:val="002153BB"/>
    <w:rsid w:val="0021562F"/>
    <w:rsid w:val="00215A66"/>
    <w:rsid w:val="00215BD0"/>
    <w:rsid w:val="00216484"/>
    <w:rsid w:val="00216492"/>
    <w:rsid w:val="0021673F"/>
    <w:rsid w:val="00216791"/>
    <w:rsid w:val="00216909"/>
    <w:rsid w:val="00216980"/>
    <w:rsid w:val="00217080"/>
    <w:rsid w:val="002174A5"/>
    <w:rsid w:val="0021780F"/>
    <w:rsid w:val="00217CE6"/>
    <w:rsid w:val="00217E7D"/>
    <w:rsid w:val="0022052D"/>
    <w:rsid w:val="00221201"/>
    <w:rsid w:val="00221439"/>
    <w:rsid w:val="00221CAB"/>
    <w:rsid w:val="00221D61"/>
    <w:rsid w:val="00222203"/>
    <w:rsid w:val="00222436"/>
    <w:rsid w:val="0022245F"/>
    <w:rsid w:val="00222531"/>
    <w:rsid w:val="00222A4A"/>
    <w:rsid w:val="00222D54"/>
    <w:rsid w:val="002231D6"/>
    <w:rsid w:val="002232CA"/>
    <w:rsid w:val="00223ABA"/>
    <w:rsid w:val="00223C1C"/>
    <w:rsid w:val="00223D23"/>
    <w:rsid w:val="002241EC"/>
    <w:rsid w:val="00224574"/>
    <w:rsid w:val="002248EE"/>
    <w:rsid w:val="00224EF2"/>
    <w:rsid w:val="00225238"/>
    <w:rsid w:val="002256C2"/>
    <w:rsid w:val="002256F8"/>
    <w:rsid w:val="00225733"/>
    <w:rsid w:val="00225C44"/>
    <w:rsid w:val="00225CD7"/>
    <w:rsid w:val="00225E4D"/>
    <w:rsid w:val="0022608A"/>
    <w:rsid w:val="0022610C"/>
    <w:rsid w:val="00227215"/>
    <w:rsid w:val="00227283"/>
    <w:rsid w:val="0022741E"/>
    <w:rsid w:val="00227688"/>
    <w:rsid w:val="00227748"/>
    <w:rsid w:val="00227BFB"/>
    <w:rsid w:val="00230030"/>
    <w:rsid w:val="0023014A"/>
    <w:rsid w:val="00230219"/>
    <w:rsid w:val="0023024D"/>
    <w:rsid w:val="0023097E"/>
    <w:rsid w:val="00230B13"/>
    <w:rsid w:val="002321A5"/>
    <w:rsid w:val="00232629"/>
    <w:rsid w:val="002326C6"/>
    <w:rsid w:val="00232703"/>
    <w:rsid w:val="00233638"/>
    <w:rsid w:val="00233974"/>
    <w:rsid w:val="00233B5F"/>
    <w:rsid w:val="00234397"/>
    <w:rsid w:val="00234537"/>
    <w:rsid w:val="002346DC"/>
    <w:rsid w:val="00234739"/>
    <w:rsid w:val="00234826"/>
    <w:rsid w:val="002348CF"/>
    <w:rsid w:val="00235334"/>
    <w:rsid w:val="00235419"/>
    <w:rsid w:val="00235554"/>
    <w:rsid w:val="00235E69"/>
    <w:rsid w:val="00236147"/>
    <w:rsid w:val="00236298"/>
    <w:rsid w:val="002362C9"/>
    <w:rsid w:val="002368B1"/>
    <w:rsid w:val="0023692E"/>
    <w:rsid w:val="00237272"/>
    <w:rsid w:val="00237A13"/>
    <w:rsid w:val="00240664"/>
    <w:rsid w:val="00240D1E"/>
    <w:rsid w:val="002411BE"/>
    <w:rsid w:val="0024188A"/>
    <w:rsid w:val="002418C2"/>
    <w:rsid w:val="00241B0C"/>
    <w:rsid w:val="00241B59"/>
    <w:rsid w:val="00241BFB"/>
    <w:rsid w:val="00242331"/>
    <w:rsid w:val="002426F9"/>
    <w:rsid w:val="00242B3C"/>
    <w:rsid w:val="00242C16"/>
    <w:rsid w:val="00243890"/>
    <w:rsid w:val="00243C71"/>
    <w:rsid w:val="00243CD4"/>
    <w:rsid w:val="002445B5"/>
    <w:rsid w:val="00244637"/>
    <w:rsid w:val="00245E8B"/>
    <w:rsid w:val="00246657"/>
    <w:rsid w:val="002466E4"/>
    <w:rsid w:val="002466E5"/>
    <w:rsid w:val="002500BE"/>
    <w:rsid w:val="00250909"/>
    <w:rsid w:val="00250C54"/>
    <w:rsid w:val="00251033"/>
    <w:rsid w:val="00251403"/>
    <w:rsid w:val="0025159A"/>
    <w:rsid w:val="00251FAE"/>
    <w:rsid w:val="002524DA"/>
    <w:rsid w:val="00252654"/>
    <w:rsid w:val="002526B2"/>
    <w:rsid w:val="0025280E"/>
    <w:rsid w:val="00252BF8"/>
    <w:rsid w:val="00253757"/>
    <w:rsid w:val="002538AF"/>
    <w:rsid w:val="00253AAD"/>
    <w:rsid w:val="00253AF3"/>
    <w:rsid w:val="00253B55"/>
    <w:rsid w:val="00253E1B"/>
    <w:rsid w:val="00254313"/>
    <w:rsid w:val="002547B0"/>
    <w:rsid w:val="00254969"/>
    <w:rsid w:val="00254C02"/>
    <w:rsid w:val="0025509A"/>
    <w:rsid w:val="0025527D"/>
    <w:rsid w:val="0025567A"/>
    <w:rsid w:val="00255BAB"/>
    <w:rsid w:val="00255D61"/>
    <w:rsid w:val="00256432"/>
    <w:rsid w:val="002567C0"/>
    <w:rsid w:val="00256CE3"/>
    <w:rsid w:val="00256D25"/>
    <w:rsid w:val="00257251"/>
    <w:rsid w:val="002574A9"/>
    <w:rsid w:val="00257FC1"/>
    <w:rsid w:val="00260423"/>
    <w:rsid w:val="00260647"/>
    <w:rsid w:val="00260808"/>
    <w:rsid w:val="00260888"/>
    <w:rsid w:val="002608BE"/>
    <w:rsid w:val="00260939"/>
    <w:rsid w:val="00260A91"/>
    <w:rsid w:val="0026141A"/>
    <w:rsid w:val="00261999"/>
    <w:rsid w:val="00261ECB"/>
    <w:rsid w:val="0026228D"/>
    <w:rsid w:val="00262456"/>
    <w:rsid w:val="002625E0"/>
    <w:rsid w:val="00262768"/>
    <w:rsid w:val="00262947"/>
    <w:rsid w:val="00262FE9"/>
    <w:rsid w:val="00263000"/>
    <w:rsid w:val="0026318E"/>
    <w:rsid w:val="0026323E"/>
    <w:rsid w:val="00263714"/>
    <w:rsid w:val="00263743"/>
    <w:rsid w:val="00263A06"/>
    <w:rsid w:val="00263C7A"/>
    <w:rsid w:val="00263E83"/>
    <w:rsid w:val="002644A0"/>
    <w:rsid w:val="00264518"/>
    <w:rsid w:val="002645E5"/>
    <w:rsid w:val="00264A23"/>
    <w:rsid w:val="00264A25"/>
    <w:rsid w:val="00265030"/>
    <w:rsid w:val="0026503F"/>
    <w:rsid w:val="002652ED"/>
    <w:rsid w:val="002657EF"/>
    <w:rsid w:val="0026588A"/>
    <w:rsid w:val="00265A44"/>
    <w:rsid w:val="00265B47"/>
    <w:rsid w:val="00265B4D"/>
    <w:rsid w:val="00265C75"/>
    <w:rsid w:val="00265CE6"/>
    <w:rsid w:val="00265CF9"/>
    <w:rsid w:val="00265FF3"/>
    <w:rsid w:val="00266960"/>
    <w:rsid w:val="00266B3A"/>
    <w:rsid w:val="00266C76"/>
    <w:rsid w:val="00266D2A"/>
    <w:rsid w:val="00266D4E"/>
    <w:rsid w:val="0026711E"/>
    <w:rsid w:val="00267204"/>
    <w:rsid w:val="002672B6"/>
    <w:rsid w:val="0026744D"/>
    <w:rsid w:val="002674AD"/>
    <w:rsid w:val="00267548"/>
    <w:rsid w:val="0026793F"/>
    <w:rsid w:val="00267C6B"/>
    <w:rsid w:val="00267FAA"/>
    <w:rsid w:val="00270931"/>
    <w:rsid w:val="002709B9"/>
    <w:rsid w:val="00270ED1"/>
    <w:rsid w:val="00271418"/>
    <w:rsid w:val="00271A75"/>
    <w:rsid w:val="00271C42"/>
    <w:rsid w:val="00271DFE"/>
    <w:rsid w:val="00272AB2"/>
    <w:rsid w:val="00272D17"/>
    <w:rsid w:val="002731A8"/>
    <w:rsid w:val="002732C0"/>
    <w:rsid w:val="002739AD"/>
    <w:rsid w:val="00273A0C"/>
    <w:rsid w:val="00273A9E"/>
    <w:rsid w:val="00273BEA"/>
    <w:rsid w:val="00274336"/>
    <w:rsid w:val="0027436B"/>
    <w:rsid w:val="00274553"/>
    <w:rsid w:val="00274653"/>
    <w:rsid w:val="00274799"/>
    <w:rsid w:val="00274B8C"/>
    <w:rsid w:val="00275698"/>
    <w:rsid w:val="002756BF"/>
    <w:rsid w:val="00275CC5"/>
    <w:rsid w:val="0027615A"/>
    <w:rsid w:val="002762B9"/>
    <w:rsid w:val="0027693E"/>
    <w:rsid w:val="00276DF9"/>
    <w:rsid w:val="0028004A"/>
    <w:rsid w:val="00280760"/>
    <w:rsid w:val="00280AF5"/>
    <w:rsid w:val="00280CB1"/>
    <w:rsid w:val="00280D92"/>
    <w:rsid w:val="00281188"/>
    <w:rsid w:val="0028144A"/>
    <w:rsid w:val="002815EE"/>
    <w:rsid w:val="002819FE"/>
    <w:rsid w:val="00281B2E"/>
    <w:rsid w:val="00281C29"/>
    <w:rsid w:val="00281D15"/>
    <w:rsid w:val="00282026"/>
    <w:rsid w:val="002820D5"/>
    <w:rsid w:val="0028229A"/>
    <w:rsid w:val="00282668"/>
    <w:rsid w:val="00282683"/>
    <w:rsid w:val="00282862"/>
    <w:rsid w:val="00283B4B"/>
    <w:rsid w:val="00283C73"/>
    <w:rsid w:val="00283FD1"/>
    <w:rsid w:val="002844E2"/>
    <w:rsid w:val="00284D34"/>
    <w:rsid w:val="00285568"/>
    <w:rsid w:val="0028560C"/>
    <w:rsid w:val="0028584B"/>
    <w:rsid w:val="002859B1"/>
    <w:rsid w:val="00285DA8"/>
    <w:rsid w:val="0028629E"/>
    <w:rsid w:val="00286904"/>
    <w:rsid w:val="00286A3B"/>
    <w:rsid w:val="0028707C"/>
    <w:rsid w:val="0028745C"/>
    <w:rsid w:val="00287623"/>
    <w:rsid w:val="00287E09"/>
    <w:rsid w:val="00290155"/>
    <w:rsid w:val="00290257"/>
    <w:rsid w:val="00290346"/>
    <w:rsid w:val="00290A8C"/>
    <w:rsid w:val="00290C2B"/>
    <w:rsid w:val="00290DC8"/>
    <w:rsid w:val="00290FB6"/>
    <w:rsid w:val="00290FFD"/>
    <w:rsid w:val="00291743"/>
    <w:rsid w:val="00291BFA"/>
    <w:rsid w:val="00292402"/>
    <w:rsid w:val="002925C8"/>
    <w:rsid w:val="00292755"/>
    <w:rsid w:val="00292FD2"/>
    <w:rsid w:val="002935CA"/>
    <w:rsid w:val="0029383D"/>
    <w:rsid w:val="00293EF3"/>
    <w:rsid w:val="002940EF"/>
    <w:rsid w:val="002946D3"/>
    <w:rsid w:val="00294BD3"/>
    <w:rsid w:val="00295461"/>
    <w:rsid w:val="00295664"/>
    <w:rsid w:val="00295D57"/>
    <w:rsid w:val="0029618A"/>
    <w:rsid w:val="00296292"/>
    <w:rsid w:val="00296627"/>
    <w:rsid w:val="00296EF7"/>
    <w:rsid w:val="00296FDA"/>
    <w:rsid w:val="002973B9"/>
    <w:rsid w:val="002975CF"/>
    <w:rsid w:val="00297C35"/>
    <w:rsid w:val="002A013B"/>
    <w:rsid w:val="002A092B"/>
    <w:rsid w:val="002A12C8"/>
    <w:rsid w:val="002A150A"/>
    <w:rsid w:val="002A1666"/>
    <w:rsid w:val="002A181D"/>
    <w:rsid w:val="002A221E"/>
    <w:rsid w:val="002A2708"/>
    <w:rsid w:val="002A287D"/>
    <w:rsid w:val="002A2AB0"/>
    <w:rsid w:val="002A2DA1"/>
    <w:rsid w:val="002A2F79"/>
    <w:rsid w:val="002A3937"/>
    <w:rsid w:val="002A47DA"/>
    <w:rsid w:val="002A51E6"/>
    <w:rsid w:val="002A51F0"/>
    <w:rsid w:val="002A55B9"/>
    <w:rsid w:val="002A571D"/>
    <w:rsid w:val="002A5884"/>
    <w:rsid w:val="002A6121"/>
    <w:rsid w:val="002A67B8"/>
    <w:rsid w:val="002A6855"/>
    <w:rsid w:val="002A6B18"/>
    <w:rsid w:val="002A6DBB"/>
    <w:rsid w:val="002A70F9"/>
    <w:rsid w:val="002A7873"/>
    <w:rsid w:val="002A7927"/>
    <w:rsid w:val="002A7958"/>
    <w:rsid w:val="002A7D99"/>
    <w:rsid w:val="002A7E0C"/>
    <w:rsid w:val="002A7F0C"/>
    <w:rsid w:val="002B020B"/>
    <w:rsid w:val="002B062F"/>
    <w:rsid w:val="002B06D0"/>
    <w:rsid w:val="002B0B25"/>
    <w:rsid w:val="002B0B83"/>
    <w:rsid w:val="002B16A9"/>
    <w:rsid w:val="002B1717"/>
    <w:rsid w:val="002B175F"/>
    <w:rsid w:val="002B1BEF"/>
    <w:rsid w:val="002B1EDF"/>
    <w:rsid w:val="002B27C6"/>
    <w:rsid w:val="002B34E9"/>
    <w:rsid w:val="002B35BA"/>
    <w:rsid w:val="002B3BB9"/>
    <w:rsid w:val="002B3DC2"/>
    <w:rsid w:val="002B3F2A"/>
    <w:rsid w:val="002B3FC8"/>
    <w:rsid w:val="002B414F"/>
    <w:rsid w:val="002B485C"/>
    <w:rsid w:val="002B4B4E"/>
    <w:rsid w:val="002B4FAA"/>
    <w:rsid w:val="002B6162"/>
    <w:rsid w:val="002B658C"/>
    <w:rsid w:val="002B70F8"/>
    <w:rsid w:val="002B7769"/>
    <w:rsid w:val="002B7843"/>
    <w:rsid w:val="002B7991"/>
    <w:rsid w:val="002B7AB7"/>
    <w:rsid w:val="002C0950"/>
    <w:rsid w:val="002C10E3"/>
    <w:rsid w:val="002C143E"/>
    <w:rsid w:val="002C14CC"/>
    <w:rsid w:val="002C1921"/>
    <w:rsid w:val="002C1C84"/>
    <w:rsid w:val="002C1E61"/>
    <w:rsid w:val="002C1E90"/>
    <w:rsid w:val="002C1FA0"/>
    <w:rsid w:val="002C2349"/>
    <w:rsid w:val="002C24C0"/>
    <w:rsid w:val="002C2553"/>
    <w:rsid w:val="002C2628"/>
    <w:rsid w:val="002C2E6B"/>
    <w:rsid w:val="002C31A9"/>
    <w:rsid w:val="002C373A"/>
    <w:rsid w:val="002C3FB8"/>
    <w:rsid w:val="002C4373"/>
    <w:rsid w:val="002C470E"/>
    <w:rsid w:val="002C518E"/>
    <w:rsid w:val="002C5226"/>
    <w:rsid w:val="002C5A1B"/>
    <w:rsid w:val="002C5C50"/>
    <w:rsid w:val="002C5F1C"/>
    <w:rsid w:val="002C60AD"/>
    <w:rsid w:val="002C60EE"/>
    <w:rsid w:val="002C6C20"/>
    <w:rsid w:val="002C7059"/>
    <w:rsid w:val="002C72B8"/>
    <w:rsid w:val="002C7334"/>
    <w:rsid w:val="002C73C2"/>
    <w:rsid w:val="002C74DE"/>
    <w:rsid w:val="002C74E3"/>
    <w:rsid w:val="002D013B"/>
    <w:rsid w:val="002D04CE"/>
    <w:rsid w:val="002D05DA"/>
    <w:rsid w:val="002D086E"/>
    <w:rsid w:val="002D0B2D"/>
    <w:rsid w:val="002D0C1C"/>
    <w:rsid w:val="002D0D4A"/>
    <w:rsid w:val="002D15AA"/>
    <w:rsid w:val="002D266D"/>
    <w:rsid w:val="002D276F"/>
    <w:rsid w:val="002D2854"/>
    <w:rsid w:val="002D2963"/>
    <w:rsid w:val="002D29F1"/>
    <w:rsid w:val="002D2BC8"/>
    <w:rsid w:val="002D2E94"/>
    <w:rsid w:val="002D2EA7"/>
    <w:rsid w:val="002D2F77"/>
    <w:rsid w:val="002D3D62"/>
    <w:rsid w:val="002D3E68"/>
    <w:rsid w:val="002D416D"/>
    <w:rsid w:val="002D4330"/>
    <w:rsid w:val="002D44EB"/>
    <w:rsid w:val="002D4696"/>
    <w:rsid w:val="002D482E"/>
    <w:rsid w:val="002D4E6A"/>
    <w:rsid w:val="002D543D"/>
    <w:rsid w:val="002D5640"/>
    <w:rsid w:val="002D5799"/>
    <w:rsid w:val="002D651F"/>
    <w:rsid w:val="002D6934"/>
    <w:rsid w:val="002D6ACB"/>
    <w:rsid w:val="002D7150"/>
    <w:rsid w:val="002D74BB"/>
    <w:rsid w:val="002D7CC0"/>
    <w:rsid w:val="002E03B7"/>
    <w:rsid w:val="002E03F3"/>
    <w:rsid w:val="002E070E"/>
    <w:rsid w:val="002E0AD9"/>
    <w:rsid w:val="002E0FBB"/>
    <w:rsid w:val="002E10F8"/>
    <w:rsid w:val="002E1624"/>
    <w:rsid w:val="002E169C"/>
    <w:rsid w:val="002E1B63"/>
    <w:rsid w:val="002E1CAC"/>
    <w:rsid w:val="002E221F"/>
    <w:rsid w:val="002E2AD3"/>
    <w:rsid w:val="002E30E7"/>
    <w:rsid w:val="002E3168"/>
    <w:rsid w:val="002E3351"/>
    <w:rsid w:val="002E3359"/>
    <w:rsid w:val="002E3E02"/>
    <w:rsid w:val="002E463E"/>
    <w:rsid w:val="002E4878"/>
    <w:rsid w:val="002E4C0C"/>
    <w:rsid w:val="002E5287"/>
    <w:rsid w:val="002E5B41"/>
    <w:rsid w:val="002E5C7C"/>
    <w:rsid w:val="002E655C"/>
    <w:rsid w:val="002E67B2"/>
    <w:rsid w:val="002E67C0"/>
    <w:rsid w:val="002E68A9"/>
    <w:rsid w:val="002E6D7A"/>
    <w:rsid w:val="002E707D"/>
    <w:rsid w:val="002E712D"/>
    <w:rsid w:val="002E7691"/>
    <w:rsid w:val="002E79B1"/>
    <w:rsid w:val="002E7A0E"/>
    <w:rsid w:val="002E7DDE"/>
    <w:rsid w:val="002E7F1B"/>
    <w:rsid w:val="002F0312"/>
    <w:rsid w:val="002F0911"/>
    <w:rsid w:val="002F0C5F"/>
    <w:rsid w:val="002F0E05"/>
    <w:rsid w:val="002F1149"/>
    <w:rsid w:val="002F1454"/>
    <w:rsid w:val="002F180F"/>
    <w:rsid w:val="002F1817"/>
    <w:rsid w:val="002F1C96"/>
    <w:rsid w:val="002F1DD4"/>
    <w:rsid w:val="002F22CB"/>
    <w:rsid w:val="002F2627"/>
    <w:rsid w:val="002F2A55"/>
    <w:rsid w:val="002F2E4D"/>
    <w:rsid w:val="002F2E58"/>
    <w:rsid w:val="002F2F47"/>
    <w:rsid w:val="002F33D7"/>
    <w:rsid w:val="002F35ED"/>
    <w:rsid w:val="002F3618"/>
    <w:rsid w:val="002F3FD6"/>
    <w:rsid w:val="002F40B1"/>
    <w:rsid w:val="002F44AB"/>
    <w:rsid w:val="002F44C9"/>
    <w:rsid w:val="002F45AA"/>
    <w:rsid w:val="002F4C0D"/>
    <w:rsid w:val="002F4F58"/>
    <w:rsid w:val="002F5222"/>
    <w:rsid w:val="002F52CC"/>
    <w:rsid w:val="002F5F0A"/>
    <w:rsid w:val="002F6529"/>
    <w:rsid w:val="002F682E"/>
    <w:rsid w:val="002F7088"/>
    <w:rsid w:val="002F767C"/>
    <w:rsid w:val="002F770E"/>
    <w:rsid w:val="002F779B"/>
    <w:rsid w:val="002F7B3C"/>
    <w:rsid w:val="00300463"/>
    <w:rsid w:val="003009D5"/>
    <w:rsid w:val="00300A07"/>
    <w:rsid w:val="00300FEA"/>
    <w:rsid w:val="00301152"/>
    <w:rsid w:val="00301829"/>
    <w:rsid w:val="00301CA8"/>
    <w:rsid w:val="00302118"/>
    <w:rsid w:val="003029AE"/>
    <w:rsid w:val="003029B8"/>
    <w:rsid w:val="003029E8"/>
    <w:rsid w:val="00302FB4"/>
    <w:rsid w:val="00303389"/>
    <w:rsid w:val="003035D0"/>
    <w:rsid w:val="00303910"/>
    <w:rsid w:val="00303B57"/>
    <w:rsid w:val="00303D3E"/>
    <w:rsid w:val="00303D75"/>
    <w:rsid w:val="00303ED2"/>
    <w:rsid w:val="003042D5"/>
    <w:rsid w:val="00304325"/>
    <w:rsid w:val="003045C2"/>
    <w:rsid w:val="00304F7B"/>
    <w:rsid w:val="003050D0"/>
    <w:rsid w:val="00305C43"/>
    <w:rsid w:val="0030616E"/>
    <w:rsid w:val="003061DF"/>
    <w:rsid w:val="00307136"/>
    <w:rsid w:val="0030743C"/>
    <w:rsid w:val="00307867"/>
    <w:rsid w:val="00307957"/>
    <w:rsid w:val="003101CD"/>
    <w:rsid w:val="0031021A"/>
    <w:rsid w:val="00310716"/>
    <w:rsid w:val="003109F7"/>
    <w:rsid w:val="00310ADC"/>
    <w:rsid w:val="00310E75"/>
    <w:rsid w:val="003110F9"/>
    <w:rsid w:val="003114F3"/>
    <w:rsid w:val="003119B4"/>
    <w:rsid w:val="00311C2B"/>
    <w:rsid w:val="00312678"/>
    <w:rsid w:val="003126B0"/>
    <w:rsid w:val="0031278B"/>
    <w:rsid w:val="0031280C"/>
    <w:rsid w:val="003130B8"/>
    <w:rsid w:val="003132E8"/>
    <w:rsid w:val="003132F3"/>
    <w:rsid w:val="00313602"/>
    <w:rsid w:val="00313872"/>
    <w:rsid w:val="00313C66"/>
    <w:rsid w:val="00313CC1"/>
    <w:rsid w:val="00314C04"/>
    <w:rsid w:val="00314E0E"/>
    <w:rsid w:val="00315133"/>
    <w:rsid w:val="0031583B"/>
    <w:rsid w:val="00315BC5"/>
    <w:rsid w:val="00315F4F"/>
    <w:rsid w:val="00316028"/>
    <w:rsid w:val="0031660B"/>
    <w:rsid w:val="003168D8"/>
    <w:rsid w:val="00316932"/>
    <w:rsid w:val="00317005"/>
    <w:rsid w:val="00317053"/>
    <w:rsid w:val="003171F7"/>
    <w:rsid w:val="003178A0"/>
    <w:rsid w:val="00320716"/>
    <w:rsid w:val="003207FD"/>
    <w:rsid w:val="003208B7"/>
    <w:rsid w:val="00320926"/>
    <w:rsid w:val="00320989"/>
    <w:rsid w:val="00320BF5"/>
    <w:rsid w:val="00320C10"/>
    <w:rsid w:val="00320D9B"/>
    <w:rsid w:val="003211A1"/>
    <w:rsid w:val="00321292"/>
    <w:rsid w:val="00321725"/>
    <w:rsid w:val="0032187D"/>
    <w:rsid w:val="003218B0"/>
    <w:rsid w:val="00321B1B"/>
    <w:rsid w:val="00321F5E"/>
    <w:rsid w:val="0032258F"/>
    <w:rsid w:val="00322A57"/>
    <w:rsid w:val="00322FF0"/>
    <w:rsid w:val="00323589"/>
    <w:rsid w:val="00323692"/>
    <w:rsid w:val="003239DD"/>
    <w:rsid w:val="00323B03"/>
    <w:rsid w:val="00323CA5"/>
    <w:rsid w:val="00323DA6"/>
    <w:rsid w:val="00323EA9"/>
    <w:rsid w:val="003242E0"/>
    <w:rsid w:val="003245F8"/>
    <w:rsid w:val="00324BB6"/>
    <w:rsid w:val="00324C27"/>
    <w:rsid w:val="00325817"/>
    <w:rsid w:val="003261A0"/>
    <w:rsid w:val="003261E2"/>
    <w:rsid w:val="0032639E"/>
    <w:rsid w:val="00326BD7"/>
    <w:rsid w:val="00326D3A"/>
    <w:rsid w:val="00326DF6"/>
    <w:rsid w:val="00326ED7"/>
    <w:rsid w:val="00326F4E"/>
    <w:rsid w:val="00326FFD"/>
    <w:rsid w:val="0032744E"/>
    <w:rsid w:val="00327676"/>
    <w:rsid w:val="003278CD"/>
    <w:rsid w:val="003300D6"/>
    <w:rsid w:val="0033018D"/>
    <w:rsid w:val="00330398"/>
    <w:rsid w:val="00330476"/>
    <w:rsid w:val="003304B8"/>
    <w:rsid w:val="00330ABD"/>
    <w:rsid w:val="00330F4B"/>
    <w:rsid w:val="0033111B"/>
    <w:rsid w:val="0033120E"/>
    <w:rsid w:val="00331E62"/>
    <w:rsid w:val="00331FF1"/>
    <w:rsid w:val="0033277A"/>
    <w:rsid w:val="00332D7A"/>
    <w:rsid w:val="00332F48"/>
    <w:rsid w:val="00333160"/>
    <w:rsid w:val="00333914"/>
    <w:rsid w:val="00333942"/>
    <w:rsid w:val="00333C52"/>
    <w:rsid w:val="00333D8F"/>
    <w:rsid w:val="00333E99"/>
    <w:rsid w:val="0033401F"/>
    <w:rsid w:val="00334184"/>
    <w:rsid w:val="00334347"/>
    <w:rsid w:val="0033436C"/>
    <w:rsid w:val="00334796"/>
    <w:rsid w:val="00334A14"/>
    <w:rsid w:val="00334A3B"/>
    <w:rsid w:val="00334ACF"/>
    <w:rsid w:val="00334BC9"/>
    <w:rsid w:val="00334F3B"/>
    <w:rsid w:val="00335866"/>
    <w:rsid w:val="00335C9B"/>
    <w:rsid w:val="0033623C"/>
    <w:rsid w:val="00336ECB"/>
    <w:rsid w:val="003376AA"/>
    <w:rsid w:val="00337D9B"/>
    <w:rsid w:val="00340367"/>
    <w:rsid w:val="00340435"/>
    <w:rsid w:val="00340676"/>
    <w:rsid w:val="00340D84"/>
    <w:rsid w:val="00340ED3"/>
    <w:rsid w:val="003410B5"/>
    <w:rsid w:val="00341B7D"/>
    <w:rsid w:val="00341D17"/>
    <w:rsid w:val="00341F57"/>
    <w:rsid w:val="003421BA"/>
    <w:rsid w:val="0034230A"/>
    <w:rsid w:val="0034260F"/>
    <w:rsid w:val="0034270F"/>
    <w:rsid w:val="00342BD3"/>
    <w:rsid w:val="0034306A"/>
    <w:rsid w:val="003435B6"/>
    <w:rsid w:val="00343624"/>
    <w:rsid w:val="0034374E"/>
    <w:rsid w:val="00344258"/>
    <w:rsid w:val="0034488C"/>
    <w:rsid w:val="00344938"/>
    <w:rsid w:val="003449E6"/>
    <w:rsid w:val="00344FEE"/>
    <w:rsid w:val="0034514E"/>
    <w:rsid w:val="003451AE"/>
    <w:rsid w:val="00345462"/>
    <w:rsid w:val="00345D4D"/>
    <w:rsid w:val="00345E4F"/>
    <w:rsid w:val="00345F41"/>
    <w:rsid w:val="00346198"/>
    <w:rsid w:val="003462BC"/>
    <w:rsid w:val="00346546"/>
    <w:rsid w:val="003465AB"/>
    <w:rsid w:val="00346A5B"/>
    <w:rsid w:val="00346BFF"/>
    <w:rsid w:val="003471EC"/>
    <w:rsid w:val="00347230"/>
    <w:rsid w:val="003472DD"/>
    <w:rsid w:val="00347568"/>
    <w:rsid w:val="00347D39"/>
    <w:rsid w:val="00350536"/>
    <w:rsid w:val="003509EC"/>
    <w:rsid w:val="00350A36"/>
    <w:rsid w:val="00350CF5"/>
    <w:rsid w:val="00350D65"/>
    <w:rsid w:val="0035102B"/>
    <w:rsid w:val="003523E3"/>
    <w:rsid w:val="003524B3"/>
    <w:rsid w:val="0035253A"/>
    <w:rsid w:val="00352608"/>
    <w:rsid w:val="00352637"/>
    <w:rsid w:val="00352A3E"/>
    <w:rsid w:val="00353340"/>
    <w:rsid w:val="00353403"/>
    <w:rsid w:val="00353827"/>
    <w:rsid w:val="00353DFC"/>
    <w:rsid w:val="0035491B"/>
    <w:rsid w:val="00354F3E"/>
    <w:rsid w:val="0035563A"/>
    <w:rsid w:val="00355755"/>
    <w:rsid w:val="00355B0B"/>
    <w:rsid w:val="00355C23"/>
    <w:rsid w:val="00355E83"/>
    <w:rsid w:val="00355EF5"/>
    <w:rsid w:val="00356645"/>
    <w:rsid w:val="00356765"/>
    <w:rsid w:val="00356E29"/>
    <w:rsid w:val="003571EA"/>
    <w:rsid w:val="003578A7"/>
    <w:rsid w:val="00357A8C"/>
    <w:rsid w:val="00357DEF"/>
    <w:rsid w:val="0036055E"/>
    <w:rsid w:val="003606DE"/>
    <w:rsid w:val="0036088E"/>
    <w:rsid w:val="00360B1D"/>
    <w:rsid w:val="00360E24"/>
    <w:rsid w:val="003610AD"/>
    <w:rsid w:val="0036113C"/>
    <w:rsid w:val="0036114E"/>
    <w:rsid w:val="00361727"/>
    <w:rsid w:val="00361851"/>
    <w:rsid w:val="003618FA"/>
    <w:rsid w:val="00361942"/>
    <w:rsid w:val="00362562"/>
    <w:rsid w:val="00362686"/>
    <w:rsid w:val="0036284D"/>
    <w:rsid w:val="00362890"/>
    <w:rsid w:val="0036291B"/>
    <w:rsid w:val="003629F4"/>
    <w:rsid w:val="00362E00"/>
    <w:rsid w:val="00362EAC"/>
    <w:rsid w:val="00363377"/>
    <w:rsid w:val="0036365B"/>
    <w:rsid w:val="00363D25"/>
    <w:rsid w:val="00363E37"/>
    <w:rsid w:val="003643BB"/>
    <w:rsid w:val="00364C2C"/>
    <w:rsid w:val="0036504A"/>
    <w:rsid w:val="003654BB"/>
    <w:rsid w:val="00365833"/>
    <w:rsid w:val="00365942"/>
    <w:rsid w:val="00365C34"/>
    <w:rsid w:val="00365DCF"/>
    <w:rsid w:val="003661F8"/>
    <w:rsid w:val="0036746C"/>
    <w:rsid w:val="003674C7"/>
    <w:rsid w:val="003675E1"/>
    <w:rsid w:val="0036765E"/>
    <w:rsid w:val="00367878"/>
    <w:rsid w:val="00367F44"/>
    <w:rsid w:val="0037020B"/>
    <w:rsid w:val="0037027D"/>
    <w:rsid w:val="00370A89"/>
    <w:rsid w:val="00370BAF"/>
    <w:rsid w:val="00371209"/>
    <w:rsid w:val="00371239"/>
    <w:rsid w:val="003714C7"/>
    <w:rsid w:val="0037156C"/>
    <w:rsid w:val="0037163D"/>
    <w:rsid w:val="0037194A"/>
    <w:rsid w:val="003722F1"/>
    <w:rsid w:val="003728B0"/>
    <w:rsid w:val="00372F29"/>
    <w:rsid w:val="00373176"/>
    <w:rsid w:val="003732CF"/>
    <w:rsid w:val="00373413"/>
    <w:rsid w:val="0037395C"/>
    <w:rsid w:val="00373BB5"/>
    <w:rsid w:val="00373CCD"/>
    <w:rsid w:val="00373ECC"/>
    <w:rsid w:val="00374310"/>
    <w:rsid w:val="003743BE"/>
    <w:rsid w:val="00374480"/>
    <w:rsid w:val="00374519"/>
    <w:rsid w:val="00374A37"/>
    <w:rsid w:val="0037559A"/>
    <w:rsid w:val="00375620"/>
    <w:rsid w:val="00375656"/>
    <w:rsid w:val="00375BFF"/>
    <w:rsid w:val="00376212"/>
    <w:rsid w:val="00376CD7"/>
    <w:rsid w:val="003770F1"/>
    <w:rsid w:val="00377470"/>
    <w:rsid w:val="00377A62"/>
    <w:rsid w:val="00377F95"/>
    <w:rsid w:val="0038006A"/>
    <w:rsid w:val="00380E97"/>
    <w:rsid w:val="00380FC9"/>
    <w:rsid w:val="003814FA"/>
    <w:rsid w:val="003816F2"/>
    <w:rsid w:val="00381FB8"/>
    <w:rsid w:val="00381FF3"/>
    <w:rsid w:val="0038282F"/>
    <w:rsid w:val="003829AC"/>
    <w:rsid w:val="00383745"/>
    <w:rsid w:val="00383964"/>
    <w:rsid w:val="00383A51"/>
    <w:rsid w:val="00383BCD"/>
    <w:rsid w:val="00383E75"/>
    <w:rsid w:val="00383EB0"/>
    <w:rsid w:val="003844A1"/>
    <w:rsid w:val="003844D2"/>
    <w:rsid w:val="0038493F"/>
    <w:rsid w:val="00384BF1"/>
    <w:rsid w:val="00384E0D"/>
    <w:rsid w:val="00384F97"/>
    <w:rsid w:val="0038544C"/>
    <w:rsid w:val="0038549C"/>
    <w:rsid w:val="00385524"/>
    <w:rsid w:val="00385728"/>
    <w:rsid w:val="00385E45"/>
    <w:rsid w:val="00385EA4"/>
    <w:rsid w:val="0038637B"/>
    <w:rsid w:val="003863C7"/>
    <w:rsid w:val="00386780"/>
    <w:rsid w:val="00386932"/>
    <w:rsid w:val="00386C76"/>
    <w:rsid w:val="00386D8C"/>
    <w:rsid w:val="0038761E"/>
    <w:rsid w:val="00387853"/>
    <w:rsid w:val="00387AEC"/>
    <w:rsid w:val="00387C59"/>
    <w:rsid w:val="00387FB5"/>
    <w:rsid w:val="00390272"/>
    <w:rsid w:val="003902C3"/>
    <w:rsid w:val="00390373"/>
    <w:rsid w:val="0039038C"/>
    <w:rsid w:val="00390A08"/>
    <w:rsid w:val="00390A6D"/>
    <w:rsid w:val="003911BB"/>
    <w:rsid w:val="00391303"/>
    <w:rsid w:val="00391569"/>
    <w:rsid w:val="003918A3"/>
    <w:rsid w:val="00391A25"/>
    <w:rsid w:val="00391D75"/>
    <w:rsid w:val="00393185"/>
    <w:rsid w:val="0039372E"/>
    <w:rsid w:val="00393B4D"/>
    <w:rsid w:val="00393C3E"/>
    <w:rsid w:val="00393DFC"/>
    <w:rsid w:val="00393E90"/>
    <w:rsid w:val="003950A5"/>
    <w:rsid w:val="00395661"/>
    <w:rsid w:val="00395B89"/>
    <w:rsid w:val="00395FB7"/>
    <w:rsid w:val="00396690"/>
    <w:rsid w:val="00396919"/>
    <w:rsid w:val="00396B9F"/>
    <w:rsid w:val="00396EA1"/>
    <w:rsid w:val="003977C9"/>
    <w:rsid w:val="0039783F"/>
    <w:rsid w:val="00397D72"/>
    <w:rsid w:val="00397EA9"/>
    <w:rsid w:val="00397F9D"/>
    <w:rsid w:val="003A0293"/>
    <w:rsid w:val="003A0412"/>
    <w:rsid w:val="003A056C"/>
    <w:rsid w:val="003A17A9"/>
    <w:rsid w:val="003A196A"/>
    <w:rsid w:val="003A21F3"/>
    <w:rsid w:val="003A28D9"/>
    <w:rsid w:val="003A295E"/>
    <w:rsid w:val="003A2D4F"/>
    <w:rsid w:val="003A310E"/>
    <w:rsid w:val="003A3673"/>
    <w:rsid w:val="003A3D19"/>
    <w:rsid w:val="003A3D92"/>
    <w:rsid w:val="003A4160"/>
    <w:rsid w:val="003A4380"/>
    <w:rsid w:val="003A4ED8"/>
    <w:rsid w:val="003A5326"/>
    <w:rsid w:val="003A5B6C"/>
    <w:rsid w:val="003A5EBB"/>
    <w:rsid w:val="003A689F"/>
    <w:rsid w:val="003A6E06"/>
    <w:rsid w:val="003A71D2"/>
    <w:rsid w:val="003A7A45"/>
    <w:rsid w:val="003A7CDC"/>
    <w:rsid w:val="003B0129"/>
    <w:rsid w:val="003B036E"/>
    <w:rsid w:val="003B04B4"/>
    <w:rsid w:val="003B0B2C"/>
    <w:rsid w:val="003B0C83"/>
    <w:rsid w:val="003B0E23"/>
    <w:rsid w:val="003B1677"/>
    <w:rsid w:val="003B16DE"/>
    <w:rsid w:val="003B1CB9"/>
    <w:rsid w:val="003B1EA9"/>
    <w:rsid w:val="003B1F1A"/>
    <w:rsid w:val="003B2889"/>
    <w:rsid w:val="003B2A46"/>
    <w:rsid w:val="003B2C7F"/>
    <w:rsid w:val="003B33C6"/>
    <w:rsid w:val="003B3BD4"/>
    <w:rsid w:val="003B40B4"/>
    <w:rsid w:val="003B41ED"/>
    <w:rsid w:val="003B4217"/>
    <w:rsid w:val="003B4686"/>
    <w:rsid w:val="003B49DC"/>
    <w:rsid w:val="003B516C"/>
    <w:rsid w:val="003B530E"/>
    <w:rsid w:val="003B5794"/>
    <w:rsid w:val="003B59C7"/>
    <w:rsid w:val="003B5F32"/>
    <w:rsid w:val="003B5FAE"/>
    <w:rsid w:val="003B65C0"/>
    <w:rsid w:val="003B6819"/>
    <w:rsid w:val="003B6AF6"/>
    <w:rsid w:val="003B6E66"/>
    <w:rsid w:val="003B7B5E"/>
    <w:rsid w:val="003B7F1D"/>
    <w:rsid w:val="003C00AC"/>
    <w:rsid w:val="003C06D2"/>
    <w:rsid w:val="003C0B15"/>
    <w:rsid w:val="003C0C96"/>
    <w:rsid w:val="003C0F6B"/>
    <w:rsid w:val="003C0F82"/>
    <w:rsid w:val="003C126E"/>
    <w:rsid w:val="003C1509"/>
    <w:rsid w:val="003C16A0"/>
    <w:rsid w:val="003C18C6"/>
    <w:rsid w:val="003C1A9E"/>
    <w:rsid w:val="003C1EB0"/>
    <w:rsid w:val="003C2305"/>
    <w:rsid w:val="003C28D2"/>
    <w:rsid w:val="003C2C0D"/>
    <w:rsid w:val="003C2C66"/>
    <w:rsid w:val="003C3118"/>
    <w:rsid w:val="003C31DF"/>
    <w:rsid w:val="003C3363"/>
    <w:rsid w:val="003C339B"/>
    <w:rsid w:val="003C3752"/>
    <w:rsid w:val="003C3CC9"/>
    <w:rsid w:val="003C4847"/>
    <w:rsid w:val="003C4D83"/>
    <w:rsid w:val="003C55D9"/>
    <w:rsid w:val="003C59A9"/>
    <w:rsid w:val="003C5DF0"/>
    <w:rsid w:val="003C6167"/>
    <w:rsid w:val="003C6450"/>
    <w:rsid w:val="003C68F1"/>
    <w:rsid w:val="003C6E69"/>
    <w:rsid w:val="003C71DA"/>
    <w:rsid w:val="003C747D"/>
    <w:rsid w:val="003C7483"/>
    <w:rsid w:val="003C7624"/>
    <w:rsid w:val="003C7D51"/>
    <w:rsid w:val="003C7FFE"/>
    <w:rsid w:val="003D034B"/>
    <w:rsid w:val="003D0767"/>
    <w:rsid w:val="003D0E27"/>
    <w:rsid w:val="003D1240"/>
    <w:rsid w:val="003D14D1"/>
    <w:rsid w:val="003D2271"/>
    <w:rsid w:val="003D234D"/>
    <w:rsid w:val="003D2BF1"/>
    <w:rsid w:val="003D2DC0"/>
    <w:rsid w:val="003D2E13"/>
    <w:rsid w:val="003D2F43"/>
    <w:rsid w:val="003D309A"/>
    <w:rsid w:val="003D313E"/>
    <w:rsid w:val="003D3812"/>
    <w:rsid w:val="003D4055"/>
    <w:rsid w:val="003D4238"/>
    <w:rsid w:val="003D45DF"/>
    <w:rsid w:val="003D4B41"/>
    <w:rsid w:val="003D507A"/>
    <w:rsid w:val="003D52FB"/>
    <w:rsid w:val="003D595C"/>
    <w:rsid w:val="003D5B92"/>
    <w:rsid w:val="003D5D39"/>
    <w:rsid w:val="003D657F"/>
    <w:rsid w:val="003D6582"/>
    <w:rsid w:val="003D6991"/>
    <w:rsid w:val="003D6D48"/>
    <w:rsid w:val="003D7396"/>
    <w:rsid w:val="003D7C81"/>
    <w:rsid w:val="003D7FC3"/>
    <w:rsid w:val="003E0766"/>
    <w:rsid w:val="003E0891"/>
    <w:rsid w:val="003E1913"/>
    <w:rsid w:val="003E194E"/>
    <w:rsid w:val="003E1EF9"/>
    <w:rsid w:val="003E251E"/>
    <w:rsid w:val="003E2673"/>
    <w:rsid w:val="003E2988"/>
    <w:rsid w:val="003E2CF8"/>
    <w:rsid w:val="003E2DB7"/>
    <w:rsid w:val="003E362E"/>
    <w:rsid w:val="003E3C7B"/>
    <w:rsid w:val="003E407D"/>
    <w:rsid w:val="003E40D8"/>
    <w:rsid w:val="003E42DD"/>
    <w:rsid w:val="003E446E"/>
    <w:rsid w:val="003E464C"/>
    <w:rsid w:val="003E4800"/>
    <w:rsid w:val="003E4B00"/>
    <w:rsid w:val="003E4BA8"/>
    <w:rsid w:val="003E4DE2"/>
    <w:rsid w:val="003E50CA"/>
    <w:rsid w:val="003E53EB"/>
    <w:rsid w:val="003E5633"/>
    <w:rsid w:val="003E65E9"/>
    <w:rsid w:val="003E6838"/>
    <w:rsid w:val="003E6ABC"/>
    <w:rsid w:val="003E6DF8"/>
    <w:rsid w:val="003E724C"/>
    <w:rsid w:val="003E726F"/>
    <w:rsid w:val="003E760E"/>
    <w:rsid w:val="003E76B4"/>
    <w:rsid w:val="003E7775"/>
    <w:rsid w:val="003E79BF"/>
    <w:rsid w:val="003E7AA7"/>
    <w:rsid w:val="003E7B7F"/>
    <w:rsid w:val="003E7E2D"/>
    <w:rsid w:val="003F013A"/>
    <w:rsid w:val="003F0183"/>
    <w:rsid w:val="003F03E9"/>
    <w:rsid w:val="003F0E9E"/>
    <w:rsid w:val="003F11C9"/>
    <w:rsid w:val="003F1894"/>
    <w:rsid w:val="003F19D8"/>
    <w:rsid w:val="003F1A12"/>
    <w:rsid w:val="003F1C3A"/>
    <w:rsid w:val="003F1F1F"/>
    <w:rsid w:val="003F22E4"/>
    <w:rsid w:val="003F2AB0"/>
    <w:rsid w:val="003F2B96"/>
    <w:rsid w:val="003F2F7E"/>
    <w:rsid w:val="003F3025"/>
    <w:rsid w:val="003F3184"/>
    <w:rsid w:val="003F3224"/>
    <w:rsid w:val="003F3287"/>
    <w:rsid w:val="003F399E"/>
    <w:rsid w:val="003F3B2D"/>
    <w:rsid w:val="003F5FF8"/>
    <w:rsid w:val="003F6079"/>
    <w:rsid w:val="003F60BF"/>
    <w:rsid w:val="003F6826"/>
    <w:rsid w:val="003F6AA4"/>
    <w:rsid w:val="003F6C01"/>
    <w:rsid w:val="003F7C4F"/>
    <w:rsid w:val="003F7C55"/>
    <w:rsid w:val="003F7C56"/>
    <w:rsid w:val="003F7DD8"/>
    <w:rsid w:val="0040002D"/>
    <w:rsid w:val="00400063"/>
    <w:rsid w:val="004000D1"/>
    <w:rsid w:val="004001B9"/>
    <w:rsid w:val="00400216"/>
    <w:rsid w:val="004008C9"/>
    <w:rsid w:val="00400F5F"/>
    <w:rsid w:val="004012A3"/>
    <w:rsid w:val="004017B1"/>
    <w:rsid w:val="00401BA6"/>
    <w:rsid w:val="00401F5A"/>
    <w:rsid w:val="0040226E"/>
    <w:rsid w:val="00402913"/>
    <w:rsid w:val="00402BEC"/>
    <w:rsid w:val="00402CED"/>
    <w:rsid w:val="00402E2D"/>
    <w:rsid w:val="00403440"/>
    <w:rsid w:val="0040375D"/>
    <w:rsid w:val="00403960"/>
    <w:rsid w:val="00403D5B"/>
    <w:rsid w:val="004042A7"/>
    <w:rsid w:val="0040430A"/>
    <w:rsid w:val="00404809"/>
    <w:rsid w:val="004048B4"/>
    <w:rsid w:val="004048D7"/>
    <w:rsid w:val="0040494E"/>
    <w:rsid w:val="004049C8"/>
    <w:rsid w:val="00404F48"/>
    <w:rsid w:val="004050C8"/>
    <w:rsid w:val="004052D6"/>
    <w:rsid w:val="00405391"/>
    <w:rsid w:val="0040572E"/>
    <w:rsid w:val="00405ADC"/>
    <w:rsid w:val="00406072"/>
    <w:rsid w:val="00406308"/>
    <w:rsid w:val="004064C2"/>
    <w:rsid w:val="00406551"/>
    <w:rsid w:val="00406722"/>
    <w:rsid w:val="0040691E"/>
    <w:rsid w:val="00406BBC"/>
    <w:rsid w:val="00406CCA"/>
    <w:rsid w:val="0040708A"/>
    <w:rsid w:val="00407400"/>
    <w:rsid w:val="00407A48"/>
    <w:rsid w:val="00410162"/>
    <w:rsid w:val="004101B8"/>
    <w:rsid w:val="00410A22"/>
    <w:rsid w:val="00410AD3"/>
    <w:rsid w:val="00410B05"/>
    <w:rsid w:val="00410B6B"/>
    <w:rsid w:val="00410C25"/>
    <w:rsid w:val="004115EE"/>
    <w:rsid w:val="00411668"/>
    <w:rsid w:val="004119AC"/>
    <w:rsid w:val="00411BD5"/>
    <w:rsid w:val="00412439"/>
    <w:rsid w:val="00412894"/>
    <w:rsid w:val="00412AC8"/>
    <w:rsid w:val="00412B2A"/>
    <w:rsid w:val="00412E0B"/>
    <w:rsid w:val="00413334"/>
    <w:rsid w:val="00413570"/>
    <w:rsid w:val="004136D3"/>
    <w:rsid w:val="0041399C"/>
    <w:rsid w:val="00413AFC"/>
    <w:rsid w:val="00413BB7"/>
    <w:rsid w:val="0041405D"/>
    <w:rsid w:val="004141E0"/>
    <w:rsid w:val="0041459B"/>
    <w:rsid w:val="004148BD"/>
    <w:rsid w:val="00414CF0"/>
    <w:rsid w:val="00414E77"/>
    <w:rsid w:val="00414F6F"/>
    <w:rsid w:val="004150C8"/>
    <w:rsid w:val="00415660"/>
    <w:rsid w:val="00415FB5"/>
    <w:rsid w:val="00416556"/>
    <w:rsid w:val="00416919"/>
    <w:rsid w:val="00416E03"/>
    <w:rsid w:val="00417415"/>
    <w:rsid w:val="00417BE6"/>
    <w:rsid w:val="00417FF4"/>
    <w:rsid w:val="004200BD"/>
    <w:rsid w:val="00420182"/>
    <w:rsid w:val="00421211"/>
    <w:rsid w:val="0042136D"/>
    <w:rsid w:val="004218CF"/>
    <w:rsid w:val="004220C0"/>
    <w:rsid w:val="00422212"/>
    <w:rsid w:val="00422262"/>
    <w:rsid w:val="004222B1"/>
    <w:rsid w:val="00423083"/>
    <w:rsid w:val="0042310F"/>
    <w:rsid w:val="004231F4"/>
    <w:rsid w:val="004234D8"/>
    <w:rsid w:val="00424085"/>
    <w:rsid w:val="004241F0"/>
    <w:rsid w:val="004245D7"/>
    <w:rsid w:val="004248C7"/>
    <w:rsid w:val="004259D9"/>
    <w:rsid w:val="00425B24"/>
    <w:rsid w:val="004262E2"/>
    <w:rsid w:val="00426707"/>
    <w:rsid w:val="0042721A"/>
    <w:rsid w:val="00427789"/>
    <w:rsid w:val="00427AA0"/>
    <w:rsid w:val="00427E73"/>
    <w:rsid w:val="00430493"/>
    <w:rsid w:val="004311EA"/>
    <w:rsid w:val="004312B9"/>
    <w:rsid w:val="00431325"/>
    <w:rsid w:val="004317C2"/>
    <w:rsid w:val="00431879"/>
    <w:rsid w:val="00431901"/>
    <w:rsid w:val="0043199F"/>
    <w:rsid w:val="00431CE8"/>
    <w:rsid w:val="00431DAB"/>
    <w:rsid w:val="00431E67"/>
    <w:rsid w:val="00432022"/>
    <w:rsid w:val="00432060"/>
    <w:rsid w:val="004323D0"/>
    <w:rsid w:val="004325C0"/>
    <w:rsid w:val="00432AD8"/>
    <w:rsid w:val="00432C48"/>
    <w:rsid w:val="0043364D"/>
    <w:rsid w:val="00433B08"/>
    <w:rsid w:val="0043444D"/>
    <w:rsid w:val="004347F9"/>
    <w:rsid w:val="00434AF4"/>
    <w:rsid w:val="00434D8F"/>
    <w:rsid w:val="004354D3"/>
    <w:rsid w:val="0043557F"/>
    <w:rsid w:val="004357BE"/>
    <w:rsid w:val="00435C52"/>
    <w:rsid w:val="004363C3"/>
    <w:rsid w:val="004365EC"/>
    <w:rsid w:val="00436D43"/>
    <w:rsid w:val="00436EAD"/>
    <w:rsid w:val="00436F1D"/>
    <w:rsid w:val="0043701A"/>
    <w:rsid w:val="00437380"/>
    <w:rsid w:val="00437BB4"/>
    <w:rsid w:val="00437C88"/>
    <w:rsid w:val="00437D5A"/>
    <w:rsid w:val="0044039C"/>
    <w:rsid w:val="00440519"/>
    <w:rsid w:val="00440601"/>
    <w:rsid w:val="0044114F"/>
    <w:rsid w:val="004417B8"/>
    <w:rsid w:val="00441B48"/>
    <w:rsid w:val="00441BE1"/>
    <w:rsid w:val="00441DC6"/>
    <w:rsid w:val="004422BF"/>
    <w:rsid w:val="004424C7"/>
    <w:rsid w:val="004428A5"/>
    <w:rsid w:val="00442D62"/>
    <w:rsid w:val="00442DB0"/>
    <w:rsid w:val="0044308E"/>
    <w:rsid w:val="00443838"/>
    <w:rsid w:val="0044384C"/>
    <w:rsid w:val="004447B4"/>
    <w:rsid w:val="00445515"/>
    <w:rsid w:val="004457EC"/>
    <w:rsid w:val="00445B07"/>
    <w:rsid w:val="00445CEA"/>
    <w:rsid w:val="004468C5"/>
    <w:rsid w:val="00446B17"/>
    <w:rsid w:val="00446B1E"/>
    <w:rsid w:val="00446C69"/>
    <w:rsid w:val="00446D65"/>
    <w:rsid w:val="00446EE6"/>
    <w:rsid w:val="00446F6D"/>
    <w:rsid w:val="004474FE"/>
    <w:rsid w:val="00447665"/>
    <w:rsid w:val="00447B44"/>
    <w:rsid w:val="00447BB8"/>
    <w:rsid w:val="00447DEA"/>
    <w:rsid w:val="0045002A"/>
    <w:rsid w:val="0045014C"/>
    <w:rsid w:val="0045016C"/>
    <w:rsid w:val="004502F1"/>
    <w:rsid w:val="0045156A"/>
    <w:rsid w:val="00451E08"/>
    <w:rsid w:val="004524D6"/>
    <w:rsid w:val="00452ACE"/>
    <w:rsid w:val="00452C4D"/>
    <w:rsid w:val="00452CB4"/>
    <w:rsid w:val="00452F4F"/>
    <w:rsid w:val="00453468"/>
    <w:rsid w:val="004536F4"/>
    <w:rsid w:val="00453A90"/>
    <w:rsid w:val="00453D3D"/>
    <w:rsid w:val="00453DD1"/>
    <w:rsid w:val="00454054"/>
    <w:rsid w:val="0045442F"/>
    <w:rsid w:val="00454618"/>
    <w:rsid w:val="00454AE5"/>
    <w:rsid w:val="00454CA5"/>
    <w:rsid w:val="00454FD6"/>
    <w:rsid w:val="0045508A"/>
    <w:rsid w:val="00455125"/>
    <w:rsid w:val="00455833"/>
    <w:rsid w:val="00455A72"/>
    <w:rsid w:val="00455B87"/>
    <w:rsid w:val="00455BE6"/>
    <w:rsid w:val="00455C39"/>
    <w:rsid w:val="00455D4A"/>
    <w:rsid w:val="00456A31"/>
    <w:rsid w:val="00456EB6"/>
    <w:rsid w:val="00456F81"/>
    <w:rsid w:val="00457349"/>
    <w:rsid w:val="0045771F"/>
    <w:rsid w:val="00457A43"/>
    <w:rsid w:val="00457E29"/>
    <w:rsid w:val="00457E5E"/>
    <w:rsid w:val="004601C1"/>
    <w:rsid w:val="004602F4"/>
    <w:rsid w:val="004607F7"/>
    <w:rsid w:val="00460F03"/>
    <w:rsid w:val="00461053"/>
    <w:rsid w:val="0046113B"/>
    <w:rsid w:val="0046166F"/>
    <w:rsid w:val="00461859"/>
    <w:rsid w:val="00461A6D"/>
    <w:rsid w:val="0046215A"/>
    <w:rsid w:val="00462502"/>
    <w:rsid w:val="00462682"/>
    <w:rsid w:val="0046273C"/>
    <w:rsid w:val="004627C5"/>
    <w:rsid w:val="004629A0"/>
    <w:rsid w:val="00462D0A"/>
    <w:rsid w:val="00463185"/>
    <w:rsid w:val="00463511"/>
    <w:rsid w:val="00463805"/>
    <w:rsid w:val="004639FC"/>
    <w:rsid w:val="00463C62"/>
    <w:rsid w:val="00463C76"/>
    <w:rsid w:val="00463D36"/>
    <w:rsid w:val="00463F9E"/>
    <w:rsid w:val="00464BC6"/>
    <w:rsid w:val="00464F92"/>
    <w:rsid w:val="00464FB4"/>
    <w:rsid w:val="00465265"/>
    <w:rsid w:val="00465787"/>
    <w:rsid w:val="00465878"/>
    <w:rsid w:val="004659B1"/>
    <w:rsid w:val="00465CB5"/>
    <w:rsid w:val="00465CD0"/>
    <w:rsid w:val="004660C5"/>
    <w:rsid w:val="0046613F"/>
    <w:rsid w:val="0046636C"/>
    <w:rsid w:val="004666C7"/>
    <w:rsid w:val="00467087"/>
    <w:rsid w:val="004678A1"/>
    <w:rsid w:val="00467940"/>
    <w:rsid w:val="00467DC5"/>
    <w:rsid w:val="00470085"/>
    <w:rsid w:val="004700FE"/>
    <w:rsid w:val="004706A5"/>
    <w:rsid w:val="004706B0"/>
    <w:rsid w:val="00470825"/>
    <w:rsid w:val="00470CA2"/>
    <w:rsid w:val="00470F81"/>
    <w:rsid w:val="0047102F"/>
    <w:rsid w:val="00471040"/>
    <w:rsid w:val="004710E2"/>
    <w:rsid w:val="00471341"/>
    <w:rsid w:val="004715C0"/>
    <w:rsid w:val="004719E3"/>
    <w:rsid w:val="00471EA5"/>
    <w:rsid w:val="00471F41"/>
    <w:rsid w:val="004720D3"/>
    <w:rsid w:val="00472255"/>
    <w:rsid w:val="00472730"/>
    <w:rsid w:val="00472959"/>
    <w:rsid w:val="00472FC8"/>
    <w:rsid w:val="004733B7"/>
    <w:rsid w:val="004737DE"/>
    <w:rsid w:val="00473B12"/>
    <w:rsid w:val="00474053"/>
    <w:rsid w:val="00474172"/>
    <w:rsid w:val="004746BD"/>
    <w:rsid w:val="00475C67"/>
    <w:rsid w:val="00476059"/>
    <w:rsid w:val="00476303"/>
    <w:rsid w:val="004768E5"/>
    <w:rsid w:val="004769A6"/>
    <w:rsid w:val="00476BC6"/>
    <w:rsid w:val="00476D5D"/>
    <w:rsid w:val="00477D84"/>
    <w:rsid w:val="00480BFF"/>
    <w:rsid w:val="00480D2A"/>
    <w:rsid w:val="0048162C"/>
    <w:rsid w:val="00481A6E"/>
    <w:rsid w:val="00481CFD"/>
    <w:rsid w:val="00481E06"/>
    <w:rsid w:val="0048252C"/>
    <w:rsid w:val="00482990"/>
    <w:rsid w:val="004829CC"/>
    <w:rsid w:val="004832CC"/>
    <w:rsid w:val="0048374F"/>
    <w:rsid w:val="00483969"/>
    <w:rsid w:val="00483E02"/>
    <w:rsid w:val="004841FC"/>
    <w:rsid w:val="00484484"/>
    <w:rsid w:val="00484E8C"/>
    <w:rsid w:val="004850D2"/>
    <w:rsid w:val="00485868"/>
    <w:rsid w:val="004862D8"/>
    <w:rsid w:val="0048631B"/>
    <w:rsid w:val="00486C01"/>
    <w:rsid w:val="00486EE7"/>
    <w:rsid w:val="00487348"/>
    <w:rsid w:val="0048786A"/>
    <w:rsid w:val="00487CB2"/>
    <w:rsid w:val="00487F32"/>
    <w:rsid w:val="0049010A"/>
    <w:rsid w:val="004906F5"/>
    <w:rsid w:val="004908B5"/>
    <w:rsid w:val="004909D5"/>
    <w:rsid w:val="00490D6E"/>
    <w:rsid w:val="00491158"/>
    <w:rsid w:val="00491407"/>
    <w:rsid w:val="0049172D"/>
    <w:rsid w:val="00491DF4"/>
    <w:rsid w:val="00491F9F"/>
    <w:rsid w:val="004920E9"/>
    <w:rsid w:val="004922E1"/>
    <w:rsid w:val="004923B2"/>
    <w:rsid w:val="004924A4"/>
    <w:rsid w:val="00492763"/>
    <w:rsid w:val="00492998"/>
    <w:rsid w:val="00492D90"/>
    <w:rsid w:val="00492E30"/>
    <w:rsid w:val="00492F11"/>
    <w:rsid w:val="00493271"/>
    <w:rsid w:val="0049339B"/>
    <w:rsid w:val="0049341C"/>
    <w:rsid w:val="004939B7"/>
    <w:rsid w:val="004941CB"/>
    <w:rsid w:val="00494348"/>
    <w:rsid w:val="00494525"/>
    <w:rsid w:val="0049456D"/>
    <w:rsid w:val="004949DC"/>
    <w:rsid w:val="00495112"/>
    <w:rsid w:val="00495170"/>
    <w:rsid w:val="0049561C"/>
    <w:rsid w:val="00495B3D"/>
    <w:rsid w:val="00495C91"/>
    <w:rsid w:val="004960E3"/>
    <w:rsid w:val="00496353"/>
    <w:rsid w:val="00496489"/>
    <w:rsid w:val="00496B30"/>
    <w:rsid w:val="00496E7D"/>
    <w:rsid w:val="00496FEE"/>
    <w:rsid w:val="00497321"/>
    <w:rsid w:val="0049735B"/>
    <w:rsid w:val="00497422"/>
    <w:rsid w:val="004977D0"/>
    <w:rsid w:val="00497E0A"/>
    <w:rsid w:val="004A0265"/>
    <w:rsid w:val="004A116E"/>
    <w:rsid w:val="004A1266"/>
    <w:rsid w:val="004A25DC"/>
    <w:rsid w:val="004A2837"/>
    <w:rsid w:val="004A3616"/>
    <w:rsid w:val="004A3997"/>
    <w:rsid w:val="004A39F5"/>
    <w:rsid w:val="004A3DCB"/>
    <w:rsid w:val="004A4493"/>
    <w:rsid w:val="004A4701"/>
    <w:rsid w:val="004A4727"/>
    <w:rsid w:val="004A559B"/>
    <w:rsid w:val="004A5ACA"/>
    <w:rsid w:val="004A5E39"/>
    <w:rsid w:val="004A6540"/>
    <w:rsid w:val="004A71FD"/>
    <w:rsid w:val="004A79E6"/>
    <w:rsid w:val="004A7C27"/>
    <w:rsid w:val="004B06CE"/>
    <w:rsid w:val="004B0B1E"/>
    <w:rsid w:val="004B0C99"/>
    <w:rsid w:val="004B0CA7"/>
    <w:rsid w:val="004B15F1"/>
    <w:rsid w:val="004B1A7A"/>
    <w:rsid w:val="004B1BFD"/>
    <w:rsid w:val="004B20BD"/>
    <w:rsid w:val="004B2545"/>
    <w:rsid w:val="004B2840"/>
    <w:rsid w:val="004B28CB"/>
    <w:rsid w:val="004B31CA"/>
    <w:rsid w:val="004B35DC"/>
    <w:rsid w:val="004B3A5A"/>
    <w:rsid w:val="004B4085"/>
    <w:rsid w:val="004B42BC"/>
    <w:rsid w:val="004B4903"/>
    <w:rsid w:val="004B4B74"/>
    <w:rsid w:val="004B4BC6"/>
    <w:rsid w:val="004B4C4D"/>
    <w:rsid w:val="004B528A"/>
    <w:rsid w:val="004B52CD"/>
    <w:rsid w:val="004B56B9"/>
    <w:rsid w:val="004B59D2"/>
    <w:rsid w:val="004B6151"/>
    <w:rsid w:val="004B6DB5"/>
    <w:rsid w:val="004B6FAE"/>
    <w:rsid w:val="004B7115"/>
    <w:rsid w:val="004B76FF"/>
    <w:rsid w:val="004B7867"/>
    <w:rsid w:val="004C003A"/>
    <w:rsid w:val="004C0380"/>
    <w:rsid w:val="004C07FA"/>
    <w:rsid w:val="004C0BFE"/>
    <w:rsid w:val="004C110E"/>
    <w:rsid w:val="004C136C"/>
    <w:rsid w:val="004C1F19"/>
    <w:rsid w:val="004C2374"/>
    <w:rsid w:val="004C2626"/>
    <w:rsid w:val="004C270D"/>
    <w:rsid w:val="004C2B49"/>
    <w:rsid w:val="004C2E0A"/>
    <w:rsid w:val="004C3F5A"/>
    <w:rsid w:val="004C41D7"/>
    <w:rsid w:val="004C4A97"/>
    <w:rsid w:val="004C5373"/>
    <w:rsid w:val="004C5ADC"/>
    <w:rsid w:val="004C63CF"/>
    <w:rsid w:val="004C63E9"/>
    <w:rsid w:val="004C6C34"/>
    <w:rsid w:val="004C6DB3"/>
    <w:rsid w:val="004C71E5"/>
    <w:rsid w:val="004C7946"/>
    <w:rsid w:val="004C7CFE"/>
    <w:rsid w:val="004C7FFD"/>
    <w:rsid w:val="004D014E"/>
    <w:rsid w:val="004D0666"/>
    <w:rsid w:val="004D06B7"/>
    <w:rsid w:val="004D19FA"/>
    <w:rsid w:val="004D1C86"/>
    <w:rsid w:val="004D208E"/>
    <w:rsid w:val="004D2099"/>
    <w:rsid w:val="004D23BF"/>
    <w:rsid w:val="004D2499"/>
    <w:rsid w:val="004D25C8"/>
    <w:rsid w:val="004D3425"/>
    <w:rsid w:val="004D38E3"/>
    <w:rsid w:val="004D3E9F"/>
    <w:rsid w:val="004D4386"/>
    <w:rsid w:val="004D4661"/>
    <w:rsid w:val="004D4CEA"/>
    <w:rsid w:val="004D5262"/>
    <w:rsid w:val="004D52E4"/>
    <w:rsid w:val="004D555E"/>
    <w:rsid w:val="004D5698"/>
    <w:rsid w:val="004D572D"/>
    <w:rsid w:val="004D5C20"/>
    <w:rsid w:val="004D6258"/>
    <w:rsid w:val="004D65C5"/>
    <w:rsid w:val="004D66A3"/>
    <w:rsid w:val="004D79F9"/>
    <w:rsid w:val="004D7B0F"/>
    <w:rsid w:val="004D7CC4"/>
    <w:rsid w:val="004D7EF5"/>
    <w:rsid w:val="004E01EB"/>
    <w:rsid w:val="004E02FD"/>
    <w:rsid w:val="004E0AC3"/>
    <w:rsid w:val="004E0C14"/>
    <w:rsid w:val="004E0C31"/>
    <w:rsid w:val="004E115E"/>
    <w:rsid w:val="004E1902"/>
    <w:rsid w:val="004E1984"/>
    <w:rsid w:val="004E1D6B"/>
    <w:rsid w:val="004E2A32"/>
    <w:rsid w:val="004E2C00"/>
    <w:rsid w:val="004E2CD1"/>
    <w:rsid w:val="004E31E6"/>
    <w:rsid w:val="004E3562"/>
    <w:rsid w:val="004E3B9F"/>
    <w:rsid w:val="004E4136"/>
    <w:rsid w:val="004E419A"/>
    <w:rsid w:val="004E4A7F"/>
    <w:rsid w:val="004E4C15"/>
    <w:rsid w:val="004E4C28"/>
    <w:rsid w:val="004E4CC0"/>
    <w:rsid w:val="004E53FA"/>
    <w:rsid w:val="004E552B"/>
    <w:rsid w:val="004E6401"/>
    <w:rsid w:val="004E6E90"/>
    <w:rsid w:val="004E7194"/>
    <w:rsid w:val="004E753D"/>
    <w:rsid w:val="004E77E3"/>
    <w:rsid w:val="004E7AA8"/>
    <w:rsid w:val="004E7AE3"/>
    <w:rsid w:val="004E7FA6"/>
    <w:rsid w:val="004F041E"/>
    <w:rsid w:val="004F071E"/>
    <w:rsid w:val="004F1139"/>
    <w:rsid w:val="004F1752"/>
    <w:rsid w:val="004F19EE"/>
    <w:rsid w:val="004F1FE5"/>
    <w:rsid w:val="004F255F"/>
    <w:rsid w:val="004F2A01"/>
    <w:rsid w:val="004F2A21"/>
    <w:rsid w:val="004F3201"/>
    <w:rsid w:val="004F33C2"/>
    <w:rsid w:val="004F34C0"/>
    <w:rsid w:val="004F354E"/>
    <w:rsid w:val="004F363B"/>
    <w:rsid w:val="004F3A52"/>
    <w:rsid w:val="004F3D92"/>
    <w:rsid w:val="004F45C3"/>
    <w:rsid w:val="004F49D1"/>
    <w:rsid w:val="004F4ADD"/>
    <w:rsid w:val="004F4BEB"/>
    <w:rsid w:val="004F4D41"/>
    <w:rsid w:val="004F4DFF"/>
    <w:rsid w:val="004F5065"/>
    <w:rsid w:val="004F519A"/>
    <w:rsid w:val="004F51AA"/>
    <w:rsid w:val="004F5316"/>
    <w:rsid w:val="004F5577"/>
    <w:rsid w:val="004F5D0D"/>
    <w:rsid w:val="004F5E95"/>
    <w:rsid w:val="004F6342"/>
    <w:rsid w:val="004F678B"/>
    <w:rsid w:val="004F739C"/>
    <w:rsid w:val="004F752C"/>
    <w:rsid w:val="004F754D"/>
    <w:rsid w:val="004F7B86"/>
    <w:rsid w:val="004F7E7D"/>
    <w:rsid w:val="004F7F70"/>
    <w:rsid w:val="00500232"/>
    <w:rsid w:val="00500638"/>
    <w:rsid w:val="005006B3"/>
    <w:rsid w:val="00500CEE"/>
    <w:rsid w:val="0050149B"/>
    <w:rsid w:val="005014C6"/>
    <w:rsid w:val="00501A33"/>
    <w:rsid w:val="005023DD"/>
    <w:rsid w:val="00503AD6"/>
    <w:rsid w:val="005041F5"/>
    <w:rsid w:val="0050498A"/>
    <w:rsid w:val="005049E3"/>
    <w:rsid w:val="00504D0A"/>
    <w:rsid w:val="00504D90"/>
    <w:rsid w:val="00505252"/>
    <w:rsid w:val="00505556"/>
    <w:rsid w:val="005055D4"/>
    <w:rsid w:val="00505A2D"/>
    <w:rsid w:val="00505D05"/>
    <w:rsid w:val="00505F1C"/>
    <w:rsid w:val="00506051"/>
    <w:rsid w:val="00506301"/>
    <w:rsid w:val="005064C7"/>
    <w:rsid w:val="005071C9"/>
    <w:rsid w:val="00507322"/>
    <w:rsid w:val="005076AA"/>
    <w:rsid w:val="00510BFA"/>
    <w:rsid w:val="0051103E"/>
    <w:rsid w:val="005110DA"/>
    <w:rsid w:val="005116A0"/>
    <w:rsid w:val="00511815"/>
    <w:rsid w:val="00511907"/>
    <w:rsid w:val="00511CDD"/>
    <w:rsid w:val="00512D00"/>
    <w:rsid w:val="00513047"/>
    <w:rsid w:val="005130BC"/>
    <w:rsid w:val="0051340A"/>
    <w:rsid w:val="00513475"/>
    <w:rsid w:val="005135DE"/>
    <w:rsid w:val="00514064"/>
    <w:rsid w:val="00514294"/>
    <w:rsid w:val="005145A6"/>
    <w:rsid w:val="00514897"/>
    <w:rsid w:val="00514A83"/>
    <w:rsid w:val="005151E8"/>
    <w:rsid w:val="00515320"/>
    <w:rsid w:val="005153C7"/>
    <w:rsid w:val="005156E7"/>
    <w:rsid w:val="00516B88"/>
    <w:rsid w:val="00516C24"/>
    <w:rsid w:val="005170B7"/>
    <w:rsid w:val="005175A8"/>
    <w:rsid w:val="005175F5"/>
    <w:rsid w:val="0051775C"/>
    <w:rsid w:val="00517912"/>
    <w:rsid w:val="00517AF7"/>
    <w:rsid w:val="00517D52"/>
    <w:rsid w:val="00517E9F"/>
    <w:rsid w:val="00517F7E"/>
    <w:rsid w:val="00517FFA"/>
    <w:rsid w:val="00520D53"/>
    <w:rsid w:val="0052111D"/>
    <w:rsid w:val="00521438"/>
    <w:rsid w:val="005214F0"/>
    <w:rsid w:val="005216A1"/>
    <w:rsid w:val="005216D9"/>
    <w:rsid w:val="0052178C"/>
    <w:rsid w:val="0052191A"/>
    <w:rsid w:val="00521CC3"/>
    <w:rsid w:val="00521CF7"/>
    <w:rsid w:val="005227B0"/>
    <w:rsid w:val="00522C88"/>
    <w:rsid w:val="00522E92"/>
    <w:rsid w:val="00523719"/>
    <w:rsid w:val="00523D27"/>
    <w:rsid w:val="005240A1"/>
    <w:rsid w:val="00524727"/>
    <w:rsid w:val="005247E1"/>
    <w:rsid w:val="00524970"/>
    <w:rsid w:val="00524A05"/>
    <w:rsid w:val="0052508C"/>
    <w:rsid w:val="0052529F"/>
    <w:rsid w:val="0052551E"/>
    <w:rsid w:val="005258A2"/>
    <w:rsid w:val="00525CEF"/>
    <w:rsid w:val="00525F56"/>
    <w:rsid w:val="005261B3"/>
    <w:rsid w:val="005267F0"/>
    <w:rsid w:val="00526A43"/>
    <w:rsid w:val="00526C7C"/>
    <w:rsid w:val="00526E56"/>
    <w:rsid w:val="00527C5A"/>
    <w:rsid w:val="00527CF9"/>
    <w:rsid w:val="00527EEF"/>
    <w:rsid w:val="00530069"/>
    <w:rsid w:val="005300DD"/>
    <w:rsid w:val="005302A3"/>
    <w:rsid w:val="005302E7"/>
    <w:rsid w:val="005303A0"/>
    <w:rsid w:val="005306DF"/>
    <w:rsid w:val="00531723"/>
    <w:rsid w:val="0053180D"/>
    <w:rsid w:val="00531E46"/>
    <w:rsid w:val="00531E5D"/>
    <w:rsid w:val="00532462"/>
    <w:rsid w:val="00532587"/>
    <w:rsid w:val="00532617"/>
    <w:rsid w:val="005326D4"/>
    <w:rsid w:val="00532CDF"/>
    <w:rsid w:val="00533337"/>
    <w:rsid w:val="00533727"/>
    <w:rsid w:val="00534170"/>
    <w:rsid w:val="00534D3F"/>
    <w:rsid w:val="00534F3D"/>
    <w:rsid w:val="00535412"/>
    <w:rsid w:val="0053551E"/>
    <w:rsid w:val="00535610"/>
    <w:rsid w:val="005357AF"/>
    <w:rsid w:val="0053635F"/>
    <w:rsid w:val="00536F49"/>
    <w:rsid w:val="00536F86"/>
    <w:rsid w:val="0053719B"/>
    <w:rsid w:val="005372A8"/>
    <w:rsid w:val="0053739D"/>
    <w:rsid w:val="005373F5"/>
    <w:rsid w:val="005375B7"/>
    <w:rsid w:val="00537640"/>
    <w:rsid w:val="0054005B"/>
    <w:rsid w:val="00540FC5"/>
    <w:rsid w:val="0054189D"/>
    <w:rsid w:val="0054199B"/>
    <w:rsid w:val="00542332"/>
    <w:rsid w:val="00542673"/>
    <w:rsid w:val="00542A75"/>
    <w:rsid w:val="00542C70"/>
    <w:rsid w:val="00542E0C"/>
    <w:rsid w:val="00543215"/>
    <w:rsid w:val="0054334F"/>
    <w:rsid w:val="00543399"/>
    <w:rsid w:val="00543D0C"/>
    <w:rsid w:val="00543E23"/>
    <w:rsid w:val="00544719"/>
    <w:rsid w:val="005447AC"/>
    <w:rsid w:val="00544D95"/>
    <w:rsid w:val="005451CB"/>
    <w:rsid w:val="005451D4"/>
    <w:rsid w:val="005452BC"/>
    <w:rsid w:val="00545B4A"/>
    <w:rsid w:val="00545E98"/>
    <w:rsid w:val="00546608"/>
    <w:rsid w:val="00546631"/>
    <w:rsid w:val="00546DBD"/>
    <w:rsid w:val="00546E11"/>
    <w:rsid w:val="005476C6"/>
    <w:rsid w:val="005479AA"/>
    <w:rsid w:val="005479D5"/>
    <w:rsid w:val="00547F87"/>
    <w:rsid w:val="0055008A"/>
    <w:rsid w:val="00550126"/>
    <w:rsid w:val="00550414"/>
    <w:rsid w:val="00550453"/>
    <w:rsid w:val="00550870"/>
    <w:rsid w:val="00550CE3"/>
    <w:rsid w:val="0055101A"/>
    <w:rsid w:val="00551C02"/>
    <w:rsid w:val="00551DCC"/>
    <w:rsid w:val="00551EC6"/>
    <w:rsid w:val="00552337"/>
    <w:rsid w:val="005523C9"/>
    <w:rsid w:val="0055264B"/>
    <w:rsid w:val="0055276C"/>
    <w:rsid w:val="00552A90"/>
    <w:rsid w:val="00552C75"/>
    <w:rsid w:val="00552D78"/>
    <w:rsid w:val="00553306"/>
    <w:rsid w:val="00553645"/>
    <w:rsid w:val="00553C06"/>
    <w:rsid w:val="00553E02"/>
    <w:rsid w:val="00553F7C"/>
    <w:rsid w:val="00554203"/>
    <w:rsid w:val="0055484F"/>
    <w:rsid w:val="00554DC4"/>
    <w:rsid w:val="005552C5"/>
    <w:rsid w:val="00555480"/>
    <w:rsid w:val="00555677"/>
    <w:rsid w:val="00555AAA"/>
    <w:rsid w:val="00555C06"/>
    <w:rsid w:val="00555CDE"/>
    <w:rsid w:val="00555D2D"/>
    <w:rsid w:val="005562D3"/>
    <w:rsid w:val="00556305"/>
    <w:rsid w:val="005564F9"/>
    <w:rsid w:val="005565D8"/>
    <w:rsid w:val="00556632"/>
    <w:rsid w:val="00556667"/>
    <w:rsid w:val="005566F9"/>
    <w:rsid w:val="00556F82"/>
    <w:rsid w:val="0055739D"/>
    <w:rsid w:val="005573C7"/>
    <w:rsid w:val="0055767D"/>
    <w:rsid w:val="00557C5E"/>
    <w:rsid w:val="00557E21"/>
    <w:rsid w:val="0056026F"/>
    <w:rsid w:val="0056064E"/>
    <w:rsid w:val="00560C14"/>
    <w:rsid w:val="00560D51"/>
    <w:rsid w:val="00560E9B"/>
    <w:rsid w:val="00560F9D"/>
    <w:rsid w:val="005614FF"/>
    <w:rsid w:val="0056173C"/>
    <w:rsid w:val="00561A5D"/>
    <w:rsid w:val="00561DE6"/>
    <w:rsid w:val="00562343"/>
    <w:rsid w:val="0056242A"/>
    <w:rsid w:val="00562CFB"/>
    <w:rsid w:val="005633A7"/>
    <w:rsid w:val="00563CD9"/>
    <w:rsid w:val="00564754"/>
    <w:rsid w:val="0056485A"/>
    <w:rsid w:val="00564C2F"/>
    <w:rsid w:val="00564CC6"/>
    <w:rsid w:val="00565036"/>
    <w:rsid w:val="00565176"/>
    <w:rsid w:val="0056541F"/>
    <w:rsid w:val="00565C00"/>
    <w:rsid w:val="00565DCA"/>
    <w:rsid w:val="00565ED6"/>
    <w:rsid w:val="005660EF"/>
    <w:rsid w:val="005661B9"/>
    <w:rsid w:val="005668A2"/>
    <w:rsid w:val="00566B6D"/>
    <w:rsid w:val="00567792"/>
    <w:rsid w:val="0056781D"/>
    <w:rsid w:val="00567DE8"/>
    <w:rsid w:val="00567F79"/>
    <w:rsid w:val="005719F6"/>
    <w:rsid w:val="005720F0"/>
    <w:rsid w:val="0057213F"/>
    <w:rsid w:val="00572545"/>
    <w:rsid w:val="00572863"/>
    <w:rsid w:val="00572ED5"/>
    <w:rsid w:val="00573A33"/>
    <w:rsid w:val="00573A40"/>
    <w:rsid w:val="00574039"/>
    <w:rsid w:val="00574311"/>
    <w:rsid w:val="0057459F"/>
    <w:rsid w:val="00574712"/>
    <w:rsid w:val="005748C2"/>
    <w:rsid w:val="00574BD9"/>
    <w:rsid w:val="00574DE5"/>
    <w:rsid w:val="005750D0"/>
    <w:rsid w:val="00575E6C"/>
    <w:rsid w:val="0057641F"/>
    <w:rsid w:val="005764B4"/>
    <w:rsid w:val="00576652"/>
    <w:rsid w:val="00576674"/>
    <w:rsid w:val="005766A9"/>
    <w:rsid w:val="005768AA"/>
    <w:rsid w:val="00576953"/>
    <w:rsid w:val="00577EB3"/>
    <w:rsid w:val="00580227"/>
    <w:rsid w:val="00580719"/>
    <w:rsid w:val="00580DB0"/>
    <w:rsid w:val="0058127D"/>
    <w:rsid w:val="0058157D"/>
    <w:rsid w:val="0058165B"/>
    <w:rsid w:val="00581F9A"/>
    <w:rsid w:val="00582259"/>
    <w:rsid w:val="0058243D"/>
    <w:rsid w:val="0058258D"/>
    <w:rsid w:val="00582A6E"/>
    <w:rsid w:val="00582DCD"/>
    <w:rsid w:val="005839E5"/>
    <w:rsid w:val="00583A31"/>
    <w:rsid w:val="00583B22"/>
    <w:rsid w:val="00583CEB"/>
    <w:rsid w:val="005840B5"/>
    <w:rsid w:val="00584148"/>
    <w:rsid w:val="005844E1"/>
    <w:rsid w:val="005844F2"/>
    <w:rsid w:val="005848B3"/>
    <w:rsid w:val="00584B3E"/>
    <w:rsid w:val="00584EF4"/>
    <w:rsid w:val="005851A7"/>
    <w:rsid w:val="00585D99"/>
    <w:rsid w:val="0058624D"/>
    <w:rsid w:val="005864BF"/>
    <w:rsid w:val="005865F0"/>
    <w:rsid w:val="00586CD8"/>
    <w:rsid w:val="00586D81"/>
    <w:rsid w:val="0058714F"/>
    <w:rsid w:val="005873A3"/>
    <w:rsid w:val="00587688"/>
    <w:rsid w:val="00587C6D"/>
    <w:rsid w:val="00587CC5"/>
    <w:rsid w:val="00590061"/>
    <w:rsid w:val="005900F3"/>
    <w:rsid w:val="005901F5"/>
    <w:rsid w:val="005907AC"/>
    <w:rsid w:val="00590FB8"/>
    <w:rsid w:val="00591656"/>
    <w:rsid w:val="0059165F"/>
    <w:rsid w:val="00591990"/>
    <w:rsid w:val="00591CA0"/>
    <w:rsid w:val="0059239C"/>
    <w:rsid w:val="00592C47"/>
    <w:rsid w:val="00593164"/>
    <w:rsid w:val="0059347E"/>
    <w:rsid w:val="0059356E"/>
    <w:rsid w:val="00593598"/>
    <w:rsid w:val="0059382A"/>
    <w:rsid w:val="00593F35"/>
    <w:rsid w:val="005941DB"/>
    <w:rsid w:val="00594454"/>
    <w:rsid w:val="00594742"/>
    <w:rsid w:val="005947FD"/>
    <w:rsid w:val="00594EDD"/>
    <w:rsid w:val="0059501B"/>
    <w:rsid w:val="005954AB"/>
    <w:rsid w:val="00595813"/>
    <w:rsid w:val="00595A6B"/>
    <w:rsid w:val="00595C5F"/>
    <w:rsid w:val="00595D1E"/>
    <w:rsid w:val="00596366"/>
    <w:rsid w:val="0059660C"/>
    <w:rsid w:val="00596A10"/>
    <w:rsid w:val="00596E81"/>
    <w:rsid w:val="00596FD6"/>
    <w:rsid w:val="00597106"/>
    <w:rsid w:val="00597416"/>
    <w:rsid w:val="00597BE6"/>
    <w:rsid w:val="00597ECE"/>
    <w:rsid w:val="005A0073"/>
    <w:rsid w:val="005A00AF"/>
    <w:rsid w:val="005A02EF"/>
    <w:rsid w:val="005A035B"/>
    <w:rsid w:val="005A08DC"/>
    <w:rsid w:val="005A10D4"/>
    <w:rsid w:val="005A1143"/>
    <w:rsid w:val="005A190A"/>
    <w:rsid w:val="005A2692"/>
    <w:rsid w:val="005A281C"/>
    <w:rsid w:val="005A2896"/>
    <w:rsid w:val="005A28D1"/>
    <w:rsid w:val="005A2ABE"/>
    <w:rsid w:val="005A2B1D"/>
    <w:rsid w:val="005A2E0A"/>
    <w:rsid w:val="005A320C"/>
    <w:rsid w:val="005A358F"/>
    <w:rsid w:val="005A371E"/>
    <w:rsid w:val="005A3B37"/>
    <w:rsid w:val="005A4855"/>
    <w:rsid w:val="005A5588"/>
    <w:rsid w:val="005A55BD"/>
    <w:rsid w:val="005A57FB"/>
    <w:rsid w:val="005A5864"/>
    <w:rsid w:val="005A5A06"/>
    <w:rsid w:val="005A5ABF"/>
    <w:rsid w:val="005A5AFD"/>
    <w:rsid w:val="005A5B05"/>
    <w:rsid w:val="005A5EE3"/>
    <w:rsid w:val="005A6B4C"/>
    <w:rsid w:val="005A704E"/>
    <w:rsid w:val="005A7063"/>
    <w:rsid w:val="005A7134"/>
    <w:rsid w:val="005A795B"/>
    <w:rsid w:val="005A7B69"/>
    <w:rsid w:val="005A7CAC"/>
    <w:rsid w:val="005A7DAE"/>
    <w:rsid w:val="005A7ED4"/>
    <w:rsid w:val="005A7FD7"/>
    <w:rsid w:val="005B0016"/>
    <w:rsid w:val="005B0567"/>
    <w:rsid w:val="005B06BE"/>
    <w:rsid w:val="005B07BD"/>
    <w:rsid w:val="005B0CB4"/>
    <w:rsid w:val="005B0EBE"/>
    <w:rsid w:val="005B126F"/>
    <w:rsid w:val="005B1681"/>
    <w:rsid w:val="005B170A"/>
    <w:rsid w:val="005B3335"/>
    <w:rsid w:val="005B3904"/>
    <w:rsid w:val="005B3CB7"/>
    <w:rsid w:val="005B428D"/>
    <w:rsid w:val="005B47ED"/>
    <w:rsid w:val="005B4EDE"/>
    <w:rsid w:val="005B540A"/>
    <w:rsid w:val="005B540D"/>
    <w:rsid w:val="005B5D8A"/>
    <w:rsid w:val="005B5FEC"/>
    <w:rsid w:val="005B695F"/>
    <w:rsid w:val="005B69D3"/>
    <w:rsid w:val="005B6A81"/>
    <w:rsid w:val="005B7352"/>
    <w:rsid w:val="005B7662"/>
    <w:rsid w:val="005B78C7"/>
    <w:rsid w:val="005B7A55"/>
    <w:rsid w:val="005B7BC7"/>
    <w:rsid w:val="005B7C22"/>
    <w:rsid w:val="005B7C90"/>
    <w:rsid w:val="005C0B18"/>
    <w:rsid w:val="005C0D30"/>
    <w:rsid w:val="005C0FB9"/>
    <w:rsid w:val="005C1091"/>
    <w:rsid w:val="005C11AA"/>
    <w:rsid w:val="005C16A2"/>
    <w:rsid w:val="005C1D78"/>
    <w:rsid w:val="005C23EF"/>
    <w:rsid w:val="005C2A86"/>
    <w:rsid w:val="005C2B6A"/>
    <w:rsid w:val="005C2BFE"/>
    <w:rsid w:val="005C2FFE"/>
    <w:rsid w:val="005C3070"/>
    <w:rsid w:val="005C3218"/>
    <w:rsid w:val="005C322F"/>
    <w:rsid w:val="005C3706"/>
    <w:rsid w:val="005C3744"/>
    <w:rsid w:val="005C3A35"/>
    <w:rsid w:val="005C3F91"/>
    <w:rsid w:val="005C404F"/>
    <w:rsid w:val="005C428F"/>
    <w:rsid w:val="005C4384"/>
    <w:rsid w:val="005C4622"/>
    <w:rsid w:val="005C497E"/>
    <w:rsid w:val="005C4B63"/>
    <w:rsid w:val="005C5061"/>
    <w:rsid w:val="005C5410"/>
    <w:rsid w:val="005C5EFC"/>
    <w:rsid w:val="005C688F"/>
    <w:rsid w:val="005C6AF9"/>
    <w:rsid w:val="005C6BAE"/>
    <w:rsid w:val="005C6CE4"/>
    <w:rsid w:val="005C6DFF"/>
    <w:rsid w:val="005C70EC"/>
    <w:rsid w:val="005C7762"/>
    <w:rsid w:val="005C77EE"/>
    <w:rsid w:val="005C7BA9"/>
    <w:rsid w:val="005C7F9A"/>
    <w:rsid w:val="005D0B47"/>
    <w:rsid w:val="005D166F"/>
    <w:rsid w:val="005D1E63"/>
    <w:rsid w:val="005D1FD9"/>
    <w:rsid w:val="005D1FF2"/>
    <w:rsid w:val="005D25A6"/>
    <w:rsid w:val="005D2701"/>
    <w:rsid w:val="005D2C86"/>
    <w:rsid w:val="005D2D1E"/>
    <w:rsid w:val="005D3298"/>
    <w:rsid w:val="005D37FD"/>
    <w:rsid w:val="005D383E"/>
    <w:rsid w:val="005D4079"/>
    <w:rsid w:val="005D4737"/>
    <w:rsid w:val="005D5320"/>
    <w:rsid w:val="005D5448"/>
    <w:rsid w:val="005D56AA"/>
    <w:rsid w:val="005D57AA"/>
    <w:rsid w:val="005D5D1C"/>
    <w:rsid w:val="005D6604"/>
    <w:rsid w:val="005D6CB3"/>
    <w:rsid w:val="005D6F75"/>
    <w:rsid w:val="005D74ED"/>
    <w:rsid w:val="005D7572"/>
    <w:rsid w:val="005D7600"/>
    <w:rsid w:val="005D77E9"/>
    <w:rsid w:val="005D7945"/>
    <w:rsid w:val="005D7AFC"/>
    <w:rsid w:val="005D7C8A"/>
    <w:rsid w:val="005E0214"/>
    <w:rsid w:val="005E0257"/>
    <w:rsid w:val="005E0C8B"/>
    <w:rsid w:val="005E11ED"/>
    <w:rsid w:val="005E12C8"/>
    <w:rsid w:val="005E1364"/>
    <w:rsid w:val="005E178C"/>
    <w:rsid w:val="005E1E87"/>
    <w:rsid w:val="005E1F1C"/>
    <w:rsid w:val="005E26DE"/>
    <w:rsid w:val="005E2A2E"/>
    <w:rsid w:val="005E2A2F"/>
    <w:rsid w:val="005E2AD5"/>
    <w:rsid w:val="005E2AF3"/>
    <w:rsid w:val="005E3084"/>
    <w:rsid w:val="005E31C3"/>
    <w:rsid w:val="005E36BB"/>
    <w:rsid w:val="005E3D48"/>
    <w:rsid w:val="005E3F8B"/>
    <w:rsid w:val="005E3F8C"/>
    <w:rsid w:val="005E403F"/>
    <w:rsid w:val="005E42B8"/>
    <w:rsid w:val="005E440D"/>
    <w:rsid w:val="005E460A"/>
    <w:rsid w:val="005E4EA5"/>
    <w:rsid w:val="005E539C"/>
    <w:rsid w:val="005E5572"/>
    <w:rsid w:val="005E5714"/>
    <w:rsid w:val="005E5CA8"/>
    <w:rsid w:val="005E6303"/>
    <w:rsid w:val="005E6370"/>
    <w:rsid w:val="005E700A"/>
    <w:rsid w:val="005E710B"/>
    <w:rsid w:val="005E7434"/>
    <w:rsid w:val="005E77DE"/>
    <w:rsid w:val="005E7CAE"/>
    <w:rsid w:val="005F103C"/>
    <w:rsid w:val="005F1221"/>
    <w:rsid w:val="005F123B"/>
    <w:rsid w:val="005F1252"/>
    <w:rsid w:val="005F13B4"/>
    <w:rsid w:val="005F18B2"/>
    <w:rsid w:val="005F25A4"/>
    <w:rsid w:val="005F265C"/>
    <w:rsid w:val="005F2A74"/>
    <w:rsid w:val="005F3B7F"/>
    <w:rsid w:val="005F4683"/>
    <w:rsid w:val="005F4739"/>
    <w:rsid w:val="005F4776"/>
    <w:rsid w:val="005F4D6B"/>
    <w:rsid w:val="005F4E00"/>
    <w:rsid w:val="005F52B0"/>
    <w:rsid w:val="005F52EE"/>
    <w:rsid w:val="005F55C1"/>
    <w:rsid w:val="005F58F5"/>
    <w:rsid w:val="005F5955"/>
    <w:rsid w:val="005F5D91"/>
    <w:rsid w:val="005F5F48"/>
    <w:rsid w:val="005F66D6"/>
    <w:rsid w:val="005F681F"/>
    <w:rsid w:val="005F7113"/>
    <w:rsid w:val="005F71E2"/>
    <w:rsid w:val="005F7244"/>
    <w:rsid w:val="005F729D"/>
    <w:rsid w:val="005F7401"/>
    <w:rsid w:val="005F7791"/>
    <w:rsid w:val="005F78F7"/>
    <w:rsid w:val="005F7B8A"/>
    <w:rsid w:val="006000C1"/>
    <w:rsid w:val="00600C35"/>
    <w:rsid w:val="00600F41"/>
    <w:rsid w:val="00601003"/>
    <w:rsid w:val="00601005"/>
    <w:rsid w:val="00601413"/>
    <w:rsid w:val="0060160A"/>
    <w:rsid w:val="00601772"/>
    <w:rsid w:val="00601802"/>
    <w:rsid w:val="00601922"/>
    <w:rsid w:val="00601BEB"/>
    <w:rsid w:val="00601E4E"/>
    <w:rsid w:val="00602245"/>
    <w:rsid w:val="0060243C"/>
    <w:rsid w:val="00602C48"/>
    <w:rsid w:val="00602CC1"/>
    <w:rsid w:val="00602D09"/>
    <w:rsid w:val="00602D25"/>
    <w:rsid w:val="006030F1"/>
    <w:rsid w:val="00603D97"/>
    <w:rsid w:val="00603E64"/>
    <w:rsid w:val="00604481"/>
    <w:rsid w:val="00604D15"/>
    <w:rsid w:val="006050F0"/>
    <w:rsid w:val="00605333"/>
    <w:rsid w:val="00605378"/>
    <w:rsid w:val="006053EE"/>
    <w:rsid w:val="00605551"/>
    <w:rsid w:val="00605868"/>
    <w:rsid w:val="00605CCC"/>
    <w:rsid w:val="00605D87"/>
    <w:rsid w:val="00605F86"/>
    <w:rsid w:val="00606219"/>
    <w:rsid w:val="0060744D"/>
    <w:rsid w:val="00607895"/>
    <w:rsid w:val="00607CB3"/>
    <w:rsid w:val="00607F82"/>
    <w:rsid w:val="00610846"/>
    <w:rsid w:val="00610A56"/>
    <w:rsid w:val="00610F21"/>
    <w:rsid w:val="00611678"/>
    <w:rsid w:val="00611688"/>
    <w:rsid w:val="006120CD"/>
    <w:rsid w:val="00612298"/>
    <w:rsid w:val="0061234D"/>
    <w:rsid w:val="00612397"/>
    <w:rsid w:val="006125CD"/>
    <w:rsid w:val="006129E3"/>
    <w:rsid w:val="00612ED1"/>
    <w:rsid w:val="00612F53"/>
    <w:rsid w:val="00613000"/>
    <w:rsid w:val="006134EC"/>
    <w:rsid w:val="00613A36"/>
    <w:rsid w:val="00613F80"/>
    <w:rsid w:val="006142A7"/>
    <w:rsid w:val="00614504"/>
    <w:rsid w:val="00614BD3"/>
    <w:rsid w:val="006151AF"/>
    <w:rsid w:val="00615AD2"/>
    <w:rsid w:val="00615B5B"/>
    <w:rsid w:val="00615C3D"/>
    <w:rsid w:val="0061616A"/>
    <w:rsid w:val="0061618F"/>
    <w:rsid w:val="006163D1"/>
    <w:rsid w:val="006166DD"/>
    <w:rsid w:val="00616B4C"/>
    <w:rsid w:val="00616B86"/>
    <w:rsid w:val="00616ED3"/>
    <w:rsid w:val="00617747"/>
    <w:rsid w:val="00617A7A"/>
    <w:rsid w:val="00617E88"/>
    <w:rsid w:val="0062050C"/>
    <w:rsid w:val="00620558"/>
    <w:rsid w:val="006219A7"/>
    <w:rsid w:val="00621A8F"/>
    <w:rsid w:val="00621DDC"/>
    <w:rsid w:val="006223A4"/>
    <w:rsid w:val="00622855"/>
    <w:rsid w:val="00622B11"/>
    <w:rsid w:val="00622B40"/>
    <w:rsid w:val="00622BA4"/>
    <w:rsid w:val="00622C5A"/>
    <w:rsid w:val="00622D42"/>
    <w:rsid w:val="006233C7"/>
    <w:rsid w:val="00623618"/>
    <w:rsid w:val="0062385B"/>
    <w:rsid w:val="006242A6"/>
    <w:rsid w:val="00624C57"/>
    <w:rsid w:val="00624E50"/>
    <w:rsid w:val="0062503C"/>
    <w:rsid w:val="0062566B"/>
    <w:rsid w:val="00625F07"/>
    <w:rsid w:val="00626121"/>
    <w:rsid w:val="006262C8"/>
    <w:rsid w:val="0062668B"/>
    <w:rsid w:val="00626740"/>
    <w:rsid w:val="00626783"/>
    <w:rsid w:val="00626BE9"/>
    <w:rsid w:val="006271F9"/>
    <w:rsid w:val="00627403"/>
    <w:rsid w:val="0062767D"/>
    <w:rsid w:val="0063069C"/>
    <w:rsid w:val="00630731"/>
    <w:rsid w:val="00630801"/>
    <w:rsid w:val="00630F2C"/>
    <w:rsid w:val="00631259"/>
    <w:rsid w:val="006312FA"/>
    <w:rsid w:val="006314C5"/>
    <w:rsid w:val="00631896"/>
    <w:rsid w:val="006318A3"/>
    <w:rsid w:val="00631ADE"/>
    <w:rsid w:val="006323A9"/>
    <w:rsid w:val="0063266E"/>
    <w:rsid w:val="00632793"/>
    <w:rsid w:val="00633308"/>
    <w:rsid w:val="00633598"/>
    <w:rsid w:val="00633C3E"/>
    <w:rsid w:val="00633D1C"/>
    <w:rsid w:val="00633D2D"/>
    <w:rsid w:val="00633F24"/>
    <w:rsid w:val="00634295"/>
    <w:rsid w:val="006347BB"/>
    <w:rsid w:val="00634805"/>
    <w:rsid w:val="00634825"/>
    <w:rsid w:val="0063494E"/>
    <w:rsid w:val="00634C7B"/>
    <w:rsid w:val="00634E27"/>
    <w:rsid w:val="00634FAE"/>
    <w:rsid w:val="00635448"/>
    <w:rsid w:val="00635607"/>
    <w:rsid w:val="0063574A"/>
    <w:rsid w:val="0063583B"/>
    <w:rsid w:val="00635BDE"/>
    <w:rsid w:val="00635C5B"/>
    <w:rsid w:val="00637477"/>
    <w:rsid w:val="0063767C"/>
    <w:rsid w:val="00637725"/>
    <w:rsid w:val="00637985"/>
    <w:rsid w:val="00637B87"/>
    <w:rsid w:val="00637FE9"/>
    <w:rsid w:val="00640376"/>
    <w:rsid w:val="006403F0"/>
    <w:rsid w:val="00640423"/>
    <w:rsid w:val="00640834"/>
    <w:rsid w:val="00640963"/>
    <w:rsid w:val="006415F6"/>
    <w:rsid w:val="00641933"/>
    <w:rsid w:val="00641A9C"/>
    <w:rsid w:val="00642698"/>
    <w:rsid w:val="0064269B"/>
    <w:rsid w:val="00642C66"/>
    <w:rsid w:val="0064302E"/>
    <w:rsid w:val="0064325A"/>
    <w:rsid w:val="006437E5"/>
    <w:rsid w:val="00643D3C"/>
    <w:rsid w:val="00644177"/>
    <w:rsid w:val="00644820"/>
    <w:rsid w:val="0064499E"/>
    <w:rsid w:val="00644A10"/>
    <w:rsid w:val="00644EF2"/>
    <w:rsid w:val="00645453"/>
    <w:rsid w:val="006454A9"/>
    <w:rsid w:val="00645608"/>
    <w:rsid w:val="0064574F"/>
    <w:rsid w:val="00645819"/>
    <w:rsid w:val="006459D0"/>
    <w:rsid w:val="00645B6E"/>
    <w:rsid w:val="00645CB4"/>
    <w:rsid w:val="00645D73"/>
    <w:rsid w:val="00645DBE"/>
    <w:rsid w:val="00645E21"/>
    <w:rsid w:val="00645EF3"/>
    <w:rsid w:val="0064644E"/>
    <w:rsid w:val="006464EC"/>
    <w:rsid w:val="0064658A"/>
    <w:rsid w:val="006466C0"/>
    <w:rsid w:val="00646ACE"/>
    <w:rsid w:val="00646BC3"/>
    <w:rsid w:val="0064732F"/>
    <w:rsid w:val="00647A85"/>
    <w:rsid w:val="00647EED"/>
    <w:rsid w:val="006504F1"/>
    <w:rsid w:val="006506FB"/>
    <w:rsid w:val="00650763"/>
    <w:rsid w:val="006511FA"/>
    <w:rsid w:val="006512CC"/>
    <w:rsid w:val="006512DA"/>
    <w:rsid w:val="006514BE"/>
    <w:rsid w:val="00651D29"/>
    <w:rsid w:val="00651F48"/>
    <w:rsid w:val="0065209B"/>
    <w:rsid w:val="00652151"/>
    <w:rsid w:val="0065264D"/>
    <w:rsid w:val="006527ED"/>
    <w:rsid w:val="00652A26"/>
    <w:rsid w:val="006533BA"/>
    <w:rsid w:val="00654043"/>
    <w:rsid w:val="00654152"/>
    <w:rsid w:val="00654818"/>
    <w:rsid w:val="006548E0"/>
    <w:rsid w:val="00654F18"/>
    <w:rsid w:val="00654FB1"/>
    <w:rsid w:val="006550C8"/>
    <w:rsid w:val="00655267"/>
    <w:rsid w:val="0065532D"/>
    <w:rsid w:val="00655D38"/>
    <w:rsid w:val="0065626F"/>
    <w:rsid w:val="006562F2"/>
    <w:rsid w:val="006566AC"/>
    <w:rsid w:val="006569CF"/>
    <w:rsid w:val="00656CCB"/>
    <w:rsid w:val="00657468"/>
    <w:rsid w:val="006574FC"/>
    <w:rsid w:val="00657B32"/>
    <w:rsid w:val="00657D38"/>
    <w:rsid w:val="00657DB4"/>
    <w:rsid w:val="00660B9E"/>
    <w:rsid w:val="00660C8E"/>
    <w:rsid w:val="006610FE"/>
    <w:rsid w:val="006612CC"/>
    <w:rsid w:val="006616F4"/>
    <w:rsid w:val="00661C34"/>
    <w:rsid w:val="00661E3F"/>
    <w:rsid w:val="00662285"/>
    <w:rsid w:val="0066235E"/>
    <w:rsid w:val="0066269B"/>
    <w:rsid w:val="006626EE"/>
    <w:rsid w:val="006628FF"/>
    <w:rsid w:val="00662C6A"/>
    <w:rsid w:val="00662D09"/>
    <w:rsid w:val="00662DEE"/>
    <w:rsid w:val="00662E70"/>
    <w:rsid w:val="00662F5A"/>
    <w:rsid w:val="0066348C"/>
    <w:rsid w:val="00663C35"/>
    <w:rsid w:val="00663E4B"/>
    <w:rsid w:val="0066449F"/>
    <w:rsid w:val="006647CD"/>
    <w:rsid w:val="00664833"/>
    <w:rsid w:val="00664B69"/>
    <w:rsid w:val="00664C0F"/>
    <w:rsid w:val="00664D26"/>
    <w:rsid w:val="006651C8"/>
    <w:rsid w:val="006653D8"/>
    <w:rsid w:val="0066562C"/>
    <w:rsid w:val="0066596A"/>
    <w:rsid w:val="006659C1"/>
    <w:rsid w:val="00665A57"/>
    <w:rsid w:val="00665AA3"/>
    <w:rsid w:val="00665D0F"/>
    <w:rsid w:val="00665DAC"/>
    <w:rsid w:val="00666294"/>
    <w:rsid w:val="00666B87"/>
    <w:rsid w:val="00666D2F"/>
    <w:rsid w:val="00666F5B"/>
    <w:rsid w:val="006675AC"/>
    <w:rsid w:val="00667C19"/>
    <w:rsid w:val="00667D7C"/>
    <w:rsid w:val="00670109"/>
    <w:rsid w:val="00670532"/>
    <w:rsid w:val="006707E3"/>
    <w:rsid w:val="00670B91"/>
    <w:rsid w:val="00670BD6"/>
    <w:rsid w:val="00671F50"/>
    <w:rsid w:val="00671FFC"/>
    <w:rsid w:val="00672041"/>
    <w:rsid w:val="00672088"/>
    <w:rsid w:val="00672426"/>
    <w:rsid w:val="00672862"/>
    <w:rsid w:val="006729EE"/>
    <w:rsid w:val="00672F7F"/>
    <w:rsid w:val="00673404"/>
    <w:rsid w:val="00673533"/>
    <w:rsid w:val="00673894"/>
    <w:rsid w:val="0067389F"/>
    <w:rsid w:val="006739F9"/>
    <w:rsid w:val="00673F35"/>
    <w:rsid w:val="00674613"/>
    <w:rsid w:val="00674BAE"/>
    <w:rsid w:val="006753A2"/>
    <w:rsid w:val="006754E2"/>
    <w:rsid w:val="006757A2"/>
    <w:rsid w:val="0067582E"/>
    <w:rsid w:val="00676106"/>
    <w:rsid w:val="00676423"/>
    <w:rsid w:val="006766D3"/>
    <w:rsid w:val="00676906"/>
    <w:rsid w:val="006769F6"/>
    <w:rsid w:val="00677146"/>
    <w:rsid w:val="00677301"/>
    <w:rsid w:val="00677521"/>
    <w:rsid w:val="006776E6"/>
    <w:rsid w:val="00677D95"/>
    <w:rsid w:val="006800F9"/>
    <w:rsid w:val="006805AA"/>
    <w:rsid w:val="006806BA"/>
    <w:rsid w:val="006809DA"/>
    <w:rsid w:val="0068102F"/>
    <w:rsid w:val="00681342"/>
    <w:rsid w:val="006813F8"/>
    <w:rsid w:val="0068150E"/>
    <w:rsid w:val="00681755"/>
    <w:rsid w:val="0068180F"/>
    <w:rsid w:val="00681907"/>
    <w:rsid w:val="006819B8"/>
    <w:rsid w:val="00681B8A"/>
    <w:rsid w:val="00681DCD"/>
    <w:rsid w:val="00681DD1"/>
    <w:rsid w:val="0068238C"/>
    <w:rsid w:val="00683157"/>
    <w:rsid w:val="00683186"/>
    <w:rsid w:val="006831A5"/>
    <w:rsid w:val="006834D6"/>
    <w:rsid w:val="00683CA6"/>
    <w:rsid w:val="0068434C"/>
    <w:rsid w:val="00684540"/>
    <w:rsid w:val="0068473C"/>
    <w:rsid w:val="006848D4"/>
    <w:rsid w:val="00684BB9"/>
    <w:rsid w:val="00684BE3"/>
    <w:rsid w:val="00684CDD"/>
    <w:rsid w:val="006850AF"/>
    <w:rsid w:val="0068523B"/>
    <w:rsid w:val="0068673D"/>
    <w:rsid w:val="006867DC"/>
    <w:rsid w:val="006875A4"/>
    <w:rsid w:val="0068767E"/>
    <w:rsid w:val="006878BF"/>
    <w:rsid w:val="006878C0"/>
    <w:rsid w:val="00687AC8"/>
    <w:rsid w:val="00687D97"/>
    <w:rsid w:val="00687DE0"/>
    <w:rsid w:val="00690768"/>
    <w:rsid w:val="00690FB9"/>
    <w:rsid w:val="006914EB"/>
    <w:rsid w:val="00691783"/>
    <w:rsid w:val="00691BDE"/>
    <w:rsid w:val="006923E0"/>
    <w:rsid w:val="006924D1"/>
    <w:rsid w:val="006933E0"/>
    <w:rsid w:val="00693B95"/>
    <w:rsid w:val="00694364"/>
    <w:rsid w:val="006943FA"/>
    <w:rsid w:val="00694A37"/>
    <w:rsid w:val="00694D3F"/>
    <w:rsid w:val="00694F50"/>
    <w:rsid w:val="00695D59"/>
    <w:rsid w:val="00695D5C"/>
    <w:rsid w:val="00695E83"/>
    <w:rsid w:val="00695FCF"/>
    <w:rsid w:val="00696033"/>
    <w:rsid w:val="006967EE"/>
    <w:rsid w:val="00696B78"/>
    <w:rsid w:val="006973BE"/>
    <w:rsid w:val="006973BF"/>
    <w:rsid w:val="00697C3E"/>
    <w:rsid w:val="00697EB2"/>
    <w:rsid w:val="00697F4D"/>
    <w:rsid w:val="00697F59"/>
    <w:rsid w:val="006A0166"/>
    <w:rsid w:val="006A02E9"/>
    <w:rsid w:val="006A03B9"/>
    <w:rsid w:val="006A03C7"/>
    <w:rsid w:val="006A0563"/>
    <w:rsid w:val="006A09DD"/>
    <w:rsid w:val="006A09E3"/>
    <w:rsid w:val="006A0B41"/>
    <w:rsid w:val="006A0C5A"/>
    <w:rsid w:val="006A0E51"/>
    <w:rsid w:val="006A0F0E"/>
    <w:rsid w:val="006A1108"/>
    <w:rsid w:val="006A1830"/>
    <w:rsid w:val="006A1862"/>
    <w:rsid w:val="006A18A0"/>
    <w:rsid w:val="006A18D5"/>
    <w:rsid w:val="006A1CCB"/>
    <w:rsid w:val="006A24E5"/>
    <w:rsid w:val="006A2FCD"/>
    <w:rsid w:val="006A337E"/>
    <w:rsid w:val="006A37BE"/>
    <w:rsid w:val="006A3A5A"/>
    <w:rsid w:val="006A3B78"/>
    <w:rsid w:val="006A3BD0"/>
    <w:rsid w:val="006A3C43"/>
    <w:rsid w:val="006A3CB0"/>
    <w:rsid w:val="006A41AE"/>
    <w:rsid w:val="006A4696"/>
    <w:rsid w:val="006A495B"/>
    <w:rsid w:val="006A4A97"/>
    <w:rsid w:val="006A4AF7"/>
    <w:rsid w:val="006A5229"/>
    <w:rsid w:val="006A548D"/>
    <w:rsid w:val="006A55ED"/>
    <w:rsid w:val="006A5791"/>
    <w:rsid w:val="006A5B97"/>
    <w:rsid w:val="006A5D3F"/>
    <w:rsid w:val="006A5ECB"/>
    <w:rsid w:val="006A5FB1"/>
    <w:rsid w:val="006A6240"/>
    <w:rsid w:val="006A6296"/>
    <w:rsid w:val="006A6D7F"/>
    <w:rsid w:val="006A7075"/>
    <w:rsid w:val="006A7286"/>
    <w:rsid w:val="006A76BE"/>
    <w:rsid w:val="006A78C7"/>
    <w:rsid w:val="006A7D0D"/>
    <w:rsid w:val="006B0050"/>
    <w:rsid w:val="006B03AB"/>
    <w:rsid w:val="006B0FD1"/>
    <w:rsid w:val="006B10F3"/>
    <w:rsid w:val="006B1579"/>
    <w:rsid w:val="006B1D22"/>
    <w:rsid w:val="006B20AF"/>
    <w:rsid w:val="006B233C"/>
    <w:rsid w:val="006B23EA"/>
    <w:rsid w:val="006B2F78"/>
    <w:rsid w:val="006B3130"/>
    <w:rsid w:val="006B3150"/>
    <w:rsid w:val="006B31F8"/>
    <w:rsid w:val="006B33E7"/>
    <w:rsid w:val="006B3C65"/>
    <w:rsid w:val="006B3F95"/>
    <w:rsid w:val="006B4068"/>
    <w:rsid w:val="006B4169"/>
    <w:rsid w:val="006B4739"/>
    <w:rsid w:val="006B4935"/>
    <w:rsid w:val="006B5234"/>
    <w:rsid w:val="006B5458"/>
    <w:rsid w:val="006B5BC8"/>
    <w:rsid w:val="006B6236"/>
    <w:rsid w:val="006B65A7"/>
    <w:rsid w:val="006B6658"/>
    <w:rsid w:val="006B66B0"/>
    <w:rsid w:val="006B6AC3"/>
    <w:rsid w:val="006B6B16"/>
    <w:rsid w:val="006B6CC0"/>
    <w:rsid w:val="006B6D84"/>
    <w:rsid w:val="006B6E55"/>
    <w:rsid w:val="006B709F"/>
    <w:rsid w:val="006B715C"/>
    <w:rsid w:val="006B71F5"/>
    <w:rsid w:val="006B722F"/>
    <w:rsid w:val="006B72E0"/>
    <w:rsid w:val="006B75DD"/>
    <w:rsid w:val="006B7615"/>
    <w:rsid w:val="006B7C43"/>
    <w:rsid w:val="006B7FC1"/>
    <w:rsid w:val="006C0357"/>
    <w:rsid w:val="006C075E"/>
    <w:rsid w:val="006C0C63"/>
    <w:rsid w:val="006C277C"/>
    <w:rsid w:val="006C2C8A"/>
    <w:rsid w:val="006C2D2B"/>
    <w:rsid w:val="006C338F"/>
    <w:rsid w:val="006C3582"/>
    <w:rsid w:val="006C360B"/>
    <w:rsid w:val="006C3924"/>
    <w:rsid w:val="006C3A5B"/>
    <w:rsid w:val="006C3A97"/>
    <w:rsid w:val="006C3CF1"/>
    <w:rsid w:val="006C3D91"/>
    <w:rsid w:val="006C3E2A"/>
    <w:rsid w:val="006C3EE6"/>
    <w:rsid w:val="006C3FEE"/>
    <w:rsid w:val="006C4444"/>
    <w:rsid w:val="006C4618"/>
    <w:rsid w:val="006C464D"/>
    <w:rsid w:val="006C48EB"/>
    <w:rsid w:val="006C4A3F"/>
    <w:rsid w:val="006C4AC5"/>
    <w:rsid w:val="006C4B47"/>
    <w:rsid w:val="006C554F"/>
    <w:rsid w:val="006C55AC"/>
    <w:rsid w:val="006C6BFE"/>
    <w:rsid w:val="006C74BE"/>
    <w:rsid w:val="006C754A"/>
    <w:rsid w:val="006C77C8"/>
    <w:rsid w:val="006C7DAA"/>
    <w:rsid w:val="006C7DE2"/>
    <w:rsid w:val="006D0458"/>
    <w:rsid w:val="006D0CD7"/>
    <w:rsid w:val="006D15B0"/>
    <w:rsid w:val="006D194E"/>
    <w:rsid w:val="006D1C9B"/>
    <w:rsid w:val="006D213C"/>
    <w:rsid w:val="006D24E3"/>
    <w:rsid w:val="006D285A"/>
    <w:rsid w:val="006D2D70"/>
    <w:rsid w:val="006D30A8"/>
    <w:rsid w:val="006D3F13"/>
    <w:rsid w:val="006D424A"/>
    <w:rsid w:val="006D4CEF"/>
    <w:rsid w:val="006D4F50"/>
    <w:rsid w:val="006D50C7"/>
    <w:rsid w:val="006D5664"/>
    <w:rsid w:val="006D5DB0"/>
    <w:rsid w:val="006D6012"/>
    <w:rsid w:val="006D6079"/>
    <w:rsid w:val="006D6291"/>
    <w:rsid w:val="006D6387"/>
    <w:rsid w:val="006D69D2"/>
    <w:rsid w:val="006D706D"/>
    <w:rsid w:val="006D72E4"/>
    <w:rsid w:val="006D7593"/>
    <w:rsid w:val="006D7821"/>
    <w:rsid w:val="006D7AD8"/>
    <w:rsid w:val="006D7ADC"/>
    <w:rsid w:val="006D7FCB"/>
    <w:rsid w:val="006E0228"/>
    <w:rsid w:val="006E0474"/>
    <w:rsid w:val="006E04DB"/>
    <w:rsid w:val="006E05DD"/>
    <w:rsid w:val="006E08BF"/>
    <w:rsid w:val="006E0C2F"/>
    <w:rsid w:val="006E0F31"/>
    <w:rsid w:val="006E1076"/>
    <w:rsid w:val="006E1605"/>
    <w:rsid w:val="006E1A04"/>
    <w:rsid w:val="006E1DCD"/>
    <w:rsid w:val="006E234E"/>
    <w:rsid w:val="006E23A7"/>
    <w:rsid w:val="006E23DB"/>
    <w:rsid w:val="006E2572"/>
    <w:rsid w:val="006E2629"/>
    <w:rsid w:val="006E2B25"/>
    <w:rsid w:val="006E3624"/>
    <w:rsid w:val="006E3833"/>
    <w:rsid w:val="006E3A06"/>
    <w:rsid w:val="006E3F7B"/>
    <w:rsid w:val="006E42DA"/>
    <w:rsid w:val="006E4374"/>
    <w:rsid w:val="006E493D"/>
    <w:rsid w:val="006E496B"/>
    <w:rsid w:val="006E4BA5"/>
    <w:rsid w:val="006E562A"/>
    <w:rsid w:val="006E5930"/>
    <w:rsid w:val="006E5DCF"/>
    <w:rsid w:val="006E5F36"/>
    <w:rsid w:val="006E6579"/>
    <w:rsid w:val="006E66E7"/>
    <w:rsid w:val="006E6756"/>
    <w:rsid w:val="006E7756"/>
    <w:rsid w:val="006E7890"/>
    <w:rsid w:val="006E7C30"/>
    <w:rsid w:val="006F04B6"/>
    <w:rsid w:val="006F0A3B"/>
    <w:rsid w:val="006F12C3"/>
    <w:rsid w:val="006F1408"/>
    <w:rsid w:val="006F14E4"/>
    <w:rsid w:val="006F1E9B"/>
    <w:rsid w:val="006F209D"/>
    <w:rsid w:val="006F2258"/>
    <w:rsid w:val="006F2341"/>
    <w:rsid w:val="006F23DD"/>
    <w:rsid w:val="006F28C6"/>
    <w:rsid w:val="006F2B1F"/>
    <w:rsid w:val="006F2C60"/>
    <w:rsid w:val="006F2CED"/>
    <w:rsid w:val="006F2DB5"/>
    <w:rsid w:val="006F3034"/>
    <w:rsid w:val="006F3434"/>
    <w:rsid w:val="006F34C8"/>
    <w:rsid w:val="006F3670"/>
    <w:rsid w:val="006F41D8"/>
    <w:rsid w:val="006F4492"/>
    <w:rsid w:val="006F4722"/>
    <w:rsid w:val="006F47B3"/>
    <w:rsid w:val="006F492B"/>
    <w:rsid w:val="006F495D"/>
    <w:rsid w:val="006F4B49"/>
    <w:rsid w:val="006F5291"/>
    <w:rsid w:val="006F60A1"/>
    <w:rsid w:val="006F63F2"/>
    <w:rsid w:val="006F664C"/>
    <w:rsid w:val="006F6B9E"/>
    <w:rsid w:val="006F6BC5"/>
    <w:rsid w:val="006F6CE6"/>
    <w:rsid w:val="006F71EE"/>
    <w:rsid w:val="006F739F"/>
    <w:rsid w:val="006F76D8"/>
    <w:rsid w:val="006F76E3"/>
    <w:rsid w:val="006F7881"/>
    <w:rsid w:val="006F7944"/>
    <w:rsid w:val="006F7A11"/>
    <w:rsid w:val="006F7DC9"/>
    <w:rsid w:val="006F7E53"/>
    <w:rsid w:val="0070050F"/>
    <w:rsid w:val="00700E19"/>
    <w:rsid w:val="00701810"/>
    <w:rsid w:val="00701852"/>
    <w:rsid w:val="007019C8"/>
    <w:rsid w:val="00701C49"/>
    <w:rsid w:val="00701C62"/>
    <w:rsid w:val="00701D3E"/>
    <w:rsid w:val="00702174"/>
    <w:rsid w:val="00702329"/>
    <w:rsid w:val="007027E1"/>
    <w:rsid w:val="00702F48"/>
    <w:rsid w:val="0070313B"/>
    <w:rsid w:val="0070339F"/>
    <w:rsid w:val="00703584"/>
    <w:rsid w:val="00703B86"/>
    <w:rsid w:val="007040D8"/>
    <w:rsid w:val="007041DE"/>
    <w:rsid w:val="0070451B"/>
    <w:rsid w:val="0070489D"/>
    <w:rsid w:val="00704B9A"/>
    <w:rsid w:val="00704C63"/>
    <w:rsid w:val="00704E9A"/>
    <w:rsid w:val="007050B9"/>
    <w:rsid w:val="007050D6"/>
    <w:rsid w:val="007051D5"/>
    <w:rsid w:val="007055EF"/>
    <w:rsid w:val="007058EB"/>
    <w:rsid w:val="00705932"/>
    <w:rsid w:val="00705A3E"/>
    <w:rsid w:val="00705B4F"/>
    <w:rsid w:val="00705BEF"/>
    <w:rsid w:val="00705C5C"/>
    <w:rsid w:val="00705C89"/>
    <w:rsid w:val="007063D0"/>
    <w:rsid w:val="007069A1"/>
    <w:rsid w:val="00706A4B"/>
    <w:rsid w:val="00706A4E"/>
    <w:rsid w:val="00706AA2"/>
    <w:rsid w:val="00706AA7"/>
    <w:rsid w:val="00706F17"/>
    <w:rsid w:val="00706FC0"/>
    <w:rsid w:val="00707123"/>
    <w:rsid w:val="007075AC"/>
    <w:rsid w:val="007078E0"/>
    <w:rsid w:val="00707A5F"/>
    <w:rsid w:val="00707C64"/>
    <w:rsid w:val="00707D15"/>
    <w:rsid w:val="007101C9"/>
    <w:rsid w:val="00710244"/>
    <w:rsid w:val="00710251"/>
    <w:rsid w:val="00710778"/>
    <w:rsid w:val="00710F1F"/>
    <w:rsid w:val="0071110B"/>
    <w:rsid w:val="00711F88"/>
    <w:rsid w:val="00712136"/>
    <w:rsid w:val="00712772"/>
    <w:rsid w:val="00713047"/>
    <w:rsid w:val="00713692"/>
    <w:rsid w:val="00713D1C"/>
    <w:rsid w:val="00713D70"/>
    <w:rsid w:val="0071440E"/>
    <w:rsid w:val="0071468D"/>
    <w:rsid w:val="00714AB2"/>
    <w:rsid w:val="00714AD2"/>
    <w:rsid w:val="0071635A"/>
    <w:rsid w:val="00716FE6"/>
    <w:rsid w:val="007172E9"/>
    <w:rsid w:val="007173D0"/>
    <w:rsid w:val="007177B5"/>
    <w:rsid w:val="00717CE1"/>
    <w:rsid w:val="0072015E"/>
    <w:rsid w:val="00720721"/>
    <w:rsid w:val="00720DC7"/>
    <w:rsid w:val="0072109F"/>
    <w:rsid w:val="00721170"/>
    <w:rsid w:val="00721754"/>
    <w:rsid w:val="00721845"/>
    <w:rsid w:val="00722294"/>
    <w:rsid w:val="00722894"/>
    <w:rsid w:val="007230B7"/>
    <w:rsid w:val="00723140"/>
    <w:rsid w:val="00723166"/>
    <w:rsid w:val="00724081"/>
    <w:rsid w:val="0072413E"/>
    <w:rsid w:val="007243D4"/>
    <w:rsid w:val="00724995"/>
    <w:rsid w:val="00724B73"/>
    <w:rsid w:val="00725070"/>
    <w:rsid w:val="00725B0B"/>
    <w:rsid w:val="00725C2D"/>
    <w:rsid w:val="00725CFA"/>
    <w:rsid w:val="00725DD1"/>
    <w:rsid w:val="00725E9A"/>
    <w:rsid w:val="00725FBD"/>
    <w:rsid w:val="0072624E"/>
    <w:rsid w:val="00726A33"/>
    <w:rsid w:val="00726DB6"/>
    <w:rsid w:val="00727658"/>
    <w:rsid w:val="00730117"/>
    <w:rsid w:val="00730267"/>
    <w:rsid w:val="007308D6"/>
    <w:rsid w:val="00730D01"/>
    <w:rsid w:val="00730EB9"/>
    <w:rsid w:val="00731534"/>
    <w:rsid w:val="00731573"/>
    <w:rsid w:val="00731FE2"/>
    <w:rsid w:val="0073217D"/>
    <w:rsid w:val="00732905"/>
    <w:rsid w:val="00732A54"/>
    <w:rsid w:val="00732C78"/>
    <w:rsid w:val="00732D51"/>
    <w:rsid w:val="00732FA3"/>
    <w:rsid w:val="007331EB"/>
    <w:rsid w:val="00733280"/>
    <w:rsid w:val="0073351E"/>
    <w:rsid w:val="00733BD5"/>
    <w:rsid w:val="00733D6E"/>
    <w:rsid w:val="0073410D"/>
    <w:rsid w:val="007349C0"/>
    <w:rsid w:val="00734E4C"/>
    <w:rsid w:val="00735427"/>
    <w:rsid w:val="00735575"/>
    <w:rsid w:val="007357BD"/>
    <w:rsid w:val="00735823"/>
    <w:rsid w:val="007362C6"/>
    <w:rsid w:val="00736A5A"/>
    <w:rsid w:val="00736D48"/>
    <w:rsid w:val="00736E6E"/>
    <w:rsid w:val="00737D8E"/>
    <w:rsid w:val="007400CA"/>
    <w:rsid w:val="007409FD"/>
    <w:rsid w:val="007415A9"/>
    <w:rsid w:val="00741681"/>
    <w:rsid w:val="007416C1"/>
    <w:rsid w:val="007417C2"/>
    <w:rsid w:val="00741814"/>
    <w:rsid w:val="00741A92"/>
    <w:rsid w:val="00741DFF"/>
    <w:rsid w:val="00741E7D"/>
    <w:rsid w:val="00741FA0"/>
    <w:rsid w:val="0074201C"/>
    <w:rsid w:val="00742394"/>
    <w:rsid w:val="007425E9"/>
    <w:rsid w:val="0074284C"/>
    <w:rsid w:val="007428EB"/>
    <w:rsid w:val="00742B2F"/>
    <w:rsid w:val="00742E7E"/>
    <w:rsid w:val="0074369F"/>
    <w:rsid w:val="00743791"/>
    <w:rsid w:val="00743E2E"/>
    <w:rsid w:val="007441D0"/>
    <w:rsid w:val="00744863"/>
    <w:rsid w:val="00744BDE"/>
    <w:rsid w:val="00744F32"/>
    <w:rsid w:val="007450C3"/>
    <w:rsid w:val="00745630"/>
    <w:rsid w:val="007459CA"/>
    <w:rsid w:val="00745C1B"/>
    <w:rsid w:val="007460B8"/>
    <w:rsid w:val="007469B0"/>
    <w:rsid w:val="00747207"/>
    <w:rsid w:val="0074786A"/>
    <w:rsid w:val="00747C8E"/>
    <w:rsid w:val="00747D6A"/>
    <w:rsid w:val="00747DA0"/>
    <w:rsid w:val="007507E4"/>
    <w:rsid w:val="007509FF"/>
    <w:rsid w:val="0075102B"/>
    <w:rsid w:val="0075173F"/>
    <w:rsid w:val="007521D4"/>
    <w:rsid w:val="00752407"/>
    <w:rsid w:val="0075253F"/>
    <w:rsid w:val="00752C36"/>
    <w:rsid w:val="00752D6C"/>
    <w:rsid w:val="00753180"/>
    <w:rsid w:val="007533FD"/>
    <w:rsid w:val="007535E5"/>
    <w:rsid w:val="00753978"/>
    <w:rsid w:val="00753DC6"/>
    <w:rsid w:val="007541F2"/>
    <w:rsid w:val="00754528"/>
    <w:rsid w:val="007547AB"/>
    <w:rsid w:val="00755015"/>
    <w:rsid w:val="007555C7"/>
    <w:rsid w:val="0075596F"/>
    <w:rsid w:val="00755AEC"/>
    <w:rsid w:val="00755BE2"/>
    <w:rsid w:val="00755ECB"/>
    <w:rsid w:val="007568BA"/>
    <w:rsid w:val="00757157"/>
    <w:rsid w:val="007571BE"/>
    <w:rsid w:val="0075731C"/>
    <w:rsid w:val="00757D96"/>
    <w:rsid w:val="00757DCE"/>
    <w:rsid w:val="00757ECB"/>
    <w:rsid w:val="0076052D"/>
    <w:rsid w:val="0076053F"/>
    <w:rsid w:val="007607E9"/>
    <w:rsid w:val="0076092C"/>
    <w:rsid w:val="00760B1D"/>
    <w:rsid w:val="007610B9"/>
    <w:rsid w:val="007614B8"/>
    <w:rsid w:val="00762BF5"/>
    <w:rsid w:val="007630F4"/>
    <w:rsid w:val="00763101"/>
    <w:rsid w:val="00763273"/>
    <w:rsid w:val="00763755"/>
    <w:rsid w:val="007637A9"/>
    <w:rsid w:val="007638BF"/>
    <w:rsid w:val="00764DF6"/>
    <w:rsid w:val="00764E5F"/>
    <w:rsid w:val="0076503A"/>
    <w:rsid w:val="007654A7"/>
    <w:rsid w:val="00765691"/>
    <w:rsid w:val="007659E9"/>
    <w:rsid w:val="00765A51"/>
    <w:rsid w:val="00765EE2"/>
    <w:rsid w:val="00766120"/>
    <w:rsid w:val="00766576"/>
    <w:rsid w:val="007668D1"/>
    <w:rsid w:val="00766933"/>
    <w:rsid w:val="007669F8"/>
    <w:rsid w:val="00766D02"/>
    <w:rsid w:val="007673D6"/>
    <w:rsid w:val="00770145"/>
    <w:rsid w:val="00770774"/>
    <w:rsid w:val="00770887"/>
    <w:rsid w:val="007709CB"/>
    <w:rsid w:val="00770AE7"/>
    <w:rsid w:val="00770CFA"/>
    <w:rsid w:val="00770E92"/>
    <w:rsid w:val="00770F3E"/>
    <w:rsid w:val="00771792"/>
    <w:rsid w:val="00771AEA"/>
    <w:rsid w:val="007723FF"/>
    <w:rsid w:val="0077252B"/>
    <w:rsid w:val="0077260C"/>
    <w:rsid w:val="0077290A"/>
    <w:rsid w:val="00772980"/>
    <w:rsid w:val="00772C62"/>
    <w:rsid w:val="007737E2"/>
    <w:rsid w:val="00773F7A"/>
    <w:rsid w:val="00774362"/>
    <w:rsid w:val="007745AE"/>
    <w:rsid w:val="00774B76"/>
    <w:rsid w:val="00774BA5"/>
    <w:rsid w:val="00775038"/>
    <w:rsid w:val="0077509C"/>
    <w:rsid w:val="00775D55"/>
    <w:rsid w:val="00775FCE"/>
    <w:rsid w:val="00776140"/>
    <w:rsid w:val="0077629F"/>
    <w:rsid w:val="007762B3"/>
    <w:rsid w:val="007765E9"/>
    <w:rsid w:val="00776C5B"/>
    <w:rsid w:val="00776F51"/>
    <w:rsid w:val="00777AF5"/>
    <w:rsid w:val="0078005E"/>
    <w:rsid w:val="00780555"/>
    <w:rsid w:val="00780700"/>
    <w:rsid w:val="00780809"/>
    <w:rsid w:val="00780BB6"/>
    <w:rsid w:val="00780FC8"/>
    <w:rsid w:val="00780FD2"/>
    <w:rsid w:val="007811AF"/>
    <w:rsid w:val="007811DC"/>
    <w:rsid w:val="00781662"/>
    <w:rsid w:val="007818EF"/>
    <w:rsid w:val="00781DBE"/>
    <w:rsid w:val="00781EA8"/>
    <w:rsid w:val="007821B2"/>
    <w:rsid w:val="00782AFA"/>
    <w:rsid w:val="00782CB7"/>
    <w:rsid w:val="00782EE5"/>
    <w:rsid w:val="0078305A"/>
    <w:rsid w:val="00783338"/>
    <w:rsid w:val="007833BE"/>
    <w:rsid w:val="00783883"/>
    <w:rsid w:val="00783B2E"/>
    <w:rsid w:val="00783BA8"/>
    <w:rsid w:val="00784418"/>
    <w:rsid w:val="007848CF"/>
    <w:rsid w:val="007849F0"/>
    <w:rsid w:val="00784F44"/>
    <w:rsid w:val="00785275"/>
    <w:rsid w:val="00785BEB"/>
    <w:rsid w:val="00785C23"/>
    <w:rsid w:val="0078635E"/>
    <w:rsid w:val="007863F7"/>
    <w:rsid w:val="007871AC"/>
    <w:rsid w:val="00787293"/>
    <w:rsid w:val="007872A0"/>
    <w:rsid w:val="007875DB"/>
    <w:rsid w:val="00787662"/>
    <w:rsid w:val="00787964"/>
    <w:rsid w:val="00787BAA"/>
    <w:rsid w:val="00787D52"/>
    <w:rsid w:val="00787E9B"/>
    <w:rsid w:val="00787F27"/>
    <w:rsid w:val="00787FF3"/>
    <w:rsid w:val="007903EC"/>
    <w:rsid w:val="00790795"/>
    <w:rsid w:val="00790907"/>
    <w:rsid w:val="007911F4"/>
    <w:rsid w:val="0079139F"/>
    <w:rsid w:val="00791635"/>
    <w:rsid w:val="00791C52"/>
    <w:rsid w:val="007927B4"/>
    <w:rsid w:val="00792914"/>
    <w:rsid w:val="00792A48"/>
    <w:rsid w:val="00793C78"/>
    <w:rsid w:val="00793DBD"/>
    <w:rsid w:val="00793EB2"/>
    <w:rsid w:val="00793EF1"/>
    <w:rsid w:val="00794487"/>
    <w:rsid w:val="00794791"/>
    <w:rsid w:val="00794E55"/>
    <w:rsid w:val="00795435"/>
    <w:rsid w:val="007964D9"/>
    <w:rsid w:val="00796BF4"/>
    <w:rsid w:val="00796D79"/>
    <w:rsid w:val="00796FBE"/>
    <w:rsid w:val="00797034"/>
    <w:rsid w:val="0079777E"/>
    <w:rsid w:val="007A0492"/>
    <w:rsid w:val="007A07D2"/>
    <w:rsid w:val="007A09C3"/>
    <w:rsid w:val="007A0F9A"/>
    <w:rsid w:val="007A1278"/>
    <w:rsid w:val="007A142C"/>
    <w:rsid w:val="007A1443"/>
    <w:rsid w:val="007A147A"/>
    <w:rsid w:val="007A18BA"/>
    <w:rsid w:val="007A1BCF"/>
    <w:rsid w:val="007A1CBD"/>
    <w:rsid w:val="007A1EBD"/>
    <w:rsid w:val="007A206E"/>
    <w:rsid w:val="007A2849"/>
    <w:rsid w:val="007A29C3"/>
    <w:rsid w:val="007A2D48"/>
    <w:rsid w:val="007A2DCA"/>
    <w:rsid w:val="007A2DCF"/>
    <w:rsid w:val="007A2FA9"/>
    <w:rsid w:val="007A2FF2"/>
    <w:rsid w:val="007A30A8"/>
    <w:rsid w:val="007A31D9"/>
    <w:rsid w:val="007A34C1"/>
    <w:rsid w:val="007A38E0"/>
    <w:rsid w:val="007A39C1"/>
    <w:rsid w:val="007A3F88"/>
    <w:rsid w:val="007A4519"/>
    <w:rsid w:val="007A4550"/>
    <w:rsid w:val="007A4823"/>
    <w:rsid w:val="007A4AD3"/>
    <w:rsid w:val="007A4D2F"/>
    <w:rsid w:val="007A5265"/>
    <w:rsid w:val="007A53FE"/>
    <w:rsid w:val="007A5926"/>
    <w:rsid w:val="007A596B"/>
    <w:rsid w:val="007A59A1"/>
    <w:rsid w:val="007A5B0A"/>
    <w:rsid w:val="007A5CAE"/>
    <w:rsid w:val="007A5D11"/>
    <w:rsid w:val="007A7158"/>
    <w:rsid w:val="007A7A31"/>
    <w:rsid w:val="007A7DF5"/>
    <w:rsid w:val="007A7E49"/>
    <w:rsid w:val="007A7F2E"/>
    <w:rsid w:val="007B04EF"/>
    <w:rsid w:val="007B0538"/>
    <w:rsid w:val="007B0662"/>
    <w:rsid w:val="007B0AB5"/>
    <w:rsid w:val="007B0CC0"/>
    <w:rsid w:val="007B0CF6"/>
    <w:rsid w:val="007B16A7"/>
    <w:rsid w:val="007B17F5"/>
    <w:rsid w:val="007B1B86"/>
    <w:rsid w:val="007B1EA3"/>
    <w:rsid w:val="007B20CE"/>
    <w:rsid w:val="007B215C"/>
    <w:rsid w:val="007B2342"/>
    <w:rsid w:val="007B23ED"/>
    <w:rsid w:val="007B2B87"/>
    <w:rsid w:val="007B2BE3"/>
    <w:rsid w:val="007B2E4C"/>
    <w:rsid w:val="007B3206"/>
    <w:rsid w:val="007B3536"/>
    <w:rsid w:val="007B3569"/>
    <w:rsid w:val="007B3926"/>
    <w:rsid w:val="007B3EC1"/>
    <w:rsid w:val="007B3F2C"/>
    <w:rsid w:val="007B3F48"/>
    <w:rsid w:val="007B431E"/>
    <w:rsid w:val="007B46A0"/>
    <w:rsid w:val="007B46E0"/>
    <w:rsid w:val="007B4B2A"/>
    <w:rsid w:val="007B4E06"/>
    <w:rsid w:val="007B4E32"/>
    <w:rsid w:val="007B4F30"/>
    <w:rsid w:val="007B58DA"/>
    <w:rsid w:val="007B5A04"/>
    <w:rsid w:val="007B5BBC"/>
    <w:rsid w:val="007B5C4B"/>
    <w:rsid w:val="007B5D9F"/>
    <w:rsid w:val="007B62EE"/>
    <w:rsid w:val="007B635E"/>
    <w:rsid w:val="007B6463"/>
    <w:rsid w:val="007B64AF"/>
    <w:rsid w:val="007B6E95"/>
    <w:rsid w:val="007B7DE8"/>
    <w:rsid w:val="007B7FA6"/>
    <w:rsid w:val="007C007A"/>
    <w:rsid w:val="007C03D2"/>
    <w:rsid w:val="007C06AC"/>
    <w:rsid w:val="007C079F"/>
    <w:rsid w:val="007C1532"/>
    <w:rsid w:val="007C208F"/>
    <w:rsid w:val="007C28E6"/>
    <w:rsid w:val="007C2FEA"/>
    <w:rsid w:val="007C2FFB"/>
    <w:rsid w:val="007C3012"/>
    <w:rsid w:val="007C3079"/>
    <w:rsid w:val="007C376C"/>
    <w:rsid w:val="007C3A1A"/>
    <w:rsid w:val="007C3B6D"/>
    <w:rsid w:val="007C3CA7"/>
    <w:rsid w:val="007C3F44"/>
    <w:rsid w:val="007C44E5"/>
    <w:rsid w:val="007C4A9C"/>
    <w:rsid w:val="007C5271"/>
    <w:rsid w:val="007C5322"/>
    <w:rsid w:val="007C58E0"/>
    <w:rsid w:val="007C5CF6"/>
    <w:rsid w:val="007C6B7C"/>
    <w:rsid w:val="007C6F5E"/>
    <w:rsid w:val="007C72EC"/>
    <w:rsid w:val="007C7765"/>
    <w:rsid w:val="007C7E02"/>
    <w:rsid w:val="007C7E29"/>
    <w:rsid w:val="007C7E9F"/>
    <w:rsid w:val="007D0836"/>
    <w:rsid w:val="007D0BB5"/>
    <w:rsid w:val="007D0C27"/>
    <w:rsid w:val="007D0D42"/>
    <w:rsid w:val="007D0ECD"/>
    <w:rsid w:val="007D10CA"/>
    <w:rsid w:val="007D2BBC"/>
    <w:rsid w:val="007D3054"/>
    <w:rsid w:val="007D3379"/>
    <w:rsid w:val="007D36C4"/>
    <w:rsid w:val="007D39BF"/>
    <w:rsid w:val="007D4657"/>
    <w:rsid w:val="007D46A8"/>
    <w:rsid w:val="007D470D"/>
    <w:rsid w:val="007D4B52"/>
    <w:rsid w:val="007D4D54"/>
    <w:rsid w:val="007D4D66"/>
    <w:rsid w:val="007D5152"/>
    <w:rsid w:val="007D5225"/>
    <w:rsid w:val="007D5525"/>
    <w:rsid w:val="007D58B7"/>
    <w:rsid w:val="007D5C86"/>
    <w:rsid w:val="007D5DCB"/>
    <w:rsid w:val="007D5E09"/>
    <w:rsid w:val="007D6477"/>
    <w:rsid w:val="007D64AB"/>
    <w:rsid w:val="007D6548"/>
    <w:rsid w:val="007D69ED"/>
    <w:rsid w:val="007D6B12"/>
    <w:rsid w:val="007D6E33"/>
    <w:rsid w:val="007D7017"/>
    <w:rsid w:val="007D71E2"/>
    <w:rsid w:val="007D7276"/>
    <w:rsid w:val="007D7382"/>
    <w:rsid w:val="007D79DE"/>
    <w:rsid w:val="007E0626"/>
    <w:rsid w:val="007E0CC6"/>
    <w:rsid w:val="007E1382"/>
    <w:rsid w:val="007E1CC5"/>
    <w:rsid w:val="007E1D39"/>
    <w:rsid w:val="007E1E8C"/>
    <w:rsid w:val="007E2011"/>
    <w:rsid w:val="007E24A3"/>
    <w:rsid w:val="007E288C"/>
    <w:rsid w:val="007E2932"/>
    <w:rsid w:val="007E2B80"/>
    <w:rsid w:val="007E2ED3"/>
    <w:rsid w:val="007E310C"/>
    <w:rsid w:val="007E3261"/>
    <w:rsid w:val="007E33A1"/>
    <w:rsid w:val="007E35F1"/>
    <w:rsid w:val="007E3720"/>
    <w:rsid w:val="007E38EC"/>
    <w:rsid w:val="007E4194"/>
    <w:rsid w:val="007E4312"/>
    <w:rsid w:val="007E4361"/>
    <w:rsid w:val="007E4732"/>
    <w:rsid w:val="007E521E"/>
    <w:rsid w:val="007E5782"/>
    <w:rsid w:val="007E5A83"/>
    <w:rsid w:val="007E5D46"/>
    <w:rsid w:val="007E64B1"/>
    <w:rsid w:val="007E6A12"/>
    <w:rsid w:val="007E6A35"/>
    <w:rsid w:val="007E6BC9"/>
    <w:rsid w:val="007E6E4A"/>
    <w:rsid w:val="007E6FA0"/>
    <w:rsid w:val="007E78A9"/>
    <w:rsid w:val="007E7940"/>
    <w:rsid w:val="007E7B70"/>
    <w:rsid w:val="007E7D3B"/>
    <w:rsid w:val="007E7E7C"/>
    <w:rsid w:val="007F0412"/>
    <w:rsid w:val="007F0646"/>
    <w:rsid w:val="007F064F"/>
    <w:rsid w:val="007F09A5"/>
    <w:rsid w:val="007F0A25"/>
    <w:rsid w:val="007F0CC4"/>
    <w:rsid w:val="007F0CF4"/>
    <w:rsid w:val="007F1382"/>
    <w:rsid w:val="007F16CB"/>
    <w:rsid w:val="007F1956"/>
    <w:rsid w:val="007F1FD4"/>
    <w:rsid w:val="007F2196"/>
    <w:rsid w:val="007F24D7"/>
    <w:rsid w:val="007F2910"/>
    <w:rsid w:val="007F2B26"/>
    <w:rsid w:val="007F2B99"/>
    <w:rsid w:val="007F2D57"/>
    <w:rsid w:val="007F40BC"/>
    <w:rsid w:val="007F4235"/>
    <w:rsid w:val="007F4631"/>
    <w:rsid w:val="007F46C4"/>
    <w:rsid w:val="007F4D8C"/>
    <w:rsid w:val="007F4F94"/>
    <w:rsid w:val="007F56C8"/>
    <w:rsid w:val="007F5EEA"/>
    <w:rsid w:val="007F5F5A"/>
    <w:rsid w:val="007F603D"/>
    <w:rsid w:val="007F6252"/>
    <w:rsid w:val="007F6811"/>
    <w:rsid w:val="007F6FC5"/>
    <w:rsid w:val="007F727A"/>
    <w:rsid w:val="007F7424"/>
    <w:rsid w:val="007F76AA"/>
    <w:rsid w:val="007F76C7"/>
    <w:rsid w:val="007F7BB1"/>
    <w:rsid w:val="007F7BCC"/>
    <w:rsid w:val="008004CF"/>
    <w:rsid w:val="008008D3"/>
    <w:rsid w:val="00800C81"/>
    <w:rsid w:val="008015B1"/>
    <w:rsid w:val="0080168D"/>
    <w:rsid w:val="00801A8E"/>
    <w:rsid w:val="00802052"/>
    <w:rsid w:val="00802623"/>
    <w:rsid w:val="008026E9"/>
    <w:rsid w:val="008028DB"/>
    <w:rsid w:val="00802B67"/>
    <w:rsid w:val="00802CBB"/>
    <w:rsid w:val="00802F14"/>
    <w:rsid w:val="00803128"/>
    <w:rsid w:val="0080314A"/>
    <w:rsid w:val="0080330E"/>
    <w:rsid w:val="008037BA"/>
    <w:rsid w:val="008043F2"/>
    <w:rsid w:val="00804413"/>
    <w:rsid w:val="008044D5"/>
    <w:rsid w:val="00804540"/>
    <w:rsid w:val="00804840"/>
    <w:rsid w:val="00804A5A"/>
    <w:rsid w:val="0080504E"/>
    <w:rsid w:val="008055E0"/>
    <w:rsid w:val="00805642"/>
    <w:rsid w:val="008058CB"/>
    <w:rsid w:val="00805A63"/>
    <w:rsid w:val="00806770"/>
    <w:rsid w:val="00806E7E"/>
    <w:rsid w:val="0080701C"/>
    <w:rsid w:val="008076DF"/>
    <w:rsid w:val="00807758"/>
    <w:rsid w:val="008077A0"/>
    <w:rsid w:val="00807960"/>
    <w:rsid w:val="00807BF7"/>
    <w:rsid w:val="00807C9E"/>
    <w:rsid w:val="00807D47"/>
    <w:rsid w:val="00810672"/>
    <w:rsid w:val="00810702"/>
    <w:rsid w:val="008108A5"/>
    <w:rsid w:val="008108EA"/>
    <w:rsid w:val="00810B01"/>
    <w:rsid w:val="00810B4D"/>
    <w:rsid w:val="00810B92"/>
    <w:rsid w:val="00810D1B"/>
    <w:rsid w:val="0081178D"/>
    <w:rsid w:val="00811AAF"/>
    <w:rsid w:val="00811E53"/>
    <w:rsid w:val="008125F0"/>
    <w:rsid w:val="00812937"/>
    <w:rsid w:val="00812B26"/>
    <w:rsid w:val="00812D97"/>
    <w:rsid w:val="00812F0B"/>
    <w:rsid w:val="00812F77"/>
    <w:rsid w:val="00813119"/>
    <w:rsid w:val="00813FAC"/>
    <w:rsid w:val="00814386"/>
    <w:rsid w:val="008143E3"/>
    <w:rsid w:val="00815B0D"/>
    <w:rsid w:val="00815C5F"/>
    <w:rsid w:val="0081604F"/>
    <w:rsid w:val="00816A61"/>
    <w:rsid w:val="00816B2C"/>
    <w:rsid w:val="00816CE9"/>
    <w:rsid w:val="0081721A"/>
    <w:rsid w:val="00817737"/>
    <w:rsid w:val="00820121"/>
    <w:rsid w:val="00820BFF"/>
    <w:rsid w:val="0082115A"/>
    <w:rsid w:val="008218CC"/>
    <w:rsid w:val="00821B8F"/>
    <w:rsid w:val="00821C05"/>
    <w:rsid w:val="008222B8"/>
    <w:rsid w:val="008227DB"/>
    <w:rsid w:val="00822A44"/>
    <w:rsid w:val="008230DA"/>
    <w:rsid w:val="008236B2"/>
    <w:rsid w:val="008238A6"/>
    <w:rsid w:val="00823B6A"/>
    <w:rsid w:val="00823D38"/>
    <w:rsid w:val="00823DFB"/>
    <w:rsid w:val="00823EEB"/>
    <w:rsid w:val="008243E7"/>
    <w:rsid w:val="00824E55"/>
    <w:rsid w:val="008252F1"/>
    <w:rsid w:val="00825B9D"/>
    <w:rsid w:val="00825F9F"/>
    <w:rsid w:val="00826045"/>
    <w:rsid w:val="00826382"/>
    <w:rsid w:val="008267A5"/>
    <w:rsid w:val="0082696B"/>
    <w:rsid w:val="00827227"/>
    <w:rsid w:val="00827E03"/>
    <w:rsid w:val="00830544"/>
    <w:rsid w:val="00830552"/>
    <w:rsid w:val="008306FE"/>
    <w:rsid w:val="00831353"/>
    <w:rsid w:val="0083145C"/>
    <w:rsid w:val="0083145E"/>
    <w:rsid w:val="008315F7"/>
    <w:rsid w:val="00831899"/>
    <w:rsid w:val="00831978"/>
    <w:rsid w:val="00831E27"/>
    <w:rsid w:val="0083231A"/>
    <w:rsid w:val="00832E92"/>
    <w:rsid w:val="008331D5"/>
    <w:rsid w:val="00833296"/>
    <w:rsid w:val="00833FC2"/>
    <w:rsid w:val="00834016"/>
    <w:rsid w:val="00834491"/>
    <w:rsid w:val="0083467E"/>
    <w:rsid w:val="0083486D"/>
    <w:rsid w:val="00834D8E"/>
    <w:rsid w:val="008350EF"/>
    <w:rsid w:val="008359B7"/>
    <w:rsid w:val="008359FC"/>
    <w:rsid w:val="00835E0C"/>
    <w:rsid w:val="00835E1F"/>
    <w:rsid w:val="00835F8A"/>
    <w:rsid w:val="00836185"/>
    <w:rsid w:val="008364A8"/>
    <w:rsid w:val="008366E4"/>
    <w:rsid w:val="008367F6"/>
    <w:rsid w:val="00836A9A"/>
    <w:rsid w:val="00836EF7"/>
    <w:rsid w:val="008377EB"/>
    <w:rsid w:val="008379CD"/>
    <w:rsid w:val="0084029B"/>
    <w:rsid w:val="00840D6E"/>
    <w:rsid w:val="008416F2"/>
    <w:rsid w:val="00841C46"/>
    <w:rsid w:val="00841CF5"/>
    <w:rsid w:val="00841FB4"/>
    <w:rsid w:val="008421B8"/>
    <w:rsid w:val="008424D4"/>
    <w:rsid w:val="008434D6"/>
    <w:rsid w:val="0084362A"/>
    <w:rsid w:val="00843FFE"/>
    <w:rsid w:val="008446D9"/>
    <w:rsid w:val="00844B96"/>
    <w:rsid w:val="008456C7"/>
    <w:rsid w:val="0084578D"/>
    <w:rsid w:val="00845A63"/>
    <w:rsid w:val="00845C8F"/>
    <w:rsid w:val="00845E64"/>
    <w:rsid w:val="00846065"/>
    <w:rsid w:val="0084655F"/>
    <w:rsid w:val="008467D7"/>
    <w:rsid w:val="008469F7"/>
    <w:rsid w:val="00846B77"/>
    <w:rsid w:val="00846E25"/>
    <w:rsid w:val="008473DF"/>
    <w:rsid w:val="00847A44"/>
    <w:rsid w:val="00850459"/>
    <w:rsid w:val="008506D5"/>
    <w:rsid w:val="00850987"/>
    <w:rsid w:val="008509FA"/>
    <w:rsid w:val="0085107E"/>
    <w:rsid w:val="00851496"/>
    <w:rsid w:val="00851694"/>
    <w:rsid w:val="00851C7D"/>
    <w:rsid w:val="00851D11"/>
    <w:rsid w:val="0085214F"/>
    <w:rsid w:val="00852AD0"/>
    <w:rsid w:val="00852CF7"/>
    <w:rsid w:val="00852D3D"/>
    <w:rsid w:val="00852E67"/>
    <w:rsid w:val="00852ED3"/>
    <w:rsid w:val="00853173"/>
    <w:rsid w:val="00853760"/>
    <w:rsid w:val="00853CD3"/>
    <w:rsid w:val="00853DF1"/>
    <w:rsid w:val="00853EC0"/>
    <w:rsid w:val="008540BA"/>
    <w:rsid w:val="008546AF"/>
    <w:rsid w:val="008547BA"/>
    <w:rsid w:val="00855230"/>
    <w:rsid w:val="00855763"/>
    <w:rsid w:val="00855953"/>
    <w:rsid w:val="00855965"/>
    <w:rsid w:val="0085617C"/>
    <w:rsid w:val="0085618A"/>
    <w:rsid w:val="008561D3"/>
    <w:rsid w:val="008563A0"/>
    <w:rsid w:val="00856CC5"/>
    <w:rsid w:val="00856D7B"/>
    <w:rsid w:val="00856EAA"/>
    <w:rsid w:val="00856FBA"/>
    <w:rsid w:val="00856FE0"/>
    <w:rsid w:val="00857297"/>
    <w:rsid w:val="008578D1"/>
    <w:rsid w:val="00857ADE"/>
    <w:rsid w:val="00857B5E"/>
    <w:rsid w:val="00857E1F"/>
    <w:rsid w:val="00857FBF"/>
    <w:rsid w:val="008604EC"/>
    <w:rsid w:val="00861587"/>
    <w:rsid w:val="00861820"/>
    <w:rsid w:val="00862038"/>
    <w:rsid w:val="00862070"/>
    <w:rsid w:val="0086280D"/>
    <w:rsid w:val="00862C56"/>
    <w:rsid w:val="00862FE1"/>
    <w:rsid w:val="00863156"/>
    <w:rsid w:val="008633E2"/>
    <w:rsid w:val="0086428F"/>
    <w:rsid w:val="008646C8"/>
    <w:rsid w:val="00864A27"/>
    <w:rsid w:val="00864B9B"/>
    <w:rsid w:val="00864D8A"/>
    <w:rsid w:val="00864F42"/>
    <w:rsid w:val="008656A2"/>
    <w:rsid w:val="00865752"/>
    <w:rsid w:val="008657BD"/>
    <w:rsid w:val="00866659"/>
    <w:rsid w:val="00866D42"/>
    <w:rsid w:val="0086758E"/>
    <w:rsid w:val="0086765F"/>
    <w:rsid w:val="008677CE"/>
    <w:rsid w:val="008678CE"/>
    <w:rsid w:val="0086795C"/>
    <w:rsid w:val="00867BEF"/>
    <w:rsid w:val="00867FA4"/>
    <w:rsid w:val="008706A9"/>
    <w:rsid w:val="00870B0B"/>
    <w:rsid w:val="0087104B"/>
    <w:rsid w:val="00871D33"/>
    <w:rsid w:val="0087265B"/>
    <w:rsid w:val="00872716"/>
    <w:rsid w:val="008727BA"/>
    <w:rsid w:val="00872992"/>
    <w:rsid w:val="00872AA8"/>
    <w:rsid w:val="00872E9A"/>
    <w:rsid w:val="00872F03"/>
    <w:rsid w:val="00873317"/>
    <w:rsid w:val="008734DF"/>
    <w:rsid w:val="00873936"/>
    <w:rsid w:val="00873B1D"/>
    <w:rsid w:val="00873EE7"/>
    <w:rsid w:val="00874087"/>
    <w:rsid w:val="008741F2"/>
    <w:rsid w:val="00874772"/>
    <w:rsid w:val="00874B08"/>
    <w:rsid w:val="00874F40"/>
    <w:rsid w:val="00875278"/>
    <w:rsid w:val="00875381"/>
    <w:rsid w:val="00875D4D"/>
    <w:rsid w:val="00876AD9"/>
    <w:rsid w:val="008770EE"/>
    <w:rsid w:val="008773ED"/>
    <w:rsid w:val="008774B6"/>
    <w:rsid w:val="008775FA"/>
    <w:rsid w:val="0087797E"/>
    <w:rsid w:val="008800BE"/>
    <w:rsid w:val="0088025D"/>
    <w:rsid w:val="00880558"/>
    <w:rsid w:val="00880A6B"/>
    <w:rsid w:val="00880D00"/>
    <w:rsid w:val="00881466"/>
    <w:rsid w:val="00881A3A"/>
    <w:rsid w:val="00881BB6"/>
    <w:rsid w:val="00882148"/>
    <w:rsid w:val="0088236F"/>
    <w:rsid w:val="00882406"/>
    <w:rsid w:val="00882661"/>
    <w:rsid w:val="00882782"/>
    <w:rsid w:val="00882AC1"/>
    <w:rsid w:val="00883764"/>
    <w:rsid w:val="00883A1E"/>
    <w:rsid w:val="00883CAD"/>
    <w:rsid w:val="00883D67"/>
    <w:rsid w:val="00884190"/>
    <w:rsid w:val="008843EF"/>
    <w:rsid w:val="008845E8"/>
    <w:rsid w:val="00884812"/>
    <w:rsid w:val="00884894"/>
    <w:rsid w:val="00884D02"/>
    <w:rsid w:val="0088512E"/>
    <w:rsid w:val="008851A8"/>
    <w:rsid w:val="008858D8"/>
    <w:rsid w:val="00885BC8"/>
    <w:rsid w:val="0088603D"/>
    <w:rsid w:val="008865F2"/>
    <w:rsid w:val="00886DC9"/>
    <w:rsid w:val="00886E98"/>
    <w:rsid w:val="00886ECE"/>
    <w:rsid w:val="0088724E"/>
    <w:rsid w:val="00887DB3"/>
    <w:rsid w:val="0089018F"/>
    <w:rsid w:val="00890253"/>
    <w:rsid w:val="00890386"/>
    <w:rsid w:val="008906B9"/>
    <w:rsid w:val="00890902"/>
    <w:rsid w:val="0089091F"/>
    <w:rsid w:val="00890FB9"/>
    <w:rsid w:val="00891428"/>
    <w:rsid w:val="00891707"/>
    <w:rsid w:val="00891AC5"/>
    <w:rsid w:val="00891C37"/>
    <w:rsid w:val="00892370"/>
    <w:rsid w:val="008924DD"/>
    <w:rsid w:val="00892B41"/>
    <w:rsid w:val="0089304B"/>
    <w:rsid w:val="00893331"/>
    <w:rsid w:val="00893A9D"/>
    <w:rsid w:val="00893FA8"/>
    <w:rsid w:val="008940B4"/>
    <w:rsid w:val="00894671"/>
    <w:rsid w:val="008949DC"/>
    <w:rsid w:val="00894A87"/>
    <w:rsid w:val="00894EB0"/>
    <w:rsid w:val="00894F65"/>
    <w:rsid w:val="008951ED"/>
    <w:rsid w:val="008957BC"/>
    <w:rsid w:val="00895CAB"/>
    <w:rsid w:val="00895CF7"/>
    <w:rsid w:val="00895D41"/>
    <w:rsid w:val="00895E9F"/>
    <w:rsid w:val="00896164"/>
    <w:rsid w:val="00896270"/>
    <w:rsid w:val="00896313"/>
    <w:rsid w:val="0089647F"/>
    <w:rsid w:val="008964A0"/>
    <w:rsid w:val="008966E3"/>
    <w:rsid w:val="00896F2D"/>
    <w:rsid w:val="00897023"/>
    <w:rsid w:val="0089744D"/>
    <w:rsid w:val="008976C9"/>
    <w:rsid w:val="008A00A8"/>
    <w:rsid w:val="008A021C"/>
    <w:rsid w:val="008A0A5D"/>
    <w:rsid w:val="008A0BA4"/>
    <w:rsid w:val="008A127A"/>
    <w:rsid w:val="008A18FD"/>
    <w:rsid w:val="008A1B2B"/>
    <w:rsid w:val="008A1FE3"/>
    <w:rsid w:val="008A2125"/>
    <w:rsid w:val="008A2369"/>
    <w:rsid w:val="008A253E"/>
    <w:rsid w:val="008A2BDD"/>
    <w:rsid w:val="008A2E00"/>
    <w:rsid w:val="008A304C"/>
    <w:rsid w:val="008A37CD"/>
    <w:rsid w:val="008A37D4"/>
    <w:rsid w:val="008A39D7"/>
    <w:rsid w:val="008A3C82"/>
    <w:rsid w:val="008A3F83"/>
    <w:rsid w:val="008A4697"/>
    <w:rsid w:val="008A4931"/>
    <w:rsid w:val="008A534C"/>
    <w:rsid w:val="008A56C4"/>
    <w:rsid w:val="008A58EF"/>
    <w:rsid w:val="008A59E1"/>
    <w:rsid w:val="008A5D70"/>
    <w:rsid w:val="008A5F1B"/>
    <w:rsid w:val="008A633F"/>
    <w:rsid w:val="008A643E"/>
    <w:rsid w:val="008A6568"/>
    <w:rsid w:val="008A73C5"/>
    <w:rsid w:val="008A7979"/>
    <w:rsid w:val="008A7C5A"/>
    <w:rsid w:val="008A7D44"/>
    <w:rsid w:val="008B0930"/>
    <w:rsid w:val="008B10BD"/>
    <w:rsid w:val="008B10D7"/>
    <w:rsid w:val="008B1522"/>
    <w:rsid w:val="008B1C06"/>
    <w:rsid w:val="008B1E8B"/>
    <w:rsid w:val="008B23C3"/>
    <w:rsid w:val="008B2417"/>
    <w:rsid w:val="008B2459"/>
    <w:rsid w:val="008B26C0"/>
    <w:rsid w:val="008B2AF5"/>
    <w:rsid w:val="008B2D3A"/>
    <w:rsid w:val="008B37FC"/>
    <w:rsid w:val="008B3983"/>
    <w:rsid w:val="008B3B82"/>
    <w:rsid w:val="008B44E6"/>
    <w:rsid w:val="008B48A9"/>
    <w:rsid w:val="008B4A08"/>
    <w:rsid w:val="008B4CBF"/>
    <w:rsid w:val="008B5AA6"/>
    <w:rsid w:val="008B6526"/>
    <w:rsid w:val="008B6BBD"/>
    <w:rsid w:val="008B6F65"/>
    <w:rsid w:val="008B7091"/>
    <w:rsid w:val="008B710F"/>
    <w:rsid w:val="008B7BB8"/>
    <w:rsid w:val="008B7C50"/>
    <w:rsid w:val="008B7FE1"/>
    <w:rsid w:val="008C0029"/>
    <w:rsid w:val="008C0114"/>
    <w:rsid w:val="008C0578"/>
    <w:rsid w:val="008C08B7"/>
    <w:rsid w:val="008C0BF8"/>
    <w:rsid w:val="008C17E7"/>
    <w:rsid w:val="008C25AC"/>
    <w:rsid w:val="008C2BD7"/>
    <w:rsid w:val="008C2DC7"/>
    <w:rsid w:val="008C2E73"/>
    <w:rsid w:val="008C34C3"/>
    <w:rsid w:val="008C3B02"/>
    <w:rsid w:val="008C3C13"/>
    <w:rsid w:val="008C4966"/>
    <w:rsid w:val="008C499B"/>
    <w:rsid w:val="008C4D29"/>
    <w:rsid w:val="008C5017"/>
    <w:rsid w:val="008C56F4"/>
    <w:rsid w:val="008C56F7"/>
    <w:rsid w:val="008C5AC5"/>
    <w:rsid w:val="008C5F00"/>
    <w:rsid w:val="008C5F36"/>
    <w:rsid w:val="008C618F"/>
    <w:rsid w:val="008C65AF"/>
    <w:rsid w:val="008C68A4"/>
    <w:rsid w:val="008C7475"/>
    <w:rsid w:val="008C76A9"/>
    <w:rsid w:val="008C77DE"/>
    <w:rsid w:val="008C7B11"/>
    <w:rsid w:val="008C7C82"/>
    <w:rsid w:val="008C7EC6"/>
    <w:rsid w:val="008D00D7"/>
    <w:rsid w:val="008D035D"/>
    <w:rsid w:val="008D0940"/>
    <w:rsid w:val="008D0C8D"/>
    <w:rsid w:val="008D0DE9"/>
    <w:rsid w:val="008D167D"/>
    <w:rsid w:val="008D16D9"/>
    <w:rsid w:val="008D1944"/>
    <w:rsid w:val="008D19E7"/>
    <w:rsid w:val="008D1E92"/>
    <w:rsid w:val="008D321B"/>
    <w:rsid w:val="008D34F4"/>
    <w:rsid w:val="008D3598"/>
    <w:rsid w:val="008D3664"/>
    <w:rsid w:val="008D3B7E"/>
    <w:rsid w:val="008D3C86"/>
    <w:rsid w:val="008D3E97"/>
    <w:rsid w:val="008D4306"/>
    <w:rsid w:val="008D4A05"/>
    <w:rsid w:val="008D4B0C"/>
    <w:rsid w:val="008D4B6B"/>
    <w:rsid w:val="008D4BE0"/>
    <w:rsid w:val="008D52EC"/>
    <w:rsid w:val="008D5448"/>
    <w:rsid w:val="008D55A5"/>
    <w:rsid w:val="008D57B2"/>
    <w:rsid w:val="008D6435"/>
    <w:rsid w:val="008D65E2"/>
    <w:rsid w:val="008D6611"/>
    <w:rsid w:val="008D6782"/>
    <w:rsid w:val="008D67A0"/>
    <w:rsid w:val="008D6D75"/>
    <w:rsid w:val="008D6EB9"/>
    <w:rsid w:val="008D6FAC"/>
    <w:rsid w:val="008D724F"/>
    <w:rsid w:val="008D769B"/>
    <w:rsid w:val="008D7B9F"/>
    <w:rsid w:val="008D7F1A"/>
    <w:rsid w:val="008E03C3"/>
    <w:rsid w:val="008E089F"/>
    <w:rsid w:val="008E23C5"/>
    <w:rsid w:val="008E259F"/>
    <w:rsid w:val="008E2B85"/>
    <w:rsid w:val="008E2F32"/>
    <w:rsid w:val="008E37FD"/>
    <w:rsid w:val="008E392E"/>
    <w:rsid w:val="008E40F9"/>
    <w:rsid w:val="008E4448"/>
    <w:rsid w:val="008E46D3"/>
    <w:rsid w:val="008E470A"/>
    <w:rsid w:val="008E51E8"/>
    <w:rsid w:val="008E5532"/>
    <w:rsid w:val="008E57E3"/>
    <w:rsid w:val="008E5C3E"/>
    <w:rsid w:val="008E5D75"/>
    <w:rsid w:val="008E5F41"/>
    <w:rsid w:val="008E613F"/>
    <w:rsid w:val="008E6248"/>
    <w:rsid w:val="008E6447"/>
    <w:rsid w:val="008E6A4C"/>
    <w:rsid w:val="008E7435"/>
    <w:rsid w:val="008E773E"/>
    <w:rsid w:val="008E7CA1"/>
    <w:rsid w:val="008E7D1B"/>
    <w:rsid w:val="008F0052"/>
    <w:rsid w:val="008F01C5"/>
    <w:rsid w:val="008F0412"/>
    <w:rsid w:val="008F0679"/>
    <w:rsid w:val="008F0ABA"/>
    <w:rsid w:val="008F0E55"/>
    <w:rsid w:val="008F19F2"/>
    <w:rsid w:val="008F1DA6"/>
    <w:rsid w:val="008F271C"/>
    <w:rsid w:val="008F2862"/>
    <w:rsid w:val="008F28F2"/>
    <w:rsid w:val="008F2AA9"/>
    <w:rsid w:val="008F2AD8"/>
    <w:rsid w:val="008F2AFE"/>
    <w:rsid w:val="008F2BA9"/>
    <w:rsid w:val="008F2C18"/>
    <w:rsid w:val="008F2FBB"/>
    <w:rsid w:val="008F38F4"/>
    <w:rsid w:val="008F44F5"/>
    <w:rsid w:val="008F4947"/>
    <w:rsid w:val="008F50F0"/>
    <w:rsid w:val="008F53DC"/>
    <w:rsid w:val="008F5458"/>
    <w:rsid w:val="008F54D4"/>
    <w:rsid w:val="008F56EB"/>
    <w:rsid w:val="008F59B1"/>
    <w:rsid w:val="008F5A36"/>
    <w:rsid w:val="008F641C"/>
    <w:rsid w:val="008F6719"/>
    <w:rsid w:val="008F6CA1"/>
    <w:rsid w:val="008F6F05"/>
    <w:rsid w:val="008F7242"/>
    <w:rsid w:val="008F72E6"/>
    <w:rsid w:val="008F7321"/>
    <w:rsid w:val="008F749F"/>
    <w:rsid w:val="008F7930"/>
    <w:rsid w:val="008F7DCD"/>
    <w:rsid w:val="009001AE"/>
    <w:rsid w:val="009006BD"/>
    <w:rsid w:val="00900D9A"/>
    <w:rsid w:val="00900DDF"/>
    <w:rsid w:val="00900EFC"/>
    <w:rsid w:val="0090121B"/>
    <w:rsid w:val="009012DF"/>
    <w:rsid w:val="00902088"/>
    <w:rsid w:val="009021E6"/>
    <w:rsid w:val="00902A9C"/>
    <w:rsid w:val="00902D94"/>
    <w:rsid w:val="00902F76"/>
    <w:rsid w:val="00903075"/>
    <w:rsid w:val="0090323D"/>
    <w:rsid w:val="0090360B"/>
    <w:rsid w:val="00903C68"/>
    <w:rsid w:val="00903F26"/>
    <w:rsid w:val="00904099"/>
    <w:rsid w:val="00904480"/>
    <w:rsid w:val="00904567"/>
    <w:rsid w:val="009048DF"/>
    <w:rsid w:val="00904A16"/>
    <w:rsid w:val="00904E82"/>
    <w:rsid w:val="0090507A"/>
    <w:rsid w:val="0090562C"/>
    <w:rsid w:val="009066EF"/>
    <w:rsid w:val="009069E0"/>
    <w:rsid w:val="009071E2"/>
    <w:rsid w:val="009075C6"/>
    <w:rsid w:val="009076EF"/>
    <w:rsid w:val="009078E7"/>
    <w:rsid w:val="00907A1B"/>
    <w:rsid w:val="00907B91"/>
    <w:rsid w:val="009102DB"/>
    <w:rsid w:val="00910A20"/>
    <w:rsid w:val="009111E2"/>
    <w:rsid w:val="009111EC"/>
    <w:rsid w:val="0091153C"/>
    <w:rsid w:val="00911638"/>
    <w:rsid w:val="00912ADE"/>
    <w:rsid w:val="00912E59"/>
    <w:rsid w:val="009130DB"/>
    <w:rsid w:val="00913D19"/>
    <w:rsid w:val="0091481F"/>
    <w:rsid w:val="009148F2"/>
    <w:rsid w:val="00914A4D"/>
    <w:rsid w:val="00914C85"/>
    <w:rsid w:val="009159AA"/>
    <w:rsid w:val="00915A16"/>
    <w:rsid w:val="00915C2E"/>
    <w:rsid w:val="00915E6B"/>
    <w:rsid w:val="00915EA2"/>
    <w:rsid w:val="0091602B"/>
    <w:rsid w:val="0091644F"/>
    <w:rsid w:val="00916DCF"/>
    <w:rsid w:val="00916F80"/>
    <w:rsid w:val="00917443"/>
    <w:rsid w:val="009174A2"/>
    <w:rsid w:val="00917829"/>
    <w:rsid w:val="00920854"/>
    <w:rsid w:val="00920B1C"/>
    <w:rsid w:val="009214EF"/>
    <w:rsid w:val="00921EDB"/>
    <w:rsid w:val="00922409"/>
    <w:rsid w:val="0092243C"/>
    <w:rsid w:val="0092294D"/>
    <w:rsid w:val="00922BAC"/>
    <w:rsid w:val="009233D6"/>
    <w:rsid w:val="00923842"/>
    <w:rsid w:val="00923C03"/>
    <w:rsid w:val="00923C2E"/>
    <w:rsid w:val="0092459E"/>
    <w:rsid w:val="00924847"/>
    <w:rsid w:val="00924DAC"/>
    <w:rsid w:val="009251AC"/>
    <w:rsid w:val="00925A21"/>
    <w:rsid w:val="00925CA3"/>
    <w:rsid w:val="00926130"/>
    <w:rsid w:val="009263DF"/>
    <w:rsid w:val="009269EE"/>
    <w:rsid w:val="0092748B"/>
    <w:rsid w:val="0092750C"/>
    <w:rsid w:val="00927AE8"/>
    <w:rsid w:val="00927FFA"/>
    <w:rsid w:val="00930052"/>
    <w:rsid w:val="00930320"/>
    <w:rsid w:val="00930359"/>
    <w:rsid w:val="009304B1"/>
    <w:rsid w:val="00930967"/>
    <w:rsid w:val="00930F65"/>
    <w:rsid w:val="009312D4"/>
    <w:rsid w:val="0093143E"/>
    <w:rsid w:val="00931505"/>
    <w:rsid w:val="009317EE"/>
    <w:rsid w:val="00931BA9"/>
    <w:rsid w:val="00931F42"/>
    <w:rsid w:val="009321A4"/>
    <w:rsid w:val="00932282"/>
    <w:rsid w:val="009325CE"/>
    <w:rsid w:val="00932B05"/>
    <w:rsid w:val="00932B26"/>
    <w:rsid w:val="00932BF3"/>
    <w:rsid w:val="00932CEA"/>
    <w:rsid w:val="00932E5C"/>
    <w:rsid w:val="00933376"/>
    <w:rsid w:val="009333DB"/>
    <w:rsid w:val="009337EE"/>
    <w:rsid w:val="00933A08"/>
    <w:rsid w:val="00933AE5"/>
    <w:rsid w:val="00933AFF"/>
    <w:rsid w:val="00933E83"/>
    <w:rsid w:val="00933FA5"/>
    <w:rsid w:val="00934249"/>
    <w:rsid w:val="009342B4"/>
    <w:rsid w:val="009342DC"/>
    <w:rsid w:val="00934D5B"/>
    <w:rsid w:val="00935274"/>
    <w:rsid w:val="0093545D"/>
    <w:rsid w:val="0093572B"/>
    <w:rsid w:val="00935858"/>
    <w:rsid w:val="0093586A"/>
    <w:rsid w:val="00935AA4"/>
    <w:rsid w:val="0093637C"/>
    <w:rsid w:val="009365E3"/>
    <w:rsid w:val="0093661E"/>
    <w:rsid w:val="00936700"/>
    <w:rsid w:val="00936A5C"/>
    <w:rsid w:val="00936BB3"/>
    <w:rsid w:val="00936DA5"/>
    <w:rsid w:val="00937037"/>
    <w:rsid w:val="00937284"/>
    <w:rsid w:val="00937617"/>
    <w:rsid w:val="0093776A"/>
    <w:rsid w:val="00937AED"/>
    <w:rsid w:val="00937D74"/>
    <w:rsid w:val="00940972"/>
    <w:rsid w:val="00940B6E"/>
    <w:rsid w:val="00940CA0"/>
    <w:rsid w:val="00940EC1"/>
    <w:rsid w:val="00940FD1"/>
    <w:rsid w:val="0094117F"/>
    <w:rsid w:val="00941860"/>
    <w:rsid w:val="00941962"/>
    <w:rsid w:val="00941E02"/>
    <w:rsid w:val="00942026"/>
    <w:rsid w:val="00942851"/>
    <w:rsid w:val="00942B23"/>
    <w:rsid w:val="00942BCC"/>
    <w:rsid w:val="00943D8B"/>
    <w:rsid w:val="009443EA"/>
    <w:rsid w:val="0094447A"/>
    <w:rsid w:val="009444EB"/>
    <w:rsid w:val="00944756"/>
    <w:rsid w:val="009448F0"/>
    <w:rsid w:val="00944E3E"/>
    <w:rsid w:val="009458C2"/>
    <w:rsid w:val="00945FAF"/>
    <w:rsid w:val="00945FBE"/>
    <w:rsid w:val="009462AD"/>
    <w:rsid w:val="00946358"/>
    <w:rsid w:val="0094686E"/>
    <w:rsid w:val="00946C41"/>
    <w:rsid w:val="00947281"/>
    <w:rsid w:val="00947949"/>
    <w:rsid w:val="00947DAA"/>
    <w:rsid w:val="00947F1E"/>
    <w:rsid w:val="00950611"/>
    <w:rsid w:val="009509E4"/>
    <w:rsid w:val="00951956"/>
    <w:rsid w:val="009519A2"/>
    <w:rsid w:val="00952288"/>
    <w:rsid w:val="009526D3"/>
    <w:rsid w:val="00952776"/>
    <w:rsid w:val="009529C1"/>
    <w:rsid w:val="00952C67"/>
    <w:rsid w:val="00952E99"/>
    <w:rsid w:val="00953752"/>
    <w:rsid w:val="00953A53"/>
    <w:rsid w:val="00953E8F"/>
    <w:rsid w:val="00953FCF"/>
    <w:rsid w:val="009540D1"/>
    <w:rsid w:val="009541B4"/>
    <w:rsid w:val="009542FE"/>
    <w:rsid w:val="0095433D"/>
    <w:rsid w:val="009544AD"/>
    <w:rsid w:val="0095456B"/>
    <w:rsid w:val="00954683"/>
    <w:rsid w:val="009546C0"/>
    <w:rsid w:val="00954965"/>
    <w:rsid w:val="00954B36"/>
    <w:rsid w:val="00954D2A"/>
    <w:rsid w:val="00955170"/>
    <w:rsid w:val="0095522B"/>
    <w:rsid w:val="0095556E"/>
    <w:rsid w:val="00955587"/>
    <w:rsid w:val="00955B30"/>
    <w:rsid w:val="00956427"/>
    <w:rsid w:val="00956C70"/>
    <w:rsid w:val="00956E85"/>
    <w:rsid w:val="00956F45"/>
    <w:rsid w:val="0095783B"/>
    <w:rsid w:val="009579C6"/>
    <w:rsid w:val="00957BF5"/>
    <w:rsid w:val="0096025A"/>
    <w:rsid w:val="00960F99"/>
    <w:rsid w:val="0096118C"/>
    <w:rsid w:val="0096127A"/>
    <w:rsid w:val="0096152F"/>
    <w:rsid w:val="00961B96"/>
    <w:rsid w:val="00961FB7"/>
    <w:rsid w:val="00962426"/>
    <w:rsid w:val="0096292F"/>
    <w:rsid w:val="00962BB1"/>
    <w:rsid w:val="00962D85"/>
    <w:rsid w:val="00962E40"/>
    <w:rsid w:val="009631E8"/>
    <w:rsid w:val="009635A0"/>
    <w:rsid w:val="0096364D"/>
    <w:rsid w:val="009637D8"/>
    <w:rsid w:val="00963C0E"/>
    <w:rsid w:val="00964228"/>
    <w:rsid w:val="00964414"/>
    <w:rsid w:val="0096441E"/>
    <w:rsid w:val="00964934"/>
    <w:rsid w:val="00966102"/>
    <w:rsid w:val="009662A7"/>
    <w:rsid w:val="009663E1"/>
    <w:rsid w:val="00966C04"/>
    <w:rsid w:val="00966DFC"/>
    <w:rsid w:val="00966F3E"/>
    <w:rsid w:val="00967300"/>
    <w:rsid w:val="00967368"/>
    <w:rsid w:val="0096738C"/>
    <w:rsid w:val="00967786"/>
    <w:rsid w:val="00967C08"/>
    <w:rsid w:val="00967EC5"/>
    <w:rsid w:val="0097010B"/>
    <w:rsid w:val="00970CDE"/>
    <w:rsid w:val="00970EC8"/>
    <w:rsid w:val="009712AA"/>
    <w:rsid w:val="00971CBC"/>
    <w:rsid w:val="009722C3"/>
    <w:rsid w:val="009723DF"/>
    <w:rsid w:val="009727F8"/>
    <w:rsid w:val="009728BD"/>
    <w:rsid w:val="009729AA"/>
    <w:rsid w:val="00972C1F"/>
    <w:rsid w:val="009733CD"/>
    <w:rsid w:val="0097358C"/>
    <w:rsid w:val="00973F48"/>
    <w:rsid w:val="00974A5E"/>
    <w:rsid w:val="00974EEF"/>
    <w:rsid w:val="00974F6A"/>
    <w:rsid w:val="009753FE"/>
    <w:rsid w:val="00975628"/>
    <w:rsid w:val="00975B63"/>
    <w:rsid w:val="00975BD1"/>
    <w:rsid w:val="00975EAA"/>
    <w:rsid w:val="00975F61"/>
    <w:rsid w:val="00975FF7"/>
    <w:rsid w:val="00976215"/>
    <w:rsid w:val="00976901"/>
    <w:rsid w:val="00976EAD"/>
    <w:rsid w:val="00977069"/>
    <w:rsid w:val="009776C8"/>
    <w:rsid w:val="009779B1"/>
    <w:rsid w:val="009779E8"/>
    <w:rsid w:val="00977A9D"/>
    <w:rsid w:val="00977E74"/>
    <w:rsid w:val="00980032"/>
    <w:rsid w:val="009806ED"/>
    <w:rsid w:val="009807FF"/>
    <w:rsid w:val="009808B5"/>
    <w:rsid w:val="009808F2"/>
    <w:rsid w:val="00980D4A"/>
    <w:rsid w:val="0098124F"/>
    <w:rsid w:val="00981EA9"/>
    <w:rsid w:val="00982120"/>
    <w:rsid w:val="009825DE"/>
    <w:rsid w:val="00982894"/>
    <w:rsid w:val="00982E47"/>
    <w:rsid w:val="00983101"/>
    <w:rsid w:val="00983443"/>
    <w:rsid w:val="009838A1"/>
    <w:rsid w:val="009839B2"/>
    <w:rsid w:val="00983C90"/>
    <w:rsid w:val="00983EEA"/>
    <w:rsid w:val="0098411D"/>
    <w:rsid w:val="009847EE"/>
    <w:rsid w:val="0098488A"/>
    <w:rsid w:val="00984A2B"/>
    <w:rsid w:val="0098504E"/>
    <w:rsid w:val="00985111"/>
    <w:rsid w:val="009854AE"/>
    <w:rsid w:val="009854D5"/>
    <w:rsid w:val="0098576D"/>
    <w:rsid w:val="00986207"/>
    <w:rsid w:val="009867F8"/>
    <w:rsid w:val="00986B1C"/>
    <w:rsid w:val="0098727C"/>
    <w:rsid w:val="0098759E"/>
    <w:rsid w:val="00987743"/>
    <w:rsid w:val="00987E4F"/>
    <w:rsid w:val="00990056"/>
    <w:rsid w:val="00990456"/>
    <w:rsid w:val="0099062F"/>
    <w:rsid w:val="009908E7"/>
    <w:rsid w:val="00990C78"/>
    <w:rsid w:val="00990E1D"/>
    <w:rsid w:val="0099132F"/>
    <w:rsid w:val="009914C5"/>
    <w:rsid w:val="009916CD"/>
    <w:rsid w:val="00991774"/>
    <w:rsid w:val="00991C23"/>
    <w:rsid w:val="00991E6D"/>
    <w:rsid w:val="00992780"/>
    <w:rsid w:val="00992794"/>
    <w:rsid w:val="00992F26"/>
    <w:rsid w:val="00993595"/>
    <w:rsid w:val="00993B22"/>
    <w:rsid w:val="00993BA8"/>
    <w:rsid w:val="00993C75"/>
    <w:rsid w:val="00994338"/>
    <w:rsid w:val="00994398"/>
    <w:rsid w:val="0099475B"/>
    <w:rsid w:val="009947F3"/>
    <w:rsid w:val="00994E68"/>
    <w:rsid w:val="00994E85"/>
    <w:rsid w:val="00995130"/>
    <w:rsid w:val="00995366"/>
    <w:rsid w:val="009955A8"/>
    <w:rsid w:val="0099599E"/>
    <w:rsid w:val="00996185"/>
    <w:rsid w:val="009962A4"/>
    <w:rsid w:val="009964F9"/>
    <w:rsid w:val="00996967"/>
    <w:rsid w:val="00996AF8"/>
    <w:rsid w:val="0099704A"/>
    <w:rsid w:val="009974D8"/>
    <w:rsid w:val="00997522"/>
    <w:rsid w:val="00997A2E"/>
    <w:rsid w:val="00997AEE"/>
    <w:rsid w:val="009A0A47"/>
    <w:rsid w:val="009A0A54"/>
    <w:rsid w:val="009A0C64"/>
    <w:rsid w:val="009A0FA0"/>
    <w:rsid w:val="009A1719"/>
    <w:rsid w:val="009A17DD"/>
    <w:rsid w:val="009A1B00"/>
    <w:rsid w:val="009A1BF6"/>
    <w:rsid w:val="009A1CA5"/>
    <w:rsid w:val="009A2390"/>
    <w:rsid w:val="009A23F4"/>
    <w:rsid w:val="009A26CD"/>
    <w:rsid w:val="009A2876"/>
    <w:rsid w:val="009A31E4"/>
    <w:rsid w:val="009A32E6"/>
    <w:rsid w:val="009A36EE"/>
    <w:rsid w:val="009A38FD"/>
    <w:rsid w:val="009A3CA1"/>
    <w:rsid w:val="009A3DC9"/>
    <w:rsid w:val="009A45A4"/>
    <w:rsid w:val="009A48FD"/>
    <w:rsid w:val="009A49F6"/>
    <w:rsid w:val="009A4CD5"/>
    <w:rsid w:val="009A4DA4"/>
    <w:rsid w:val="009A4ECE"/>
    <w:rsid w:val="009A4F01"/>
    <w:rsid w:val="009A5528"/>
    <w:rsid w:val="009A55D3"/>
    <w:rsid w:val="009A5DC2"/>
    <w:rsid w:val="009A62A9"/>
    <w:rsid w:val="009A64AE"/>
    <w:rsid w:val="009A6B59"/>
    <w:rsid w:val="009A6E9A"/>
    <w:rsid w:val="009A749D"/>
    <w:rsid w:val="009A762D"/>
    <w:rsid w:val="009B0FFE"/>
    <w:rsid w:val="009B1052"/>
    <w:rsid w:val="009B11C9"/>
    <w:rsid w:val="009B152D"/>
    <w:rsid w:val="009B18D3"/>
    <w:rsid w:val="009B1EDA"/>
    <w:rsid w:val="009B2165"/>
    <w:rsid w:val="009B2340"/>
    <w:rsid w:val="009B2937"/>
    <w:rsid w:val="009B29B2"/>
    <w:rsid w:val="009B2A6D"/>
    <w:rsid w:val="009B2C2D"/>
    <w:rsid w:val="009B2F2B"/>
    <w:rsid w:val="009B2F73"/>
    <w:rsid w:val="009B3AC2"/>
    <w:rsid w:val="009B4A33"/>
    <w:rsid w:val="009B5200"/>
    <w:rsid w:val="009B5714"/>
    <w:rsid w:val="009B5846"/>
    <w:rsid w:val="009B5C12"/>
    <w:rsid w:val="009B5D33"/>
    <w:rsid w:val="009B60FC"/>
    <w:rsid w:val="009B64CB"/>
    <w:rsid w:val="009B68E3"/>
    <w:rsid w:val="009B6953"/>
    <w:rsid w:val="009B696D"/>
    <w:rsid w:val="009B6DD2"/>
    <w:rsid w:val="009B70EE"/>
    <w:rsid w:val="009B738B"/>
    <w:rsid w:val="009B74F1"/>
    <w:rsid w:val="009B7740"/>
    <w:rsid w:val="009C045D"/>
    <w:rsid w:val="009C0481"/>
    <w:rsid w:val="009C0A4A"/>
    <w:rsid w:val="009C0E7F"/>
    <w:rsid w:val="009C1207"/>
    <w:rsid w:val="009C1776"/>
    <w:rsid w:val="009C17A6"/>
    <w:rsid w:val="009C214D"/>
    <w:rsid w:val="009C25E5"/>
    <w:rsid w:val="009C2B7C"/>
    <w:rsid w:val="009C2C58"/>
    <w:rsid w:val="009C33A8"/>
    <w:rsid w:val="009C3836"/>
    <w:rsid w:val="009C3AFF"/>
    <w:rsid w:val="009C499B"/>
    <w:rsid w:val="009C5CF2"/>
    <w:rsid w:val="009C61AF"/>
    <w:rsid w:val="009C6513"/>
    <w:rsid w:val="009C66AE"/>
    <w:rsid w:val="009C68F2"/>
    <w:rsid w:val="009C69A3"/>
    <w:rsid w:val="009C6CC8"/>
    <w:rsid w:val="009C7164"/>
    <w:rsid w:val="009C7208"/>
    <w:rsid w:val="009C756F"/>
    <w:rsid w:val="009C7D4E"/>
    <w:rsid w:val="009C7E00"/>
    <w:rsid w:val="009C7F5B"/>
    <w:rsid w:val="009D02DF"/>
    <w:rsid w:val="009D08F0"/>
    <w:rsid w:val="009D0A36"/>
    <w:rsid w:val="009D0F25"/>
    <w:rsid w:val="009D1EFE"/>
    <w:rsid w:val="009D2263"/>
    <w:rsid w:val="009D25DC"/>
    <w:rsid w:val="009D371D"/>
    <w:rsid w:val="009D38AC"/>
    <w:rsid w:val="009D3971"/>
    <w:rsid w:val="009D4346"/>
    <w:rsid w:val="009D449A"/>
    <w:rsid w:val="009D4C9E"/>
    <w:rsid w:val="009D4DD3"/>
    <w:rsid w:val="009D5910"/>
    <w:rsid w:val="009D5C74"/>
    <w:rsid w:val="009D61B1"/>
    <w:rsid w:val="009D6E94"/>
    <w:rsid w:val="009D6F55"/>
    <w:rsid w:val="009D7054"/>
    <w:rsid w:val="009D7B85"/>
    <w:rsid w:val="009D7F12"/>
    <w:rsid w:val="009E00CF"/>
    <w:rsid w:val="009E0D9F"/>
    <w:rsid w:val="009E0E57"/>
    <w:rsid w:val="009E1039"/>
    <w:rsid w:val="009E18CA"/>
    <w:rsid w:val="009E268B"/>
    <w:rsid w:val="009E2B7F"/>
    <w:rsid w:val="009E2D9E"/>
    <w:rsid w:val="009E2DDD"/>
    <w:rsid w:val="009E2E6A"/>
    <w:rsid w:val="009E32D4"/>
    <w:rsid w:val="009E38D5"/>
    <w:rsid w:val="009E3B7B"/>
    <w:rsid w:val="009E40B1"/>
    <w:rsid w:val="009E4379"/>
    <w:rsid w:val="009E452A"/>
    <w:rsid w:val="009E4579"/>
    <w:rsid w:val="009E45B1"/>
    <w:rsid w:val="009E4723"/>
    <w:rsid w:val="009E496B"/>
    <w:rsid w:val="009E4C0F"/>
    <w:rsid w:val="009E4EC2"/>
    <w:rsid w:val="009E4FAC"/>
    <w:rsid w:val="009E5497"/>
    <w:rsid w:val="009E55D4"/>
    <w:rsid w:val="009E57B1"/>
    <w:rsid w:val="009E5945"/>
    <w:rsid w:val="009E66B8"/>
    <w:rsid w:val="009E6843"/>
    <w:rsid w:val="009E6AC9"/>
    <w:rsid w:val="009E6DED"/>
    <w:rsid w:val="009E6EC7"/>
    <w:rsid w:val="009E714B"/>
    <w:rsid w:val="009E7676"/>
    <w:rsid w:val="009E7D29"/>
    <w:rsid w:val="009F0308"/>
    <w:rsid w:val="009F05A3"/>
    <w:rsid w:val="009F073C"/>
    <w:rsid w:val="009F0CE5"/>
    <w:rsid w:val="009F0D48"/>
    <w:rsid w:val="009F10BF"/>
    <w:rsid w:val="009F1656"/>
    <w:rsid w:val="009F187F"/>
    <w:rsid w:val="009F2188"/>
    <w:rsid w:val="009F22F4"/>
    <w:rsid w:val="009F2648"/>
    <w:rsid w:val="009F2744"/>
    <w:rsid w:val="009F3196"/>
    <w:rsid w:val="009F32FC"/>
    <w:rsid w:val="009F3542"/>
    <w:rsid w:val="009F395F"/>
    <w:rsid w:val="009F3F37"/>
    <w:rsid w:val="009F407F"/>
    <w:rsid w:val="009F457D"/>
    <w:rsid w:val="009F49CD"/>
    <w:rsid w:val="009F4B20"/>
    <w:rsid w:val="009F4DDB"/>
    <w:rsid w:val="009F51C3"/>
    <w:rsid w:val="009F584A"/>
    <w:rsid w:val="009F5CE1"/>
    <w:rsid w:val="009F5D7E"/>
    <w:rsid w:val="009F5EDF"/>
    <w:rsid w:val="009F65C0"/>
    <w:rsid w:val="009F65D7"/>
    <w:rsid w:val="009F6A22"/>
    <w:rsid w:val="009F789B"/>
    <w:rsid w:val="009F7D9E"/>
    <w:rsid w:val="00A00187"/>
    <w:rsid w:val="00A0064D"/>
    <w:rsid w:val="00A00D2A"/>
    <w:rsid w:val="00A0109F"/>
    <w:rsid w:val="00A01127"/>
    <w:rsid w:val="00A016F7"/>
    <w:rsid w:val="00A01FE7"/>
    <w:rsid w:val="00A025FB"/>
    <w:rsid w:val="00A026E2"/>
    <w:rsid w:val="00A02800"/>
    <w:rsid w:val="00A02974"/>
    <w:rsid w:val="00A02D37"/>
    <w:rsid w:val="00A02EEA"/>
    <w:rsid w:val="00A0335D"/>
    <w:rsid w:val="00A040DA"/>
    <w:rsid w:val="00A042CE"/>
    <w:rsid w:val="00A0445C"/>
    <w:rsid w:val="00A04777"/>
    <w:rsid w:val="00A04C90"/>
    <w:rsid w:val="00A05D1F"/>
    <w:rsid w:val="00A0633E"/>
    <w:rsid w:val="00A06573"/>
    <w:rsid w:val="00A0699B"/>
    <w:rsid w:val="00A06CC9"/>
    <w:rsid w:val="00A06CFB"/>
    <w:rsid w:val="00A06EFE"/>
    <w:rsid w:val="00A06F1C"/>
    <w:rsid w:val="00A07152"/>
    <w:rsid w:val="00A101AE"/>
    <w:rsid w:val="00A10F14"/>
    <w:rsid w:val="00A10FD2"/>
    <w:rsid w:val="00A110D3"/>
    <w:rsid w:val="00A11451"/>
    <w:rsid w:val="00A114F3"/>
    <w:rsid w:val="00A11624"/>
    <w:rsid w:val="00A11E6D"/>
    <w:rsid w:val="00A12805"/>
    <w:rsid w:val="00A12833"/>
    <w:rsid w:val="00A12FCF"/>
    <w:rsid w:val="00A135F9"/>
    <w:rsid w:val="00A137A9"/>
    <w:rsid w:val="00A13B4A"/>
    <w:rsid w:val="00A14160"/>
    <w:rsid w:val="00A14873"/>
    <w:rsid w:val="00A14AC1"/>
    <w:rsid w:val="00A14D3C"/>
    <w:rsid w:val="00A14E19"/>
    <w:rsid w:val="00A15533"/>
    <w:rsid w:val="00A1561D"/>
    <w:rsid w:val="00A1573F"/>
    <w:rsid w:val="00A1579E"/>
    <w:rsid w:val="00A157C6"/>
    <w:rsid w:val="00A15CD8"/>
    <w:rsid w:val="00A165ED"/>
    <w:rsid w:val="00A169A7"/>
    <w:rsid w:val="00A16AAD"/>
    <w:rsid w:val="00A17B8E"/>
    <w:rsid w:val="00A17B93"/>
    <w:rsid w:val="00A17DAD"/>
    <w:rsid w:val="00A20067"/>
    <w:rsid w:val="00A202CB"/>
    <w:rsid w:val="00A204FE"/>
    <w:rsid w:val="00A20507"/>
    <w:rsid w:val="00A209CA"/>
    <w:rsid w:val="00A2104A"/>
    <w:rsid w:val="00A21265"/>
    <w:rsid w:val="00A212B7"/>
    <w:rsid w:val="00A21351"/>
    <w:rsid w:val="00A21358"/>
    <w:rsid w:val="00A2197C"/>
    <w:rsid w:val="00A21994"/>
    <w:rsid w:val="00A22301"/>
    <w:rsid w:val="00A22B31"/>
    <w:rsid w:val="00A22C70"/>
    <w:rsid w:val="00A23D73"/>
    <w:rsid w:val="00A243E0"/>
    <w:rsid w:val="00A2465B"/>
    <w:rsid w:val="00A24B86"/>
    <w:rsid w:val="00A24C58"/>
    <w:rsid w:val="00A24D20"/>
    <w:rsid w:val="00A2552B"/>
    <w:rsid w:val="00A25F67"/>
    <w:rsid w:val="00A260C2"/>
    <w:rsid w:val="00A264A4"/>
    <w:rsid w:val="00A265BA"/>
    <w:rsid w:val="00A2686F"/>
    <w:rsid w:val="00A270C2"/>
    <w:rsid w:val="00A273AC"/>
    <w:rsid w:val="00A276E6"/>
    <w:rsid w:val="00A27A19"/>
    <w:rsid w:val="00A27AF9"/>
    <w:rsid w:val="00A27D50"/>
    <w:rsid w:val="00A3037D"/>
    <w:rsid w:val="00A308FC"/>
    <w:rsid w:val="00A31029"/>
    <w:rsid w:val="00A310FB"/>
    <w:rsid w:val="00A31444"/>
    <w:rsid w:val="00A3153E"/>
    <w:rsid w:val="00A317A7"/>
    <w:rsid w:val="00A318D1"/>
    <w:rsid w:val="00A320BD"/>
    <w:rsid w:val="00A3290F"/>
    <w:rsid w:val="00A331EE"/>
    <w:rsid w:val="00A33BAF"/>
    <w:rsid w:val="00A33F84"/>
    <w:rsid w:val="00A34155"/>
    <w:rsid w:val="00A341AE"/>
    <w:rsid w:val="00A34AAF"/>
    <w:rsid w:val="00A34AF8"/>
    <w:rsid w:val="00A34B77"/>
    <w:rsid w:val="00A34D71"/>
    <w:rsid w:val="00A34DAE"/>
    <w:rsid w:val="00A34EDC"/>
    <w:rsid w:val="00A34FC4"/>
    <w:rsid w:val="00A35124"/>
    <w:rsid w:val="00A35A35"/>
    <w:rsid w:val="00A35AF4"/>
    <w:rsid w:val="00A35BF7"/>
    <w:rsid w:val="00A35CBC"/>
    <w:rsid w:val="00A35E3F"/>
    <w:rsid w:val="00A361D4"/>
    <w:rsid w:val="00A361DB"/>
    <w:rsid w:val="00A36A6B"/>
    <w:rsid w:val="00A36C74"/>
    <w:rsid w:val="00A36E2F"/>
    <w:rsid w:val="00A37142"/>
    <w:rsid w:val="00A37558"/>
    <w:rsid w:val="00A375CD"/>
    <w:rsid w:val="00A37C07"/>
    <w:rsid w:val="00A402B3"/>
    <w:rsid w:val="00A406A4"/>
    <w:rsid w:val="00A40829"/>
    <w:rsid w:val="00A40BDF"/>
    <w:rsid w:val="00A4154D"/>
    <w:rsid w:val="00A41981"/>
    <w:rsid w:val="00A41AFA"/>
    <w:rsid w:val="00A41F99"/>
    <w:rsid w:val="00A42261"/>
    <w:rsid w:val="00A42E6E"/>
    <w:rsid w:val="00A4345D"/>
    <w:rsid w:val="00A43707"/>
    <w:rsid w:val="00A4374D"/>
    <w:rsid w:val="00A44085"/>
    <w:rsid w:val="00A44118"/>
    <w:rsid w:val="00A4432C"/>
    <w:rsid w:val="00A44671"/>
    <w:rsid w:val="00A446E4"/>
    <w:rsid w:val="00A447E9"/>
    <w:rsid w:val="00A45088"/>
    <w:rsid w:val="00A450BB"/>
    <w:rsid w:val="00A4512B"/>
    <w:rsid w:val="00A4599C"/>
    <w:rsid w:val="00A45B0B"/>
    <w:rsid w:val="00A4614D"/>
    <w:rsid w:val="00A463F9"/>
    <w:rsid w:val="00A468BE"/>
    <w:rsid w:val="00A468CB"/>
    <w:rsid w:val="00A4698A"/>
    <w:rsid w:val="00A46A64"/>
    <w:rsid w:val="00A46C16"/>
    <w:rsid w:val="00A47419"/>
    <w:rsid w:val="00A476E2"/>
    <w:rsid w:val="00A47C02"/>
    <w:rsid w:val="00A47D6C"/>
    <w:rsid w:val="00A5016B"/>
    <w:rsid w:val="00A505F4"/>
    <w:rsid w:val="00A50CF6"/>
    <w:rsid w:val="00A51270"/>
    <w:rsid w:val="00A51635"/>
    <w:rsid w:val="00A5189D"/>
    <w:rsid w:val="00A51CFF"/>
    <w:rsid w:val="00A52358"/>
    <w:rsid w:val="00A5240A"/>
    <w:rsid w:val="00A52A00"/>
    <w:rsid w:val="00A52AA8"/>
    <w:rsid w:val="00A52EDA"/>
    <w:rsid w:val="00A52FEE"/>
    <w:rsid w:val="00A530D4"/>
    <w:rsid w:val="00A53199"/>
    <w:rsid w:val="00A5338A"/>
    <w:rsid w:val="00A537B6"/>
    <w:rsid w:val="00A538A1"/>
    <w:rsid w:val="00A539E2"/>
    <w:rsid w:val="00A53D1B"/>
    <w:rsid w:val="00A53ED5"/>
    <w:rsid w:val="00A5405D"/>
    <w:rsid w:val="00A5489D"/>
    <w:rsid w:val="00A54A75"/>
    <w:rsid w:val="00A54BEC"/>
    <w:rsid w:val="00A54FB6"/>
    <w:rsid w:val="00A5528A"/>
    <w:rsid w:val="00A55374"/>
    <w:rsid w:val="00A55436"/>
    <w:rsid w:val="00A557D7"/>
    <w:rsid w:val="00A55A3C"/>
    <w:rsid w:val="00A56293"/>
    <w:rsid w:val="00A563EB"/>
    <w:rsid w:val="00A569B5"/>
    <w:rsid w:val="00A56A51"/>
    <w:rsid w:val="00A56B3E"/>
    <w:rsid w:val="00A56BC6"/>
    <w:rsid w:val="00A56F85"/>
    <w:rsid w:val="00A5708C"/>
    <w:rsid w:val="00A5720C"/>
    <w:rsid w:val="00A572BC"/>
    <w:rsid w:val="00A574FD"/>
    <w:rsid w:val="00A5759F"/>
    <w:rsid w:val="00A57704"/>
    <w:rsid w:val="00A57A40"/>
    <w:rsid w:val="00A57C7B"/>
    <w:rsid w:val="00A60053"/>
    <w:rsid w:val="00A605DD"/>
    <w:rsid w:val="00A6073A"/>
    <w:rsid w:val="00A60E53"/>
    <w:rsid w:val="00A60EEA"/>
    <w:rsid w:val="00A61017"/>
    <w:rsid w:val="00A6136D"/>
    <w:rsid w:val="00A617AA"/>
    <w:rsid w:val="00A6190A"/>
    <w:rsid w:val="00A62133"/>
    <w:rsid w:val="00A624F8"/>
    <w:rsid w:val="00A6263C"/>
    <w:rsid w:val="00A62821"/>
    <w:rsid w:val="00A62A6A"/>
    <w:rsid w:val="00A62E4F"/>
    <w:rsid w:val="00A63683"/>
    <w:rsid w:val="00A637CA"/>
    <w:rsid w:val="00A63809"/>
    <w:rsid w:val="00A6399C"/>
    <w:rsid w:val="00A64078"/>
    <w:rsid w:val="00A64528"/>
    <w:rsid w:val="00A64933"/>
    <w:rsid w:val="00A64EE4"/>
    <w:rsid w:val="00A655D3"/>
    <w:rsid w:val="00A65BDE"/>
    <w:rsid w:val="00A6614D"/>
    <w:rsid w:val="00A665F8"/>
    <w:rsid w:val="00A66620"/>
    <w:rsid w:val="00A6714D"/>
    <w:rsid w:val="00A674BA"/>
    <w:rsid w:val="00A67907"/>
    <w:rsid w:val="00A67CD8"/>
    <w:rsid w:val="00A7002C"/>
    <w:rsid w:val="00A701E2"/>
    <w:rsid w:val="00A705F3"/>
    <w:rsid w:val="00A70773"/>
    <w:rsid w:val="00A70799"/>
    <w:rsid w:val="00A70971"/>
    <w:rsid w:val="00A70E3E"/>
    <w:rsid w:val="00A7191F"/>
    <w:rsid w:val="00A71FC5"/>
    <w:rsid w:val="00A731C1"/>
    <w:rsid w:val="00A7338E"/>
    <w:rsid w:val="00A7352D"/>
    <w:rsid w:val="00A735D1"/>
    <w:rsid w:val="00A7396E"/>
    <w:rsid w:val="00A73E88"/>
    <w:rsid w:val="00A74802"/>
    <w:rsid w:val="00A7530D"/>
    <w:rsid w:val="00A75405"/>
    <w:rsid w:val="00A75714"/>
    <w:rsid w:val="00A75B14"/>
    <w:rsid w:val="00A7699A"/>
    <w:rsid w:val="00A76AD6"/>
    <w:rsid w:val="00A76D11"/>
    <w:rsid w:val="00A76F19"/>
    <w:rsid w:val="00A77066"/>
    <w:rsid w:val="00A77230"/>
    <w:rsid w:val="00A778F6"/>
    <w:rsid w:val="00A77911"/>
    <w:rsid w:val="00A80068"/>
    <w:rsid w:val="00A802E3"/>
    <w:rsid w:val="00A80427"/>
    <w:rsid w:val="00A8078A"/>
    <w:rsid w:val="00A80A7B"/>
    <w:rsid w:val="00A81990"/>
    <w:rsid w:val="00A81A8D"/>
    <w:rsid w:val="00A81E4E"/>
    <w:rsid w:val="00A81EF4"/>
    <w:rsid w:val="00A824E9"/>
    <w:rsid w:val="00A82660"/>
    <w:rsid w:val="00A82E1A"/>
    <w:rsid w:val="00A82EF1"/>
    <w:rsid w:val="00A83601"/>
    <w:rsid w:val="00A839E5"/>
    <w:rsid w:val="00A84433"/>
    <w:rsid w:val="00A8503A"/>
    <w:rsid w:val="00A85AD1"/>
    <w:rsid w:val="00A85E44"/>
    <w:rsid w:val="00A863FC"/>
    <w:rsid w:val="00A864AC"/>
    <w:rsid w:val="00A864F2"/>
    <w:rsid w:val="00A86F08"/>
    <w:rsid w:val="00A87627"/>
    <w:rsid w:val="00A876C5"/>
    <w:rsid w:val="00A87D72"/>
    <w:rsid w:val="00A903E8"/>
    <w:rsid w:val="00A907C2"/>
    <w:rsid w:val="00A90E03"/>
    <w:rsid w:val="00A91185"/>
    <w:rsid w:val="00A91212"/>
    <w:rsid w:val="00A913AA"/>
    <w:rsid w:val="00A91797"/>
    <w:rsid w:val="00A917F6"/>
    <w:rsid w:val="00A92262"/>
    <w:rsid w:val="00A923CF"/>
    <w:rsid w:val="00A929D8"/>
    <w:rsid w:val="00A92BCE"/>
    <w:rsid w:val="00A92D15"/>
    <w:rsid w:val="00A930C0"/>
    <w:rsid w:val="00A93CE5"/>
    <w:rsid w:val="00A9411E"/>
    <w:rsid w:val="00A9497D"/>
    <w:rsid w:val="00A94AF1"/>
    <w:rsid w:val="00A94B3B"/>
    <w:rsid w:val="00A95B2D"/>
    <w:rsid w:val="00A966E0"/>
    <w:rsid w:val="00A970E5"/>
    <w:rsid w:val="00A9782B"/>
    <w:rsid w:val="00A97988"/>
    <w:rsid w:val="00A979ED"/>
    <w:rsid w:val="00A97C6A"/>
    <w:rsid w:val="00A97D15"/>
    <w:rsid w:val="00A97D37"/>
    <w:rsid w:val="00A97DF5"/>
    <w:rsid w:val="00AA0BB1"/>
    <w:rsid w:val="00AA0BED"/>
    <w:rsid w:val="00AA0BFA"/>
    <w:rsid w:val="00AA0FC7"/>
    <w:rsid w:val="00AA1112"/>
    <w:rsid w:val="00AA1330"/>
    <w:rsid w:val="00AA17B0"/>
    <w:rsid w:val="00AA1A09"/>
    <w:rsid w:val="00AA1AB3"/>
    <w:rsid w:val="00AA1B70"/>
    <w:rsid w:val="00AA1D7F"/>
    <w:rsid w:val="00AA1EF2"/>
    <w:rsid w:val="00AA241E"/>
    <w:rsid w:val="00AA24A0"/>
    <w:rsid w:val="00AA2533"/>
    <w:rsid w:val="00AA2A21"/>
    <w:rsid w:val="00AA3581"/>
    <w:rsid w:val="00AA3730"/>
    <w:rsid w:val="00AA3AAC"/>
    <w:rsid w:val="00AA3BFE"/>
    <w:rsid w:val="00AA43EE"/>
    <w:rsid w:val="00AA499D"/>
    <w:rsid w:val="00AA4CFF"/>
    <w:rsid w:val="00AA4D88"/>
    <w:rsid w:val="00AA4ECE"/>
    <w:rsid w:val="00AA5068"/>
    <w:rsid w:val="00AA5E7F"/>
    <w:rsid w:val="00AA662F"/>
    <w:rsid w:val="00AA6D69"/>
    <w:rsid w:val="00AA6DD1"/>
    <w:rsid w:val="00AA7654"/>
    <w:rsid w:val="00AA7A07"/>
    <w:rsid w:val="00AA7D13"/>
    <w:rsid w:val="00AB017A"/>
    <w:rsid w:val="00AB0190"/>
    <w:rsid w:val="00AB024C"/>
    <w:rsid w:val="00AB05BE"/>
    <w:rsid w:val="00AB0BDA"/>
    <w:rsid w:val="00AB14AD"/>
    <w:rsid w:val="00AB17B8"/>
    <w:rsid w:val="00AB184E"/>
    <w:rsid w:val="00AB1A47"/>
    <w:rsid w:val="00AB1F25"/>
    <w:rsid w:val="00AB2345"/>
    <w:rsid w:val="00AB29EF"/>
    <w:rsid w:val="00AB2A8C"/>
    <w:rsid w:val="00AB2D41"/>
    <w:rsid w:val="00AB337F"/>
    <w:rsid w:val="00AB3A74"/>
    <w:rsid w:val="00AB401B"/>
    <w:rsid w:val="00AB4326"/>
    <w:rsid w:val="00AB478A"/>
    <w:rsid w:val="00AB47E1"/>
    <w:rsid w:val="00AB4BF0"/>
    <w:rsid w:val="00AB4D85"/>
    <w:rsid w:val="00AB4E7D"/>
    <w:rsid w:val="00AB564F"/>
    <w:rsid w:val="00AB5850"/>
    <w:rsid w:val="00AB5B9A"/>
    <w:rsid w:val="00AB5CEB"/>
    <w:rsid w:val="00AB5FE6"/>
    <w:rsid w:val="00AB6262"/>
    <w:rsid w:val="00AB6BB3"/>
    <w:rsid w:val="00AB6F25"/>
    <w:rsid w:val="00AB7B21"/>
    <w:rsid w:val="00AB7F4F"/>
    <w:rsid w:val="00AC044C"/>
    <w:rsid w:val="00AC06F5"/>
    <w:rsid w:val="00AC083B"/>
    <w:rsid w:val="00AC0FA9"/>
    <w:rsid w:val="00AC137E"/>
    <w:rsid w:val="00AC1B99"/>
    <w:rsid w:val="00AC1BE4"/>
    <w:rsid w:val="00AC219B"/>
    <w:rsid w:val="00AC2CFC"/>
    <w:rsid w:val="00AC3154"/>
    <w:rsid w:val="00AC3387"/>
    <w:rsid w:val="00AC3391"/>
    <w:rsid w:val="00AC362D"/>
    <w:rsid w:val="00AC3980"/>
    <w:rsid w:val="00AC3F49"/>
    <w:rsid w:val="00AC48C8"/>
    <w:rsid w:val="00AC4F51"/>
    <w:rsid w:val="00AC5688"/>
    <w:rsid w:val="00AC5757"/>
    <w:rsid w:val="00AC6156"/>
    <w:rsid w:val="00AC61D0"/>
    <w:rsid w:val="00AC6204"/>
    <w:rsid w:val="00AC6958"/>
    <w:rsid w:val="00AC6C83"/>
    <w:rsid w:val="00AC71DC"/>
    <w:rsid w:val="00AC7B35"/>
    <w:rsid w:val="00AC7F38"/>
    <w:rsid w:val="00AD0884"/>
    <w:rsid w:val="00AD0C42"/>
    <w:rsid w:val="00AD120E"/>
    <w:rsid w:val="00AD1675"/>
    <w:rsid w:val="00AD1AA2"/>
    <w:rsid w:val="00AD1B3A"/>
    <w:rsid w:val="00AD244A"/>
    <w:rsid w:val="00AD308F"/>
    <w:rsid w:val="00AD313A"/>
    <w:rsid w:val="00AD33AA"/>
    <w:rsid w:val="00AD34D9"/>
    <w:rsid w:val="00AD3986"/>
    <w:rsid w:val="00AD403F"/>
    <w:rsid w:val="00AD4C9F"/>
    <w:rsid w:val="00AD50B4"/>
    <w:rsid w:val="00AD557E"/>
    <w:rsid w:val="00AD57C4"/>
    <w:rsid w:val="00AD5D90"/>
    <w:rsid w:val="00AD601F"/>
    <w:rsid w:val="00AD60BB"/>
    <w:rsid w:val="00AD636C"/>
    <w:rsid w:val="00AD63D7"/>
    <w:rsid w:val="00AD6545"/>
    <w:rsid w:val="00AD7097"/>
    <w:rsid w:val="00AD7420"/>
    <w:rsid w:val="00AD7736"/>
    <w:rsid w:val="00AD786B"/>
    <w:rsid w:val="00AD7B9F"/>
    <w:rsid w:val="00AE037C"/>
    <w:rsid w:val="00AE0D2A"/>
    <w:rsid w:val="00AE1721"/>
    <w:rsid w:val="00AE184A"/>
    <w:rsid w:val="00AE265F"/>
    <w:rsid w:val="00AE2CEB"/>
    <w:rsid w:val="00AE39B3"/>
    <w:rsid w:val="00AE40D7"/>
    <w:rsid w:val="00AE457D"/>
    <w:rsid w:val="00AE46B2"/>
    <w:rsid w:val="00AE46F8"/>
    <w:rsid w:val="00AE494A"/>
    <w:rsid w:val="00AE4FEE"/>
    <w:rsid w:val="00AE52C3"/>
    <w:rsid w:val="00AE53CC"/>
    <w:rsid w:val="00AE5630"/>
    <w:rsid w:val="00AE57E0"/>
    <w:rsid w:val="00AE5807"/>
    <w:rsid w:val="00AE5A95"/>
    <w:rsid w:val="00AE5C64"/>
    <w:rsid w:val="00AE5F5A"/>
    <w:rsid w:val="00AE5FD7"/>
    <w:rsid w:val="00AE67F5"/>
    <w:rsid w:val="00AE68DD"/>
    <w:rsid w:val="00AE6C07"/>
    <w:rsid w:val="00AE6C22"/>
    <w:rsid w:val="00AE776B"/>
    <w:rsid w:val="00AE7E75"/>
    <w:rsid w:val="00AF00C6"/>
    <w:rsid w:val="00AF01DA"/>
    <w:rsid w:val="00AF0358"/>
    <w:rsid w:val="00AF04BF"/>
    <w:rsid w:val="00AF074D"/>
    <w:rsid w:val="00AF0A26"/>
    <w:rsid w:val="00AF2101"/>
    <w:rsid w:val="00AF247E"/>
    <w:rsid w:val="00AF24B2"/>
    <w:rsid w:val="00AF24D0"/>
    <w:rsid w:val="00AF2630"/>
    <w:rsid w:val="00AF2792"/>
    <w:rsid w:val="00AF2CFA"/>
    <w:rsid w:val="00AF3774"/>
    <w:rsid w:val="00AF3FB9"/>
    <w:rsid w:val="00AF4227"/>
    <w:rsid w:val="00AF42F6"/>
    <w:rsid w:val="00AF4B4F"/>
    <w:rsid w:val="00AF5187"/>
    <w:rsid w:val="00AF5975"/>
    <w:rsid w:val="00AF607C"/>
    <w:rsid w:val="00AF6425"/>
    <w:rsid w:val="00AF64F1"/>
    <w:rsid w:val="00AF6556"/>
    <w:rsid w:val="00AF6865"/>
    <w:rsid w:val="00AF7232"/>
    <w:rsid w:val="00AF7454"/>
    <w:rsid w:val="00AF76DD"/>
    <w:rsid w:val="00AF77EF"/>
    <w:rsid w:val="00AF7948"/>
    <w:rsid w:val="00AF7DF7"/>
    <w:rsid w:val="00B00563"/>
    <w:rsid w:val="00B006DB"/>
    <w:rsid w:val="00B00E40"/>
    <w:rsid w:val="00B01388"/>
    <w:rsid w:val="00B01832"/>
    <w:rsid w:val="00B01F02"/>
    <w:rsid w:val="00B023B6"/>
    <w:rsid w:val="00B02599"/>
    <w:rsid w:val="00B02822"/>
    <w:rsid w:val="00B02E34"/>
    <w:rsid w:val="00B02FF3"/>
    <w:rsid w:val="00B0358F"/>
    <w:rsid w:val="00B03754"/>
    <w:rsid w:val="00B038F8"/>
    <w:rsid w:val="00B03BA7"/>
    <w:rsid w:val="00B04115"/>
    <w:rsid w:val="00B0442D"/>
    <w:rsid w:val="00B04B66"/>
    <w:rsid w:val="00B04C78"/>
    <w:rsid w:val="00B04CA5"/>
    <w:rsid w:val="00B050BC"/>
    <w:rsid w:val="00B05664"/>
    <w:rsid w:val="00B059B7"/>
    <w:rsid w:val="00B05E95"/>
    <w:rsid w:val="00B06835"/>
    <w:rsid w:val="00B0686B"/>
    <w:rsid w:val="00B06942"/>
    <w:rsid w:val="00B070AF"/>
    <w:rsid w:val="00B07278"/>
    <w:rsid w:val="00B0779E"/>
    <w:rsid w:val="00B07D40"/>
    <w:rsid w:val="00B07D86"/>
    <w:rsid w:val="00B106F6"/>
    <w:rsid w:val="00B10A43"/>
    <w:rsid w:val="00B11136"/>
    <w:rsid w:val="00B114BD"/>
    <w:rsid w:val="00B11CC8"/>
    <w:rsid w:val="00B11E41"/>
    <w:rsid w:val="00B11F79"/>
    <w:rsid w:val="00B12127"/>
    <w:rsid w:val="00B1224A"/>
    <w:rsid w:val="00B12517"/>
    <w:rsid w:val="00B12CCE"/>
    <w:rsid w:val="00B12DFA"/>
    <w:rsid w:val="00B12FEC"/>
    <w:rsid w:val="00B134FF"/>
    <w:rsid w:val="00B13570"/>
    <w:rsid w:val="00B13873"/>
    <w:rsid w:val="00B13AF5"/>
    <w:rsid w:val="00B13CBE"/>
    <w:rsid w:val="00B15184"/>
    <w:rsid w:val="00B155AF"/>
    <w:rsid w:val="00B15633"/>
    <w:rsid w:val="00B15AA9"/>
    <w:rsid w:val="00B15D71"/>
    <w:rsid w:val="00B15F84"/>
    <w:rsid w:val="00B1664A"/>
    <w:rsid w:val="00B16742"/>
    <w:rsid w:val="00B16B28"/>
    <w:rsid w:val="00B16E5E"/>
    <w:rsid w:val="00B1704E"/>
    <w:rsid w:val="00B17906"/>
    <w:rsid w:val="00B17BF3"/>
    <w:rsid w:val="00B17F60"/>
    <w:rsid w:val="00B209CA"/>
    <w:rsid w:val="00B20D11"/>
    <w:rsid w:val="00B20EA5"/>
    <w:rsid w:val="00B21166"/>
    <w:rsid w:val="00B219EA"/>
    <w:rsid w:val="00B21E41"/>
    <w:rsid w:val="00B21EC7"/>
    <w:rsid w:val="00B22B5E"/>
    <w:rsid w:val="00B22CA0"/>
    <w:rsid w:val="00B2316A"/>
    <w:rsid w:val="00B23190"/>
    <w:rsid w:val="00B23347"/>
    <w:rsid w:val="00B23533"/>
    <w:rsid w:val="00B237AC"/>
    <w:rsid w:val="00B23A19"/>
    <w:rsid w:val="00B23C52"/>
    <w:rsid w:val="00B24010"/>
    <w:rsid w:val="00B240E5"/>
    <w:rsid w:val="00B24497"/>
    <w:rsid w:val="00B2482E"/>
    <w:rsid w:val="00B254B0"/>
    <w:rsid w:val="00B25C32"/>
    <w:rsid w:val="00B25E29"/>
    <w:rsid w:val="00B26275"/>
    <w:rsid w:val="00B267FF"/>
    <w:rsid w:val="00B26959"/>
    <w:rsid w:val="00B26C0B"/>
    <w:rsid w:val="00B27053"/>
    <w:rsid w:val="00B27430"/>
    <w:rsid w:val="00B27FA2"/>
    <w:rsid w:val="00B301A6"/>
    <w:rsid w:val="00B30893"/>
    <w:rsid w:val="00B30C3D"/>
    <w:rsid w:val="00B30D92"/>
    <w:rsid w:val="00B3105A"/>
    <w:rsid w:val="00B31702"/>
    <w:rsid w:val="00B3177D"/>
    <w:rsid w:val="00B31816"/>
    <w:rsid w:val="00B31938"/>
    <w:rsid w:val="00B31AF4"/>
    <w:rsid w:val="00B31B48"/>
    <w:rsid w:val="00B3239D"/>
    <w:rsid w:val="00B324BB"/>
    <w:rsid w:val="00B324F3"/>
    <w:rsid w:val="00B3294F"/>
    <w:rsid w:val="00B32A1B"/>
    <w:rsid w:val="00B32C2F"/>
    <w:rsid w:val="00B331DF"/>
    <w:rsid w:val="00B3327A"/>
    <w:rsid w:val="00B33866"/>
    <w:rsid w:val="00B33875"/>
    <w:rsid w:val="00B33C81"/>
    <w:rsid w:val="00B341F9"/>
    <w:rsid w:val="00B34497"/>
    <w:rsid w:val="00B3453A"/>
    <w:rsid w:val="00B348BB"/>
    <w:rsid w:val="00B348DB"/>
    <w:rsid w:val="00B34AF2"/>
    <w:rsid w:val="00B34CDB"/>
    <w:rsid w:val="00B3514C"/>
    <w:rsid w:val="00B3576A"/>
    <w:rsid w:val="00B35987"/>
    <w:rsid w:val="00B35A01"/>
    <w:rsid w:val="00B35BD0"/>
    <w:rsid w:val="00B36F4A"/>
    <w:rsid w:val="00B3706E"/>
    <w:rsid w:val="00B3725A"/>
    <w:rsid w:val="00B37A74"/>
    <w:rsid w:val="00B37ED7"/>
    <w:rsid w:val="00B40167"/>
    <w:rsid w:val="00B4029D"/>
    <w:rsid w:val="00B40480"/>
    <w:rsid w:val="00B40613"/>
    <w:rsid w:val="00B40C83"/>
    <w:rsid w:val="00B40CF4"/>
    <w:rsid w:val="00B41977"/>
    <w:rsid w:val="00B4281A"/>
    <w:rsid w:val="00B42ABD"/>
    <w:rsid w:val="00B42C59"/>
    <w:rsid w:val="00B42E39"/>
    <w:rsid w:val="00B43532"/>
    <w:rsid w:val="00B435F1"/>
    <w:rsid w:val="00B4419F"/>
    <w:rsid w:val="00B4445B"/>
    <w:rsid w:val="00B4468E"/>
    <w:rsid w:val="00B447C3"/>
    <w:rsid w:val="00B452C9"/>
    <w:rsid w:val="00B45302"/>
    <w:rsid w:val="00B454EC"/>
    <w:rsid w:val="00B454FA"/>
    <w:rsid w:val="00B4597E"/>
    <w:rsid w:val="00B45C88"/>
    <w:rsid w:val="00B45F28"/>
    <w:rsid w:val="00B464F0"/>
    <w:rsid w:val="00B46661"/>
    <w:rsid w:val="00B467AD"/>
    <w:rsid w:val="00B46FD7"/>
    <w:rsid w:val="00B47364"/>
    <w:rsid w:val="00B4757D"/>
    <w:rsid w:val="00B47A96"/>
    <w:rsid w:val="00B47AA1"/>
    <w:rsid w:val="00B47E23"/>
    <w:rsid w:val="00B47ED7"/>
    <w:rsid w:val="00B47F0F"/>
    <w:rsid w:val="00B50C56"/>
    <w:rsid w:val="00B50DFA"/>
    <w:rsid w:val="00B513C8"/>
    <w:rsid w:val="00B521E6"/>
    <w:rsid w:val="00B5264B"/>
    <w:rsid w:val="00B5270E"/>
    <w:rsid w:val="00B5279A"/>
    <w:rsid w:val="00B53031"/>
    <w:rsid w:val="00B5322A"/>
    <w:rsid w:val="00B536C6"/>
    <w:rsid w:val="00B5376F"/>
    <w:rsid w:val="00B53ADA"/>
    <w:rsid w:val="00B53EE1"/>
    <w:rsid w:val="00B5476A"/>
    <w:rsid w:val="00B55373"/>
    <w:rsid w:val="00B5570F"/>
    <w:rsid w:val="00B56670"/>
    <w:rsid w:val="00B569CF"/>
    <w:rsid w:val="00B56A90"/>
    <w:rsid w:val="00B56C69"/>
    <w:rsid w:val="00B56FCB"/>
    <w:rsid w:val="00B5702E"/>
    <w:rsid w:val="00B57299"/>
    <w:rsid w:val="00B574AA"/>
    <w:rsid w:val="00B57B4D"/>
    <w:rsid w:val="00B57CCD"/>
    <w:rsid w:val="00B60353"/>
    <w:rsid w:val="00B6038E"/>
    <w:rsid w:val="00B608D9"/>
    <w:rsid w:val="00B60A42"/>
    <w:rsid w:val="00B61E70"/>
    <w:rsid w:val="00B61FBE"/>
    <w:rsid w:val="00B62161"/>
    <w:rsid w:val="00B62621"/>
    <w:rsid w:val="00B62864"/>
    <w:rsid w:val="00B628DF"/>
    <w:rsid w:val="00B62934"/>
    <w:rsid w:val="00B629E5"/>
    <w:rsid w:val="00B6308E"/>
    <w:rsid w:val="00B63231"/>
    <w:rsid w:val="00B6329D"/>
    <w:rsid w:val="00B633BD"/>
    <w:rsid w:val="00B63793"/>
    <w:rsid w:val="00B63998"/>
    <w:rsid w:val="00B63D9B"/>
    <w:rsid w:val="00B63F15"/>
    <w:rsid w:val="00B64991"/>
    <w:rsid w:val="00B64B46"/>
    <w:rsid w:val="00B65173"/>
    <w:rsid w:val="00B6521A"/>
    <w:rsid w:val="00B65FFC"/>
    <w:rsid w:val="00B66269"/>
    <w:rsid w:val="00B6628A"/>
    <w:rsid w:val="00B662D0"/>
    <w:rsid w:val="00B663D8"/>
    <w:rsid w:val="00B66AEB"/>
    <w:rsid w:val="00B66B35"/>
    <w:rsid w:val="00B66EE2"/>
    <w:rsid w:val="00B671D1"/>
    <w:rsid w:val="00B6773B"/>
    <w:rsid w:val="00B67964"/>
    <w:rsid w:val="00B67DD0"/>
    <w:rsid w:val="00B7011E"/>
    <w:rsid w:val="00B70CAA"/>
    <w:rsid w:val="00B70F16"/>
    <w:rsid w:val="00B715DA"/>
    <w:rsid w:val="00B71A4D"/>
    <w:rsid w:val="00B71E13"/>
    <w:rsid w:val="00B724DC"/>
    <w:rsid w:val="00B727E7"/>
    <w:rsid w:val="00B72AC7"/>
    <w:rsid w:val="00B72B2B"/>
    <w:rsid w:val="00B72FCA"/>
    <w:rsid w:val="00B73067"/>
    <w:rsid w:val="00B73185"/>
    <w:rsid w:val="00B7327F"/>
    <w:rsid w:val="00B73323"/>
    <w:rsid w:val="00B73599"/>
    <w:rsid w:val="00B73DBF"/>
    <w:rsid w:val="00B7485B"/>
    <w:rsid w:val="00B750C2"/>
    <w:rsid w:val="00B759D5"/>
    <w:rsid w:val="00B759DB"/>
    <w:rsid w:val="00B75A6E"/>
    <w:rsid w:val="00B75F25"/>
    <w:rsid w:val="00B76889"/>
    <w:rsid w:val="00B7692C"/>
    <w:rsid w:val="00B76938"/>
    <w:rsid w:val="00B76DA9"/>
    <w:rsid w:val="00B7717A"/>
    <w:rsid w:val="00B7723F"/>
    <w:rsid w:val="00B7749D"/>
    <w:rsid w:val="00B7780E"/>
    <w:rsid w:val="00B77868"/>
    <w:rsid w:val="00B8011F"/>
    <w:rsid w:val="00B80293"/>
    <w:rsid w:val="00B80A21"/>
    <w:rsid w:val="00B80C8A"/>
    <w:rsid w:val="00B80F16"/>
    <w:rsid w:val="00B8100E"/>
    <w:rsid w:val="00B8157B"/>
    <w:rsid w:val="00B81654"/>
    <w:rsid w:val="00B81B2D"/>
    <w:rsid w:val="00B81BBE"/>
    <w:rsid w:val="00B81FF3"/>
    <w:rsid w:val="00B822D3"/>
    <w:rsid w:val="00B824A9"/>
    <w:rsid w:val="00B82952"/>
    <w:rsid w:val="00B82D30"/>
    <w:rsid w:val="00B83019"/>
    <w:rsid w:val="00B83251"/>
    <w:rsid w:val="00B836DE"/>
    <w:rsid w:val="00B836F7"/>
    <w:rsid w:val="00B837D1"/>
    <w:rsid w:val="00B8398F"/>
    <w:rsid w:val="00B83B94"/>
    <w:rsid w:val="00B83BB9"/>
    <w:rsid w:val="00B84183"/>
    <w:rsid w:val="00B84368"/>
    <w:rsid w:val="00B846AC"/>
    <w:rsid w:val="00B84BE5"/>
    <w:rsid w:val="00B84EA5"/>
    <w:rsid w:val="00B8502A"/>
    <w:rsid w:val="00B850FD"/>
    <w:rsid w:val="00B85323"/>
    <w:rsid w:val="00B85494"/>
    <w:rsid w:val="00B85641"/>
    <w:rsid w:val="00B85A6B"/>
    <w:rsid w:val="00B85D51"/>
    <w:rsid w:val="00B86153"/>
    <w:rsid w:val="00B86280"/>
    <w:rsid w:val="00B86651"/>
    <w:rsid w:val="00B86D03"/>
    <w:rsid w:val="00B8724B"/>
    <w:rsid w:val="00B87D4C"/>
    <w:rsid w:val="00B90994"/>
    <w:rsid w:val="00B90AA0"/>
    <w:rsid w:val="00B91405"/>
    <w:rsid w:val="00B9159A"/>
    <w:rsid w:val="00B91DE9"/>
    <w:rsid w:val="00B91E47"/>
    <w:rsid w:val="00B924F4"/>
    <w:rsid w:val="00B92CF9"/>
    <w:rsid w:val="00B9304D"/>
    <w:rsid w:val="00B9367D"/>
    <w:rsid w:val="00B93F0D"/>
    <w:rsid w:val="00B93F15"/>
    <w:rsid w:val="00B94BFC"/>
    <w:rsid w:val="00B94C9E"/>
    <w:rsid w:val="00B94FC2"/>
    <w:rsid w:val="00B951E2"/>
    <w:rsid w:val="00B95B49"/>
    <w:rsid w:val="00B95E16"/>
    <w:rsid w:val="00B95E42"/>
    <w:rsid w:val="00B95F92"/>
    <w:rsid w:val="00B961DC"/>
    <w:rsid w:val="00B9623E"/>
    <w:rsid w:val="00B96C65"/>
    <w:rsid w:val="00B970A8"/>
    <w:rsid w:val="00B972DA"/>
    <w:rsid w:val="00B97A76"/>
    <w:rsid w:val="00BA07A8"/>
    <w:rsid w:val="00BA0A9F"/>
    <w:rsid w:val="00BA0ABA"/>
    <w:rsid w:val="00BA0C79"/>
    <w:rsid w:val="00BA1218"/>
    <w:rsid w:val="00BA149B"/>
    <w:rsid w:val="00BA1956"/>
    <w:rsid w:val="00BA1A66"/>
    <w:rsid w:val="00BA1BB7"/>
    <w:rsid w:val="00BA2203"/>
    <w:rsid w:val="00BA2B81"/>
    <w:rsid w:val="00BA2D49"/>
    <w:rsid w:val="00BA2EAD"/>
    <w:rsid w:val="00BA35A3"/>
    <w:rsid w:val="00BA3696"/>
    <w:rsid w:val="00BA3A20"/>
    <w:rsid w:val="00BA3C16"/>
    <w:rsid w:val="00BA3ECB"/>
    <w:rsid w:val="00BA3FE4"/>
    <w:rsid w:val="00BA4080"/>
    <w:rsid w:val="00BA45C4"/>
    <w:rsid w:val="00BA4B3E"/>
    <w:rsid w:val="00BA5137"/>
    <w:rsid w:val="00BA587B"/>
    <w:rsid w:val="00BA63A8"/>
    <w:rsid w:val="00BA661C"/>
    <w:rsid w:val="00BA67BC"/>
    <w:rsid w:val="00BA6C36"/>
    <w:rsid w:val="00BA7096"/>
    <w:rsid w:val="00BA7230"/>
    <w:rsid w:val="00BA7A45"/>
    <w:rsid w:val="00BA7AFC"/>
    <w:rsid w:val="00BA7F56"/>
    <w:rsid w:val="00BA7FDF"/>
    <w:rsid w:val="00BB033E"/>
    <w:rsid w:val="00BB0966"/>
    <w:rsid w:val="00BB0B59"/>
    <w:rsid w:val="00BB0FEB"/>
    <w:rsid w:val="00BB118A"/>
    <w:rsid w:val="00BB1890"/>
    <w:rsid w:val="00BB18B4"/>
    <w:rsid w:val="00BB1BC5"/>
    <w:rsid w:val="00BB1C1A"/>
    <w:rsid w:val="00BB1EC8"/>
    <w:rsid w:val="00BB1F4D"/>
    <w:rsid w:val="00BB20A9"/>
    <w:rsid w:val="00BB210E"/>
    <w:rsid w:val="00BB23CB"/>
    <w:rsid w:val="00BB30D6"/>
    <w:rsid w:val="00BB30E6"/>
    <w:rsid w:val="00BB3ECA"/>
    <w:rsid w:val="00BB456B"/>
    <w:rsid w:val="00BB48FE"/>
    <w:rsid w:val="00BB4BFE"/>
    <w:rsid w:val="00BB5201"/>
    <w:rsid w:val="00BB5F5A"/>
    <w:rsid w:val="00BB66CF"/>
    <w:rsid w:val="00BB6FF7"/>
    <w:rsid w:val="00BB7348"/>
    <w:rsid w:val="00BB7939"/>
    <w:rsid w:val="00BB7B75"/>
    <w:rsid w:val="00BB7E31"/>
    <w:rsid w:val="00BB7F10"/>
    <w:rsid w:val="00BC05ED"/>
    <w:rsid w:val="00BC0AD0"/>
    <w:rsid w:val="00BC11EC"/>
    <w:rsid w:val="00BC135D"/>
    <w:rsid w:val="00BC1768"/>
    <w:rsid w:val="00BC1781"/>
    <w:rsid w:val="00BC1995"/>
    <w:rsid w:val="00BC1D2C"/>
    <w:rsid w:val="00BC1F27"/>
    <w:rsid w:val="00BC2567"/>
    <w:rsid w:val="00BC2A68"/>
    <w:rsid w:val="00BC2A84"/>
    <w:rsid w:val="00BC2F4F"/>
    <w:rsid w:val="00BC3B64"/>
    <w:rsid w:val="00BC3BB3"/>
    <w:rsid w:val="00BC456F"/>
    <w:rsid w:val="00BC464B"/>
    <w:rsid w:val="00BC4825"/>
    <w:rsid w:val="00BC4982"/>
    <w:rsid w:val="00BC4F38"/>
    <w:rsid w:val="00BC4F97"/>
    <w:rsid w:val="00BC53E5"/>
    <w:rsid w:val="00BC561F"/>
    <w:rsid w:val="00BC57AD"/>
    <w:rsid w:val="00BC5A02"/>
    <w:rsid w:val="00BC6953"/>
    <w:rsid w:val="00BC6963"/>
    <w:rsid w:val="00BC6A4E"/>
    <w:rsid w:val="00BC6E51"/>
    <w:rsid w:val="00BC754E"/>
    <w:rsid w:val="00BC7550"/>
    <w:rsid w:val="00BC7C71"/>
    <w:rsid w:val="00BD0A1F"/>
    <w:rsid w:val="00BD0BD3"/>
    <w:rsid w:val="00BD0C3B"/>
    <w:rsid w:val="00BD0C40"/>
    <w:rsid w:val="00BD0D9E"/>
    <w:rsid w:val="00BD0DAE"/>
    <w:rsid w:val="00BD0DD1"/>
    <w:rsid w:val="00BD135B"/>
    <w:rsid w:val="00BD1684"/>
    <w:rsid w:val="00BD1985"/>
    <w:rsid w:val="00BD1D23"/>
    <w:rsid w:val="00BD2943"/>
    <w:rsid w:val="00BD2945"/>
    <w:rsid w:val="00BD2AE1"/>
    <w:rsid w:val="00BD2B60"/>
    <w:rsid w:val="00BD350D"/>
    <w:rsid w:val="00BD381B"/>
    <w:rsid w:val="00BD4158"/>
    <w:rsid w:val="00BD4613"/>
    <w:rsid w:val="00BD4902"/>
    <w:rsid w:val="00BD4B18"/>
    <w:rsid w:val="00BD5EBB"/>
    <w:rsid w:val="00BD62DD"/>
    <w:rsid w:val="00BD6562"/>
    <w:rsid w:val="00BD6613"/>
    <w:rsid w:val="00BD6BE8"/>
    <w:rsid w:val="00BD6D4C"/>
    <w:rsid w:val="00BD6EE4"/>
    <w:rsid w:val="00BD7C24"/>
    <w:rsid w:val="00BE0125"/>
    <w:rsid w:val="00BE08C5"/>
    <w:rsid w:val="00BE08F0"/>
    <w:rsid w:val="00BE1317"/>
    <w:rsid w:val="00BE17EB"/>
    <w:rsid w:val="00BE18E2"/>
    <w:rsid w:val="00BE192E"/>
    <w:rsid w:val="00BE19A2"/>
    <w:rsid w:val="00BE1AFC"/>
    <w:rsid w:val="00BE1B89"/>
    <w:rsid w:val="00BE1D6A"/>
    <w:rsid w:val="00BE293E"/>
    <w:rsid w:val="00BE3CE5"/>
    <w:rsid w:val="00BE3FC2"/>
    <w:rsid w:val="00BE40CE"/>
    <w:rsid w:val="00BE4223"/>
    <w:rsid w:val="00BE42B0"/>
    <w:rsid w:val="00BE433F"/>
    <w:rsid w:val="00BE4347"/>
    <w:rsid w:val="00BE4432"/>
    <w:rsid w:val="00BE48C0"/>
    <w:rsid w:val="00BE48F3"/>
    <w:rsid w:val="00BE4BCC"/>
    <w:rsid w:val="00BE4D32"/>
    <w:rsid w:val="00BE5580"/>
    <w:rsid w:val="00BE59CA"/>
    <w:rsid w:val="00BE59F6"/>
    <w:rsid w:val="00BE5BCD"/>
    <w:rsid w:val="00BE5D63"/>
    <w:rsid w:val="00BE60D8"/>
    <w:rsid w:val="00BE6B4B"/>
    <w:rsid w:val="00BE78F3"/>
    <w:rsid w:val="00BE7E5C"/>
    <w:rsid w:val="00BE7FCF"/>
    <w:rsid w:val="00BF0030"/>
    <w:rsid w:val="00BF00D3"/>
    <w:rsid w:val="00BF051C"/>
    <w:rsid w:val="00BF0980"/>
    <w:rsid w:val="00BF0C24"/>
    <w:rsid w:val="00BF0F0F"/>
    <w:rsid w:val="00BF0FC0"/>
    <w:rsid w:val="00BF1018"/>
    <w:rsid w:val="00BF1183"/>
    <w:rsid w:val="00BF126F"/>
    <w:rsid w:val="00BF1418"/>
    <w:rsid w:val="00BF1620"/>
    <w:rsid w:val="00BF1969"/>
    <w:rsid w:val="00BF1EE4"/>
    <w:rsid w:val="00BF26B2"/>
    <w:rsid w:val="00BF276F"/>
    <w:rsid w:val="00BF293A"/>
    <w:rsid w:val="00BF36C8"/>
    <w:rsid w:val="00BF400C"/>
    <w:rsid w:val="00BF4CC5"/>
    <w:rsid w:val="00BF4F14"/>
    <w:rsid w:val="00BF573E"/>
    <w:rsid w:val="00BF5DAE"/>
    <w:rsid w:val="00BF60E7"/>
    <w:rsid w:val="00BF616D"/>
    <w:rsid w:val="00BF6297"/>
    <w:rsid w:val="00BF6506"/>
    <w:rsid w:val="00BF6801"/>
    <w:rsid w:val="00BF6FA1"/>
    <w:rsid w:val="00BF7079"/>
    <w:rsid w:val="00BF746D"/>
    <w:rsid w:val="00BF7647"/>
    <w:rsid w:val="00C0005B"/>
    <w:rsid w:val="00C001AC"/>
    <w:rsid w:val="00C00AC6"/>
    <w:rsid w:val="00C00BF1"/>
    <w:rsid w:val="00C00EB9"/>
    <w:rsid w:val="00C01426"/>
    <w:rsid w:val="00C01834"/>
    <w:rsid w:val="00C01E1A"/>
    <w:rsid w:val="00C02907"/>
    <w:rsid w:val="00C02A3D"/>
    <w:rsid w:val="00C02B35"/>
    <w:rsid w:val="00C02B5D"/>
    <w:rsid w:val="00C02BA9"/>
    <w:rsid w:val="00C02D52"/>
    <w:rsid w:val="00C02FC6"/>
    <w:rsid w:val="00C03026"/>
    <w:rsid w:val="00C034CA"/>
    <w:rsid w:val="00C04A01"/>
    <w:rsid w:val="00C051C9"/>
    <w:rsid w:val="00C05483"/>
    <w:rsid w:val="00C059A0"/>
    <w:rsid w:val="00C05BD8"/>
    <w:rsid w:val="00C06154"/>
    <w:rsid w:val="00C0621F"/>
    <w:rsid w:val="00C062AE"/>
    <w:rsid w:val="00C06716"/>
    <w:rsid w:val="00C07046"/>
    <w:rsid w:val="00C076D5"/>
    <w:rsid w:val="00C07B7E"/>
    <w:rsid w:val="00C07C3B"/>
    <w:rsid w:val="00C07D2C"/>
    <w:rsid w:val="00C07DAA"/>
    <w:rsid w:val="00C07ED1"/>
    <w:rsid w:val="00C106A9"/>
    <w:rsid w:val="00C10823"/>
    <w:rsid w:val="00C109AB"/>
    <w:rsid w:val="00C10AEA"/>
    <w:rsid w:val="00C10BE8"/>
    <w:rsid w:val="00C10C6E"/>
    <w:rsid w:val="00C110B3"/>
    <w:rsid w:val="00C1112C"/>
    <w:rsid w:val="00C115D3"/>
    <w:rsid w:val="00C11702"/>
    <w:rsid w:val="00C1193A"/>
    <w:rsid w:val="00C11EAD"/>
    <w:rsid w:val="00C122EB"/>
    <w:rsid w:val="00C124C1"/>
    <w:rsid w:val="00C1258F"/>
    <w:rsid w:val="00C12639"/>
    <w:rsid w:val="00C126AD"/>
    <w:rsid w:val="00C12821"/>
    <w:rsid w:val="00C128D2"/>
    <w:rsid w:val="00C14200"/>
    <w:rsid w:val="00C14757"/>
    <w:rsid w:val="00C14A2D"/>
    <w:rsid w:val="00C14FC5"/>
    <w:rsid w:val="00C1554B"/>
    <w:rsid w:val="00C15BD2"/>
    <w:rsid w:val="00C1635C"/>
    <w:rsid w:val="00C166F1"/>
    <w:rsid w:val="00C17303"/>
    <w:rsid w:val="00C1746B"/>
    <w:rsid w:val="00C179FA"/>
    <w:rsid w:val="00C17F69"/>
    <w:rsid w:val="00C17FA2"/>
    <w:rsid w:val="00C20550"/>
    <w:rsid w:val="00C20842"/>
    <w:rsid w:val="00C20849"/>
    <w:rsid w:val="00C20A69"/>
    <w:rsid w:val="00C20BE9"/>
    <w:rsid w:val="00C20D12"/>
    <w:rsid w:val="00C2104F"/>
    <w:rsid w:val="00C2129F"/>
    <w:rsid w:val="00C21BBD"/>
    <w:rsid w:val="00C21E3F"/>
    <w:rsid w:val="00C22260"/>
    <w:rsid w:val="00C2234E"/>
    <w:rsid w:val="00C223D0"/>
    <w:rsid w:val="00C223D2"/>
    <w:rsid w:val="00C22B8D"/>
    <w:rsid w:val="00C22C6E"/>
    <w:rsid w:val="00C22EE1"/>
    <w:rsid w:val="00C23188"/>
    <w:rsid w:val="00C231CD"/>
    <w:rsid w:val="00C23389"/>
    <w:rsid w:val="00C238B7"/>
    <w:rsid w:val="00C23BF5"/>
    <w:rsid w:val="00C23C86"/>
    <w:rsid w:val="00C23D02"/>
    <w:rsid w:val="00C24666"/>
    <w:rsid w:val="00C246CD"/>
    <w:rsid w:val="00C25158"/>
    <w:rsid w:val="00C253A2"/>
    <w:rsid w:val="00C25B40"/>
    <w:rsid w:val="00C25CCE"/>
    <w:rsid w:val="00C25DBE"/>
    <w:rsid w:val="00C25EC4"/>
    <w:rsid w:val="00C26281"/>
    <w:rsid w:val="00C26658"/>
    <w:rsid w:val="00C26B60"/>
    <w:rsid w:val="00C27381"/>
    <w:rsid w:val="00C3001A"/>
    <w:rsid w:val="00C3031B"/>
    <w:rsid w:val="00C30392"/>
    <w:rsid w:val="00C307D7"/>
    <w:rsid w:val="00C30906"/>
    <w:rsid w:val="00C309E7"/>
    <w:rsid w:val="00C30BDE"/>
    <w:rsid w:val="00C314CD"/>
    <w:rsid w:val="00C316D2"/>
    <w:rsid w:val="00C3210C"/>
    <w:rsid w:val="00C32470"/>
    <w:rsid w:val="00C32A10"/>
    <w:rsid w:val="00C32E58"/>
    <w:rsid w:val="00C3300F"/>
    <w:rsid w:val="00C333DD"/>
    <w:rsid w:val="00C3384F"/>
    <w:rsid w:val="00C33E5A"/>
    <w:rsid w:val="00C3414B"/>
    <w:rsid w:val="00C341B7"/>
    <w:rsid w:val="00C341C0"/>
    <w:rsid w:val="00C34518"/>
    <w:rsid w:val="00C354E6"/>
    <w:rsid w:val="00C35645"/>
    <w:rsid w:val="00C358E2"/>
    <w:rsid w:val="00C35C84"/>
    <w:rsid w:val="00C36582"/>
    <w:rsid w:val="00C36924"/>
    <w:rsid w:val="00C36F02"/>
    <w:rsid w:val="00C37459"/>
    <w:rsid w:val="00C37529"/>
    <w:rsid w:val="00C376B9"/>
    <w:rsid w:val="00C376CB"/>
    <w:rsid w:val="00C409CA"/>
    <w:rsid w:val="00C40E4F"/>
    <w:rsid w:val="00C41280"/>
    <w:rsid w:val="00C4197B"/>
    <w:rsid w:val="00C41AEF"/>
    <w:rsid w:val="00C425F1"/>
    <w:rsid w:val="00C4277D"/>
    <w:rsid w:val="00C42C3A"/>
    <w:rsid w:val="00C43267"/>
    <w:rsid w:val="00C43277"/>
    <w:rsid w:val="00C43C9D"/>
    <w:rsid w:val="00C43F7C"/>
    <w:rsid w:val="00C43FA8"/>
    <w:rsid w:val="00C44005"/>
    <w:rsid w:val="00C44AD9"/>
    <w:rsid w:val="00C44C1E"/>
    <w:rsid w:val="00C4519A"/>
    <w:rsid w:val="00C45415"/>
    <w:rsid w:val="00C45417"/>
    <w:rsid w:val="00C456D0"/>
    <w:rsid w:val="00C459EE"/>
    <w:rsid w:val="00C45AFB"/>
    <w:rsid w:val="00C45ED9"/>
    <w:rsid w:val="00C460AF"/>
    <w:rsid w:val="00C4628E"/>
    <w:rsid w:val="00C4662C"/>
    <w:rsid w:val="00C469F1"/>
    <w:rsid w:val="00C46AE9"/>
    <w:rsid w:val="00C46ECE"/>
    <w:rsid w:val="00C47144"/>
    <w:rsid w:val="00C500EC"/>
    <w:rsid w:val="00C50BCE"/>
    <w:rsid w:val="00C51087"/>
    <w:rsid w:val="00C51A05"/>
    <w:rsid w:val="00C51FBB"/>
    <w:rsid w:val="00C526F5"/>
    <w:rsid w:val="00C52BFC"/>
    <w:rsid w:val="00C53352"/>
    <w:rsid w:val="00C533D5"/>
    <w:rsid w:val="00C534F7"/>
    <w:rsid w:val="00C53661"/>
    <w:rsid w:val="00C53A35"/>
    <w:rsid w:val="00C53C1E"/>
    <w:rsid w:val="00C53C60"/>
    <w:rsid w:val="00C5426F"/>
    <w:rsid w:val="00C5430D"/>
    <w:rsid w:val="00C548E9"/>
    <w:rsid w:val="00C55352"/>
    <w:rsid w:val="00C55405"/>
    <w:rsid w:val="00C55448"/>
    <w:rsid w:val="00C554D0"/>
    <w:rsid w:val="00C55557"/>
    <w:rsid w:val="00C555AD"/>
    <w:rsid w:val="00C555DD"/>
    <w:rsid w:val="00C5565D"/>
    <w:rsid w:val="00C55789"/>
    <w:rsid w:val="00C55AC3"/>
    <w:rsid w:val="00C55B68"/>
    <w:rsid w:val="00C56008"/>
    <w:rsid w:val="00C5619A"/>
    <w:rsid w:val="00C5632B"/>
    <w:rsid w:val="00C56C3D"/>
    <w:rsid w:val="00C56DF5"/>
    <w:rsid w:val="00C56F1F"/>
    <w:rsid w:val="00C574A2"/>
    <w:rsid w:val="00C57610"/>
    <w:rsid w:val="00C57CAC"/>
    <w:rsid w:val="00C57E5C"/>
    <w:rsid w:val="00C57F3C"/>
    <w:rsid w:val="00C606C5"/>
    <w:rsid w:val="00C609A3"/>
    <w:rsid w:val="00C60A70"/>
    <w:rsid w:val="00C61262"/>
    <w:rsid w:val="00C61CE9"/>
    <w:rsid w:val="00C6214C"/>
    <w:rsid w:val="00C6282B"/>
    <w:rsid w:val="00C62834"/>
    <w:rsid w:val="00C6299D"/>
    <w:rsid w:val="00C6313F"/>
    <w:rsid w:val="00C6344B"/>
    <w:rsid w:val="00C63561"/>
    <w:rsid w:val="00C63629"/>
    <w:rsid w:val="00C6383E"/>
    <w:rsid w:val="00C6389C"/>
    <w:rsid w:val="00C64237"/>
    <w:rsid w:val="00C644B9"/>
    <w:rsid w:val="00C64A65"/>
    <w:rsid w:val="00C64C90"/>
    <w:rsid w:val="00C64F26"/>
    <w:rsid w:val="00C65062"/>
    <w:rsid w:val="00C658E1"/>
    <w:rsid w:val="00C65EB2"/>
    <w:rsid w:val="00C662C4"/>
    <w:rsid w:val="00C667B6"/>
    <w:rsid w:val="00C66BBF"/>
    <w:rsid w:val="00C670DE"/>
    <w:rsid w:val="00C67263"/>
    <w:rsid w:val="00C67B18"/>
    <w:rsid w:val="00C700B5"/>
    <w:rsid w:val="00C701FC"/>
    <w:rsid w:val="00C706F4"/>
    <w:rsid w:val="00C7077A"/>
    <w:rsid w:val="00C70AF7"/>
    <w:rsid w:val="00C70E30"/>
    <w:rsid w:val="00C71A43"/>
    <w:rsid w:val="00C71D19"/>
    <w:rsid w:val="00C71D96"/>
    <w:rsid w:val="00C724A9"/>
    <w:rsid w:val="00C727E0"/>
    <w:rsid w:val="00C72828"/>
    <w:rsid w:val="00C72DCF"/>
    <w:rsid w:val="00C72E55"/>
    <w:rsid w:val="00C72F44"/>
    <w:rsid w:val="00C73052"/>
    <w:rsid w:val="00C73447"/>
    <w:rsid w:val="00C73529"/>
    <w:rsid w:val="00C7360B"/>
    <w:rsid w:val="00C73834"/>
    <w:rsid w:val="00C738F8"/>
    <w:rsid w:val="00C73BE7"/>
    <w:rsid w:val="00C73CFC"/>
    <w:rsid w:val="00C741FC"/>
    <w:rsid w:val="00C7420A"/>
    <w:rsid w:val="00C74478"/>
    <w:rsid w:val="00C7454C"/>
    <w:rsid w:val="00C74A64"/>
    <w:rsid w:val="00C74CB9"/>
    <w:rsid w:val="00C74CDF"/>
    <w:rsid w:val="00C74DF8"/>
    <w:rsid w:val="00C74FCF"/>
    <w:rsid w:val="00C75104"/>
    <w:rsid w:val="00C75290"/>
    <w:rsid w:val="00C75406"/>
    <w:rsid w:val="00C754CD"/>
    <w:rsid w:val="00C75B96"/>
    <w:rsid w:val="00C75CB9"/>
    <w:rsid w:val="00C75D2D"/>
    <w:rsid w:val="00C76809"/>
    <w:rsid w:val="00C7690E"/>
    <w:rsid w:val="00C76CD3"/>
    <w:rsid w:val="00C773C7"/>
    <w:rsid w:val="00C77449"/>
    <w:rsid w:val="00C7756A"/>
    <w:rsid w:val="00C775FA"/>
    <w:rsid w:val="00C77641"/>
    <w:rsid w:val="00C7774B"/>
    <w:rsid w:val="00C77C4F"/>
    <w:rsid w:val="00C8024E"/>
    <w:rsid w:val="00C8035D"/>
    <w:rsid w:val="00C80615"/>
    <w:rsid w:val="00C80661"/>
    <w:rsid w:val="00C80AFD"/>
    <w:rsid w:val="00C81139"/>
    <w:rsid w:val="00C8148E"/>
    <w:rsid w:val="00C817E4"/>
    <w:rsid w:val="00C82355"/>
    <w:rsid w:val="00C82864"/>
    <w:rsid w:val="00C828F2"/>
    <w:rsid w:val="00C82E41"/>
    <w:rsid w:val="00C82F0D"/>
    <w:rsid w:val="00C83347"/>
    <w:rsid w:val="00C83A57"/>
    <w:rsid w:val="00C83B15"/>
    <w:rsid w:val="00C83E02"/>
    <w:rsid w:val="00C83E5A"/>
    <w:rsid w:val="00C8418B"/>
    <w:rsid w:val="00C84A07"/>
    <w:rsid w:val="00C84A4A"/>
    <w:rsid w:val="00C84ACA"/>
    <w:rsid w:val="00C84EEB"/>
    <w:rsid w:val="00C84FB5"/>
    <w:rsid w:val="00C8528D"/>
    <w:rsid w:val="00C854F5"/>
    <w:rsid w:val="00C857B8"/>
    <w:rsid w:val="00C8646A"/>
    <w:rsid w:val="00C867DE"/>
    <w:rsid w:val="00C86BEC"/>
    <w:rsid w:val="00C87306"/>
    <w:rsid w:val="00C877F1"/>
    <w:rsid w:val="00C87DB6"/>
    <w:rsid w:val="00C917C7"/>
    <w:rsid w:val="00C9195D"/>
    <w:rsid w:val="00C9198F"/>
    <w:rsid w:val="00C919B1"/>
    <w:rsid w:val="00C91A5F"/>
    <w:rsid w:val="00C91B7D"/>
    <w:rsid w:val="00C91BBA"/>
    <w:rsid w:val="00C91F37"/>
    <w:rsid w:val="00C92449"/>
    <w:rsid w:val="00C928C0"/>
    <w:rsid w:val="00C92A00"/>
    <w:rsid w:val="00C92DF7"/>
    <w:rsid w:val="00C93034"/>
    <w:rsid w:val="00C930D2"/>
    <w:rsid w:val="00C93637"/>
    <w:rsid w:val="00C93BF2"/>
    <w:rsid w:val="00C93C26"/>
    <w:rsid w:val="00C93C8D"/>
    <w:rsid w:val="00C93EC7"/>
    <w:rsid w:val="00C9413A"/>
    <w:rsid w:val="00C9458C"/>
    <w:rsid w:val="00C94AB3"/>
    <w:rsid w:val="00C953CA"/>
    <w:rsid w:val="00C959DD"/>
    <w:rsid w:val="00C95FBC"/>
    <w:rsid w:val="00C96BB9"/>
    <w:rsid w:val="00C96D39"/>
    <w:rsid w:val="00C974DA"/>
    <w:rsid w:val="00C97986"/>
    <w:rsid w:val="00C97A89"/>
    <w:rsid w:val="00C97D07"/>
    <w:rsid w:val="00CA03CA"/>
    <w:rsid w:val="00CA0AFF"/>
    <w:rsid w:val="00CA0BCB"/>
    <w:rsid w:val="00CA1093"/>
    <w:rsid w:val="00CA11FF"/>
    <w:rsid w:val="00CA161F"/>
    <w:rsid w:val="00CA1778"/>
    <w:rsid w:val="00CA1A99"/>
    <w:rsid w:val="00CA1AC9"/>
    <w:rsid w:val="00CA1B1D"/>
    <w:rsid w:val="00CA20CF"/>
    <w:rsid w:val="00CA22BA"/>
    <w:rsid w:val="00CA2594"/>
    <w:rsid w:val="00CA26A8"/>
    <w:rsid w:val="00CA2B19"/>
    <w:rsid w:val="00CA2EA7"/>
    <w:rsid w:val="00CA2F4F"/>
    <w:rsid w:val="00CA31A4"/>
    <w:rsid w:val="00CA31CF"/>
    <w:rsid w:val="00CA320E"/>
    <w:rsid w:val="00CA3244"/>
    <w:rsid w:val="00CA3919"/>
    <w:rsid w:val="00CA39A7"/>
    <w:rsid w:val="00CA3F2F"/>
    <w:rsid w:val="00CA45A7"/>
    <w:rsid w:val="00CA4896"/>
    <w:rsid w:val="00CA4C6E"/>
    <w:rsid w:val="00CA4E33"/>
    <w:rsid w:val="00CA551C"/>
    <w:rsid w:val="00CA570B"/>
    <w:rsid w:val="00CA5F25"/>
    <w:rsid w:val="00CA5F95"/>
    <w:rsid w:val="00CA6E19"/>
    <w:rsid w:val="00CA6E87"/>
    <w:rsid w:val="00CA736E"/>
    <w:rsid w:val="00CA7389"/>
    <w:rsid w:val="00CA7589"/>
    <w:rsid w:val="00CA7AC1"/>
    <w:rsid w:val="00CA7ADE"/>
    <w:rsid w:val="00CB0339"/>
    <w:rsid w:val="00CB03DF"/>
    <w:rsid w:val="00CB0479"/>
    <w:rsid w:val="00CB06B1"/>
    <w:rsid w:val="00CB08D8"/>
    <w:rsid w:val="00CB08F2"/>
    <w:rsid w:val="00CB0CF9"/>
    <w:rsid w:val="00CB1119"/>
    <w:rsid w:val="00CB14D1"/>
    <w:rsid w:val="00CB161A"/>
    <w:rsid w:val="00CB1779"/>
    <w:rsid w:val="00CB19F1"/>
    <w:rsid w:val="00CB2257"/>
    <w:rsid w:val="00CB294B"/>
    <w:rsid w:val="00CB2E03"/>
    <w:rsid w:val="00CB3526"/>
    <w:rsid w:val="00CB3B2A"/>
    <w:rsid w:val="00CB3BA2"/>
    <w:rsid w:val="00CB3E9B"/>
    <w:rsid w:val="00CB4393"/>
    <w:rsid w:val="00CB44C0"/>
    <w:rsid w:val="00CB44E9"/>
    <w:rsid w:val="00CB459A"/>
    <w:rsid w:val="00CB4692"/>
    <w:rsid w:val="00CB48FE"/>
    <w:rsid w:val="00CB4A48"/>
    <w:rsid w:val="00CB4D03"/>
    <w:rsid w:val="00CB4E11"/>
    <w:rsid w:val="00CB5490"/>
    <w:rsid w:val="00CB5EBD"/>
    <w:rsid w:val="00CB5EC8"/>
    <w:rsid w:val="00CB5F96"/>
    <w:rsid w:val="00CB6066"/>
    <w:rsid w:val="00CB60B1"/>
    <w:rsid w:val="00CB6730"/>
    <w:rsid w:val="00CB74FF"/>
    <w:rsid w:val="00CB7624"/>
    <w:rsid w:val="00CB767A"/>
    <w:rsid w:val="00CB7C00"/>
    <w:rsid w:val="00CB7FA2"/>
    <w:rsid w:val="00CC0BCB"/>
    <w:rsid w:val="00CC0BF3"/>
    <w:rsid w:val="00CC0E22"/>
    <w:rsid w:val="00CC11B7"/>
    <w:rsid w:val="00CC1856"/>
    <w:rsid w:val="00CC19A0"/>
    <w:rsid w:val="00CC2055"/>
    <w:rsid w:val="00CC21D4"/>
    <w:rsid w:val="00CC2305"/>
    <w:rsid w:val="00CC2C85"/>
    <w:rsid w:val="00CC2D19"/>
    <w:rsid w:val="00CC30EC"/>
    <w:rsid w:val="00CC3228"/>
    <w:rsid w:val="00CC34CC"/>
    <w:rsid w:val="00CC3589"/>
    <w:rsid w:val="00CC3703"/>
    <w:rsid w:val="00CC42FA"/>
    <w:rsid w:val="00CC4E13"/>
    <w:rsid w:val="00CC4FFF"/>
    <w:rsid w:val="00CC56A6"/>
    <w:rsid w:val="00CC5DF8"/>
    <w:rsid w:val="00CC5F54"/>
    <w:rsid w:val="00CC6144"/>
    <w:rsid w:val="00CC6619"/>
    <w:rsid w:val="00CC662F"/>
    <w:rsid w:val="00CC66A5"/>
    <w:rsid w:val="00CC67A1"/>
    <w:rsid w:val="00CC7143"/>
    <w:rsid w:val="00CC7AC2"/>
    <w:rsid w:val="00CC7F01"/>
    <w:rsid w:val="00CD03B7"/>
    <w:rsid w:val="00CD12A4"/>
    <w:rsid w:val="00CD131D"/>
    <w:rsid w:val="00CD132D"/>
    <w:rsid w:val="00CD169C"/>
    <w:rsid w:val="00CD1882"/>
    <w:rsid w:val="00CD1899"/>
    <w:rsid w:val="00CD1B87"/>
    <w:rsid w:val="00CD1D4F"/>
    <w:rsid w:val="00CD1D7E"/>
    <w:rsid w:val="00CD2228"/>
    <w:rsid w:val="00CD27EC"/>
    <w:rsid w:val="00CD338E"/>
    <w:rsid w:val="00CD360A"/>
    <w:rsid w:val="00CD436A"/>
    <w:rsid w:val="00CD4484"/>
    <w:rsid w:val="00CD490F"/>
    <w:rsid w:val="00CD49F8"/>
    <w:rsid w:val="00CD4F3F"/>
    <w:rsid w:val="00CD54D9"/>
    <w:rsid w:val="00CD5608"/>
    <w:rsid w:val="00CD57BF"/>
    <w:rsid w:val="00CD63C6"/>
    <w:rsid w:val="00CD691E"/>
    <w:rsid w:val="00CD69A2"/>
    <w:rsid w:val="00CD6EDB"/>
    <w:rsid w:val="00CD725C"/>
    <w:rsid w:val="00CD7565"/>
    <w:rsid w:val="00CD761D"/>
    <w:rsid w:val="00CE00B0"/>
    <w:rsid w:val="00CE04A4"/>
    <w:rsid w:val="00CE0837"/>
    <w:rsid w:val="00CE09DF"/>
    <w:rsid w:val="00CE0AAD"/>
    <w:rsid w:val="00CE0F68"/>
    <w:rsid w:val="00CE13B3"/>
    <w:rsid w:val="00CE1B20"/>
    <w:rsid w:val="00CE1E41"/>
    <w:rsid w:val="00CE1FD1"/>
    <w:rsid w:val="00CE2057"/>
    <w:rsid w:val="00CE20E0"/>
    <w:rsid w:val="00CE245A"/>
    <w:rsid w:val="00CE28DC"/>
    <w:rsid w:val="00CE3025"/>
    <w:rsid w:val="00CE3206"/>
    <w:rsid w:val="00CE33D3"/>
    <w:rsid w:val="00CE4517"/>
    <w:rsid w:val="00CE45D7"/>
    <w:rsid w:val="00CE4986"/>
    <w:rsid w:val="00CE4D93"/>
    <w:rsid w:val="00CE4E70"/>
    <w:rsid w:val="00CE5C7B"/>
    <w:rsid w:val="00CE5C82"/>
    <w:rsid w:val="00CE5CF8"/>
    <w:rsid w:val="00CE6067"/>
    <w:rsid w:val="00CE62FD"/>
    <w:rsid w:val="00CE6F8D"/>
    <w:rsid w:val="00CE712C"/>
    <w:rsid w:val="00CE7939"/>
    <w:rsid w:val="00CE7B3C"/>
    <w:rsid w:val="00CE7C39"/>
    <w:rsid w:val="00CF0124"/>
    <w:rsid w:val="00CF0279"/>
    <w:rsid w:val="00CF078A"/>
    <w:rsid w:val="00CF079A"/>
    <w:rsid w:val="00CF1151"/>
    <w:rsid w:val="00CF12B2"/>
    <w:rsid w:val="00CF1591"/>
    <w:rsid w:val="00CF16A0"/>
    <w:rsid w:val="00CF194E"/>
    <w:rsid w:val="00CF1F02"/>
    <w:rsid w:val="00CF2FAA"/>
    <w:rsid w:val="00CF3FDC"/>
    <w:rsid w:val="00CF3FE7"/>
    <w:rsid w:val="00CF43FC"/>
    <w:rsid w:val="00CF466D"/>
    <w:rsid w:val="00CF527C"/>
    <w:rsid w:val="00CF5B60"/>
    <w:rsid w:val="00CF5E6E"/>
    <w:rsid w:val="00CF5E9E"/>
    <w:rsid w:val="00CF60D4"/>
    <w:rsid w:val="00CF62E9"/>
    <w:rsid w:val="00CF6770"/>
    <w:rsid w:val="00CF6A23"/>
    <w:rsid w:val="00CF6F02"/>
    <w:rsid w:val="00CF7831"/>
    <w:rsid w:val="00CF7BA8"/>
    <w:rsid w:val="00CF7F33"/>
    <w:rsid w:val="00D00175"/>
    <w:rsid w:val="00D004E8"/>
    <w:rsid w:val="00D00563"/>
    <w:rsid w:val="00D00D0E"/>
    <w:rsid w:val="00D011C5"/>
    <w:rsid w:val="00D012FA"/>
    <w:rsid w:val="00D01329"/>
    <w:rsid w:val="00D01C52"/>
    <w:rsid w:val="00D01F0E"/>
    <w:rsid w:val="00D02140"/>
    <w:rsid w:val="00D02794"/>
    <w:rsid w:val="00D02F49"/>
    <w:rsid w:val="00D03536"/>
    <w:rsid w:val="00D041E3"/>
    <w:rsid w:val="00D04389"/>
    <w:rsid w:val="00D04474"/>
    <w:rsid w:val="00D0469B"/>
    <w:rsid w:val="00D04EF4"/>
    <w:rsid w:val="00D04F99"/>
    <w:rsid w:val="00D05A53"/>
    <w:rsid w:val="00D05D60"/>
    <w:rsid w:val="00D0622D"/>
    <w:rsid w:val="00D06826"/>
    <w:rsid w:val="00D068D6"/>
    <w:rsid w:val="00D06A37"/>
    <w:rsid w:val="00D06B78"/>
    <w:rsid w:val="00D06C51"/>
    <w:rsid w:val="00D06D4F"/>
    <w:rsid w:val="00D06DED"/>
    <w:rsid w:val="00D07158"/>
    <w:rsid w:val="00D07959"/>
    <w:rsid w:val="00D07DD7"/>
    <w:rsid w:val="00D1070C"/>
    <w:rsid w:val="00D10A12"/>
    <w:rsid w:val="00D10B54"/>
    <w:rsid w:val="00D10DC3"/>
    <w:rsid w:val="00D10DF4"/>
    <w:rsid w:val="00D1126B"/>
    <w:rsid w:val="00D112F7"/>
    <w:rsid w:val="00D1175A"/>
    <w:rsid w:val="00D1197B"/>
    <w:rsid w:val="00D1197D"/>
    <w:rsid w:val="00D11A49"/>
    <w:rsid w:val="00D11EB4"/>
    <w:rsid w:val="00D12AA4"/>
    <w:rsid w:val="00D12BA3"/>
    <w:rsid w:val="00D1394C"/>
    <w:rsid w:val="00D13C5C"/>
    <w:rsid w:val="00D13C87"/>
    <w:rsid w:val="00D13D5F"/>
    <w:rsid w:val="00D1427D"/>
    <w:rsid w:val="00D144EA"/>
    <w:rsid w:val="00D14C44"/>
    <w:rsid w:val="00D14FC9"/>
    <w:rsid w:val="00D1532E"/>
    <w:rsid w:val="00D15493"/>
    <w:rsid w:val="00D163BE"/>
    <w:rsid w:val="00D1651D"/>
    <w:rsid w:val="00D16719"/>
    <w:rsid w:val="00D1693E"/>
    <w:rsid w:val="00D16969"/>
    <w:rsid w:val="00D1696E"/>
    <w:rsid w:val="00D16FD3"/>
    <w:rsid w:val="00D174E4"/>
    <w:rsid w:val="00D17AFF"/>
    <w:rsid w:val="00D204AE"/>
    <w:rsid w:val="00D20887"/>
    <w:rsid w:val="00D20B42"/>
    <w:rsid w:val="00D21172"/>
    <w:rsid w:val="00D211B0"/>
    <w:rsid w:val="00D21B60"/>
    <w:rsid w:val="00D222F7"/>
    <w:rsid w:val="00D22333"/>
    <w:rsid w:val="00D2244A"/>
    <w:rsid w:val="00D22691"/>
    <w:rsid w:val="00D227C1"/>
    <w:rsid w:val="00D22848"/>
    <w:rsid w:val="00D22A45"/>
    <w:rsid w:val="00D2323A"/>
    <w:rsid w:val="00D24190"/>
    <w:rsid w:val="00D2468C"/>
    <w:rsid w:val="00D24B16"/>
    <w:rsid w:val="00D24FB0"/>
    <w:rsid w:val="00D26389"/>
    <w:rsid w:val="00D2641B"/>
    <w:rsid w:val="00D26477"/>
    <w:rsid w:val="00D265EF"/>
    <w:rsid w:val="00D2666C"/>
    <w:rsid w:val="00D26B60"/>
    <w:rsid w:val="00D26C45"/>
    <w:rsid w:val="00D26FE2"/>
    <w:rsid w:val="00D27465"/>
    <w:rsid w:val="00D275C0"/>
    <w:rsid w:val="00D27D59"/>
    <w:rsid w:val="00D27EA4"/>
    <w:rsid w:val="00D3007E"/>
    <w:rsid w:val="00D3039A"/>
    <w:rsid w:val="00D30655"/>
    <w:rsid w:val="00D30731"/>
    <w:rsid w:val="00D311BB"/>
    <w:rsid w:val="00D3297A"/>
    <w:rsid w:val="00D330DC"/>
    <w:rsid w:val="00D33818"/>
    <w:rsid w:val="00D33895"/>
    <w:rsid w:val="00D34058"/>
    <w:rsid w:val="00D34154"/>
    <w:rsid w:val="00D34200"/>
    <w:rsid w:val="00D349A8"/>
    <w:rsid w:val="00D349D8"/>
    <w:rsid w:val="00D34A50"/>
    <w:rsid w:val="00D34C1C"/>
    <w:rsid w:val="00D34FA2"/>
    <w:rsid w:val="00D356D4"/>
    <w:rsid w:val="00D3585F"/>
    <w:rsid w:val="00D358A8"/>
    <w:rsid w:val="00D3595C"/>
    <w:rsid w:val="00D36779"/>
    <w:rsid w:val="00D36A58"/>
    <w:rsid w:val="00D36F30"/>
    <w:rsid w:val="00D37691"/>
    <w:rsid w:val="00D37E92"/>
    <w:rsid w:val="00D40404"/>
    <w:rsid w:val="00D40B5F"/>
    <w:rsid w:val="00D41127"/>
    <w:rsid w:val="00D4125B"/>
    <w:rsid w:val="00D41584"/>
    <w:rsid w:val="00D41B05"/>
    <w:rsid w:val="00D42364"/>
    <w:rsid w:val="00D42695"/>
    <w:rsid w:val="00D4385F"/>
    <w:rsid w:val="00D43C56"/>
    <w:rsid w:val="00D4447C"/>
    <w:rsid w:val="00D44670"/>
    <w:rsid w:val="00D44706"/>
    <w:rsid w:val="00D44986"/>
    <w:rsid w:val="00D44F52"/>
    <w:rsid w:val="00D45588"/>
    <w:rsid w:val="00D4578B"/>
    <w:rsid w:val="00D46810"/>
    <w:rsid w:val="00D46E3B"/>
    <w:rsid w:val="00D47164"/>
    <w:rsid w:val="00D47256"/>
    <w:rsid w:val="00D475C6"/>
    <w:rsid w:val="00D476C8"/>
    <w:rsid w:val="00D47792"/>
    <w:rsid w:val="00D50283"/>
    <w:rsid w:val="00D5074F"/>
    <w:rsid w:val="00D50A3B"/>
    <w:rsid w:val="00D50AFE"/>
    <w:rsid w:val="00D50B12"/>
    <w:rsid w:val="00D50BA6"/>
    <w:rsid w:val="00D50CCF"/>
    <w:rsid w:val="00D51405"/>
    <w:rsid w:val="00D5167B"/>
    <w:rsid w:val="00D51C04"/>
    <w:rsid w:val="00D52AA6"/>
    <w:rsid w:val="00D52C07"/>
    <w:rsid w:val="00D5311A"/>
    <w:rsid w:val="00D53269"/>
    <w:rsid w:val="00D534AD"/>
    <w:rsid w:val="00D5361F"/>
    <w:rsid w:val="00D53D0C"/>
    <w:rsid w:val="00D5402F"/>
    <w:rsid w:val="00D54725"/>
    <w:rsid w:val="00D54BC0"/>
    <w:rsid w:val="00D54DFC"/>
    <w:rsid w:val="00D552E3"/>
    <w:rsid w:val="00D5546B"/>
    <w:rsid w:val="00D55855"/>
    <w:rsid w:val="00D55CF0"/>
    <w:rsid w:val="00D5621F"/>
    <w:rsid w:val="00D5623F"/>
    <w:rsid w:val="00D575A7"/>
    <w:rsid w:val="00D579F7"/>
    <w:rsid w:val="00D57CA8"/>
    <w:rsid w:val="00D57D7B"/>
    <w:rsid w:val="00D57F12"/>
    <w:rsid w:val="00D57FBC"/>
    <w:rsid w:val="00D60022"/>
    <w:rsid w:val="00D6038A"/>
    <w:rsid w:val="00D609DD"/>
    <w:rsid w:val="00D61178"/>
    <w:rsid w:val="00D61923"/>
    <w:rsid w:val="00D61F2A"/>
    <w:rsid w:val="00D622CC"/>
    <w:rsid w:val="00D627A3"/>
    <w:rsid w:val="00D62A28"/>
    <w:rsid w:val="00D630E0"/>
    <w:rsid w:val="00D632B0"/>
    <w:rsid w:val="00D634D5"/>
    <w:rsid w:val="00D63544"/>
    <w:rsid w:val="00D63887"/>
    <w:rsid w:val="00D63F6D"/>
    <w:rsid w:val="00D63FD0"/>
    <w:rsid w:val="00D64578"/>
    <w:rsid w:val="00D64729"/>
    <w:rsid w:val="00D64866"/>
    <w:rsid w:val="00D64990"/>
    <w:rsid w:val="00D64A22"/>
    <w:rsid w:val="00D65449"/>
    <w:rsid w:val="00D655DA"/>
    <w:rsid w:val="00D656CE"/>
    <w:rsid w:val="00D656EC"/>
    <w:rsid w:val="00D658A9"/>
    <w:rsid w:val="00D65D0A"/>
    <w:rsid w:val="00D66105"/>
    <w:rsid w:val="00D665B0"/>
    <w:rsid w:val="00D66D1A"/>
    <w:rsid w:val="00D66DCF"/>
    <w:rsid w:val="00D671D1"/>
    <w:rsid w:val="00D6788C"/>
    <w:rsid w:val="00D67A22"/>
    <w:rsid w:val="00D67D18"/>
    <w:rsid w:val="00D67E5A"/>
    <w:rsid w:val="00D7094F"/>
    <w:rsid w:val="00D70F3C"/>
    <w:rsid w:val="00D71C6F"/>
    <w:rsid w:val="00D7219A"/>
    <w:rsid w:val="00D723CA"/>
    <w:rsid w:val="00D73959"/>
    <w:rsid w:val="00D73AF8"/>
    <w:rsid w:val="00D743E5"/>
    <w:rsid w:val="00D7446B"/>
    <w:rsid w:val="00D746CD"/>
    <w:rsid w:val="00D747D3"/>
    <w:rsid w:val="00D74ADC"/>
    <w:rsid w:val="00D74C2B"/>
    <w:rsid w:val="00D7538B"/>
    <w:rsid w:val="00D7554E"/>
    <w:rsid w:val="00D75EF1"/>
    <w:rsid w:val="00D761FC"/>
    <w:rsid w:val="00D7654C"/>
    <w:rsid w:val="00D76805"/>
    <w:rsid w:val="00D76B97"/>
    <w:rsid w:val="00D76C71"/>
    <w:rsid w:val="00D76D66"/>
    <w:rsid w:val="00D773F6"/>
    <w:rsid w:val="00D775C2"/>
    <w:rsid w:val="00D77E7C"/>
    <w:rsid w:val="00D803EA"/>
    <w:rsid w:val="00D8040E"/>
    <w:rsid w:val="00D80449"/>
    <w:rsid w:val="00D804FD"/>
    <w:rsid w:val="00D80A3D"/>
    <w:rsid w:val="00D80AAD"/>
    <w:rsid w:val="00D80EFB"/>
    <w:rsid w:val="00D80F3B"/>
    <w:rsid w:val="00D81440"/>
    <w:rsid w:val="00D815AB"/>
    <w:rsid w:val="00D817F4"/>
    <w:rsid w:val="00D820F6"/>
    <w:rsid w:val="00D82B81"/>
    <w:rsid w:val="00D82F86"/>
    <w:rsid w:val="00D82FFA"/>
    <w:rsid w:val="00D83B10"/>
    <w:rsid w:val="00D84B0F"/>
    <w:rsid w:val="00D84B5F"/>
    <w:rsid w:val="00D84F6D"/>
    <w:rsid w:val="00D8505A"/>
    <w:rsid w:val="00D850B8"/>
    <w:rsid w:val="00D8516B"/>
    <w:rsid w:val="00D851AB"/>
    <w:rsid w:val="00D852DE"/>
    <w:rsid w:val="00D85DE2"/>
    <w:rsid w:val="00D85E3E"/>
    <w:rsid w:val="00D865BF"/>
    <w:rsid w:val="00D8661B"/>
    <w:rsid w:val="00D86773"/>
    <w:rsid w:val="00D8690E"/>
    <w:rsid w:val="00D86C13"/>
    <w:rsid w:val="00D86D58"/>
    <w:rsid w:val="00D871D8"/>
    <w:rsid w:val="00D872C6"/>
    <w:rsid w:val="00D874D4"/>
    <w:rsid w:val="00D875E6"/>
    <w:rsid w:val="00D878EB"/>
    <w:rsid w:val="00D90098"/>
    <w:rsid w:val="00D90322"/>
    <w:rsid w:val="00D90A7F"/>
    <w:rsid w:val="00D90FC9"/>
    <w:rsid w:val="00D91440"/>
    <w:rsid w:val="00D917E4"/>
    <w:rsid w:val="00D91CD3"/>
    <w:rsid w:val="00D91D0B"/>
    <w:rsid w:val="00D91EE1"/>
    <w:rsid w:val="00D923A9"/>
    <w:rsid w:val="00D93034"/>
    <w:rsid w:val="00D93208"/>
    <w:rsid w:val="00D93532"/>
    <w:rsid w:val="00D93DC4"/>
    <w:rsid w:val="00D93F53"/>
    <w:rsid w:val="00D94B36"/>
    <w:rsid w:val="00D94D2E"/>
    <w:rsid w:val="00D94E8A"/>
    <w:rsid w:val="00D9507D"/>
    <w:rsid w:val="00D95291"/>
    <w:rsid w:val="00D952D7"/>
    <w:rsid w:val="00D953FB"/>
    <w:rsid w:val="00D956CE"/>
    <w:rsid w:val="00D95A77"/>
    <w:rsid w:val="00D95FE2"/>
    <w:rsid w:val="00D9603D"/>
    <w:rsid w:val="00D9631F"/>
    <w:rsid w:val="00D9635D"/>
    <w:rsid w:val="00D96576"/>
    <w:rsid w:val="00D97B7C"/>
    <w:rsid w:val="00D97DF1"/>
    <w:rsid w:val="00D97EF6"/>
    <w:rsid w:val="00DA0706"/>
    <w:rsid w:val="00DA09D5"/>
    <w:rsid w:val="00DA0A91"/>
    <w:rsid w:val="00DA0AD6"/>
    <w:rsid w:val="00DA0CDA"/>
    <w:rsid w:val="00DA101B"/>
    <w:rsid w:val="00DA11F4"/>
    <w:rsid w:val="00DA135E"/>
    <w:rsid w:val="00DA182F"/>
    <w:rsid w:val="00DA1E96"/>
    <w:rsid w:val="00DA1F92"/>
    <w:rsid w:val="00DA2ED6"/>
    <w:rsid w:val="00DA31E1"/>
    <w:rsid w:val="00DA3917"/>
    <w:rsid w:val="00DA416B"/>
    <w:rsid w:val="00DA4472"/>
    <w:rsid w:val="00DA46C7"/>
    <w:rsid w:val="00DA46CE"/>
    <w:rsid w:val="00DA4944"/>
    <w:rsid w:val="00DA4D45"/>
    <w:rsid w:val="00DA4FF2"/>
    <w:rsid w:val="00DA5060"/>
    <w:rsid w:val="00DA5070"/>
    <w:rsid w:val="00DA52D1"/>
    <w:rsid w:val="00DA5315"/>
    <w:rsid w:val="00DA5F21"/>
    <w:rsid w:val="00DA654A"/>
    <w:rsid w:val="00DA6845"/>
    <w:rsid w:val="00DA70D1"/>
    <w:rsid w:val="00DA77FB"/>
    <w:rsid w:val="00DA789A"/>
    <w:rsid w:val="00DA7A98"/>
    <w:rsid w:val="00DB00EC"/>
    <w:rsid w:val="00DB023A"/>
    <w:rsid w:val="00DB031E"/>
    <w:rsid w:val="00DB03F7"/>
    <w:rsid w:val="00DB042D"/>
    <w:rsid w:val="00DB063E"/>
    <w:rsid w:val="00DB0741"/>
    <w:rsid w:val="00DB097C"/>
    <w:rsid w:val="00DB0BFB"/>
    <w:rsid w:val="00DB1757"/>
    <w:rsid w:val="00DB1D4D"/>
    <w:rsid w:val="00DB208A"/>
    <w:rsid w:val="00DB2333"/>
    <w:rsid w:val="00DB28F3"/>
    <w:rsid w:val="00DB2B21"/>
    <w:rsid w:val="00DB2FDC"/>
    <w:rsid w:val="00DB2FE2"/>
    <w:rsid w:val="00DB3088"/>
    <w:rsid w:val="00DB3110"/>
    <w:rsid w:val="00DB31C0"/>
    <w:rsid w:val="00DB361B"/>
    <w:rsid w:val="00DB4C18"/>
    <w:rsid w:val="00DB5685"/>
    <w:rsid w:val="00DB5A31"/>
    <w:rsid w:val="00DB5B77"/>
    <w:rsid w:val="00DB621B"/>
    <w:rsid w:val="00DB66E7"/>
    <w:rsid w:val="00DB6C66"/>
    <w:rsid w:val="00DB6CB8"/>
    <w:rsid w:val="00DB78BB"/>
    <w:rsid w:val="00DC042A"/>
    <w:rsid w:val="00DC05B4"/>
    <w:rsid w:val="00DC06CC"/>
    <w:rsid w:val="00DC0B6C"/>
    <w:rsid w:val="00DC0E5E"/>
    <w:rsid w:val="00DC1882"/>
    <w:rsid w:val="00DC1914"/>
    <w:rsid w:val="00DC243D"/>
    <w:rsid w:val="00DC2525"/>
    <w:rsid w:val="00DC26F2"/>
    <w:rsid w:val="00DC2D68"/>
    <w:rsid w:val="00DC3640"/>
    <w:rsid w:val="00DC36E6"/>
    <w:rsid w:val="00DC419A"/>
    <w:rsid w:val="00DC42AF"/>
    <w:rsid w:val="00DC4315"/>
    <w:rsid w:val="00DC438E"/>
    <w:rsid w:val="00DC43B5"/>
    <w:rsid w:val="00DC4A91"/>
    <w:rsid w:val="00DC4C1D"/>
    <w:rsid w:val="00DC5283"/>
    <w:rsid w:val="00DC52DD"/>
    <w:rsid w:val="00DC5434"/>
    <w:rsid w:val="00DC56F9"/>
    <w:rsid w:val="00DC5714"/>
    <w:rsid w:val="00DC577B"/>
    <w:rsid w:val="00DC699E"/>
    <w:rsid w:val="00DC6CCD"/>
    <w:rsid w:val="00DC6DEE"/>
    <w:rsid w:val="00DC70DC"/>
    <w:rsid w:val="00DC712B"/>
    <w:rsid w:val="00DC728E"/>
    <w:rsid w:val="00DC7425"/>
    <w:rsid w:val="00DC742B"/>
    <w:rsid w:val="00DC74C3"/>
    <w:rsid w:val="00DC77CA"/>
    <w:rsid w:val="00DC79C8"/>
    <w:rsid w:val="00DC7D7B"/>
    <w:rsid w:val="00DD01B6"/>
    <w:rsid w:val="00DD03CA"/>
    <w:rsid w:val="00DD0497"/>
    <w:rsid w:val="00DD0C54"/>
    <w:rsid w:val="00DD0D59"/>
    <w:rsid w:val="00DD0E80"/>
    <w:rsid w:val="00DD1154"/>
    <w:rsid w:val="00DD1500"/>
    <w:rsid w:val="00DD1D02"/>
    <w:rsid w:val="00DD1F6C"/>
    <w:rsid w:val="00DD217B"/>
    <w:rsid w:val="00DD28D9"/>
    <w:rsid w:val="00DD29F2"/>
    <w:rsid w:val="00DD2CB1"/>
    <w:rsid w:val="00DD318F"/>
    <w:rsid w:val="00DD3571"/>
    <w:rsid w:val="00DD35C7"/>
    <w:rsid w:val="00DD3640"/>
    <w:rsid w:val="00DD3D21"/>
    <w:rsid w:val="00DD3D98"/>
    <w:rsid w:val="00DD4191"/>
    <w:rsid w:val="00DD4255"/>
    <w:rsid w:val="00DD4504"/>
    <w:rsid w:val="00DD4AD7"/>
    <w:rsid w:val="00DD4E51"/>
    <w:rsid w:val="00DD4EDE"/>
    <w:rsid w:val="00DD4F20"/>
    <w:rsid w:val="00DD4F38"/>
    <w:rsid w:val="00DD5ADE"/>
    <w:rsid w:val="00DD5D32"/>
    <w:rsid w:val="00DD6213"/>
    <w:rsid w:val="00DD636C"/>
    <w:rsid w:val="00DD65F7"/>
    <w:rsid w:val="00DD6DFF"/>
    <w:rsid w:val="00DD7179"/>
    <w:rsid w:val="00DD72A3"/>
    <w:rsid w:val="00DD7449"/>
    <w:rsid w:val="00DD751A"/>
    <w:rsid w:val="00DD763A"/>
    <w:rsid w:val="00DD78A2"/>
    <w:rsid w:val="00DD792F"/>
    <w:rsid w:val="00DD7C0E"/>
    <w:rsid w:val="00DD7DB8"/>
    <w:rsid w:val="00DD7E5C"/>
    <w:rsid w:val="00DE0167"/>
    <w:rsid w:val="00DE0B2B"/>
    <w:rsid w:val="00DE0E16"/>
    <w:rsid w:val="00DE0F94"/>
    <w:rsid w:val="00DE104B"/>
    <w:rsid w:val="00DE156B"/>
    <w:rsid w:val="00DE15D0"/>
    <w:rsid w:val="00DE1EB5"/>
    <w:rsid w:val="00DE27F8"/>
    <w:rsid w:val="00DE2959"/>
    <w:rsid w:val="00DE2DE4"/>
    <w:rsid w:val="00DE36A7"/>
    <w:rsid w:val="00DE3D79"/>
    <w:rsid w:val="00DE4045"/>
    <w:rsid w:val="00DE452A"/>
    <w:rsid w:val="00DE4736"/>
    <w:rsid w:val="00DE4DA0"/>
    <w:rsid w:val="00DE55CE"/>
    <w:rsid w:val="00DE578E"/>
    <w:rsid w:val="00DE58DC"/>
    <w:rsid w:val="00DE6828"/>
    <w:rsid w:val="00DE6DFE"/>
    <w:rsid w:val="00DE6EB5"/>
    <w:rsid w:val="00DE7611"/>
    <w:rsid w:val="00DE765F"/>
    <w:rsid w:val="00DE7BEA"/>
    <w:rsid w:val="00DE7D06"/>
    <w:rsid w:val="00DF0227"/>
    <w:rsid w:val="00DF11FE"/>
    <w:rsid w:val="00DF12AE"/>
    <w:rsid w:val="00DF12FF"/>
    <w:rsid w:val="00DF15AC"/>
    <w:rsid w:val="00DF1929"/>
    <w:rsid w:val="00DF1FBA"/>
    <w:rsid w:val="00DF2668"/>
    <w:rsid w:val="00DF2877"/>
    <w:rsid w:val="00DF2928"/>
    <w:rsid w:val="00DF2C96"/>
    <w:rsid w:val="00DF31FB"/>
    <w:rsid w:val="00DF3990"/>
    <w:rsid w:val="00DF3B34"/>
    <w:rsid w:val="00DF3E05"/>
    <w:rsid w:val="00DF3F70"/>
    <w:rsid w:val="00DF41B7"/>
    <w:rsid w:val="00DF4465"/>
    <w:rsid w:val="00DF4B68"/>
    <w:rsid w:val="00DF523D"/>
    <w:rsid w:val="00DF5559"/>
    <w:rsid w:val="00DF5C42"/>
    <w:rsid w:val="00DF5F94"/>
    <w:rsid w:val="00DF6105"/>
    <w:rsid w:val="00DF63F3"/>
    <w:rsid w:val="00DF660D"/>
    <w:rsid w:val="00DF6DB7"/>
    <w:rsid w:val="00DF7978"/>
    <w:rsid w:val="00E0040C"/>
    <w:rsid w:val="00E005C2"/>
    <w:rsid w:val="00E00D5D"/>
    <w:rsid w:val="00E00F45"/>
    <w:rsid w:val="00E015DA"/>
    <w:rsid w:val="00E019C2"/>
    <w:rsid w:val="00E019D7"/>
    <w:rsid w:val="00E01A4F"/>
    <w:rsid w:val="00E01CB8"/>
    <w:rsid w:val="00E01EB5"/>
    <w:rsid w:val="00E01F99"/>
    <w:rsid w:val="00E023DD"/>
    <w:rsid w:val="00E031B9"/>
    <w:rsid w:val="00E031BE"/>
    <w:rsid w:val="00E0323B"/>
    <w:rsid w:val="00E032C0"/>
    <w:rsid w:val="00E033B7"/>
    <w:rsid w:val="00E03474"/>
    <w:rsid w:val="00E034E6"/>
    <w:rsid w:val="00E04499"/>
    <w:rsid w:val="00E048F1"/>
    <w:rsid w:val="00E04D2D"/>
    <w:rsid w:val="00E05016"/>
    <w:rsid w:val="00E053F5"/>
    <w:rsid w:val="00E05532"/>
    <w:rsid w:val="00E05D4F"/>
    <w:rsid w:val="00E062F3"/>
    <w:rsid w:val="00E06746"/>
    <w:rsid w:val="00E06E41"/>
    <w:rsid w:val="00E071E7"/>
    <w:rsid w:val="00E07987"/>
    <w:rsid w:val="00E07BE4"/>
    <w:rsid w:val="00E07EF8"/>
    <w:rsid w:val="00E1031D"/>
    <w:rsid w:val="00E10837"/>
    <w:rsid w:val="00E10E4F"/>
    <w:rsid w:val="00E10E5E"/>
    <w:rsid w:val="00E11495"/>
    <w:rsid w:val="00E11B7F"/>
    <w:rsid w:val="00E11CBD"/>
    <w:rsid w:val="00E11D59"/>
    <w:rsid w:val="00E11DBE"/>
    <w:rsid w:val="00E12171"/>
    <w:rsid w:val="00E1221E"/>
    <w:rsid w:val="00E12265"/>
    <w:rsid w:val="00E1266E"/>
    <w:rsid w:val="00E1275D"/>
    <w:rsid w:val="00E12B64"/>
    <w:rsid w:val="00E13308"/>
    <w:rsid w:val="00E1338C"/>
    <w:rsid w:val="00E135A5"/>
    <w:rsid w:val="00E13CE5"/>
    <w:rsid w:val="00E14464"/>
    <w:rsid w:val="00E147D8"/>
    <w:rsid w:val="00E14826"/>
    <w:rsid w:val="00E14CA5"/>
    <w:rsid w:val="00E14D78"/>
    <w:rsid w:val="00E15118"/>
    <w:rsid w:val="00E15598"/>
    <w:rsid w:val="00E15802"/>
    <w:rsid w:val="00E16052"/>
    <w:rsid w:val="00E16184"/>
    <w:rsid w:val="00E1633F"/>
    <w:rsid w:val="00E167EA"/>
    <w:rsid w:val="00E16D43"/>
    <w:rsid w:val="00E173C8"/>
    <w:rsid w:val="00E1765F"/>
    <w:rsid w:val="00E17708"/>
    <w:rsid w:val="00E17994"/>
    <w:rsid w:val="00E20181"/>
    <w:rsid w:val="00E20386"/>
    <w:rsid w:val="00E203F8"/>
    <w:rsid w:val="00E20D13"/>
    <w:rsid w:val="00E2130F"/>
    <w:rsid w:val="00E213E9"/>
    <w:rsid w:val="00E214CB"/>
    <w:rsid w:val="00E214DA"/>
    <w:rsid w:val="00E21AC1"/>
    <w:rsid w:val="00E220AD"/>
    <w:rsid w:val="00E23B88"/>
    <w:rsid w:val="00E241BE"/>
    <w:rsid w:val="00E2424E"/>
    <w:rsid w:val="00E24309"/>
    <w:rsid w:val="00E24654"/>
    <w:rsid w:val="00E24692"/>
    <w:rsid w:val="00E246B0"/>
    <w:rsid w:val="00E24B90"/>
    <w:rsid w:val="00E2505B"/>
    <w:rsid w:val="00E251BA"/>
    <w:rsid w:val="00E256C4"/>
    <w:rsid w:val="00E25726"/>
    <w:rsid w:val="00E25F12"/>
    <w:rsid w:val="00E25F43"/>
    <w:rsid w:val="00E25F7D"/>
    <w:rsid w:val="00E2605B"/>
    <w:rsid w:val="00E262B4"/>
    <w:rsid w:val="00E264DF"/>
    <w:rsid w:val="00E264E4"/>
    <w:rsid w:val="00E2650C"/>
    <w:rsid w:val="00E267F2"/>
    <w:rsid w:val="00E269DE"/>
    <w:rsid w:val="00E272A5"/>
    <w:rsid w:val="00E3004A"/>
    <w:rsid w:val="00E3043C"/>
    <w:rsid w:val="00E305BB"/>
    <w:rsid w:val="00E30965"/>
    <w:rsid w:val="00E3122A"/>
    <w:rsid w:val="00E3140F"/>
    <w:rsid w:val="00E3151C"/>
    <w:rsid w:val="00E31757"/>
    <w:rsid w:val="00E31965"/>
    <w:rsid w:val="00E31C38"/>
    <w:rsid w:val="00E32014"/>
    <w:rsid w:val="00E320F0"/>
    <w:rsid w:val="00E32143"/>
    <w:rsid w:val="00E322EB"/>
    <w:rsid w:val="00E3238C"/>
    <w:rsid w:val="00E32924"/>
    <w:rsid w:val="00E32FBB"/>
    <w:rsid w:val="00E330DF"/>
    <w:rsid w:val="00E333F5"/>
    <w:rsid w:val="00E33A06"/>
    <w:rsid w:val="00E33E71"/>
    <w:rsid w:val="00E34093"/>
    <w:rsid w:val="00E3460E"/>
    <w:rsid w:val="00E34634"/>
    <w:rsid w:val="00E34E2F"/>
    <w:rsid w:val="00E34F25"/>
    <w:rsid w:val="00E34F6A"/>
    <w:rsid w:val="00E34FEE"/>
    <w:rsid w:val="00E351A8"/>
    <w:rsid w:val="00E3528D"/>
    <w:rsid w:val="00E3552E"/>
    <w:rsid w:val="00E35BD2"/>
    <w:rsid w:val="00E35E7E"/>
    <w:rsid w:val="00E35FCB"/>
    <w:rsid w:val="00E36E5A"/>
    <w:rsid w:val="00E36EF6"/>
    <w:rsid w:val="00E37017"/>
    <w:rsid w:val="00E37433"/>
    <w:rsid w:val="00E37BFA"/>
    <w:rsid w:val="00E40148"/>
    <w:rsid w:val="00E40372"/>
    <w:rsid w:val="00E40374"/>
    <w:rsid w:val="00E4098A"/>
    <w:rsid w:val="00E40D4F"/>
    <w:rsid w:val="00E40D7F"/>
    <w:rsid w:val="00E40F6F"/>
    <w:rsid w:val="00E41220"/>
    <w:rsid w:val="00E41240"/>
    <w:rsid w:val="00E41BFF"/>
    <w:rsid w:val="00E422DD"/>
    <w:rsid w:val="00E4238A"/>
    <w:rsid w:val="00E42837"/>
    <w:rsid w:val="00E429BE"/>
    <w:rsid w:val="00E42F20"/>
    <w:rsid w:val="00E43027"/>
    <w:rsid w:val="00E4384C"/>
    <w:rsid w:val="00E43A6B"/>
    <w:rsid w:val="00E43E13"/>
    <w:rsid w:val="00E43F0E"/>
    <w:rsid w:val="00E44310"/>
    <w:rsid w:val="00E446F5"/>
    <w:rsid w:val="00E44B3F"/>
    <w:rsid w:val="00E455EF"/>
    <w:rsid w:val="00E45AED"/>
    <w:rsid w:val="00E45BD3"/>
    <w:rsid w:val="00E45BEB"/>
    <w:rsid w:val="00E45CC1"/>
    <w:rsid w:val="00E45E46"/>
    <w:rsid w:val="00E45EF8"/>
    <w:rsid w:val="00E464C5"/>
    <w:rsid w:val="00E467C9"/>
    <w:rsid w:val="00E4683A"/>
    <w:rsid w:val="00E469E4"/>
    <w:rsid w:val="00E46C96"/>
    <w:rsid w:val="00E47040"/>
    <w:rsid w:val="00E47237"/>
    <w:rsid w:val="00E472A7"/>
    <w:rsid w:val="00E47C88"/>
    <w:rsid w:val="00E501A8"/>
    <w:rsid w:val="00E5034E"/>
    <w:rsid w:val="00E503B2"/>
    <w:rsid w:val="00E503E2"/>
    <w:rsid w:val="00E5085E"/>
    <w:rsid w:val="00E50BA7"/>
    <w:rsid w:val="00E50C62"/>
    <w:rsid w:val="00E50FC8"/>
    <w:rsid w:val="00E51898"/>
    <w:rsid w:val="00E5191F"/>
    <w:rsid w:val="00E51B13"/>
    <w:rsid w:val="00E51C4C"/>
    <w:rsid w:val="00E524EB"/>
    <w:rsid w:val="00E52886"/>
    <w:rsid w:val="00E52E20"/>
    <w:rsid w:val="00E53306"/>
    <w:rsid w:val="00E533C7"/>
    <w:rsid w:val="00E53BE5"/>
    <w:rsid w:val="00E53C2A"/>
    <w:rsid w:val="00E53E5A"/>
    <w:rsid w:val="00E53EB4"/>
    <w:rsid w:val="00E54488"/>
    <w:rsid w:val="00E54B3E"/>
    <w:rsid w:val="00E54F51"/>
    <w:rsid w:val="00E55708"/>
    <w:rsid w:val="00E55834"/>
    <w:rsid w:val="00E55898"/>
    <w:rsid w:val="00E559AA"/>
    <w:rsid w:val="00E55A61"/>
    <w:rsid w:val="00E560CA"/>
    <w:rsid w:val="00E561E1"/>
    <w:rsid w:val="00E5629D"/>
    <w:rsid w:val="00E56619"/>
    <w:rsid w:val="00E56765"/>
    <w:rsid w:val="00E572A7"/>
    <w:rsid w:val="00E573D1"/>
    <w:rsid w:val="00E57923"/>
    <w:rsid w:val="00E57AB9"/>
    <w:rsid w:val="00E6037F"/>
    <w:rsid w:val="00E6114D"/>
    <w:rsid w:val="00E61382"/>
    <w:rsid w:val="00E61423"/>
    <w:rsid w:val="00E617D1"/>
    <w:rsid w:val="00E61936"/>
    <w:rsid w:val="00E619C4"/>
    <w:rsid w:val="00E61B9A"/>
    <w:rsid w:val="00E61CDE"/>
    <w:rsid w:val="00E61EE7"/>
    <w:rsid w:val="00E62D18"/>
    <w:rsid w:val="00E62FCC"/>
    <w:rsid w:val="00E637C7"/>
    <w:rsid w:val="00E63B60"/>
    <w:rsid w:val="00E63D47"/>
    <w:rsid w:val="00E6423E"/>
    <w:rsid w:val="00E64736"/>
    <w:rsid w:val="00E6479D"/>
    <w:rsid w:val="00E648DA"/>
    <w:rsid w:val="00E64A32"/>
    <w:rsid w:val="00E64E8E"/>
    <w:rsid w:val="00E650F8"/>
    <w:rsid w:val="00E65219"/>
    <w:rsid w:val="00E65755"/>
    <w:rsid w:val="00E657CC"/>
    <w:rsid w:val="00E65862"/>
    <w:rsid w:val="00E65DB3"/>
    <w:rsid w:val="00E668BE"/>
    <w:rsid w:val="00E668F8"/>
    <w:rsid w:val="00E66C3F"/>
    <w:rsid w:val="00E6714E"/>
    <w:rsid w:val="00E67192"/>
    <w:rsid w:val="00E678BD"/>
    <w:rsid w:val="00E67CE4"/>
    <w:rsid w:val="00E67E74"/>
    <w:rsid w:val="00E70183"/>
    <w:rsid w:val="00E70913"/>
    <w:rsid w:val="00E70CAB"/>
    <w:rsid w:val="00E70CF7"/>
    <w:rsid w:val="00E717B0"/>
    <w:rsid w:val="00E721B8"/>
    <w:rsid w:val="00E72475"/>
    <w:rsid w:val="00E724B8"/>
    <w:rsid w:val="00E72C3C"/>
    <w:rsid w:val="00E72C3E"/>
    <w:rsid w:val="00E72F05"/>
    <w:rsid w:val="00E72F40"/>
    <w:rsid w:val="00E7327E"/>
    <w:rsid w:val="00E73356"/>
    <w:rsid w:val="00E7338E"/>
    <w:rsid w:val="00E736D7"/>
    <w:rsid w:val="00E737E0"/>
    <w:rsid w:val="00E746F3"/>
    <w:rsid w:val="00E74DBD"/>
    <w:rsid w:val="00E74ECE"/>
    <w:rsid w:val="00E756E2"/>
    <w:rsid w:val="00E756F1"/>
    <w:rsid w:val="00E7584D"/>
    <w:rsid w:val="00E75F87"/>
    <w:rsid w:val="00E76160"/>
    <w:rsid w:val="00E7629D"/>
    <w:rsid w:val="00E767BC"/>
    <w:rsid w:val="00E76D63"/>
    <w:rsid w:val="00E76FCC"/>
    <w:rsid w:val="00E772C5"/>
    <w:rsid w:val="00E77300"/>
    <w:rsid w:val="00E77332"/>
    <w:rsid w:val="00E774A8"/>
    <w:rsid w:val="00E7765F"/>
    <w:rsid w:val="00E80A42"/>
    <w:rsid w:val="00E80ADC"/>
    <w:rsid w:val="00E80C76"/>
    <w:rsid w:val="00E81742"/>
    <w:rsid w:val="00E81B39"/>
    <w:rsid w:val="00E81C35"/>
    <w:rsid w:val="00E824DC"/>
    <w:rsid w:val="00E8278A"/>
    <w:rsid w:val="00E827CC"/>
    <w:rsid w:val="00E82814"/>
    <w:rsid w:val="00E82B42"/>
    <w:rsid w:val="00E82BE3"/>
    <w:rsid w:val="00E82D2B"/>
    <w:rsid w:val="00E82E30"/>
    <w:rsid w:val="00E8328E"/>
    <w:rsid w:val="00E83A05"/>
    <w:rsid w:val="00E83E08"/>
    <w:rsid w:val="00E8494A"/>
    <w:rsid w:val="00E84990"/>
    <w:rsid w:val="00E84A1F"/>
    <w:rsid w:val="00E852C2"/>
    <w:rsid w:val="00E855B5"/>
    <w:rsid w:val="00E858B9"/>
    <w:rsid w:val="00E859C7"/>
    <w:rsid w:val="00E85ABF"/>
    <w:rsid w:val="00E85B76"/>
    <w:rsid w:val="00E85BC4"/>
    <w:rsid w:val="00E86038"/>
    <w:rsid w:val="00E862B3"/>
    <w:rsid w:val="00E86505"/>
    <w:rsid w:val="00E866F1"/>
    <w:rsid w:val="00E8694A"/>
    <w:rsid w:val="00E87090"/>
    <w:rsid w:val="00E878F6"/>
    <w:rsid w:val="00E879FD"/>
    <w:rsid w:val="00E87ED7"/>
    <w:rsid w:val="00E87F23"/>
    <w:rsid w:val="00E87F4F"/>
    <w:rsid w:val="00E90222"/>
    <w:rsid w:val="00E9060A"/>
    <w:rsid w:val="00E908C9"/>
    <w:rsid w:val="00E90C13"/>
    <w:rsid w:val="00E91895"/>
    <w:rsid w:val="00E91990"/>
    <w:rsid w:val="00E922A3"/>
    <w:rsid w:val="00E923EA"/>
    <w:rsid w:val="00E923F1"/>
    <w:rsid w:val="00E9256B"/>
    <w:rsid w:val="00E92716"/>
    <w:rsid w:val="00E929D1"/>
    <w:rsid w:val="00E92CC9"/>
    <w:rsid w:val="00E92D46"/>
    <w:rsid w:val="00E93883"/>
    <w:rsid w:val="00E93E3A"/>
    <w:rsid w:val="00E9437E"/>
    <w:rsid w:val="00E945D4"/>
    <w:rsid w:val="00E94675"/>
    <w:rsid w:val="00E9477F"/>
    <w:rsid w:val="00E9503C"/>
    <w:rsid w:val="00E9503E"/>
    <w:rsid w:val="00E95513"/>
    <w:rsid w:val="00E95764"/>
    <w:rsid w:val="00E95793"/>
    <w:rsid w:val="00E9628D"/>
    <w:rsid w:val="00E964B5"/>
    <w:rsid w:val="00E969EB"/>
    <w:rsid w:val="00E96F62"/>
    <w:rsid w:val="00E97468"/>
    <w:rsid w:val="00E97658"/>
    <w:rsid w:val="00E97685"/>
    <w:rsid w:val="00E9778D"/>
    <w:rsid w:val="00E97BE9"/>
    <w:rsid w:val="00E97CE7"/>
    <w:rsid w:val="00EA0507"/>
    <w:rsid w:val="00EA06C1"/>
    <w:rsid w:val="00EA0A1E"/>
    <w:rsid w:val="00EA0F29"/>
    <w:rsid w:val="00EA0FFA"/>
    <w:rsid w:val="00EA11EE"/>
    <w:rsid w:val="00EA1355"/>
    <w:rsid w:val="00EA1463"/>
    <w:rsid w:val="00EA1A88"/>
    <w:rsid w:val="00EA2482"/>
    <w:rsid w:val="00EA253E"/>
    <w:rsid w:val="00EA2A27"/>
    <w:rsid w:val="00EA2A2D"/>
    <w:rsid w:val="00EA2AD5"/>
    <w:rsid w:val="00EA2FBA"/>
    <w:rsid w:val="00EA32FC"/>
    <w:rsid w:val="00EA3451"/>
    <w:rsid w:val="00EA383E"/>
    <w:rsid w:val="00EA39AF"/>
    <w:rsid w:val="00EA3A3F"/>
    <w:rsid w:val="00EA3AA7"/>
    <w:rsid w:val="00EA3CFE"/>
    <w:rsid w:val="00EA3D87"/>
    <w:rsid w:val="00EA3E15"/>
    <w:rsid w:val="00EA4006"/>
    <w:rsid w:val="00EA4124"/>
    <w:rsid w:val="00EA4548"/>
    <w:rsid w:val="00EA46E9"/>
    <w:rsid w:val="00EA4E18"/>
    <w:rsid w:val="00EA53D6"/>
    <w:rsid w:val="00EA56AD"/>
    <w:rsid w:val="00EA5B9D"/>
    <w:rsid w:val="00EA601F"/>
    <w:rsid w:val="00EA6386"/>
    <w:rsid w:val="00EA65CD"/>
    <w:rsid w:val="00EA6B90"/>
    <w:rsid w:val="00EA6F10"/>
    <w:rsid w:val="00EA7656"/>
    <w:rsid w:val="00EA77F1"/>
    <w:rsid w:val="00EA7A00"/>
    <w:rsid w:val="00EA7B2A"/>
    <w:rsid w:val="00EA7BF4"/>
    <w:rsid w:val="00EA7C9E"/>
    <w:rsid w:val="00EB0A8B"/>
    <w:rsid w:val="00EB0BAC"/>
    <w:rsid w:val="00EB104A"/>
    <w:rsid w:val="00EB111C"/>
    <w:rsid w:val="00EB1847"/>
    <w:rsid w:val="00EB1A42"/>
    <w:rsid w:val="00EB1F53"/>
    <w:rsid w:val="00EB287C"/>
    <w:rsid w:val="00EB2943"/>
    <w:rsid w:val="00EB2FA8"/>
    <w:rsid w:val="00EB30B3"/>
    <w:rsid w:val="00EB31D4"/>
    <w:rsid w:val="00EB336A"/>
    <w:rsid w:val="00EB33A1"/>
    <w:rsid w:val="00EB3BD2"/>
    <w:rsid w:val="00EB3EEE"/>
    <w:rsid w:val="00EB4143"/>
    <w:rsid w:val="00EB44E4"/>
    <w:rsid w:val="00EB49A4"/>
    <w:rsid w:val="00EB4FC7"/>
    <w:rsid w:val="00EB56AF"/>
    <w:rsid w:val="00EB5A59"/>
    <w:rsid w:val="00EB618B"/>
    <w:rsid w:val="00EB69DF"/>
    <w:rsid w:val="00EB6C0D"/>
    <w:rsid w:val="00EB6D92"/>
    <w:rsid w:val="00EB6E79"/>
    <w:rsid w:val="00EB7636"/>
    <w:rsid w:val="00EB78E2"/>
    <w:rsid w:val="00EC0280"/>
    <w:rsid w:val="00EC02D8"/>
    <w:rsid w:val="00EC0962"/>
    <w:rsid w:val="00EC0A3D"/>
    <w:rsid w:val="00EC0D7F"/>
    <w:rsid w:val="00EC1A11"/>
    <w:rsid w:val="00EC24D5"/>
    <w:rsid w:val="00EC2558"/>
    <w:rsid w:val="00EC28E0"/>
    <w:rsid w:val="00EC313B"/>
    <w:rsid w:val="00EC3150"/>
    <w:rsid w:val="00EC32C6"/>
    <w:rsid w:val="00EC3488"/>
    <w:rsid w:val="00EC37DA"/>
    <w:rsid w:val="00EC3B71"/>
    <w:rsid w:val="00EC44F6"/>
    <w:rsid w:val="00EC46B8"/>
    <w:rsid w:val="00EC49A9"/>
    <w:rsid w:val="00EC4A6A"/>
    <w:rsid w:val="00EC5F9D"/>
    <w:rsid w:val="00EC6314"/>
    <w:rsid w:val="00EC74CC"/>
    <w:rsid w:val="00ED020E"/>
    <w:rsid w:val="00ED0424"/>
    <w:rsid w:val="00ED0432"/>
    <w:rsid w:val="00ED0672"/>
    <w:rsid w:val="00ED076E"/>
    <w:rsid w:val="00ED114F"/>
    <w:rsid w:val="00ED1AC3"/>
    <w:rsid w:val="00ED1BD0"/>
    <w:rsid w:val="00ED22D7"/>
    <w:rsid w:val="00ED25EB"/>
    <w:rsid w:val="00ED2B96"/>
    <w:rsid w:val="00ED2F9D"/>
    <w:rsid w:val="00ED38B9"/>
    <w:rsid w:val="00ED3BE1"/>
    <w:rsid w:val="00ED3F34"/>
    <w:rsid w:val="00ED3F97"/>
    <w:rsid w:val="00ED3FBD"/>
    <w:rsid w:val="00ED427F"/>
    <w:rsid w:val="00ED429B"/>
    <w:rsid w:val="00ED4707"/>
    <w:rsid w:val="00ED4BE9"/>
    <w:rsid w:val="00ED545B"/>
    <w:rsid w:val="00ED567A"/>
    <w:rsid w:val="00ED5CD5"/>
    <w:rsid w:val="00ED5ECE"/>
    <w:rsid w:val="00ED61F7"/>
    <w:rsid w:val="00ED6519"/>
    <w:rsid w:val="00ED65FD"/>
    <w:rsid w:val="00ED676A"/>
    <w:rsid w:val="00ED6D11"/>
    <w:rsid w:val="00ED7108"/>
    <w:rsid w:val="00ED77F4"/>
    <w:rsid w:val="00ED7C12"/>
    <w:rsid w:val="00ED7E80"/>
    <w:rsid w:val="00EE0564"/>
    <w:rsid w:val="00EE05B3"/>
    <w:rsid w:val="00EE0613"/>
    <w:rsid w:val="00EE069D"/>
    <w:rsid w:val="00EE0741"/>
    <w:rsid w:val="00EE0956"/>
    <w:rsid w:val="00EE0ACF"/>
    <w:rsid w:val="00EE0D69"/>
    <w:rsid w:val="00EE10A7"/>
    <w:rsid w:val="00EE14C2"/>
    <w:rsid w:val="00EE14D2"/>
    <w:rsid w:val="00EE18BA"/>
    <w:rsid w:val="00EE1BF2"/>
    <w:rsid w:val="00EE1CC6"/>
    <w:rsid w:val="00EE1FE3"/>
    <w:rsid w:val="00EE20E9"/>
    <w:rsid w:val="00EE272D"/>
    <w:rsid w:val="00EE27C9"/>
    <w:rsid w:val="00EE2B37"/>
    <w:rsid w:val="00EE2BDC"/>
    <w:rsid w:val="00EE2C6B"/>
    <w:rsid w:val="00EE2CC5"/>
    <w:rsid w:val="00EE3001"/>
    <w:rsid w:val="00EE31F9"/>
    <w:rsid w:val="00EE34B5"/>
    <w:rsid w:val="00EE379C"/>
    <w:rsid w:val="00EE485F"/>
    <w:rsid w:val="00EE4A93"/>
    <w:rsid w:val="00EE4C40"/>
    <w:rsid w:val="00EE4E1F"/>
    <w:rsid w:val="00EE52B7"/>
    <w:rsid w:val="00EE5593"/>
    <w:rsid w:val="00EE5B58"/>
    <w:rsid w:val="00EE60A5"/>
    <w:rsid w:val="00EE62B1"/>
    <w:rsid w:val="00EE709B"/>
    <w:rsid w:val="00EE7406"/>
    <w:rsid w:val="00EE7636"/>
    <w:rsid w:val="00EE7771"/>
    <w:rsid w:val="00EE796F"/>
    <w:rsid w:val="00EE7A43"/>
    <w:rsid w:val="00EE7C99"/>
    <w:rsid w:val="00EF0285"/>
    <w:rsid w:val="00EF0822"/>
    <w:rsid w:val="00EF08BA"/>
    <w:rsid w:val="00EF1510"/>
    <w:rsid w:val="00EF16F9"/>
    <w:rsid w:val="00EF18A4"/>
    <w:rsid w:val="00EF1B7B"/>
    <w:rsid w:val="00EF1D64"/>
    <w:rsid w:val="00EF1DD7"/>
    <w:rsid w:val="00EF226F"/>
    <w:rsid w:val="00EF2A24"/>
    <w:rsid w:val="00EF2A9E"/>
    <w:rsid w:val="00EF2F98"/>
    <w:rsid w:val="00EF2FB2"/>
    <w:rsid w:val="00EF2FE5"/>
    <w:rsid w:val="00EF31B1"/>
    <w:rsid w:val="00EF3237"/>
    <w:rsid w:val="00EF3453"/>
    <w:rsid w:val="00EF364A"/>
    <w:rsid w:val="00EF36ED"/>
    <w:rsid w:val="00EF38F9"/>
    <w:rsid w:val="00EF4314"/>
    <w:rsid w:val="00EF4379"/>
    <w:rsid w:val="00EF4509"/>
    <w:rsid w:val="00EF489F"/>
    <w:rsid w:val="00EF495B"/>
    <w:rsid w:val="00EF4A96"/>
    <w:rsid w:val="00EF4C42"/>
    <w:rsid w:val="00EF4E88"/>
    <w:rsid w:val="00EF55D6"/>
    <w:rsid w:val="00EF5C43"/>
    <w:rsid w:val="00EF6300"/>
    <w:rsid w:val="00EF63CD"/>
    <w:rsid w:val="00EF6660"/>
    <w:rsid w:val="00EF6EE0"/>
    <w:rsid w:val="00EF6FBF"/>
    <w:rsid w:val="00EF7482"/>
    <w:rsid w:val="00EF773D"/>
    <w:rsid w:val="00EF7DCE"/>
    <w:rsid w:val="00F00200"/>
    <w:rsid w:val="00F00225"/>
    <w:rsid w:val="00F00332"/>
    <w:rsid w:val="00F00535"/>
    <w:rsid w:val="00F00689"/>
    <w:rsid w:val="00F00A6C"/>
    <w:rsid w:val="00F00EC7"/>
    <w:rsid w:val="00F013B8"/>
    <w:rsid w:val="00F017DC"/>
    <w:rsid w:val="00F01BED"/>
    <w:rsid w:val="00F021EE"/>
    <w:rsid w:val="00F02330"/>
    <w:rsid w:val="00F02A75"/>
    <w:rsid w:val="00F02BA0"/>
    <w:rsid w:val="00F02CBC"/>
    <w:rsid w:val="00F02CE3"/>
    <w:rsid w:val="00F02F86"/>
    <w:rsid w:val="00F03397"/>
    <w:rsid w:val="00F03493"/>
    <w:rsid w:val="00F0377D"/>
    <w:rsid w:val="00F03833"/>
    <w:rsid w:val="00F039BF"/>
    <w:rsid w:val="00F04065"/>
    <w:rsid w:val="00F04799"/>
    <w:rsid w:val="00F0486B"/>
    <w:rsid w:val="00F049F8"/>
    <w:rsid w:val="00F04D12"/>
    <w:rsid w:val="00F0551C"/>
    <w:rsid w:val="00F056AA"/>
    <w:rsid w:val="00F0616A"/>
    <w:rsid w:val="00F075CD"/>
    <w:rsid w:val="00F07A34"/>
    <w:rsid w:val="00F07F17"/>
    <w:rsid w:val="00F101C7"/>
    <w:rsid w:val="00F110F7"/>
    <w:rsid w:val="00F113F2"/>
    <w:rsid w:val="00F11523"/>
    <w:rsid w:val="00F115CE"/>
    <w:rsid w:val="00F11844"/>
    <w:rsid w:val="00F1241B"/>
    <w:rsid w:val="00F12C18"/>
    <w:rsid w:val="00F13748"/>
    <w:rsid w:val="00F14DAA"/>
    <w:rsid w:val="00F14FAB"/>
    <w:rsid w:val="00F1515D"/>
    <w:rsid w:val="00F152AA"/>
    <w:rsid w:val="00F153E9"/>
    <w:rsid w:val="00F15E37"/>
    <w:rsid w:val="00F162CD"/>
    <w:rsid w:val="00F1654D"/>
    <w:rsid w:val="00F174B5"/>
    <w:rsid w:val="00F17572"/>
    <w:rsid w:val="00F175F8"/>
    <w:rsid w:val="00F17B8D"/>
    <w:rsid w:val="00F17D96"/>
    <w:rsid w:val="00F17F46"/>
    <w:rsid w:val="00F206C7"/>
    <w:rsid w:val="00F2086B"/>
    <w:rsid w:val="00F20906"/>
    <w:rsid w:val="00F209D9"/>
    <w:rsid w:val="00F20BBF"/>
    <w:rsid w:val="00F210B7"/>
    <w:rsid w:val="00F211B4"/>
    <w:rsid w:val="00F213B2"/>
    <w:rsid w:val="00F21E16"/>
    <w:rsid w:val="00F21FC0"/>
    <w:rsid w:val="00F223D2"/>
    <w:rsid w:val="00F22AE4"/>
    <w:rsid w:val="00F22D2B"/>
    <w:rsid w:val="00F23134"/>
    <w:rsid w:val="00F23502"/>
    <w:rsid w:val="00F23680"/>
    <w:rsid w:val="00F238FE"/>
    <w:rsid w:val="00F23ACA"/>
    <w:rsid w:val="00F23C86"/>
    <w:rsid w:val="00F241A9"/>
    <w:rsid w:val="00F24440"/>
    <w:rsid w:val="00F25046"/>
    <w:rsid w:val="00F25166"/>
    <w:rsid w:val="00F2532F"/>
    <w:rsid w:val="00F253A7"/>
    <w:rsid w:val="00F255E9"/>
    <w:rsid w:val="00F256A6"/>
    <w:rsid w:val="00F2585D"/>
    <w:rsid w:val="00F258DB"/>
    <w:rsid w:val="00F25A63"/>
    <w:rsid w:val="00F25BAF"/>
    <w:rsid w:val="00F25EF7"/>
    <w:rsid w:val="00F25F84"/>
    <w:rsid w:val="00F26026"/>
    <w:rsid w:val="00F26153"/>
    <w:rsid w:val="00F262A0"/>
    <w:rsid w:val="00F263CB"/>
    <w:rsid w:val="00F264D2"/>
    <w:rsid w:val="00F26543"/>
    <w:rsid w:val="00F265AF"/>
    <w:rsid w:val="00F26AD7"/>
    <w:rsid w:val="00F26B53"/>
    <w:rsid w:val="00F26D30"/>
    <w:rsid w:val="00F27C57"/>
    <w:rsid w:val="00F308DF"/>
    <w:rsid w:val="00F30A6F"/>
    <w:rsid w:val="00F3107A"/>
    <w:rsid w:val="00F3127A"/>
    <w:rsid w:val="00F3188D"/>
    <w:rsid w:val="00F31DB5"/>
    <w:rsid w:val="00F32456"/>
    <w:rsid w:val="00F3252D"/>
    <w:rsid w:val="00F32675"/>
    <w:rsid w:val="00F329FC"/>
    <w:rsid w:val="00F32B6D"/>
    <w:rsid w:val="00F32EA5"/>
    <w:rsid w:val="00F3351C"/>
    <w:rsid w:val="00F33A7F"/>
    <w:rsid w:val="00F33DC8"/>
    <w:rsid w:val="00F33EDE"/>
    <w:rsid w:val="00F343EF"/>
    <w:rsid w:val="00F34C40"/>
    <w:rsid w:val="00F34DDB"/>
    <w:rsid w:val="00F34ED0"/>
    <w:rsid w:val="00F34FB6"/>
    <w:rsid w:val="00F3513F"/>
    <w:rsid w:val="00F356D0"/>
    <w:rsid w:val="00F35C07"/>
    <w:rsid w:val="00F36001"/>
    <w:rsid w:val="00F367B2"/>
    <w:rsid w:val="00F37029"/>
    <w:rsid w:val="00F37277"/>
    <w:rsid w:val="00F37402"/>
    <w:rsid w:val="00F3740A"/>
    <w:rsid w:val="00F37628"/>
    <w:rsid w:val="00F37B93"/>
    <w:rsid w:val="00F37D39"/>
    <w:rsid w:val="00F40610"/>
    <w:rsid w:val="00F40742"/>
    <w:rsid w:val="00F40B83"/>
    <w:rsid w:val="00F416B6"/>
    <w:rsid w:val="00F419B0"/>
    <w:rsid w:val="00F41A64"/>
    <w:rsid w:val="00F420E7"/>
    <w:rsid w:val="00F42201"/>
    <w:rsid w:val="00F4257F"/>
    <w:rsid w:val="00F42A23"/>
    <w:rsid w:val="00F42C18"/>
    <w:rsid w:val="00F42E5E"/>
    <w:rsid w:val="00F42F7E"/>
    <w:rsid w:val="00F4301B"/>
    <w:rsid w:val="00F4302C"/>
    <w:rsid w:val="00F4324A"/>
    <w:rsid w:val="00F4332F"/>
    <w:rsid w:val="00F434AA"/>
    <w:rsid w:val="00F43DD5"/>
    <w:rsid w:val="00F440C9"/>
    <w:rsid w:val="00F4493D"/>
    <w:rsid w:val="00F44C82"/>
    <w:rsid w:val="00F45066"/>
    <w:rsid w:val="00F45156"/>
    <w:rsid w:val="00F4529D"/>
    <w:rsid w:val="00F453D8"/>
    <w:rsid w:val="00F45C43"/>
    <w:rsid w:val="00F45C44"/>
    <w:rsid w:val="00F4687F"/>
    <w:rsid w:val="00F46913"/>
    <w:rsid w:val="00F46A4E"/>
    <w:rsid w:val="00F47247"/>
    <w:rsid w:val="00F50112"/>
    <w:rsid w:val="00F507A3"/>
    <w:rsid w:val="00F50A7B"/>
    <w:rsid w:val="00F50CFD"/>
    <w:rsid w:val="00F50D09"/>
    <w:rsid w:val="00F517B1"/>
    <w:rsid w:val="00F51F0F"/>
    <w:rsid w:val="00F521D6"/>
    <w:rsid w:val="00F528E5"/>
    <w:rsid w:val="00F5295B"/>
    <w:rsid w:val="00F53CFD"/>
    <w:rsid w:val="00F53F76"/>
    <w:rsid w:val="00F54176"/>
    <w:rsid w:val="00F549EB"/>
    <w:rsid w:val="00F54CCD"/>
    <w:rsid w:val="00F55C73"/>
    <w:rsid w:val="00F55CFF"/>
    <w:rsid w:val="00F55E02"/>
    <w:rsid w:val="00F562AA"/>
    <w:rsid w:val="00F56342"/>
    <w:rsid w:val="00F56C2B"/>
    <w:rsid w:val="00F56F14"/>
    <w:rsid w:val="00F57103"/>
    <w:rsid w:val="00F5712F"/>
    <w:rsid w:val="00F575C4"/>
    <w:rsid w:val="00F57839"/>
    <w:rsid w:val="00F5789C"/>
    <w:rsid w:val="00F578E5"/>
    <w:rsid w:val="00F57C79"/>
    <w:rsid w:val="00F60320"/>
    <w:rsid w:val="00F60430"/>
    <w:rsid w:val="00F60503"/>
    <w:rsid w:val="00F606B3"/>
    <w:rsid w:val="00F60980"/>
    <w:rsid w:val="00F6100E"/>
    <w:rsid w:val="00F61153"/>
    <w:rsid w:val="00F612E1"/>
    <w:rsid w:val="00F614CF"/>
    <w:rsid w:val="00F61633"/>
    <w:rsid w:val="00F61864"/>
    <w:rsid w:val="00F61A7D"/>
    <w:rsid w:val="00F61B5B"/>
    <w:rsid w:val="00F62123"/>
    <w:rsid w:val="00F62173"/>
    <w:rsid w:val="00F6277E"/>
    <w:rsid w:val="00F62B44"/>
    <w:rsid w:val="00F62E87"/>
    <w:rsid w:val="00F63207"/>
    <w:rsid w:val="00F639B6"/>
    <w:rsid w:val="00F63E5B"/>
    <w:rsid w:val="00F63EEB"/>
    <w:rsid w:val="00F63F8E"/>
    <w:rsid w:val="00F63FC2"/>
    <w:rsid w:val="00F64285"/>
    <w:rsid w:val="00F647B4"/>
    <w:rsid w:val="00F6487E"/>
    <w:rsid w:val="00F649EC"/>
    <w:rsid w:val="00F64A35"/>
    <w:rsid w:val="00F64AF0"/>
    <w:rsid w:val="00F653AB"/>
    <w:rsid w:val="00F6560D"/>
    <w:rsid w:val="00F65B81"/>
    <w:rsid w:val="00F65BC7"/>
    <w:rsid w:val="00F65DBB"/>
    <w:rsid w:val="00F65ECB"/>
    <w:rsid w:val="00F65FFC"/>
    <w:rsid w:val="00F663B7"/>
    <w:rsid w:val="00F6659B"/>
    <w:rsid w:val="00F668AE"/>
    <w:rsid w:val="00F66C57"/>
    <w:rsid w:val="00F66DDD"/>
    <w:rsid w:val="00F66EE9"/>
    <w:rsid w:val="00F670F1"/>
    <w:rsid w:val="00F67C3B"/>
    <w:rsid w:val="00F67ECA"/>
    <w:rsid w:val="00F70038"/>
    <w:rsid w:val="00F70908"/>
    <w:rsid w:val="00F7110A"/>
    <w:rsid w:val="00F719B0"/>
    <w:rsid w:val="00F71BF4"/>
    <w:rsid w:val="00F71CC0"/>
    <w:rsid w:val="00F7275B"/>
    <w:rsid w:val="00F727DB"/>
    <w:rsid w:val="00F729D1"/>
    <w:rsid w:val="00F72D96"/>
    <w:rsid w:val="00F73542"/>
    <w:rsid w:val="00F73D0B"/>
    <w:rsid w:val="00F740D3"/>
    <w:rsid w:val="00F74481"/>
    <w:rsid w:val="00F74FE0"/>
    <w:rsid w:val="00F76082"/>
    <w:rsid w:val="00F76A72"/>
    <w:rsid w:val="00F76D4C"/>
    <w:rsid w:val="00F76F50"/>
    <w:rsid w:val="00F7701E"/>
    <w:rsid w:val="00F7758C"/>
    <w:rsid w:val="00F778CE"/>
    <w:rsid w:val="00F77A1F"/>
    <w:rsid w:val="00F77BE2"/>
    <w:rsid w:val="00F77CE0"/>
    <w:rsid w:val="00F77D54"/>
    <w:rsid w:val="00F800C4"/>
    <w:rsid w:val="00F805B8"/>
    <w:rsid w:val="00F809F1"/>
    <w:rsid w:val="00F80F68"/>
    <w:rsid w:val="00F8106A"/>
    <w:rsid w:val="00F812E4"/>
    <w:rsid w:val="00F817AD"/>
    <w:rsid w:val="00F81D7C"/>
    <w:rsid w:val="00F81E68"/>
    <w:rsid w:val="00F81E7D"/>
    <w:rsid w:val="00F820A9"/>
    <w:rsid w:val="00F82329"/>
    <w:rsid w:val="00F82333"/>
    <w:rsid w:val="00F824AD"/>
    <w:rsid w:val="00F82581"/>
    <w:rsid w:val="00F826A8"/>
    <w:rsid w:val="00F8271E"/>
    <w:rsid w:val="00F827E9"/>
    <w:rsid w:val="00F82BB5"/>
    <w:rsid w:val="00F832D0"/>
    <w:rsid w:val="00F83A35"/>
    <w:rsid w:val="00F83C07"/>
    <w:rsid w:val="00F83FD8"/>
    <w:rsid w:val="00F8511F"/>
    <w:rsid w:val="00F85D04"/>
    <w:rsid w:val="00F8607A"/>
    <w:rsid w:val="00F863C1"/>
    <w:rsid w:val="00F863FA"/>
    <w:rsid w:val="00F86B66"/>
    <w:rsid w:val="00F87195"/>
    <w:rsid w:val="00F872FD"/>
    <w:rsid w:val="00F8746E"/>
    <w:rsid w:val="00F877CD"/>
    <w:rsid w:val="00F878A8"/>
    <w:rsid w:val="00F87F57"/>
    <w:rsid w:val="00F901DE"/>
    <w:rsid w:val="00F90321"/>
    <w:rsid w:val="00F906EF"/>
    <w:rsid w:val="00F90C04"/>
    <w:rsid w:val="00F90D5C"/>
    <w:rsid w:val="00F90DD5"/>
    <w:rsid w:val="00F910E7"/>
    <w:rsid w:val="00F91111"/>
    <w:rsid w:val="00F91686"/>
    <w:rsid w:val="00F91823"/>
    <w:rsid w:val="00F91E0B"/>
    <w:rsid w:val="00F91E78"/>
    <w:rsid w:val="00F92069"/>
    <w:rsid w:val="00F92160"/>
    <w:rsid w:val="00F922A7"/>
    <w:rsid w:val="00F92A04"/>
    <w:rsid w:val="00F92CD2"/>
    <w:rsid w:val="00F93D72"/>
    <w:rsid w:val="00F93F4F"/>
    <w:rsid w:val="00F94190"/>
    <w:rsid w:val="00F9459A"/>
    <w:rsid w:val="00F94D29"/>
    <w:rsid w:val="00F9559F"/>
    <w:rsid w:val="00F95F19"/>
    <w:rsid w:val="00F968B9"/>
    <w:rsid w:val="00F9717E"/>
    <w:rsid w:val="00F97663"/>
    <w:rsid w:val="00F97925"/>
    <w:rsid w:val="00F97E8C"/>
    <w:rsid w:val="00FA072C"/>
    <w:rsid w:val="00FA07CA"/>
    <w:rsid w:val="00FA0C98"/>
    <w:rsid w:val="00FA16C9"/>
    <w:rsid w:val="00FA19AE"/>
    <w:rsid w:val="00FA1C42"/>
    <w:rsid w:val="00FA20A5"/>
    <w:rsid w:val="00FA211F"/>
    <w:rsid w:val="00FA224D"/>
    <w:rsid w:val="00FA24AA"/>
    <w:rsid w:val="00FA2FE2"/>
    <w:rsid w:val="00FA3C93"/>
    <w:rsid w:val="00FA3E3B"/>
    <w:rsid w:val="00FA3F51"/>
    <w:rsid w:val="00FA4248"/>
    <w:rsid w:val="00FA4AC6"/>
    <w:rsid w:val="00FA4CDB"/>
    <w:rsid w:val="00FA4DE2"/>
    <w:rsid w:val="00FA4F32"/>
    <w:rsid w:val="00FA5009"/>
    <w:rsid w:val="00FA5362"/>
    <w:rsid w:val="00FA5982"/>
    <w:rsid w:val="00FA59F1"/>
    <w:rsid w:val="00FA5A81"/>
    <w:rsid w:val="00FA5B91"/>
    <w:rsid w:val="00FA5D98"/>
    <w:rsid w:val="00FA5E1D"/>
    <w:rsid w:val="00FA5EF8"/>
    <w:rsid w:val="00FA6001"/>
    <w:rsid w:val="00FA64A9"/>
    <w:rsid w:val="00FA6650"/>
    <w:rsid w:val="00FA671F"/>
    <w:rsid w:val="00FA6C63"/>
    <w:rsid w:val="00FA70C3"/>
    <w:rsid w:val="00FA7163"/>
    <w:rsid w:val="00FA7BCD"/>
    <w:rsid w:val="00FA7C33"/>
    <w:rsid w:val="00FA7DE4"/>
    <w:rsid w:val="00FB03FD"/>
    <w:rsid w:val="00FB05D4"/>
    <w:rsid w:val="00FB09AE"/>
    <w:rsid w:val="00FB1000"/>
    <w:rsid w:val="00FB112B"/>
    <w:rsid w:val="00FB123D"/>
    <w:rsid w:val="00FB1322"/>
    <w:rsid w:val="00FB1A76"/>
    <w:rsid w:val="00FB1F9C"/>
    <w:rsid w:val="00FB237A"/>
    <w:rsid w:val="00FB2A85"/>
    <w:rsid w:val="00FB2E69"/>
    <w:rsid w:val="00FB309F"/>
    <w:rsid w:val="00FB3112"/>
    <w:rsid w:val="00FB32C9"/>
    <w:rsid w:val="00FB35EA"/>
    <w:rsid w:val="00FB3652"/>
    <w:rsid w:val="00FB3769"/>
    <w:rsid w:val="00FB3928"/>
    <w:rsid w:val="00FB3B60"/>
    <w:rsid w:val="00FB4205"/>
    <w:rsid w:val="00FB4D9F"/>
    <w:rsid w:val="00FB4FEC"/>
    <w:rsid w:val="00FB5267"/>
    <w:rsid w:val="00FB5767"/>
    <w:rsid w:val="00FB5E4D"/>
    <w:rsid w:val="00FB5FD4"/>
    <w:rsid w:val="00FB60BC"/>
    <w:rsid w:val="00FB6871"/>
    <w:rsid w:val="00FB6A69"/>
    <w:rsid w:val="00FB6ACA"/>
    <w:rsid w:val="00FB7009"/>
    <w:rsid w:val="00FB716C"/>
    <w:rsid w:val="00FB7669"/>
    <w:rsid w:val="00FC0782"/>
    <w:rsid w:val="00FC0845"/>
    <w:rsid w:val="00FC09D6"/>
    <w:rsid w:val="00FC0D01"/>
    <w:rsid w:val="00FC0EBD"/>
    <w:rsid w:val="00FC11C3"/>
    <w:rsid w:val="00FC15E9"/>
    <w:rsid w:val="00FC1608"/>
    <w:rsid w:val="00FC1E9C"/>
    <w:rsid w:val="00FC1FE9"/>
    <w:rsid w:val="00FC201D"/>
    <w:rsid w:val="00FC2408"/>
    <w:rsid w:val="00FC2532"/>
    <w:rsid w:val="00FC2BD7"/>
    <w:rsid w:val="00FC2FB5"/>
    <w:rsid w:val="00FC3267"/>
    <w:rsid w:val="00FC3307"/>
    <w:rsid w:val="00FC3619"/>
    <w:rsid w:val="00FC3985"/>
    <w:rsid w:val="00FC399B"/>
    <w:rsid w:val="00FC3EAC"/>
    <w:rsid w:val="00FC4CAF"/>
    <w:rsid w:val="00FC4DE2"/>
    <w:rsid w:val="00FC4E1F"/>
    <w:rsid w:val="00FC4FF7"/>
    <w:rsid w:val="00FC5097"/>
    <w:rsid w:val="00FC54AD"/>
    <w:rsid w:val="00FC5612"/>
    <w:rsid w:val="00FC5AE4"/>
    <w:rsid w:val="00FC5F33"/>
    <w:rsid w:val="00FC6107"/>
    <w:rsid w:val="00FC62E5"/>
    <w:rsid w:val="00FC74C8"/>
    <w:rsid w:val="00FC7A05"/>
    <w:rsid w:val="00FC7BD4"/>
    <w:rsid w:val="00FD154B"/>
    <w:rsid w:val="00FD171E"/>
    <w:rsid w:val="00FD1924"/>
    <w:rsid w:val="00FD1951"/>
    <w:rsid w:val="00FD1BD9"/>
    <w:rsid w:val="00FD1D6A"/>
    <w:rsid w:val="00FD1F27"/>
    <w:rsid w:val="00FD2208"/>
    <w:rsid w:val="00FD2C87"/>
    <w:rsid w:val="00FD3C86"/>
    <w:rsid w:val="00FD3E2A"/>
    <w:rsid w:val="00FD42AB"/>
    <w:rsid w:val="00FD4579"/>
    <w:rsid w:val="00FD474D"/>
    <w:rsid w:val="00FD47AA"/>
    <w:rsid w:val="00FD4944"/>
    <w:rsid w:val="00FD4EA0"/>
    <w:rsid w:val="00FD505D"/>
    <w:rsid w:val="00FD518D"/>
    <w:rsid w:val="00FD5FF4"/>
    <w:rsid w:val="00FD6093"/>
    <w:rsid w:val="00FD6463"/>
    <w:rsid w:val="00FD666A"/>
    <w:rsid w:val="00FD6708"/>
    <w:rsid w:val="00FD676D"/>
    <w:rsid w:val="00FD6788"/>
    <w:rsid w:val="00FD6B13"/>
    <w:rsid w:val="00FD6B15"/>
    <w:rsid w:val="00FD6FC0"/>
    <w:rsid w:val="00FD736A"/>
    <w:rsid w:val="00FD75CA"/>
    <w:rsid w:val="00FD7BA2"/>
    <w:rsid w:val="00FD7BCA"/>
    <w:rsid w:val="00FD7D5E"/>
    <w:rsid w:val="00FE032E"/>
    <w:rsid w:val="00FE0350"/>
    <w:rsid w:val="00FE0396"/>
    <w:rsid w:val="00FE08B2"/>
    <w:rsid w:val="00FE09D8"/>
    <w:rsid w:val="00FE110C"/>
    <w:rsid w:val="00FE13A4"/>
    <w:rsid w:val="00FE1775"/>
    <w:rsid w:val="00FE195E"/>
    <w:rsid w:val="00FE1D49"/>
    <w:rsid w:val="00FE22F6"/>
    <w:rsid w:val="00FE25EA"/>
    <w:rsid w:val="00FE263A"/>
    <w:rsid w:val="00FE2858"/>
    <w:rsid w:val="00FE293E"/>
    <w:rsid w:val="00FE2C90"/>
    <w:rsid w:val="00FE2E39"/>
    <w:rsid w:val="00FE2F09"/>
    <w:rsid w:val="00FE36BB"/>
    <w:rsid w:val="00FE3749"/>
    <w:rsid w:val="00FE41E2"/>
    <w:rsid w:val="00FE4232"/>
    <w:rsid w:val="00FE4327"/>
    <w:rsid w:val="00FE4682"/>
    <w:rsid w:val="00FE46F0"/>
    <w:rsid w:val="00FE4EDE"/>
    <w:rsid w:val="00FE534F"/>
    <w:rsid w:val="00FE58C5"/>
    <w:rsid w:val="00FE5B92"/>
    <w:rsid w:val="00FE5DA0"/>
    <w:rsid w:val="00FE62D3"/>
    <w:rsid w:val="00FE676D"/>
    <w:rsid w:val="00FE682C"/>
    <w:rsid w:val="00FE69BE"/>
    <w:rsid w:val="00FE6E57"/>
    <w:rsid w:val="00FE71DA"/>
    <w:rsid w:val="00FE78A5"/>
    <w:rsid w:val="00FE7A9E"/>
    <w:rsid w:val="00FE7BFB"/>
    <w:rsid w:val="00FF081C"/>
    <w:rsid w:val="00FF0E13"/>
    <w:rsid w:val="00FF0EF7"/>
    <w:rsid w:val="00FF160A"/>
    <w:rsid w:val="00FF18EE"/>
    <w:rsid w:val="00FF1BC9"/>
    <w:rsid w:val="00FF1CB5"/>
    <w:rsid w:val="00FF2067"/>
    <w:rsid w:val="00FF2C2B"/>
    <w:rsid w:val="00FF3A8F"/>
    <w:rsid w:val="00FF3E38"/>
    <w:rsid w:val="00FF4028"/>
    <w:rsid w:val="00FF40E2"/>
    <w:rsid w:val="00FF442C"/>
    <w:rsid w:val="00FF44EE"/>
    <w:rsid w:val="00FF4B17"/>
    <w:rsid w:val="00FF4BE4"/>
    <w:rsid w:val="00FF55AF"/>
    <w:rsid w:val="00FF599F"/>
    <w:rsid w:val="00FF5A26"/>
    <w:rsid w:val="00FF5A8A"/>
    <w:rsid w:val="00FF5F6E"/>
    <w:rsid w:val="00FF613C"/>
    <w:rsid w:val="00FF667A"/>
    <w:rsid w:val="00FF6AA5"/>
    <w:rsid w:val="00FF7A0F"/>
    <w:rsid w:val="6F0650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02D88"/>
  <w15:docId w15:val="{A15D3227-1445-4217-9F58-BE6E1356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A11FF"/>
    <w:rPr>
      <w:color w:val="666666"/>
    </w:rPr>
  </w:style>
  <w:style w:type="paragraph" w:styleId="Revisie">
    <w:name w:val="Revision"/>
    <w:hidden/>
    <w:uiPriority w:val="99"/>
    <w:semiHidden/>
    <w:rsid w:val="006A4696"/>
    <w:rPr>
      <w:rFonts w:ascii="Univers" w:hAnsi="Univers"/>
      <w:sz w:val="22"/>
      <w:szCs w:val="24"/>
    </w:rPr>
  </w:style>
  <w:style w:type="paragraph" w:styleId="Voetnoottekst">
    <w:name w:val="footnote text"/>
    <w:basedOn w:val="Standaard"/>
    <w:link w:val="VoetnoottekstChar"/>
    <w:uiPriority w:val="99"/>
    <w:semiHidden/>
    <w:unhideWhenUsed/>
    <w:rsid w:val="0077260C"/>
    <w:rPr>
      <w:sz w:val="20"/>
      <w:szCs w:val="20"/>
    </w:rPr>
  </w:style>
  <w:style w:type="character" w:customStyle="1" w:styleId="VoetnoottekstChar">
    <w:name w:val="Voetnoottekst Char"/>
    <w:basedOn w:val="Standaardalinea-lettertype"/>
    <w:link w:val="Voetnoottekst"/>
    <w:uiPriority w:val="99"/>
    <w:semiHidden/>
    <w:rsid w:val="0077260C"/>
    <w:rPr>
      <w:rFonts w:ascii="Univers" w:hAnsi="Univers"/>
    </w:rPr>
  </w:style>
  <w:style w:type="character" w:styleId="Voetnootmarkering">
    <w:name w:val="footnote reference"/>
    <w:basedOn w:val="Standaardalinea-lettertype"/>
    <w:uiPriority w:val="99"/>
    <w:semiHidden/>
    <w:unhideWhenUsed/>
    <w:rsid w:val="0077260C"/>
    <w:rPr>
      <w:vertAlign w:val="superscript"/>
    </w:rPr>
  </w:style>
  <w:style w:type="character" w:styleId="Verwijzingopmerking">
    <w:name w:val="annotation reference"/>
    <w:basedOn w:val="Standaardalinea-lettertype"/>
    <w:uiPriority w:val="99"/>
    <w:semiHidden/>
    <w:unhideWhenUsed/>
    <w:rsid w:val="007E1D39"/>
    <w:rPr>
      <w:sz w:val="16"/>
      <w:szCs w:val="16"/>
    </w:rPr>
  </w:style>
  <w:style w:type="paragraph" w:styleId="Tekstopmerking">
    <w:name w:val="annotation text"/>
    <w:basedOn w:val="Standaard"/>
    <w:link w:val="TekstopmerkingChar"/>
    <w:uiPriority w:val="99"/>
    <w:unhideWhenUsed/>
    <w:rsid w:val="007E1D39"/>
    <w:rPr>
      <w:sz w:val="20"/>
      <w:szCs w:val="20"/>
    </w:rPr>
  </w:style>
  <w:style w:type="character" w:customStyle="1" w:styleId="TekstopmerkingChar">
    <w:name w:val="Tekst opmerking Char"/>
    <w:basedOn w:val="Standaardalinea-lettertype"/>
    <w:link w:val="Tekstopmerking"/>
    <w:uiPriority w:val="99"/>
    <w:rsid w:val="007E1D39"/>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7E1D39"/>
    <w:rPr>
      <w:b/>
      <w:bCs/>
    </w:rPr>
  </w:style>
  <w:style w:type="character" w:customStyle="1" w:styleId="OnderwerpvanopmerkingChar">
    <w:name w:val="Onderwerp van opmerking Char"/>
    <w:basedOn w:val="TekstopmerkingChar"/>
    <w:link w:val="Onderwerpvanopmerking"/>
    <w:uiPriority w:val="99"/>
    <w:semiHidden/>
    <w:rsid w:val="007E1D39"/>
    <w:rPr>
      <w:rFonts w:ascii="Univers" w:hAnsi="Univers"/>
      <w:b/>
      <w:bCs/>
    </w:rPr>
  </w:style>
  <w:style w:type="paragraph" w:styleId="Lijstalinea">
    <w:name w:val="List Paragraph"/>
    <w:basedOn w:val="Standaard"/>
    <w:uiPriority w:val="34"/>
    <w:qFormat/>
    <w:rsid w:val="000C5D45"/>
    <w:pPr>
      <w:ind w:left="720"/>
      <w:contextualSpacing/>
    </w:pPr>
  </w:style>
  <w:style w:type="character" w:styleId="Hyperlink">
    <w:name w:val="Hyperlink"/>
    <w:basedOn w:val="Standaardalinea-lettertype"/>
    <w:uiPriority w:val="99"/>
    <w:unhideWhenUsed/>
    <w:rsid w:val="007E2932"/>
    <w:rPr>
      <w:color w:val="0000FF" w:themeColor="hyperlink"/>
      <w:u w:val="single"/>
    </w:rPr>
  </w:style>
  <w:style w:type="character" w:styleId="GevolgdeHyperlink">
    <w:name w:val="FollowedHyperlink"/>
    <w:basedOn w:val="Standaardalinea-lettertype"/>
    <w:uiPriority w:val="99"/>
    <w:semiHidden/>
    <w:unhideWhenUsed/>
    <w:rsid w:val="00481E06"/>
    <w:rPr>
      <w:color w:val="800080" w:themeColor="followedHyperlink"/>
      <w:u w:val="single"/>
    </w:rPr>
  </w:style>
  <w:style w:type="character" w:styleId="Onopgelostemelding">
    <w:name w:val="Unresolved Mention"/>
    <w:basedOn w:val="Standaardalinea-lettertype"/>
    <w:uiPriority w:val="99"/>
    <w:rsid w:val="00C64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79814">
      <w:bodyDiv w:val="1"/>
      <w:marLeft w:val="0"/>
      <w:marRight w:val="0"/>
      <w:marTop w:val="0"/>
      <w:marBottom w:val="0"/>
      <w:divBdr>
        <w:top w:val="none" w:sz="0" w:space="0" w:color="auto"/>
        <w:left w:val="none" w:sz="0" w:space="0" w:color="auto"/>
        <w:bottom w:val="none" w:sz="0" w:space="0" w:color="auto"/>
        <w:right w:val="none" w:sz="0" w:space="0" w:color="auto"/>
      </w:divBdr>
    </w:div>
    <w:div w:id="1092244377">
      <w:bodyDiv w:val="1"/>
      <w:marLeft w:val="0"/>
      <w:marRight w:val="0"/>
      <w:marTop w:val="0"/>
      <w:marBottom w:val="0"/>
      <w:divBdr>
        <w:top w:val="none" w:sz="0" w:space="0" w:color="auto"/>
        <w:left w:val="none" w:sz="0" w:space="0" w:color="auto"/>
        <w:bottom w:val="none" w:sz="0" w:space="0" w:color="auto"/>
        <w:right w:val="none" w:sz="0" w:space="0" w:color="auto"/>
      </w:divBdr>
    </w:div>
    <w:div w:id="1197424803">
      <w:bodyDiv w:val="1"/>
      <w:marLeft w:val="0"/>
      <w:marRight w:val="0"/>
      <w:marTop w:val="0"/>
      <w:marBottom w:val="0"/>
      <w:divBdr>
        <w:top w:val="none" w:sz="0" w:space="0" w:color="auto"/>
        <w:left w:val="none" w:sz="0" w:space="0" w:color="auto"/>
        <w:bottom w:val="none" w:sz="0" w:space="0" w:color="auto"/>
        <w:right w:val="none" w:sz="0" w:space="0" w:color="auto"/>
      </w:divBdr>
    </w:div>
    <w:div w:id="1636568159">
      <w:bodyDiv w:val="1"/>
      <w:marLeft w:val="0"/>
      <w:marRight w:val="0"/>
      <w:marTop w:val="0"/>
      <w:marBottom w:val="0"/>
      <w:divBdr>
        <w:top w:val="none" w:sz="0" w:space="0" w:color="auto"/>
        <w:left w:val="none" w:sz="0" w:space="0" w:color="auto"/>
        <w:bottom w:val="none" w:sz="0" w:space="0" w:color="auto"/>
        <w:right w:val="none" w:sz="0" w:space="0" w:color="auto"/>
      </w:divBdr>
    </w:div>
    <w:div w:id="1985353693">
      <w:bodyDiv w:val="1"/>
      <w:marLeft w:val="0"/>
      <w:marRight w:val="0"/>
      <w:marTop w:val="0"/>
      <w:marBottom w:val="0"/>
      <w:divBdr>
        <w:top w:val="none" w:sz="0" w:space="0" w:color="auto"/>
        <w:left w:val="none" w:sz="0" w:space="0" w:color="auto"/>
        <w:bottom w:val="none" w:sz="0" w:space="0" w:color="auto"/>
        <w:right w:val="none" w:sz="0" w:space="0" w:color="auto"/>
      </w:divBdr>
    </w:div>
    <w:div w:id="211636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337DA1F-503A-425A-A743-BCA4896AC066}"/>
      </w:docPartPr>
      <w:docPartBody>
        <w:p w:rsidR="00A4698A" w:rsidRDefault="00A4698A">
          <w:r w:rsidRPr="00EC44B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8A"/>
    <w:rsid w:val="0000696A"/>
    <w:rsid w:val="0001050F"/>
    <w:rsid w:val="0004509F"/>
    <w:rsid w:val="00074906"/>
    <w:rsid w:val="000B18DC"/>
    <w:rsid w:val="00125B4A"/>
    <w:rsid w:val="0012794C"/>
    <w:rsid w:val="001B4BC5"/>
    <w:rsid w:val="001C5C34"/>
    <w:rsid w:val="001E3649"/>
    <w:rsid w:val="00234537"/>
    <w:rsid w:val="002368B1"/>
    <w:rsid w:val="00272967"/>
    <w:rsid w:val="002B765C"/>
    <w:rsid w:val="002C2628"/>
    <w:rsid w:val="0033120E"/>
    <w:rsid w:val="003863AB"/>
    <w:rsid w:val="003C7483"/>
    <w:rsid w:val="00401F5A"/>
    <w:rsid w:val="00410673"/>
    <w:rsid w:val="00434AF4"/>
    <w:rsid w:val="004A116E"/>
    <w:rsid w:val="004C5373"/>
    <w:rsid w:val="00516C24"/>
    <w:rsid w:val="00560E9B"/>
    <w:rsid w:val="0056242A"/>
    <w:rsid w:val="005668A2"/>
    <w:rsid w:val="00577EB3"/>
    <w:rsid w:val="005B69D3"/>
    <w:rsid w:val="00601BEB"/>
    <w:rsid w:val="00625528"/>
    <w:rsid w:val="00670BD6"/>
    <w:rsid w:val="006834D6"/>
    <w:rsid w:val="006A3C43"/>
    <w:rsid w:val="006F12C3"/>
    <w:rsid w:val="006F23DD"/>
    <w:rsid w:val="00705473"/>
    <w:rsid w:val="00746401"/>
    <w:rsid w:val="00793015"/>
    <w:rsid w:val="007D5DCB"/>
    <w:rsid w:val="007E448A"/>
    <w:rsid w:val="00816614"/>
    <w:rsid w:val="0085618A"/>
    <w:rsid w:val="00856EAA"/>
    <w:rsid w:val="00856FBA"/>
    <w:rsid w:val="00867BEF"/>
    <w:rsid w:val="00884190"/>
    <w:rsid w:val="0089018F"/>
    <w:rsid w:val="008A58EF"/>
    <w:rsid w:val="008B0930"/>
    <w:rsid w:val="008C5582"/>
    <w:rsid w:val="008D769B"/>
    <w:rsid w:val="009251AC"/>
    <w:rsid w:val="00967C08"/>
    <w:rsid w:val="00973271"/>
    <w:rsid w:val="00A02684"/>
    <w:rsid w:val="00A06EFE"/>
    <w:rsid w:val="00A37142"/>
    <w:rsid w:val="00A4698A"/>
    <w:rsid w:val="00AE457D"/>
    <w:rsid w:val="00B13873"/>
    <w:rsid w:val="00B348BB"/>
    <w:rsid w:val="00B454FA"/>
    <w:rsid w:val="00B57CCD"/>
    <w:rsid w:val="00B77835"/>
    <w:rsid w:val="00B97FE3"/>
    <w:rsid w:val="00BD4784"/>
    <w:rsid w:val="00BF26B2"/>
    <w:rsid w:val="00C122EB"/>
    <w:rsid w:val="00C25CCE"/>
    <w:rsid w:val="00DA2B53"/>
    <w:rsid w:val="00DE23DD"/>
    <w:rsid w:val="00E03F10"/>
    <w:rsid w:val="00E859C7"/>
    <w:rsid w:val="00EA7656"/>
    <w:rsid w:val="00EA7B2A"/>
    <w:rsid w:val="00ED114F"/>
    <w:rsid w:val="00EE4D5F"/>
    <w:rsid w:val="00F3188D"/>
    <w:rsid w:val="00FF6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4698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5.xml><?xml version="1.0" encoding="utf-8"?>
<ct:contentTypeSchema xmlns:ct="http://schemas.microsoft.com/office/2006/metadata/contentType" xmlns:ma="http://schemas.microsoft.com/office/2006/metadata/properties/metaAttributes" ct:_="" ma:_="" ma:contentTypeName="ADV document" ma:contentTypeID="0x010100FA5A77795FEADA4EA5122730361344460076F166AA06F0464B8DBED0332D1C6287" ma:contentTypeVersion="15" ma:contentTypeDescription="Een nieuw document maken." ma:contentTypeScope="" ma:versionID="6e73748516417fb848a8ff66e25336f3">
  <xsd:schema xmlns:xsd="http://www.w3.org/2001/XMLSchema" xmlns:xs="http://www.w3.org/2001/XMLSchema" xmlns:p="http://schemas.microsoft.com/office/2006/metadata/properties" xmlns:ns2="69c08d32-af30-4a7c-b5c3-cfded335888e" xmlns:ns3="147fed04-7ac1-49bb-9d45-6292b8383aa1" xmlns:ns4="8f921210-9935-41d0-b6f0-7b0a8a0306e5" xmlns:ns5="1ff4398b-33f5-4862-bb8d-d9503e92b6dc" targetNamespace="http://schemas.microsoft.com/office/2006/metadata/properties" ma:root="true" ma:fieldsID="c33a0839e07a76d533cd8d0d02831c9d" ns2:_="" ns3:_="" ns4:_="" ns5:_="">
    <xsd:import namespace="69c08d32-af30-4a7c-b5c3-cfded335888e"/>
    <xsd:import namespace="147fed04-7ac1-49bb-9d45-6292b8383aa1"/>
    <xsd:import namespace="8f921210-9935-41d0-b6f0-7b0a8a0306e5"/>
    <xsd:import namespace="1ff4398b-33f5-4862-bb8d-d9503e92b6dc"/>
    <xsd:element name="properties">
      <xsd:complexType>
        <xsd:sequence>
          <xsd:element name="documentManagement">
            <xsd:complexType>
              <xsd:all>
                <xsd:element ref="ns2:_dlc_DocId" minOccurs="0"/>
                <xsd:element ref="ns2:_dlc_DocIdUrl" minOccurs="0"/>
                <xsd:element ref="ns2:_dlc_DocIdPersistId" minOccurs="0"/>
                <xsd:element ref="ns2:rvsOntvangenOp" minOccurs="0"/>
                <xsd:element ref="ns2:rvsBron" minOccurs="0"/>
                <xsd:element ref="ns2:rvsDocumentStatus" minOccurs="0"/>
                <xsd:element ref="ns2:rvsLeesset" minOccurs="0"/>
                <xsd:element ref="ns3:h084f0456285449fb9d629557da68197" minOccurs="0"/>
                <xsd:element ref="ns4:TaxCatchAll" minOccurs="0"/>
                <xsd:element ref="ns4:TaxCatchAllLabel" minOccurs="0"/>
                <xsd:element ref="ns3:rvsStuknummer" minOccurs="0"/>
                <xsd:element ref="ns3:SharedWithUsers" minOccurs="0"/>
                <xsd:element ref="ns3:SharedWithDetails"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08d32-af30-4a7c-b5c3-cfded33588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vsOntvangenOp" ma:index="11" nillable="true" ma:displayName="Ontvangen op" ma:format="DateTime" ma:internalName="rvsOntvangenOp">
      <xsd:simpleType>
        <xsd:restriction base="dms:DateTime"/>
      </xsd:simpleType>
    </xsd:element>
    <xsd:element name="rvsBron" ma:index="12" nillable="true" ma:displayName="Documentbron" ma:internalName="rvsBron">
      <xsd:simpleType>
        <xsd:restriction base="dms:Text">
          <xsd:maxLength value="255"/>
        </xsd:restriction>
      </xsd:simpleType>
    </xsd:element>
    <xsd:element name="rvsDocumentStatus" ma:index="13"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4" nillable="true" ma:displayName="Leesset" ma:format="Dropdown" ma:internalName="rvsLeesset">
      <xsd:simpleType>
        <xsd:restriction base="dms:Choice">
          <xsd:enumeration value="Leesset 1"/>
          <xsd:enumeration value="Leesset 2"/>
        </xsd:restriction>
      </xsd:simpleType>
    </xsd:element>
  </xsd:schema>
  <xsd:schema xmlns:xsd="http://www.w3.org/2001/XMLSchema" xmlns:xs="http://www.w3.org/2001/XMLSchema" xmlns:dms="http://schemas.microsoft.com/office/2006/documentManagement/types" xmlns:pc="http://schemas.microsoft.com/office/infopath/2007/PartnerControls" targetNamespace="147fed04-7ac1-49bb-9d45-6292b8383aa1" elementFormDefault="qualified">
    <xsd:import namespace="http://schemas.microsoft.com/office/2006/documentManagement/types"/>
    <xsd:import namespace="http://schemas.microsoft.com/office/infopath/2007/PartnerControls"/>
    <xsd:element name="h084f0456285449fb9d629557da68197" ma:index="15" nillable="true" ma:taxonomy="true" ma:internalName="h084f0456285449fb9d629557da68197" ma:taxonomyFieldName="Bestemming" ma:displayName="Bestemming" ma:default="" ma:fieldId="{1084f045-6285-449f-b9d6-29557da68197}"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rvsStuknummer" ma:index="19" nillable="true" ma:displayName="Stuknummer" ma:internalName="rvsStuknummer">
      <xsd:simpleType>
        <xsd:restriction base="dms:Text">
          <xsd:maxLength value="255"/>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921210-9935-41d0-b6f0-7b0a8a0306e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af9ece2-a1cf-4bcb-a9da-278bb9cd4158}" ma:internalName="TaxCatchAll" ma:showField="CatchAllData" ma:web="8f921210-9935-41d0-b6f0-7b0a8a0306e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9af9ece2-a1cf-4bcb-a9da-278bb9cd4158}" ma:internalName="TaxCatchAllLabel" ma:readOnly="true" ma:showField="CatchAllDataLabel" ma:web="8f921210-9935-41d0-b6f0-7b0a8a0306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f4398b-33f5-4862-bb8d-d9503e92b6dc"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5.xml><?xml version="1.0" encoding="utf-8"?>
<ds:datastoreItem xmlns:ds="http://schemas.openxmlformats.org/officeDocument/2006/customXml" ds:itemID="{B31189CE-0C80-4218-BC1C-9D04274AF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08d32-af30-4a7c-b5c3-cfded335888e"/>
    <ds:schemaRef ds:uri="147fed04-7ac1-49bb-9d45-6292b8383aa1"/>
    <ds:schemaRef ds:uri="8f921210-9935-41d0-b6f0-7b0a8a0306e5"/>
    <ds:schemaRef ds:uri="1ff4398b-33f5-4862-bb8d-d9503e92b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11</ap:Pages>
  <ap:Words>3006</ap:Words>
  <ap:Characters>16535</ap:Characters>
  <ap:DocSecurity>4</ap:DocSecurity>
  <ap:Lines>137</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2025-12-06T07:15:00.0000000Z</lastPrinted>
  <dcterms:created xsi:type="dcterms:W3CDTF">2026-04-28T08:57:00.0000000Z</dcterms:created>
  <dcterms:modified xsi:type="dcterms:W3CDTF">2026-04-28T08:57:00.0000000Z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W19.25.00154/IV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15c80d52-eb0d-4600-b18e-3d4ed63c73f0</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