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3A4F" w:rsidP="00183A4F" w:rsidRDefault="00183A4F" w14:paraId="224DCC9C" w14:textId="14ADA806">
      <w:pPr>
        <w:pStyle w:val="Geenafstand"/>
      </w:pPr>
      <w:r>
        <w:t>AH 1790</w:t>
      </w:r>
    </w:p>
    <w:p w:rsidR="00183A4F" w:rsidP="00183A4F" w:rsidRDefault="00183A4F" w14:paraId="3EAEAA60" w14:textId="4414F94D">
      <w:pPr>
        <w:pStyle w:val="Geenafstand"/>
      </w:pPr>
      <w:r>
        <w:t>2026Z07497</w:t>
      </w:r>
    </w:p>
    <w:p w:rsidR="00183A4F" w:rsidP="00183A4F" w:rsidRDefault="00183A4F" w14:paraId="4A3A4A37" w14:textId="77777777">
      <w:pPr>
        <w:pStyle w:val="Geenafstand"/>
      </w:pPr>
    </w:p>
    <w:p w:rsidR="00183A4F" w:rsidP="00183A4F" w:rsidRDefault="00183A4F" w14:paraId="7CE14641" w14:textId="4E15C810">
      <w:pPr>
        <w:pStyle w:val="Geenafstand"/>
        <w:rPr>
          <w:sz w:val="24"/>
          <w:szCs w:val="24"/>
        </w:rPr>
      </w:pPr>
      <w:r w:rsidRPr="00183A4F">
        <w:rPr>
          <w:sz w:val="24"/>
          <w:szCs w:val="24"/>
        </w:rPr>
        <w:t xml:space="preserve">Antwoord van minister Van Weel (Justitie en Veiligheid) (ontvangen </w:t>
      </w:r>
      <w:r>
        <w:rPr>
          <w:sz w:val="24"/>
          <w:szCs w:val="24"/>
        </w:rPr>
        <w:t xml:space="preserve"> 28 april 2026)</w:t>
      </w:r>
    </w:p>
    <w:p w:rsidRPr="00183A4F" w:rsidR="00183A4F" w:rsidP="00183A4F" w:rsidRDefault="00183A4F" w14:paraId="4E6447FF" w14:textId="77777777">
      <w:pPr>
        <w:rPr>
          <w:b/>
          <w:bCs/>
          <w:sz w:val="24"/>
          <w:szCs w:val="24"/>
        </w:rPr>
      </w:pPr>
    </w:p>
    <w:p w:rsidR="00183A4F" w:rsidP="00183A4F" w:rsidRDefault="00183A4F" w14:paraId="1DAF5012" w14:textId="77777777">
      <w:pPr>
        <w:rPr>
          <w:b/>
          <w:bCs/>
        </w:rPr>
      </w:pPr>
      <w:r>
        <w:rPr>
          <w:b/>
          <w:bCs/>
        </w:rPr>
        <w:t xml:space="preserve">Vraag </w:t>
      </w:r>
      <w:r w:rsidRPr="00557809">
        <w:rPr>
          <w:b/>
          <w:bCs/>
        </w:rPr>
        <w:t>1</w:t>
      </w:r>
    </w:p>
    <w:p w:rsidR="00183A4F" w:rsidP="00183A4F" w:rsidRDefault="00183A4F" w14:paraId="699F7C62" w14:textId="77777777">
      <w:pPr>
        <w:rPr>
          <w:b/>
          <w:bCs/>
        </w:rPr>
      </w:pPr>
      <w:r w:rsidRPr="00557809">
        <w:rPr>
          <w:b/>
          <w:bCs/>
        </w:rPr>
        <w:t xml:space="preserve">Bent u bekend met de berichtgeving over de wanordelijkheden rond Go </w:t>
      </w:r>
      <w:proofErr w:type="spellStart"/>
      <w:r w:rsidRPr="00557809">
        <w:rPr>
          <w:b/>
          <w:bCs/>
        </w:rPr>
        <w:t>Ahead</w:t>
      </w:r>
      <w:proofErr w:type="spellEnd"/>
      <w:r w:rsidRPr="00557809">
        <w:rPr>
          <w:b/>
          <w:bCs/>
        </w:rPr>
        <w:t xml:space="preserve"> </w:t>
      </w:r>
      <w:proofErr w:type="spellStart"/>
      <w:r w:rsidRPr="00557809">
        <w:rPr>
          <w:b/>
          <w:bCs/>
        </w:rPr>
        <w:t>Eagles</w:t>
      </w:r>
      <w:proofErr w:type="spellEnd"/>
      <w:r w:rsidRPr="00557809">
        <w:rPr>
          <w:b/>
          <w:bCs/>
        </w:rPr>
        <w:t xml:space="preserve"> </w:t>
      </w:r>
      <w:r w:rsidRPr="00C27E82">
        <w:rPr>
          <w:b/>
          <w:bCs/>
        </w:rPr>
        <w:t>–</w:t>
      </w:r>
      <w:r w:rsidRPr="00557809">
        <w:rPr>
          <w:b/>
          <w:bCs/>
        </w:rPr>
        <w:t xml:space="preserve"> PEC Zwolle, waaronder het bericht dat uiteindelijk moest worden ingegrepen door de ME?[1] Wat is uw reactie op het verloop van deze gebeurtenissen?</w:t>
      </w:r>
    </w:p>
    <w:p w:rsidR="00183A4F" w:rsidP="00183A4F" w:rsidRDefault="00183A4F" w14:paraId="26739E22" w14:textId="77777777">
      <w:pPr>
        <w:rPr>
          <w:b/>
          <w:bCs/>
        </w:rPr>
      </w:pPr>
    </w:p>
    <w:p w:rsidRPr="00557809" w:rsidR="00183A4F" w:rsidP="00183A4F" w:rsidRDefault="00183A4F" w14:paraId="3C8652B9" w14:textId="77777777">
      <w:pPr>
        <w:rPr>
          <w:b/>
          <w:bCs/>
        </w:rPr>
      </w:pPr>
      <w:r>
        <w:rPr>
          <w:b/>
          <w:bCs/>
        </w:rPr>
        <w:t>Antwoord op vraag 1</w:t>
      </w:r>
    </w:p>
    <w:p w:rsidRPr="00CE3ABE" w:rsidR="00183A4F" w:rsidP="00183A4F" w:rsidRDefault="00183A4F" w14:paraId="08204AEB" w14:textId="77777777">
      <w:r>
        <w:t>Ja.</w:t>
      </w:r>
    </w:p>
    <w:p w:rsidRPr="00CE3ABE" w:rsidR="00183A4F" w:rsidP="00183A4F" w:rsidRDefault="00183A4F" w14:paraId="59E6C654" w14:textId="77777777"/>
    <w:p w:rsidR="00183A4F" w:rsidP="00183A4F" w:rsidRDefault="00183A4F" w14:paraId="05535DC2" w14:textId="77777777">
      <w:pPr>
        <w:rPr>
          <w:b/>
          <w:bCs/>
        </w:rPr>
      </w:pPr>
      <w:r>
        <w:rPr>
          <w:b/>
          <w:bCs/>
        </w:rPr>
        <w:t xml:space="preserve">Vraag </w:t>
      </w:r>
      <w:r w:rsidRPr="00557809">
        <w:rPr>
          <w:b/>
          <w:bCs/>
        </w:rPr>
        <w:t>2</w:t>
      </w:r>
    </w:p>
    <w:p w:rsidR="00183A4F" w:rsidP="00183A4F" w:rsidRDefault="00183A4F" w14:paraId="6A409BC3" w14:textId="77777777">
      <w:pPr>
        <w:rPr>
          <w:b/>
          <w:bCs/>
        </w:rPr>
      </w:pPr>
      <w:r w:rsidRPr="00557809">
        <w:rPr>
          <w:b/>
          <w:bCs/>
        </w:rPr>
        <w:t>Hoe kan het dat, ondanks vooraf aangekondigde strengere controles en overleg met supporters, toch</w:t>
      </w:r>
      <w:r>
        <w:rPr>
          <w:b/>
          <w:bCs/>
        </w:rPr>
        <w:t xml:space="preserve"> </w:t>
      </w:r>
      <w:r w:rsidRPr="00557809">
        <w:rPr>
          <w:b/>
          <w:bCs/>
        </w:rPr>
        <w:t>wanordelijkheden zijn ontstaan? Waar is het volgens u concreet misgegaan?</w:t>
      </w:r>
    </w:p>
    <w:p w:rsidRPr="00CE3ABE" w:rsidR="00183A4F" w:rsidP="00183A4F" w:rsidRDefault="00183A4F" w14:paraId="4BA48233" w14:textId="77777777">
      <w:pPr>
        <w:rPr>
          <w:b/>
          <w:bCs/>
        </w:rPr>
      </w:pPr>
    </w:p>
    <w:p w:rsidR="00183A4F" w:rsidP="00183A4F" w:rsidRDefault="00183A4F" w14:paraId="0123A9C2" w14:textId="77777777">
      <w:pPr>
        <w:rPr>
          <w:b/>
          <w:bCs/>
        </w:rPr>
      </w:pPr>
      <w:r>
        <w:rPr>
          <w:b/>
          <w:bCs/>
        </w:rPr>
        <w:t xml:space="preserve">Vraag </w:t>
      </w:r>
      <w:r w:rsidRPr="00557809">
        <w:rPr>
          <w:b/>
          <w:bCs/>
        </w:rPr>
        <w:t>3</w:t>
      </w:r>
    </w:p>
    <w:p w:rsidRPr="00557809" w:rsidR="00183A4F" w:rsidP="00183A4F" w:rsidRDefault="00183A4F" w14:paraId="5034390A" w14:textId="77777777">
      <w:pPr>
        <w:rPr>
          <w:b/>
          <w:bCs/>
        </w:rPr>
      </w:pPr>
      <w:r w:rsidRPr="00557809">
        <w:rPr>
          <w:b/>
          <w:bCs/>
        </w:rPr>
        <w:t>Welke risico-inschatting is vooraf gemaakt ten aanzien van deze wedstrijd, en in hoeverre is daarbij</w:t>
      </w:r>
      <w:r>
        <w:rPr>
          <w:b/>
          <w:bCs/>
        </w:rPr>
        <w:t xml:space="preserve"> </w:t>
      </w:r>
      <w:r w:rsidRPr="00557809">
        <w:rPr>
          <w:b/>
          <w:bCs/>
        </w:rPr>
        <w:t>rekening gehouden met de specifieke spanningen rond deze derby?</w:t>
      </w:r>
    </w:p>
    <w:p w:rsidRPr="00557809" w:rsidR="00183A4F" w:rsidP="00183A4F" w:rsidRDefault="00183A4F" w14:paraId="7E7D0BFF" w14:textId="77777777">
      <w:pPr>
        <w:rPr>
          <w:b/>
          <w:bCs/>
        </w:rPr>
      </w:pPr>
    </w:p>
    <w:p w:rsidRPr="00557809" w:rsidR="00183A4F" w:rsidP="00183A4F" w:rsidRDefault="00183A4F" w14:paraId="1E42395D" w14:textId="77777777">
      <w:pPr>
        <w:rPr>
          <w:b/>
          <w:bCs/>
        </w:rPr>
      </w:pPr>
      <w:r>
        <w:rPr>
          <w:b/>
          <w:bCs/>
        </w:rPr>
        <w:t>Antwoord op vraag 2 en 3</w:t>
      </w:r>
    </w:p>
    <w:p w:rsidR="00183A4F" w:rsidP="00183A4F" w:rsidRDefault="00183A4F" w14:paraId="6D9F64D9" w14:textId="77777777">
      <w:r w:rsidRPr="00736B37">
        <w:t>Voordat ik deze vragen beantwoord, wil ik schetsen hoe de beslisstructuur op het gebied van veilig en gastvrij voetbal plaatsvindt. De wedstrijdvoorbereiding is een decentrale aangelegenheid van de lokale vierhoek, bestaande uit de burgemeester, het Openbaar Ministerie, de politie en de betaald voetbal organisatie (BVO). Hier ben ik niet bij betrokken en hier hoor ik ook niet bij</w:t>
      </w:r>
      <w:r>
        <w:t xml:space="preserve"> betrokken te zijn. </w:t>
      </w:r>
      <w:r w:rsidRPr="00AD5917">
        <w:t xml:space="preserve">De landelijke overheid </w:t>
      </w:r>
      <w:r>
        <w:t xml:space="preserve">neemt wel deel aan </w:t>
      </w:r>
      <w:r w:rsidRPr="00AD5917">
        <w:t>de Regiegroep Voetbal en Veiligheid</w:t>
      </w:r>
      <w:r>
        <w:t>.</w:t>
      </w:r>
      <w:r w:rsidRPr="00DB35BE">
        <w:rPr>
          <w:rStyle w:val="Voetnootmarkering"/>
          <w:rFonts w:eastAsia="DejaVuSerifCondensed" w:cs="DejaVuSerifCondensed"/>
        </w:rPr>
        <w:footnoteReference w:id="1"/>
      </w:r>
      <w:r>
        <w:t xml:space="preserve"> Binnen d</w:t>
      </w:r>
      <w:r w:rsidRPr="002F37D0">
        <w:t xml:space="preserve">e Regiegroep </w:t>
      </w:r>
      <w:r>
        <w:t xml:space="preserve">worden afspraken gemaakt en </w:t>
      </w:r>
      <w:r>
        <w:lastRenderedPageBreak/>
        <w:t>adviezen gegeven om</w:t>
      </w:r>
      <w:r w:rsidRPr="002F37D0">
        <w:t xml:space="preserve"> de veiligheid en gastvrijheid in en rond Nederlandse voetbalstadions</w:t>
      </w:r>
      <w:r>
        <w:t xml:space="preserve"> te verbeteren en de samenwerking tussen de deelnemende partners te bevorderen</w:t>
      </w:r>
      <w:r w:rsidRPr="002F37D0">
        <w:t>.</w:t>
      </w:r>
      <w:r>
        <w:t xml:space="preserve"> De Regiegroep treedt echter niet in de verantwoordelijkheden en bevoegdheden van decentrale overheden. Tegen deze achtergrond beperk ik mij tot een toelichting op algemene beleidslijnen en ga ik niet in op de concrete omstandigheden van deze situatie. De burgemeester van Deventer legt daarover desgevraagd verantwoording af aan de gemeenteraad.</w:t>
      </w:r>
    </w:p>
    <w:p w:rsidR="00183A4F" w:rsidP="00183A4F" w:rsidRDefault="00183A4F" w14:paraId="16ECBE4A" w14:textId="77777777">
      <w:r w:rsidRPr="002F37D0">
        <w:t xml:space="preserve"> </w:t>
      </w:r>
    </w:p>
    <w:p w:rsidR="00183A4F" w:rsidP="00183A4F" w:rsidRDefault="00183A4F" w14:paraId="134CCE43" w14:textId="77777777">
      <w:r>
        <w:t xml:space="preserve">In de wedstrijdvoorbereiding op decentraal niveau worden er </w:t>
      </w:r>
      <w:r w:rsidRPr="009B33DA">
        <w:t xml:space="preserve">heldere afspraken gemaakt over de voorwaarden voor de toelating van het maximaal aantal supporters in het </w:t>
      </w:r>
      <w:proofErr w:type="spellStart"/>
      <w:r w:rsidRPr="009B33DA">
        <w:t>gastenvak</w:t>
      </w:r>
      <w:proofErr w:type="spellEnd"/>
      <w:r w:rsidRPr="009B33DA">
        <w:t>.</w:t>
      </w:r>
      <w:r w:rsidRPr="00544D50">
        <w:t xml:space="preserve"> </w:t>
      </w:r>
      <w:r>
        <w:t>Het</w:t>
      </w:r>
      <w:r w:rsidRPr="00BC5D17">
        <w:t xml:space="preserve"> verdient waardering dat </w:t>
      </w:r>
      <w:r>
        <w:t>op decentraal niveau</w:t>
      </w:r>
      <w:r w:rsidRPr="00BC5D17">
        <w:t xml:space="preserve"> vooraf in goede onderlinge afstemming alles in het werk </w:t>
      </w:r>
      <w:r>
        <w:t>is</w:t>
      </w:r>
      <w:r w:rsidRPr="00BC5D17">
        <w:t xml:space="preserve"> gesteld om een gastvrij</w:t>
      </w:r>
      <w:r>
        <w:t>e</w:t>
      </w:r>
      <w:r w:rsidRPr="00BC5D17">
        <w:t xml:space="preserve"> en veilig</w:t>
      </w:r>
      <w:r>
        <w:t>e</w:t>
      </w:r>
      <w:r w:rsidRPr="00BC5D17">
        <w:t xml:space="preserve"> ontvangst van supporters te waarborgen.</w:t>
      </w:r>
      <w:r>
        <w:t xml:space="preserve"> Helaas </w:t>
      </w:r>
      <w:r w:rsidRPr="009B33DA">
        <w:t>hebben deze voorwaarden</w:t>
      </w:r>
      <w:r>
        <w:t xml:space="preserve"> in dit geval</w:t>
      </w:r>
      <w:r w:rsidRPr="009B33DA">
        <w:t xml:space="preserve"> </w:t>
      </w:r>
      <w:r>
        <w:t>niet het beoogde</w:t>
      </w:r>
      <w:r w:rsidRPr="009B33DA">
        <w:t xml:space="preserve"> </w:t>
      </w:r>
      <w:r w:rsidRPr="00736B37">
        <w:t>effect gehad op het gedrag van een deel van de uitsupporters. De evaluatie van de wedstrijd is nog niet afgerond. Op dit moment valt daarom niet aan te geven waarom deze groep supporters de gemaakte afspraken en regels heeft genegeerd.</w:t>
      </w:r>
    </w:p>
    <w:p w:rsidR="00183A4F" w:rsidP="00183A4F" w:rsidRDefault="00183A4F" w14:paraId="0491AEB8" w14:textId="77777777"/>
    <w:p w:rsidRPr="009B33DA" w:rsidR="00183A4F" w:rsidP="00183A4F" w:rsidRDefault="00183A4F" w14:paraId="63E87C2B" w14:textId="77777777">
      <w:pPr>
        <w:rPr>
          <w:i/>
          <w:iCs/>
        </w:rPr>
      </w:pPr>
      <w:r w:rsidRPr="00736B37">
        <w:t>Zoals aangegeven is de wedstrijdvoorbereiding een decentrale aangelegenheid van de lokale vierhoek waar ik vanuit mijn rol niet betrokken bij ben. Van de voetbalvierhoeken van Deventer en Zwolle heb ik overigens begrepen dat zij voorafgaand aan deze wedstrijd nauw met elkaar samen hebben gewerkt om de derbywedstrijd veilig en gastvrij te laten verlopen. De lokale vierhoeken zien deze derby</w:t>
      </w:r>
      <w:r w:rsidRPr="00736B37">
        <w:rPr>
          <w:i/>
          <w:iCs/>
        </w:rPr>
        <w:t xml:space="preserve"> </w:t>
      </w:r>
      <w:r w:rsidRPr="00736B37">
        <w:t>namelijk al jaren als een hoog-risicowedstrijd.</w:t>
      </w:r>
      <w:r w:rsidRPr="009B33DA">
        <w:t xml:space="preserve"> </w:t>
      </w:r>
    </w:p>
    <w:p w:rsidRPr="00CE3ABE" w:rsidR="00183A4F" w:rsidP="00183A4F" w:rsidRDefault="00183A4F" w14:paraId="68F067B8" w14:textId="77777777"/>
    <w:p w:rsidR="00183A4F" w:rsidP="00183A4F" w:rsidRDefault="00183A4F" w14:paraId="69C7DF79" w14:textId="77777777">
      <w:pPr>
        <w:rPr>
          <w:b/>
          <w:bCs/>
        </w:rPr>
      </w:pPr>
      <w:r>
        <w:rPr>
          <w:b/>
          <w:bCs/>
        </w:rPr>
        <w:t xml:space="preserve">Vraag </w:t>
      </w:r>
      <w:r w:rsidRPr="00557809">
        <w:rPr>
          <w:b/>
          <w:bCs/>
        </w:rPr>
        <w:t>4</w:t>
      </w:r>
    </w:p>
    <w:p w:rsidRPr="00557809" w:rsidR="00183A4F" w:rsidP="00183A4F" w:rsidRDefault="00183A4F" w14:paraId="33D518CC" w14:textId="77777777">
      <w:pPr>
        <w:rPr>
          <w:b/>
          <w:bCs/>
        </w:rPr>
      </w:pPr>
      <w:r w:rsidRPr="00557809">
        <w:rPr>
          <w:b/>
          <w:bCs/>
        </w:rPr>
        <w:t>Welke rol heeft het advies van de politie gespeeld in de voorbereiding, en in hoeverre zijn deze</w:t>
      </w:r>
      <w:r>
        <w:rPr>
          <w:b/>
          <w:bCs/>
        </w:rPr>
        <w:t xml:space="preserve"> </w:t>
      </w:r>
      <w:r w:rsidRPr="00557809">
        <w:rPr>
          <w:b/>
          <w:bCs/>
        </w:rPr>
        <w:t>adviezen overgenomen door de gemeente mede in het licht van het latere besluit om zonder</w:t>
      </w:r>
      <w:r>
        <w:rPr>
          <w:b/>
          <w:bCs/>
        </w:rPr>
        <w:t xml:space="preserve"> </w:t>
      </w:r>
      <w:r w:rsidRPr="00557809">
        <w:rPr>
          <w:b/>
          <w:bCs/>
        </w:rPr>
        <w:t>uitpubliek te spelen?</w:t>
      </w:r>
    </w:p>
    <w:p w:rsidRPr="00557809" w:rsidR="00183A4F" w:rsidP="00183A4F" w:rsidRDefault="00183A4F" w14:paraId="11251CE9" w14:textId="77777777">
      <w:pPr>
        <w:rPr>
          <w:b/>
          <w:bCs/>
        </w:rPr>
      </w:pPr>
    </w:p>
    <w:p w:rsidRPr="00557809" w:rsidR="00183A4F" w:rsidP="00183A4F" w:rsidRDefault="00183A4F" w14:paraId="57D2BF1B" w14:textId="77777777">
      <w:pPr>
        <w:rPr>
          <w:b/>
          <w:bCs/>
        </w:rPr>
      </w:pPr>
      <w:r>
        <w:rPr>
          <w:b/>
          <w:bCs/>
        </w:rPr>
        <w:t>Antwoord op vraag 4</w:t>
      </w:r>
    </w:p>
    <w:p w:rsidR="00183A4F" w:rsidP="00183A4F" w:rsidRDefault="00183A4F" w14:paraId="4AFA4BF2" w14:textId="77777777">
      <w:r w:rsidRPr="00736B37">
        <w:t>In het algemeen kan ik aangeven dat de politie deel uitmaakt van de lokale vierhoek en dat hun adviezen bij de wedstrijdvoorbereiding worden meegenomen en direct invloed hebben op de besluitvorming over de voorwaarden waaronder een wedstrijd gespeeld wordt.</w:t>
      </w:r>
    </w:p>
    <w:p w:rsidRPr="00CE3ABE" w:rsidR="00183A4F" w:rsidP="00183A4F" w:rsidRDefault="00183A4F" w14:paraId="7F405448" w14:textId="77777777"/>
    <w:p w:rsidR="00183A4F" w:rsidP="00183A4F" w:rsidRDefault="00183A4F" w14:paraId="61EE5866" w14:textId="77777777">
      <w:pPr>
        <w:rPr>
          <w:b/>
          <w:bCs/>
        </w:rPr>
      </w:pPr>
      <w:r>
        <w:rPr>
          <w:b/>
          <w:bCs/>
        </w:rPr>
        <w:t xml:space="preserve">Vraag </w:t>
      </w:r>
      <w:r w:rsidRPr="00557809">
        <w:rPr>
          <w:b/>
          <w:bCs/>
        </w:rPr>
        <w:t>5</w:t>
      </w:r>
    </w:p>
    <w:p w:rsidRPr="00557809" w:rsidR="00183A4F" w:rsidP="00183A4F" w:rsidRDefault="00183A4F" w14:paraId="0FC21FD8" w14:textId="77777777">
      <w:pPr>
        <w:rPr>
          <w:b/>
          <w:bCs/>
        </w:rPr>
      </w:pPr>
      <w:r w:rsidRPr="00557809">
        <w:rPr>
          <w:b/>
          <w:bCs/>
        </w:rPr>
        <w:lastRenderedPageBreak/>
        <w:t>Kunt u toelichten hoe de voorbereiding en afstemming tussen burgemeester, politie, Openbaar</w:t>
      </w:r>
      <w:r>
        <w:rPr>
          <w:b/>
          <w:bCs/>
        </w:rPr>
        <w:t xml:space="preserve"> </w:t>
      </w:r>
      <w:r w:rsidRPr="00557809">
        <w:rPr>
          <w:b/>
          <w:bCs/>
        </w:rPr>
        <w:t>Ministerie, clubs en de Koninklijke Nederlandse Voetbalbond (KNVB) is verlopen, en of er op enig</w:t>
      </w:r>
      <w:r>
        <w:rPr>
          <w:b/>
          <w:bCs/>
        </w:rPr>
        <w:t xml:space="preserve"> </w:t>
      </w:r>
      <w:r w:rsidRPr="00557809">
        <w:rPr>
          <w:b/>
          <w:bCs/>
        </w:rPr>
        <w:t>moment daarin is bijgestuurd?</w:t>
      </w:r>
    </w:p>
    <w:p w:rsidRPr="00557809" w:rsidR="00183A4F" w:rsidP="00183A4F" w:rsidRDefault="00183A4F" w14:paraId="254C4C54" w14:textId="77777777">
      <w:pPr>
        <w:rPr>
          <w:b/>
          <w:bCs/>
        </w:rPr>
      </w:pPr>
    </w:p>
    <w:p w:rsidRPr="00557809" w:rsidR="00183A4F" w:rsidP="00183A4F" w:rsidRDefault="00183A4F" w14:paraId="7B190875" w14:textId="77777777">
      <w:pPr>
        <w:rPr>
          <w:b/>
          <w:bCs/>
        </w:rPr>
      </w:pPr>
      <w:r>
        <w:rPr>
          <w:b/>
          <w:bCs/>
        </w:rPr>
        <w:t>Antwoord op vraag 5</w:t>
      </w:r>
    </w:p>
    <w:p w:rsidRPr="004769AD" w:rsidR="00183A4F" w:rsidP="00183A4F" w:rsidRDefault="00183A4F" w14:paraId="0A665776" w14:textId="77777777">
      <w:r w:rsidRPr="00736B37">
        <w:t>Zoals hierboven aangegeven heb ik inhoudelijk geen bemoeienis met de wedstrijdvoorbereidingen van de verschillende wedstrijden.</w:t>
      </w:r>
      <w:r w:rsidRPr="00736B37">
        <w:rPr>
          <w:rFonts w:hint="eastAsia"/>
        </w:rPr>
        <w:t xml:space="preserve"> Dat betekent dat ik </w:t>
      </w:r>
      <w:r w:rsidRPr="00736B37">
        <w:t>niet beschik over de bevoegdheid om in dit proces bij te sturen en dat ik niet kan ingaan op de wijze waarop de afstemming in dit specifieke geval is verlopen.</w:t>
      </w:r>
    </w:p>
    <w:p w:rsidRPr="00CE3ABE" w:rsidR="00183A4F" w:rsidP="00183A4F" w:rsidRDefault="00183A4F" w14:paraId="1335ED29" w14:textId="77777777"/>
    <w:p w:rsidR="00183A4F" w:rsidP="00183A4F" w:rsidRDefault="00183A4F" w14:paraId="16D80694" w14:textId="77777777">
      <w:pPr>
        <w:rPr>
          <w:b/>
          <w:bCs/>
        </w:rPr>
      </w:pPr>
      <w:r>
        <w:rPr>
          <w:b/>
          <w:bCs/>
        </w:rPr>
        <w:t xml:space="preserve">Vraag </w:t>
      </w:r>
      <w:r w:rsidRPr="00557809">
        <w:rPr>
          <w:b/>
          <w:bCs/>
        </w:rPr>
        <w:t>6</w:t>
      </w:r>
    </w:p>
    <w:p w:rsidR="00183A4F" w:rsidP="00183A4F" w:rsidRDefault="00183A4F" w14:paraId="78811695" w14:textId="77777777">
      <w:pPr>
        <w:rPr>
          <w:b/>
          <w:bCs/>
        </w:rPr>
      </w:pPr>
      <w:r w:rsidRPr="00557809">
        <w:rPr>
          <w:b/>
          <w:bCs/>
        </w:rPr>
        <w:t>Hoe beoordeelt u het besluitvormingsproces dat heeft geleid tot het uiteindelijk spelen zonder</w:t>
      </w:r>
      <w:r>
        <w:rPr>
          <w:b/>
          <w:bCs/>
        </w:rPr>
        <w:t xml:space="preserve"> </w:t>
      </w:r>
      <w:r w:rsidRPr="00557809">
        <w:rPr>
          <w:b/>
          <w:bCs/>
        </w:rPr>
        <w:t>uitpubliek? Had dit besluit, gelet op de</w:t>
      </w:r>
      <w:r>
        <w:rPr>
          <w:b/>
          <w:bCs/>
        </w:rPr>
        <w:t xml:space="preserve"> </w:t>
      </w:r>
      <w:r w:rsidRPr="00557809">
        <w:rPr>
          <w:b/>
          <w:bCs/>
        </w:rPr>
        <w:t>beschikbare informatie en risico-inschattingen, eerder</w:t>
      </w:r>
      <w:r>
        <w:rPr>
          <w:b/>
          <w:bCs/>
        </w:rPr>
        <w:t xml:space="preserve"> </w:t>
      </w:r>
      <w:r w:rsidRPr="00557809">
        <w:rPr>
          <w:b/>
          <w:bCs/>
        </w:rPr>
        <w:t>genomen kunnen dan wel moeten worden?</w:t>
      </w:r>
    </w:p>
    <w:p w:rsidRPr="00557809" w:rsidR="00183A4F" w:rsidP="00183A4F" w:rsidRDefault="00183A4F" w14:paraId="0B4C4286" w14:textId="77777777">
      <w:pPr>
        <w:rPr>
          <w:b/>
          <w:bCs/>
        </w:rPr>
      </w:pPr>
    </w:p>
    <w:p w:rsidR="00183A4F" w:rsidP="00183A4F" w:rsidRDefault="00183A4F" w14:paraId="07A0D3D8" w14:textId="77777777">
      <w:pPr>
        <w:rPr>
          <w:b/>
          <w:bCs/>
        </w:rPr>
      </w:pPr>
      <w:r>
        <w:rPr>
          <w:b/>
          <w:bCs/>
        </w:rPr>
        <w:t xml:space="preserve">Vraag </w:t>
      </w:r>
      <w:r w:rsidRPr="00557809">
        <w:rPr>
          <w:b/>
          <w:bCs/>
        </w:rPr>
        <w:t>7</w:t>
      </w:r>
    </w:p>
    <w:p w:rsidRPr="00557809" w:rsidR="00183A4F" w:rsidP="00183A4F" w:rsidRDefault="00183A4F" w14:paraId="3FEBABAF" w14:textId="77777777">
      <w:pPr>
        <w:rPr>
          <w:b/>
          <w:bCs/>
        </w:rPr>
      </w:pPr>
      <w:r w:rsidRPr="00557809">
        <w:rPr>
          <w:b/>
          <w:bCs/>
        </w:rPr>
        <w:t>Waren de getroffen maatregelen, waaronder toegangscontroles, supportersscheiding en inzet van</w:t>
      </w:r>
      <w:r>
        <w:rPr>
          <w:b/>
          <w:bCs/>
        </w:rPr>
        <w:t xml:space="preserve"> </w:t>
      </w:r>
      <w:r w:rsidRPr="00557809">
        <w:rPr>
          <w:b/>
          <w:bCs/>
        </w:rPr>
        <w:t>stewards en politie, naar uw oordeel voldoende en proportioneel gezien het risicoprofiel? Zo nee,</w:t>
      </w:r>
      <w:r>
        <w:rPr>
          <w:b/>
          <w:bCs/>
        </w:rPr>
        <w:t xml:space="preserve"> </w:t>
      </w:r>
      <w:r w:rsidRPr="00557809">
        <w:rPr>
          <w:b/>
          <w:bCs/>
        </w:rPr>
        <w:t>waar schoot dit tekort?</w:t>
      </w:r>
    </w:p>
    <w:p w:rsidRPr="00557809" w:rsidR="00183A4F" w:rsidP="00183A4F" w:rsidRDefault="00183A4F" w14:paraId="4F26247A" w14:textId="77777777">
      <w:pPr>
        <w:rPr>
          <w:b/>
          <w:bCs/>
        </w:rPr>
      </w:pPr>
    </w:p>
    <w:p w:rsidRPr="00557809" w:rsidR="00183A4F" w:rsidP="00183A4F" w:rsidRDefault="00183A4F" w14:paraId="0552363D" w14:textId="77777777">
      <w:pPr>
        <w:rPr>
          <w:b/>
          <w:bCs/>
        </w:rPr>
      </w:pPr>
      <w:r>
        <w:rPr>
          <w:b/>
          <w:bCs/>
        </w:rPr>
        <w:t>Antwoord op vraag 6 en 7</w:t>
      </w:r>
    </w:p>
    <w:p w:rsidRPr="00D43A67" w:rsidR="00183A4F" w:rsidP="00183A4F" w:rsidRDefault="00183A4F" w14:paraId="3DF77470" w14:textId="77777777">
      <w:r w:rsidRPr="00736B37">
        <w:t>De wedstrijdvoorbereiding en het besluitvormingsproces is een decentrale aangelegenheid van de lokale vierhoek. Het past niet dat ik daar een oordeel over geef. Het is aan de gemeenteraad</w:t>
      </w:r>
      <w:r>
        <w:t xml:space="preserve"> van Deventer en/of Zwolle om hier desgewenst een oordeel over te vellen. Wel vind ik het lovenswaardig dat de vierhoeken hier nauw hebben samengewerkt.</w:t>
      </w:r>
    </w:p>
    <w:p w:rsidR="00183A4F" w:rsidP="00183A4F" w:rsidRDefault="00183A4F" w14:paraId="593AC1F4" w14:textId="77777777">
      <w:pPr>
        <w:rPr>
          <w:b/>
          <w:bCs/>
        </w:rPr>
      </w:pPr>
    </w:p>
    <w:p w:rsidR="00183A4F" w:rsidP="00183A4F" w:rsidRDefault="00183A4F" w14:paraId="3E2FA29B" w14:textId="77777777">
      <w:pPr>
        <w:rPr>
          <w:b/>
          <w:bCs/>
        </w:rPr>
      </w:pPr>
    </w:p>
    <w:p w:rsidR="00183A4F" w:rsidP="00183A4F" w:rsidRDefault="00183A4F" w14:paraId="447DDC8A" w14:textId="77777777">
      <w:pPr>
        <w:rPr>
          <w:b/>
          <w:bCs/>
        </w:rPr>
      </w:pPr>
    </w:p>
    <w:p w:rsidR="00183A4F" w:rsidP="00183A4F" w:rsidRDefault="00183A4F" w14:paraId="2B8277DF" w14:textId="77777777">
      <w:pPr>
        <w:rPr>
          <w:b/>
          <w:bCs/>
        </w:rPr>
      </w:pPr>
    </w:p>
    <w:p w:rsidR="00183A4F" w:rsidP="00183A4F" w:rsidRDefault="00183A4F" w14:paraId="473D6267" w14:textId="77777777">
      <w:pPr>
        <w:rPr>
          <w:b/>
          <w:bCs/>
        </w:rPr>
      </w:pPr>
      <w:r>
        <w:rPr>
          <w:b/>
          <w:bCs/>
        </w:rPr>
        <w:t xml:space="preserve">Vraag </w:t>
      </w:r>
      <w:r w:rsidRPr="00557809">
        <w:rPr>
          <w:b/>
          <w:bCs/>
        </w:rPr>
        <w:t>8</w:t>
      </w:r>
    </w:p>
    <w:p w:rsidRPr="00557809" w:rsidR="00183A4F" w:rsidP="00183A4F" w:rsidRDefault="00183A4F" w14:paraId="18F4F2B2" w14:textId="77777777">
      <w:pPr>
        <w:rPr>
          <w:b/>
          <w:bCs/>
        </w:rPr>
      </w:pPr>
      <w:r w:rsidRPr="00557809">
        <w:rPr>
          <w:b/>
          <w:bCs/>
        </w:rPr>
        <w:lastRenderedPageBreak/>
        <w:t>Welke concrete lessen trekt u uit dit incident voor de voorbereiding en besluitvorming rond</w:t>
      </w:r>
      <w:r>
        <w:rPr>
          <w:b/>
          <w:bCs/>
        </w:rPr>
        <w:t xml:space="preserve"> </w:t>
      </w:r>
      <w:r w:rsidRPr="00557809">
        <w:rPr>
          <w:b/>
          <w:bCs/>
        </w:rPr>
        <w:t>risicowedstrijden, en hoe worden deze vertaald naar structurele verbeteringen en betere verankering</w:t>
      </w:r>
      <w:r>
        <w:rPr>
          <w:b/>
          <w:bCs/>
        </w:rPr>
        <w:t xml:space="preserve"> </w:t>
      </w:r>
      <w:r w:rsidRPr="00557809">
        <w:rPr>
          <w:b/>
          <w:bCs/>
        </w:rPr>
        <w:t>van risicobeperking?</w:t>
      </w:r>
    </w:p>
    <w:p w:rsidRPr="00557809" w:rsidR="00183A4F" w:rsidP="00183A4F" w:rsidRDefault="00183A4F" w14:paraId="080F5203" w14:textId="77777777">
      <w:pPr>
        <w:rPr>
          <w:b/>
          <w:bCs/>
        </w:rPr>
      </w:pPr>
    </w:p>
    <w:p w:rsidRPr="00557809" w:rsidR="00183A4F" w:rsidP="00183A4F" w:rsidRDefault="00183A4F" w14:paraId="4EC9EB2C" w14:textId="77777777">
      <w:pPr>
        <w:rPr>
          <w:b/>
          <w:bCs/>
        </w:rPr>
      </w:pPr>
      <w:r>
        <w:rPr>
          <w:b/>
          <w:bCs/>
        </w:rPr>
        <w:t>Antwoord op vraag 8</w:t>
      </w:r>
    </w:p>
    <w:p w:rsidR="00183A4F" w:rsidP="00183A4F" w:rsidRDefault="00183A4F" w14:paraId="334FC5A9" w14:textId="77777777">
      <w:r>
        <w:t>Op dit moment is de gemeente Deventer de casus aan het evalueren.</w:t>
      </w:r>
      <w:r w:rsidRPr="00D80B9C">
        <w:t xml:space="preserve"> </w:t>
      </w:r>
      <w:r>
        <w:t>De burgemeester van Deventer zal hierover, indien door de gemeenteraad gewenst, verantwoording afleggen aan de gemeenteraad.</w:t>
      </w:r>
    </w:p>
    <w:p w:rsidR="00183A4F" w:rsidP="00183A4F" w:rsidRDefault="00183A4F" w14:paraId="165EB399" w14:textId="77777777"/>
    <w:p w:rsidRPr="00D43A67" w:rsidR="00183A4F" w:rsidP="00183A4F" w:rsidRDefault="00183A4F" w14:paraId="4A1CA7D5" w14:textId="77777777">
      <w:r w:rsidRPr="00736B37">
        <w:t xml:space="preserve">De gemeenten met een BVO overleggen na iedere speelronde gezamenlijk over incidenten, en komen daarnaast tweemaal per jaar </w:t>
      </w:r>
      <w:r>
        <w:t>bij</w:t>
      </w:r>
      <w:r w:rsidRPr="00736B37">
        <w:t xml:space="preserve"> de KNVB bijeen en onderhouden onderling goed contact. De geleerde lessen na incidenten worden doorgaans onderling gedeeld en meegenomen bij wedstrijdvoorbereidingen. Binnen dit proces heeft mijn departement via de Regiegroep enkel een ondersteunende rol.</w:t>
      </w:r>
    </w:p>
    <w:p w:rsidRPr="00CE3ABE" w:rsidR="00183A4F" w:rsidP="00183A4F" w:rsidRDefault="00183A4F" w14:paraId="485F7982" w14:textId="77777777"/>
    <w:p w:rsidR="00183A4F" w:rsidP="00183A4F" w:rsidRDefault="00183A4F" w14:paraId="11C555FB" w14:textId="77777777">
      <w:pPr>
        <w:rPr>
          <w:b/>
          <w:bCs/>
        </w:rPr>
      </w:pPr>
      <w:r>
        <w:rPr>
          <w:b/>
          <w:bCs/>
        </w:rPr>
        <w:t xml:space="preserve">Vraag </w:t>
      </w:r>
      <w:r w:rsidRPr="00557809">
        <w:rPr>
          <w:b/>
          <w:bCs/>
        </w:rPr>
        <w:t>9</w:t>
      </w:r>
    </w:p>
    <w:p w:rsidRPr="00557809" w:rsidR="00183A4F" w:rsidP="00183A4F" w:rsidRDefault="00183A4F" w14:paraId="5A804B49" w14:textId="77777777">
      <w:pPr>
        <w:rPr>
          <w:b/>
          <w:bCs/>
        </w:rPr>
      </w:pPr>
      <w:r w:rsidRPr="00557809">
        <w:rPr>
          <w:b/>
          <w:bCs/>
        </w:rPr>
        <w:t>Kunt u verklaren hoe vuurwerk en rookbommen ondanks een dubbele fouillering het stadion zijn</w:t>
      </w:r>
      <w:r>
        <w:rPr>
          <w:b/>
          <w:bCs/>
        </w:rPr>
        <w:t xml:space="preserve"> </w:t>
      </w:r>
      <w:r w:rsidRPr="00557809">
        <w:rPr>
          <w:b/>
          <w:bCs/>
        </w:rPr>
        <w:t xml:space="preserve">binnengekomen? Zijn er aanvullende maatregelen of best </w:t>
      </w:r>
      <w:proofErr w:type="spellStart"/>
      <w:r w:rsidRPr="00557809">
        <w:rPr>
          <w:b/>
          <w:bCs/>
        </w:rPr>
        <w:t>practices</w:t>
      </w:r>
      <w:proofErr w:type="spellEnd"/>
      <w:r w:rsidRPr="00557809">
        <w:rPr>
          <w:b/>
          <w:bCs/>
        </w:rPr>
        <w:t xml:space="preserve"> bekend om deze producten nog</w:t>
      </w:r>
      <w:r>
        <w:rPr>
          <w:b/>
          <w:bCs/>
        </w:rPr>
        <w:t xml:space="preserve"> </w:t>
      </w:r>
      <w:r w:rsidRPr="00557809">
        <w:rPr>
          <w:b/>
          <w:bCs/>
        </w:rPr>
        <w:t>beter te kunnen weren?</w:t>
      </w:r>
    </w:p>
    <w:p w:rsidR="00183A4F" w:rsidP="00183A4F" w:rsidRDefault="00183A4F" w14:paraId="06D505D7" w14:textId="77777777"/>
    <w:p w:rsidRPr="00557809" w:rsidR="00183A4F" w:rsidP="00183A4F" w:rsidRDefault="00183A4F" w14:paraId="354DC62C" w14:textId="77777777">
      <w:pPr>
        <w:rPr>
          <w:b/>
          <w:bCs/>
        </w:rPr>
      </w:pPr>
      <w:r>
        <w:rPr>
          <w:b/>
          <w:bCs/>
        </w:rPr>
        <w:t>Antwoord op vraag 9</w:t>
      </w:r>
    </w:p>
    <w:p w:rsidRPr="00DB35BE" w:rsidR="00183A4F" w:rsidP="00183A4F" w:rsidRDefault="00183A4F" w14:paraId="03B86140" w14:textId="77777777">
      <w:r w:rsidRPr="00DB35BE">
        <w:t>In het algemeen kan ik aangeven dat het fouilleren bij de toegangscontrole tot een (voetbal)stadion wettelijk is beperkt tot een oppervlakkige controle van kleding en controle van tassen en jassen. Ontkleding en het fouilleren van intieme zones is niet toegestaan. De ervaring leert dat compact vuurwerk daardoor lastig is op te sporen. In hoeverre dit in dit geval een rol heeft gespeeld, zal mogelijk uit de evaluatie blijken.</w:t>
      </w:r>
    </w:p>
    <w:p w:rsidRPr="00DB35BE" w:rsidR="00183A4F" w:rsidP="00183A4F" w:rsidRDefault="00183A4F" w14:paraId="537790DE" w14:textId="77777777"/>
    <w:p w:rsidRPr="00DB35BE" w:rsidR="00183A4F" w:rsidP="00183A4F" w:rsidRDefault="00183A4F" w14:paraId="2CFD6C77" w14:textId="77777777">
      <w:r w:rsidRPr="00DB35BE">
        <w:t>Zoals aangegeven in de Voortgangsbrief veilig en gastvrij betaald voetbal van 19 december 2025 voert het Auditteam Voetbal en Veiligheid</w:t>
      </w:r>
      <w:r w:rsidRPr="00DB35BE">
        <w:rPr>
          <w:rStyle w:val="Voetnootmarkering"/>
          <w:rFonts w:eastAsia="DejaVuSerifCondensed" w:cs="DejaVuSerifCondensed"/>
        </w:rPr>
        <w:footnoteReference w:id="2"/>
      </w:r>
      <w:r w:rsidRPr="00DB35BE">
        <w:t xml:space="preserve"> momenteel een onderzoek uit naar de impact van het illegaal gebruik van vuurwerk bij voetbal.</w:t>
      </w:r>
      <w:r w:rsidRPr="00DB35BE">
        <w:rPr>
          <w:rStyle w:val="Voetnootmarkering"/>
          <w:rFonts w:eastAsia="DejaVuSerifCondensed" w:cs="DejaVuSerifCondensed"/>
        </w:rPr>
        <w:footnoteReference w:id="3"/>
      </w:r>
      <w:r w:rsidRPr="00DB35BE">
        <w:t xml:space="preserve"> </w:t>
      </w:r>
      <w:r w:rsidRPr="00DB35BE">
        <w:lastRenderedPageBreak/>
        <w:t xml:space="preserve">Tevens heeft mijn ministerie verzocht om een aanvullend onderzoek uit te voeren naar de samenstelling van vuurwerk en de mogelijke effecten op de gezondheid van stadionbezoekers en medewerkers. De resultaten zullen in samenhang worden bezien </w:t>
      </w:r>
      <w:r w:rsidRPr="00736B37">
        <w:t>met het onderzoek van het Auditteam, zodat beide trajecten elkaar kunnen versterken en kunnen worden meegenomen bij het nieuwe plan van aanpak. De uitkomsten van deze onderzoeken worden naar verwachting in het tweede kwartaal van 2026 opgeleverd. Tevens worden hierbij de inzichten van de nieuwe, landelijk geldende KNVB-richtlijnen met betrekking tot het gebruik van vuurwerk in stadions meegenomen.</w:t>
      </w:r>
    </w:p>
    <w:p w:rsidR="00183A4F" w:rsidP="00183A4F" w:rsidRDefault="00183A4F" w14:paraId="1136E694" w14:textId="77777777"/>
    <w:p w:rsidRPr="00557809" w:rsidR="00183A4F" w:rsidP="00183A4F" w:rsidRDefault="00183A4F" w14:paraId="02386AF9" w14:textId="77777777"/>
    <w:p w:rsidR="00183A4F" w:rsidP="00183A4F" w:rsidRDefault="00183A4F" w14:paraId="496C9691" w14:textId="77777777">
      <w:r w:rsidRPr="00557809">
        <w:t xml:space="preserve">[1] NOS, 5 april 2026, </w:t>
      </w:r>
      <w:r w:rsidRPr="00C27E82">
        <w:t>‘</w:t>
      </w:r>
      <w:proofErr w:type="spellStart"/>
      <w:r w:rsidRPr="00557809">
        <w:t>Uitvak</w:t>
      </w:r>
      <w:proofErr w:type="spellEnd"/>
      <w:r w:rsidRPr="00557809">
        <w:t xml:space="preserve"> ontruimd en aftrap IJsselderby uitgesteld om gezichtsbedekking PEC-aanhang.</w:t>
      </w:r>
      <w:r>
        <w:t>’</w:t>
      </w:r>
    </w:p>
    <w:p w:rsidR="002C3023" w:rsidRDefault="002C3023" w14:paraId="65D916C9" w14:textId="77777777"/>
    <w:sectPr w:rsidR="002C3023" w:rsidSect="00183A4F">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137C2" w14:textId="77777777" w:rsidR="00183A4F" w:rsidRDefault="00183A4F" w:rsidP="00183A4F">
      <w:pPr>
        <w:spacing w:after="0" w:line="240" w:lineRule="auto"/>
      </w:pPr>
      <w:r>
        <w:separator/>
      </w:r>
    </w:p>
  </w:endnote>
  <w:endnote w:type="continuationSeparator" w:id="0">
    <w:p w14:paraId="65FDB590" w14:textId="77777777" w:rsidR="00183A4F" w:rsidRDefault="00183A4F" w:rsidP="00183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DejaVuSerifCondensed">
    <w:altName w:val="Yu Gothic"/>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F04D0" w14:textId="77777777" w:rsidR="00183A4F" w:rsidRPr="00183A4F" w:rsidRDefault="00183A4F" w:rsidP="00183A4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FC862" w14:textId="77777777" w:rsidR="00183A4F" w:rsidRPr="00183A4F" w:rsidRDefault="00183A4F" w:rsidP="00183A4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A397A" w14:textId="77777777" w:rsidR="00183A4F" w:rsidRPr="00183A4F" w:rsidRDefault="00183A4F" w:rsidP="00183A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B5314" w14:textId="77777777" w:rsidR="00183A4F" w:rsidRDefault="00183A4F" w:rsidP="00183A4F">
      <w:pPr>
        <w:spacing w:after="0" w:line="240" w:lineRule="auto"/>
      </w:pPr>
      <w:r>
        <w:separator/>
      </w:r>
    </w:p>
  </w:footnote>
  <w:footnote w:type="continuationSeparator" w:id="0">
    <w:p w14:paraId="683109E9" w14:textId="77777777" w:rsidR="00183A4F" w:rsidRDefault="00183A4F" w:rsidP="00183A4F">
      <w:pPr>
        <w:spacing w:after="0" w:line="240" w:lineRule="auto"/>
      </w:pPr>
      <w:r>
        <w:continuationSeparator/>
      </w:r>
    </w:p>
  </w:footnote>
  <w:footnote w:id="1">
    <w:p w14:paraId="5E662ECB" w14:textId="77777777" w:rsidR="00183A4F" w:rsidRPr="00DB35BE" w:rsidRDefault="00183A4F" w:rsidP="00183A4F">
      <w:pPr>
        <w:pStyle w:val="Voetnoottekst"/>
        <w:rPr>
          <w:sz w:val="16"/>
          <w:szCs w:val="16"/>
          <w:lang w:val="nl-NL"/>
        </w:rPr>
      </w:pPr>
      <w:r w:rsidRPr="00DB35BE">
        <w:rPr>
          <w:rStyle w:val="Voetnootmarkering"/>
          <w:sz w:val="16"/>
          <w:szCs w:val="16"/>
        </w:rPr>
        <w:footnoteRef/>
      </w:r>
      <w:r w:rsidRPr="00DB35BE">
        <w:rPr>
          <w:sz w:val="16"/>
          <w:szCs w:val="16"/>
          <w:lang w:val="nl-NL"/>
        </w:rPr>
        <w:t xml:space="preserve"> Aan de Regiegroep nemen vertegenwoordigers deel van gemeenten, politie, OM, KNVB, </w:t>
      </w:r>
    </w:p>
    <w:p w14:paraId="111E16DD" w14:textId="77777777" w:rsidR="00183A4F" w:rsidRPr="00DB35BE" w:rsidRDefault="00183A4F" w:rsidP="00183A4F">
      <w:pPr>
        <w:pStyle w:val="Voetnoottekst"/>
        <w:rPr>
          <w:sz w:val="16"/>
          <w:szCs w:val="16"/>
          <w:lang w:val="nl-NL"/>
        </w:rPr>
      </w:pPr>
      <w:r w:rsidRPr="00DB35BE">
        <w:rPr>
          <w:sz w:val="16"/>
          <w:szCs w:val="16"/>
          <w:lang w:val="nl-NL"/>
        </w:rPr>
        <w:t>het Auditteam Voetbal en Veiligheid en het ministerie van Veiligheid en Justitie.</w:t>
      </w:r>
    </w:p>
  </w:footnote>
  <w:footnote w:id="2">
    <w:p w14:paraId="4A5FCC17" w14:textId="77777777" w:rsidR="00183A4F" w:rsidRPr="00DB35BE" w:rsidRDefault="00183A4F" w:rsidP="00183A4F">
      <w:pPr>
        <w:pStyle w:val="Voetnoottekst"/>
        <w:rPr>
          <w:sz w:val="16"/>
          <w:szCs w:val="16"/>
          <w:lang w:val="nl-NL"/>
        </w:rPr>
      </w:pPr>
      <w:r w:rsidRPr="00DB35BE">
        <w:rPr>
          <w:rStyle w:val="Voetnootmarkering"/>
          <w:sz w:val="16"/>
          <w:szCs w:val="16"/>
          <w:lang w:val="nl-NL"/>
        </w:rPr>
        <w:footnoteRef/>
      </w:r>
      <w:r w:rsidRPr="00DB35BE">
        <w:rPr>
          <w:sz w:val="16"/>
          <w:szCs w:val="16"/>
          <w:lang w:val="nl-NL"/>
        </w:rPr>
        <w:t xml:space="preserve"> Het Auditteam Voetbal en Veiligheid is een onafhankelijk adviesorgaan dat bestaat uit </w:t>
      </w:r>
    </w:p>
    <w:p w14:paraId="582563D9" w14:textId="77777777" w:rsidR="00183A4F" w:rsidRPr="00DB35BE" w:rsidRDefault="00183A4F" w:rsidP="00183A4F">
      <w:pPr>
        <w:pStyle w:val="Voetnoottekst"/>
        <w:rPr>
          <w:sz w:val="16"/>
          <w:szCs w:val="16"/>
          <w:lang w:val="nl-NL"/>
        </w:rPr>
      </w:pPr>
      <w:r w:rsidRPr="00DB35BE">
        <w:rPr>
          <w:sz w:val="16"/>
          <w:szCs w:val="16"/>
          <w:lang w:val="nl-NL"/>
        </w:rPr>
        <w:t>(oud-)bestuurders van gemeenten, politie, veiligheidsregio’s, openbaar ministerie en clubs.</w:t>
      </w:r>
    </w:p>
  </w:footnote>
  <w:footnote w:id="3">
    <w:p w14:paraId="2D745F57" w14:textId="77777777" w:rsidR="00183A4F" w:rsidRPr="00DB35BE" w:rsidRDefault="00183A4F" w:rsidP="00183A4F">
      <w:pPr>
        <w:pStyle w:val="Voetnoottekst"/>
        <w:rPr>
          <w:sz w:val="16"/>
          <w:szCs w:val="16"/>
          <w:lang w:val="nl-NL"/>
        </w:rPr>
      </w:pPr>
      <w:r w:rsidRPr="00DB35BE">
        <w:rPr>
          <w:rStyle w:val="Voetnootmarkering"/>
          <w:sz w:val="16"/>
          <w:szCs w:val="16"/>
        </w:rPr>
        <w:footnoteRef/>
      </w:r>
      <w:r w:rsidRPr="00DB35BE">
        <w:rPr>
          <w:sz w:val="16"/>
          <w:szCs w:val="16"/>
          <w:lang w:val="nl-NL"/>
        </w:rPr>
        <w:t xml:space="preserve"> Kamerstukken II, 2024-2025, 25232, nr. 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40687" w14:textId="77777777" w:rsidR="00183A4F" w:rsidRPr="00183A4F" w:rsidRDefault="00183A4F" w:rsidP="00183A4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43486" w14:textId="77777777" w:rsidR="00183A4F" w:rsidRPr="00183A4F" w:rsidRDefault="00183A4F" w:rsidP="00183A4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6448" w14:textId="77777777" w:rsidR="00183A4F" w:rsidRPr="00183A4F" w:rsidRDefault="00183A4F" w:rsidP="00183A4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A4F"/>
    <w:rsid w:val="00183A4F"/>
    <w:rsid w:val="002C3023"/>
    <w:rsid w:val="00D479E4"/>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94FF8"/>
  <w15:chartTrackingRefBased/>
  <w15:docId w15:val="{96B80079-FA99-43CD-B4F0-12E7FD904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83A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83A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83A4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83A4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83A4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83A4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83A4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83A4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83A4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3A4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83A4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83A4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83A4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83A4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83A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3A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3A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3A4F"/>
    <w:rPr>
      <w:rFonts w:eastAsiaTheme="majorEastAsia" w:cstheme="majorBidi"/>
      <w:color w:val="272727" w:themeColor="text1" w:themeTint="D8"/>
    </w:rPr>
  </w:style>
  <w:style w:type="paragraph" w:styleId="Titel">
    <w:name w:val="Title"/>
    <w:basedOn w:val="Standaard"/>
    <w:next w:val="Standaard"/>
    <w:link w:val="TitelChar"/>
    <w:uiPriority w:val="10"/>
    <w:qFormat/>
    <w:rsid w:val="00183A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83A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3A4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83A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3A4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83A4F"/>
    <w:rPr>
      <w:i/>
      <w:iCs/>
      <w:color w:val="404040" w:themeColor="text1" w:themeTint="BF"/>
    </w:rPr>
  </w:style>
  <w:style w:type="paragraph" w:styleId="Lijstalinea">
    <w:name w:val="List Paragraph"/>
    <w:basedOn w:val="Standaard"/>
    <w:uiPriority w:val="34"/>
    <w:qFormat/>
    <w:rsid w:val="00183A4F"/>
    <w:pPr>
      <w:ind w:left="720"/>
      <w:contextualSpacing/>
    </w:pPr>
  </w:style>
  <w:style w:type="character" w:styleId="Intensievebenadrukking">
    <w:name w:val="Intense Emphasis"/>
    <w:basedOn w:val="Standaardalinea-lettertype"/>
    <w:uiPriority w:val="21"/>
    <w:qFormat/>
    <w:rsid w:val="00183A4F"/>
    <w:rPr>
      <w:i/>
      <w:iCs/>
      <w:color w:val="0F4761" w:themeColor="accent1" w:themeShade="BF"/>
    </w:rPr>
  </w:style>
  <w:style w:type="paragraph" w:styleId="Duidelijkcitaat">
    <w:name w:val="Intense Quote"/>
    <w:basedOn w:val="Standaard"/>
    <w:next w:val="Standaard"/>
    <w:link w:val="DuidelijkcitaatChar"/>
    <w:uiPriority w:val="30"/>
    <w:qFormat/>
    <w:rsid w:val="00183A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83A4F"/>
    <w:rPr>
      <w:i/>
      <w:iCs/>
      <w:color w:val="0F4761" w:themeColor="accent1" w:themeShade="BF"/>
    </w:rPr>
  </w:style>
  <w:style w:type="character" w:styleId="Intensieveverwijzing">
    <w:name w:val="Intense Reference"/>
    <w:basedOn w:val="Standaardalinea-lettertype"/>
    <w:uiPriority w:val="32"/>
    <w:qFormat/>
    <w:rsid w:val="00183A4F"/>
    <w:rPr>
      <w:b/>
      <w:bCs/>
      <w:smallCaps/>
      <w:color w:val="0F4761" w:themeColor="accent1" w:themeShade="BF"/>
      <w:spacing w:val="5"/>
    </w:rPr>
  </w:style>
  <w:style w:type="paragraph" w:customStyle="1" w:styleId="Referentiegegevens">
    <w:name w:val="Referentiegegevens"/>
    <w:basedOn w:val="Standaard"/>
    <w:next w:val="Standaard"/>
    <w:rsid w:val="00183A4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183A4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183A4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83A4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183A4F"/>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183A4F"/>
    <w:rPr>
      <w:rFonts w:ascii="Verdana" w:hAnsi="Verdana"/>
      <w:sz w:val="20"/>
      <w:szCs w:val="20"/>
      <w:lang w:val="en-US"/>
    </w:rPr>
  </w:style>
  <w:style w:type="character" w:styleId="Voetnootmarkering">
    <w:name w:val="footnote reference"/>
    <w:basedOn w:val="Standaardalinea-lettertype"/>
    <w:uiPriority w:val="99"/>
    <w:semiHidden/>
    <w:unhideWhenUsed/>
    <w:rsid w:val="00183A4F"/>
    <w:rPr>
      <w:vertAlign w:val="superscript"/>
    </w:rPr>
  </w:style>
  <w:style w:type="paragraph" w:styleId="Koptekst">
    <w:name w:val="header"/>
    <w:basedOn w:val="Standaard"/>
    <w:link w:val="KoptekstChar"/>
    <w:uiPriority w:val="99"/>
    <w:unhideWhenUsed/>
    <w:rsid w:val="00183A4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83A4F"/>
  </w:style>
  <w:style w:type="paragraph" w:styleId="Voettekst">
    <w:name w:val="footer"/>
    <w:basedOn w:val="Standaard"/>
    <w:link w:val="VoettekstChar"/>
    <w:uiPriority w:val="99"/>
    <w:unhideWhenUsed/>
    <w:rsid w:val="00183A4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3A4F"/>
  </w:style>
  <w:style w:type="paragraph" w:styleId="Geenafstand">
    <w:name w:val="No Spacing"/>
    <w:uiPriority w:val="1"/>
    <w:qFormat/>
    <w:rsid w:val="00183A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1116</ap:Words>
  <ap:Characters>6140</ap:Characters>
  <ap:DocSecurity>0</ap:DocSecurity>
  <ap:Lines>51</ap:Lines>
  <ap:Paragraphs>14</ap:Paragraphs>
  <ap:ScaleCrop>false</ap:ScaleCrop>
  <ap:LinksUpToDate>false</ap:LinksUpToDate>
  <ap:CharactersWithSpaces>7242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2026-04-28T10:28:00.0000000Z</dcterms:created>
  <dcterms:modified xsi:type="dcterms:W3CDTF">2026-04-28T10:29:00.0000000Z</dcterms:modified>
  <version/>
  <category/>
</coreProperties>
</file>