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9B7" w:rsidR="00E239B7" w:rsidP="00B844AD" w:rsidRDefault="001F033D" w14:paraId="35B786A0" w14:textId="77777777">
      <w:pPr>
        <w:rPr>
          <w:rFonts w:ascii="Calibri" w:hAnsi="Calibri" w:cs="Calibri"/>
        </w:rPr>
      </w:pPr>
      <w:r w:rsidRPr="00E239B7">
        <w:rPr>
          <w:rFonts w:ascii="Calibri" w:hAnsi="Calibri" w:cs="Calibri"/>
        </w:rPr>
        <w:t>32824</w:t>
      </w:r>
      <w:r w:rsidRPr="00E239B7" w:rsidR="00E239B7">
        <w:rPr>
          <w:rFonts w:ascii="Calibri" w:hAnsi="Calibri" w:cs="Calibri"/>
        </w:rPr>
        <w:tab/>
      </w:r>
      <w:r w:rsidRPr="00E239B7" w:rsidR="00E239B7">
        <w:rPr>
          <w:rFonts w:ascii="Calibri" w:hAnsi="Calibri" w:cs="Calibri"/>
        </w:rPr>
        <w:tab/>
      </w:r>
      <w:r w:rsidRPr="00E239B7" w:rsidR="00E239B7">
        <w:rPr>
          <w:rFonts w:ascii="Calibri" w:hAnsi="Calibri" w:cs="Calibri"/>
        </w:rPr>
        <w:tab/>
        <w:t>Integratiebeleid</w:t>
      </w:r>
    </w:p>
    <w:p w:rsidRPr="00E239B7" w:rsidR="00E239B7" w:rsidRDefault="001F033D" w14:paraId="4DE1D09C" w14:textId="77777777">
      <w:pPr>
        <w:rPr>
          <w:rFonts w:ascii="Calibri" w:hAnsi="Calibri" w:cs="Calibri"/>
        </w:rPr>
      </w:pPr>
      <w:r w:rsidRPr="00E239B7">
        <w:rPr>
          <w:rFonts w:ascii="Calibri" w:hAnsi="Calibri" w:cs="Calibri"/>
        </w:rPr>
        <w:t>31388</w:t>
      </w:r>
      <w:r w:rsidRPr="00E239B7" w:rsidR="00E239B7">
        <w:rPr>
          <w:rFonts w:ascii="Calibri" w:hAnsi="Calibri" w:cs="Calibri"/>
        </w:rPr>
        <w:tab/>
      </w:r>
      <w:r w:rsidRPr="00E239B7" w:rsidR="00E239B7">
        <w:rPr>
          <w:rFonts w:ascii="Calibri" w:hAnsi="Calibri" w:cs="Calibri"/>
        </w:rPr>
        <w:tab/>
      </w:r>
      <w:r w:rsidRPr="00E239B7" w:rsidR="00E239B7">
        <w:rPr>
          <w:rFonts w:ascii="Calibri" w:hAnsi="Calibri" w:cs="Calibri"/>
        </w:rPr>
        <w:tab/>
        <w:t>Signaleren van fraude</w:t>
      </w:r>
    </w:p>
    <w:p w:rsidRPr="00E239B7" w:rsidR="00E239B7" w:rsidP="00E239B7" w:rsidRDefault="00E239B7" w14:paraId="6C9D72E5" w14:textId="393E4864">
      <w:pPr>
        <w:ind w:left="2124" w:hanging="2124"/>
        <w:rPr>
          <w:rFonts w:ascii="Calibri" w:hAnsi="Calibri" w:cs="Calibri"/>
        </w:rPr>
      </w:pPr>
      <w:r w:rsidRPr="00E239B7">
        <w:rPr>
          <w:rFonts w:ascii="Calibri" w:hAnsi="Calibri" w:cs="Calibri"/>
        </w:rPr>
        <w:t xml:space="preserve">Nr. </w:t>
      </w:r>
      <w:r w:rsidRPr="00E239B7">
        <w:rPr>
          <w:rFonts w:ascii="Calibri" w:hAnsi="Calibri" w:cs="Calibri"/>
        </w:rPr>
        <w:t>510</w:t>
      </w:r>
      <w:r w:rsidRPr="00E239B7">
        <w:rPr>
          <w:rFonts w:ascii="Calibri" w:hAnsi="Calibri" w:cs="Calibri"/>
        </w:rPr>
        <w:tab/>
        <w:t>Brief van de minister van Sociale Zaken en Werkgelegenheid</w:t>
      </w:r>
    </w:p>
    <w:p w:rsidRPr="00E239B7" w:rsidR="00E239B7" w:rsidP="001F033D" w:rsidRDefault="00E239B7" w14:paraId="714AF569" w14:textId="3D26FF1B">
      <w:pPr>
        <w:rPr>
          <w:rFonts w:ascii="Calibri" w:hAnsi="Calibri" w:cs="Calibri"/>
        </w:rPr>
      </w:pPr>
      <w:r w:rsidRPr="00E239B7">
        <w:rPr>
          <w:rFonts w:ascii="Calibri" w:hAnsi="Calibri" w:cs="Calibri"/>
        </w:rPr>
        <w:t>Aan de Voorzitter van de Tweede Kamer der Staten-Generaal</w:t>
      </w:r>
    </w:p>
    <w:p w:rsidRPr="00E239B7" w:rsidR="00E239B7" w:rsidP="001F033D" w:rsidRDefault="00E239B7" w14:paraId="7E67D9A8" w14:textId="19E4E62A">
      <w:pPr>
        <w:rPr>
          <w:rFonts w:ascii="Calibri" w:hAnsi="Calibri" w:cs="Calibri"/>
        </w:rPr>
      </w:pPr>
      <w:r w:rsidRPr="00E239B7">
        <w:rPr>
          <w:rFonts w:ascii="Calibri" w:hAnsi="Calibri" w:cs="Calibri"/>
        </w:rPr>
        <w:t>Den Haag, 24 april 2026</w:t>
      </w:r>
    </w:p>
    <w:p w:rsidRPr="00E239B7" w:rsidR="00E239B7" w:rsidP="001F033D" w:rsidRDefault="00E239B7" w14:paraId="79186683" w14:textId="77777777">
      <w:pPr>
        <w:rPr>
          <w:rFonts w:ascii="Calibri" w:hAnsi="Calibri" w:cs="Calibri"/>
        </w:rPr>
      </w:pPr>
    </w:p>
    <w:p w:rsidRPr="00E239B7" w:rsidR="001F033D" w:rsidP="001F033D" w:rsidRDefault="001F033D" w14:paraId="3299F658" w14:textId="77777777">
      <w:pPr>
        <w:rPr>
          <w:rFonts w:ascii="Calibri" w:hAnsi="Calibri" w:cs="Calibri"/>
        </w:rPr>
      </w:pPr>
      <w:r w:rsidRPr="00E239B7">
        <w:rPr>
          <w:rFonts w:ascii="Calibri" w:hAnsi="Calibri" w:cs="Calibri"/>
        </w:rPr>
        <w:t xml:space="preserve">Via deze weg informeer ik uw Kamer over de volgende fraudezaken: Fraude met inburgeringsexamens op B1- en A2-taalniveau en fraude met het basisexamen inburgering buitenland (Bib). </w:t>
      </w:r>
    </w:p>
    <w:p w:rsidRPr="00E239B7" w:rsidR="001F033D" w:rsidP="001F033D" w:rsidRDefault="001F033D" w14:paraId="578C4C3C" w14:textId="77777777">
      <w:pPr>
        <w:rPr>
          <w:rFonts w:ascii="Calibri" w:hAnsi="Calibri" w:cs="Calibri"/>
        </w:rPr>
      </w:pPr>
    </w:p>
    <w:p w:rsidRPr="00E239B7" w:rsidR="001F033D" w:rsidP="001F033D" w:rsidRDefault="001F033D" w14:paraId="3C557177" w14:textId="77777777">
      <w:pPr>
        <w:rPr>
          <w:rFonts w:ascii="Calibri" w:hAnsi="Calibri" w:cs="Calibri"/>
          <w:b/>
          <w:bCs/>
        </w:rPr>
      </w:pPr>
      <w:r w:rsidRPr="00E239B7">
        <w:rPr>
          <w:rFonts w:ascii="Calibri" w:hAnsi="Calibri" w:cs="Calibri"/>
          <w:b/>
          <w:bCs/>
        </w:rPr>
        <w:t>Fraude met het inburgeringsexamen (B1- en A2-taalniveau)</w:t>
      </w:r>
    </w:p>
    <w:p w:rsidRPr="00E239B7" w:rsidR="001F033D" w:rsidP="001F033D" w:rsidRDefault="001F033D" w14:paraId="42EEB006" w14:textId="77777777">
      <w:pPr>
        <w:rPr>
          <w:rFonts w:ascii="Calibri" w:hAnsi="Calibri" w:cs="Calibri"/>
        </w:rPr>
      </w:pPr>
      <w:r w:rsidRPr="00E239B7">
        <w:rPr>
          <w:rFonts w:ascii="Calibri" w:hAnsi="Calibri" w:cs="Calibri"/>
        </w:rPr>
        <w:t>In augustus 2025 heeft het College voor Toetsen en Examens (</w:t>
      </w:r>
      <w:proofErr w:type="spellStart"/>
      <w:r w:rsidRPr="00E239B7">
        <w:rPr>
          <w:rFonts w:ascii="Calibri" w:hAnsi="Calibri" w:cs="Calibri"/>
        </w:rPr>
        <w:t>CvTE</w:t>
      </w:r>
      <w:proofErr w:type="spellEnd"/>
      <w:r w:rsidRPr="00E239B7">
        <w:rPr>
          <w:rFonts w:ascii="Calibri" w:hAnsi="Calibri" w:cs="Calibri"/>
        </w:rPr>
        <w:t xml:space="preserve">) alle examens van het onderdeel spreekvaardigheid op niveau B1 (verder: Spreken B1) die op 13 augustus 2025 waren afgelegd, ongeldig verklaard. Dit heeft het </w:t>
      </w:r>
      <w:proofErr w:type="spellStart"/>
      <w:r w:rsidRPr="00E239B7">
        <w:rPr>
          <w:rFonts w:ascii="Calibri" w:hAnsi="Calibri" w:cs="Calibri"/>
        </w:rPr>
        <w:t>CvTE</w:t>
      </w:r>
      <w:proofErr w:type="spellEnd"/>
      <w:r w:rsidRPr="00E239B7">
        <w:rPr>
          <w:rFonts w:ascii="Calibri" w:hAnsi="Calibri" w:cs="Calibri"/>
        </w:rPr>
        <w:t xml:space="preserve"> gedaan, naar aanleiding van een signaal dat alle vragen uit het examen dat op die dag was afgenomen gedeeld waren in een Whatsapp-groep. De 898 kandidaten die het examen op die dag hadden afgelegd, zijn hier per brief over geïnformeerd. Op verzoek van de voormalig minister van OCW (verantwoordelijk voor de Nt2-examens op niveau B1 en B2) en mijn voorganger, de staatssecretaris van Participatie en Integratie, heeft het </w:t>
      </w:r>
      <w:proofErr w:type="spellStart"/>
      <w:r w:rsidRPr="00E239B7">
        <w:rPr>
          <w:rFonts w:ascii="Calibri" w:hAnsi="Calibri" w:cs="Calibri"/>
        </w:rPr>
        <w:t>CvTE</w:t>
      </w:r>
      <w:proofErr w:type="spellEnd"/>
      <w:r w:rsidRPr="00E239B7">
        <w:rPr>
          <w:rFonts w:ascii="Calibri" w:hAnsi="Calibri" w:cs="Calibri"/>
        </w:rPr>
        <w:t xml:space="preserve"> onderzocht in hoeverre deze vorm van fraude vaker voorkomt en welke maatregelen er zijn en worden getroffen om (dergelijke) fraude te voorkomen. Met deze brief informeer ik uw kamer, mede namens de minister van OCW, over de fraude, de uitkomsten van het onderzoek en de getroffen maatregelen.</w:t>
      </w:r>
    </w:p>
    <w:p w:rsidRPr="00E239B7" w:rsidR="001F033D" w:rsidP="001F033D" w:rsidRDefault="001F033D" w14:paraId="1145E613" w14:textId="77777777">
      <w:pPr>
        <w:rPr>
          <w:rFonts w:ascii="Calibri" w:hAnsi="Calibri" w:cs="Calibri"/>
        </w:rPr>
      </w:pPr>
      <w:r w:rsidRPr="00E239B7">
        <w:rPr>
          <w:rFonts w:ascii="Calibri" w:hAnsi="Calibri" w:cs="Calibri"/>
        </w:rPr>
        <w:t xml:space="preserve">Het examen Spreken B1 werd tot 13 augustus 2025 op meerdere momenten per dag afgenomen. Sindsdien is het aantal momenten beperkt, om te voorkomen dat opgaven tussentijds door kandidaten kunnen worden gedeeld. Het </w:t>
      </w:r>
      <w:proofErr w:type="spellStart"/>
      <w:r w:rsidRPr="00E239B7">
        <w:rPr>
          <w:rFonts w:ascii="Calibri" w:hAnsi="Calibri" w:cs="Calibri"/>
        </w:rPr>
        <w:t>CvTE</w:t>
      </w:r>
      <w:proofErr w:type="spellEnd"/>
      <w:r w:rsidRPr="00E239B7">
        <w:rPr>
          <w:rFonts w:ascii="Calibri" w:hAnsi="Calibri" w:cs="Calibri"/>
        </w:rPr>
        <w:t xml:space="preserve"> heeft de minister van OCW en mij laten weten, niet over indicaties te beschikken dat er structureel fraude wordt gepleegd. Na elke afname van een examen worden de resultaten hiervan gemonitord. Een sterke stijging van het aantal geslaagden zou een indicatie kunnen zijn dat er gefraudeerd wordt. Hiervan is de afgelopen periode echter geen sprake geweest. </w:t>
      </w:r>
    </w:p>
    <w:p w:rsidRPr="00E239B7" w:rsidR="001F033D" w:rsidP="001F033D" w:rsidRDefault="001F033D" w14:paraId="0474FEB0" w14:textId="77777777">
      <w:pPr>
        <w:rPr>
          <w:rFonts w:ascii="Calibri" w:hAnsi="Calibri" w:cs="Calibri"/>
        </w:rPr>
      </w:pPr>
      <w:r w:rsidRPr="00E239B7">
        <w:rPr>
          <w:rFonts w:ascii="Calibri" w:hAnsi="Calibri" w:cs="Calibri"/>
        </w:rPr>
        <w:t xml:space="preserve">Door de getroffen maatregel is de examencapaciteit voor Spreken B1 van augustus 2025 tot nu beperkt geweest. Het onbedoelde gevolg hiervan is onder andere, dat inburgeraars in de afgelopen periode niet altijd op tijd (binnen hun inburgeringstermijn) het examen Spreken B1 konden afleggen. In voorkomende gevallen heeft DUO de inburgeringstermijn van de getroffen inburgeraars verlengd. </w:t>
      </w:r>
    </w:p>
    <w:p w:rsidRPr="00E239B7" w:rsidR="001F033D" w:rsidP="001F033D" w:rsidRDefault="001F033D" w14:paraId="175B6002" w14:textId="77777777">
      <w:pPr>
        <w:rPr>
          <w:rFonts w:ascii="Calibri" w:hAnsi="Calibri" w:cs="Calibri"/>
        </w:rPr>
      </w:pPr>
      <w:r w:rsidRPr="00E239B7">
        <w:rPr>
          <w:rFonts w:ascii="Calibri" w:hAnsi="Calibri" w:cs="Calibri"/>
        </w:rPr>
        <w:lastRenderedPageBreak/>
        <w:t>Inmiddels zijn er extra examens ontwikkeld, zodat het vanaf mei weer mogelijk is om verschillende examens op meerdere momenten per dag af te nemen, zonder dat het onderling delen van examenopgaven voordeel kan opleveren voor de kandidaten. Verder worden ook nog andere maatregelen onderzocht om fraude in de toekomst te voorkomen en tegelijkertijd te waarborgen dat er voldoende examencapaciteit is en blijft. Het gaat daarbij om onderzoek naar het aanpassen van de examensystematiek en de inrichting van de examenlocaties.</w:t>
      </w:r>
    </w:p>
    <w:p w:rsidRPr="00E239B7" w:rsidR="001F033D" w:rsidP="001F033D" w:rsidRDefault="001F033D" w14:paraId="4DDB697A" w14:textId="77777777">
      <w:pPr>
        <w:rPr>
          <w:rFonts w:ascii="Calibri" w:hAnsi="Calibri" w:cs="Calibri"/>
        </w:rPr>
      </w:pPr>
      <w:r w:rsidRPr="00E239B7">
        <w:rPr>
          <w:rFonts w:ascii="Calibri" w:hAnsi="Calibri" w:cs="Calibri"/>
        </w:rPr>
        <w:t>Naast het signaal over fraude bij het examen Spreken B1 in augustus vorig jaar, heeft mijn ministerie eind januari jl. het signaal ontvangen dat er binnen een Facebook-groep omschrijvingen van enkele opgaven van met name de examens schrijfvaardigheid en spreekvaardigheid A2 zijn gedeeld. Een vergelijkbare situatie heeft zich (op veel grotere) schaal voorgedaan in 2018. Uw kamer is hierover destijds geïnformeerd</w:t>
      </w:r>
      <w:r w:rsidRPr="00E239B7">
        <w:rPr>
          <w:rStyle w:val="Voetnootmarkering"/>
          <w:rFonts w:ascii="Calibri" w:hAnsi="Calibri" w:cs="Calibri"/>
        </w:rPr>
        <w:footnoteReference w:id="1"/>
      </w:r>
      <w:r w:rsidRPr="00E239B7">
        <w:rPr>
          <w:rFonts w:ascii="Calibri" w:hAnsi="Calibri" w:cs="Calibri"/>
        </w:rPr>
        <w:t xml:space="preserve">. Destijds is aangegeven dat er in overleg met de </w:t>
      </w:r>
      <w:proofErr w:type="spellStart"/>
      <w:r w:rsidRPr="00E239B7">
        <w:rPr>
          <w:rFonts w:ascii="Calibri" w:hAnsi="Calibri" w:cs="Calibri"/>
        </w:rPr>
        <w:t>toetsontwikkelaars</w:t>
      </w:r>
      <w:proofErr w:type="spellEnd"/>
      <w:r w:rsidRPr="00E239B7">
        <w:rPr>
          <w:rFonts w:ascii="Calibri" w:hAnsi="Calibri" w:cs="Calibri"/>
        </w:rPr>
        <w:t xml:space="preserve"> bekeken wordt hoe de examensystematiek minder kwetsbaar gemaakt kon worden voor deze vormen van fraude. Naar aanleiding daarvan is er de afgelopen jaren gewerkt aan het vergroten van het aantal examenopgaven. Hierdoor zijn de databanken met examenopgaven, de zogenaamde itembanken, inmiddels dusdanig groot, dat er (veel) meer examens met verschillende opgaven kunnen worden aangeboden. Het onderling delen van omschrijvingen van examenopgaven heeft daardoor weinig tot geen nut meer. De kans dat iemand een eerder gedeelde opgave in zijn of haar examen krijgt is namelijk heel klein. </w:t>
      </w:r>
    </w:p>
    <w:p w:rsidRPr="00E239B7" w:rsidR="001F033D" w:rsidP="001F033D" w:rsidRDefault="001F033D" w14:paraId="0C6BFCB6" w14:textId="77777777">
      <w:pPr>
        <w:rPr>
          <w:rFonts w:ascii="Calibri" w:hAnsi="Calibri" w:cs="Calibri"/>
        </w:rPr>
      </w:pPr>
      <w:r w:rsidRPr="00E239B7">
        <w:rPr>
          <w:rFonts w:ascii="Calibri" w:hAnsi="Calibri" w:cs="Calibri"/>
        </w:rPr>
        <w:t xml:space="preserve">Gelet op bovenstaande heb ik ervoor gekozen om de opgaven waarvan bekend is dat zij gedeeld zijn nu uit de roulatie te halen. Zoals mijn voorgangers al in eerdere brieven aan uw Kamer hebben gemeld, kan nooit volledig worden voorkomen dat kandidaten herinneringen aan examenopgaven met elkaar delen. Hoewel kandidaten een geheimhoudingsverklaring ondertekenen, is het niet mogelijk om personen hier strafrechtelijk voor te vervolgen. Essentieel hierbij, is dat het niet gaat om ge(foto)kopieerde examenopgaven. In dat geval zou hier wel tegen opgetreden kunnen worden. </w:t>
      </w:r>
    </w:p>
    <w:p w:rsidRPr="00E239B7" w:rsidR="001F033D" w:rsidP="001F033D" w:rsidRDefault="001F033D" w14:paraId="679BD10F" w14:textId="77777777">
      <w:pPr>
        <w:rPr>
          <w:rFonts w:ascii="Calibri" w:hAnsi="Calibri" w:cs="Calibri"/>
        </w:rPr>
      </w:pPr>
      <w:r w:rsidRPr="00E239B7">
        <w:rPr>
          <w:rFonts w:ascii="Calibri" w:hAnsi="Calibri" w:cs="Calibri"/>
        </w:rPr>
        <w:t>Uiteraard blijf ik alert op signalen van onregelmatigheden tijdens examens. Verder ben ik voornemens om, wanneer de itembanken hiervoor groot genoeg zijn, deze op termijn openbaar te maken. Op die manier hebben alle kandidaten de mogelijkheid om te oefenen met het beschikbare materiaal en heeft het geen zin meer om opgaven onderling te delen.</w:t>
      </w:r>
    </w:p>
    <w:p w:rsidRPr="00E239B7" w:rsidR="001F033D" w:rsidP="001F033D" w:rsidRDefault="001F033D" w14:paraId="0104BE81" w14:textId="77777777">
      <w:pPr>
        <w:rPr>
          <w:rFonts w:ascii="Calibri" w:hAnsi="Calibri" w:cs="Calibri"/>
          <w:b/>
          <w:bCs/>
        </w:rPr>
      </w:pPr>
      <w:r w:rsidRPr="00E239B7">
        <w:rPr>
          <w:rFonts w:ascii="Calibri" w:hAnsi="Calibri" w:cs="Calibri"/>
          <w:b/>
          <w:bCs/>
        </w:rPr>
        <w:t xml:space="preserve">Fraude met het basisexamen inburgering buitenland  </w:t>
      </w:r>
    </w:p>
    <w:p w:rsidRPr="00E239B7" w:rsidR="001F033D" w:rsidP="001F033D" w:rsidRDefault="001F033D" w14:paraId="45F770C3" w14:textId="77777777">
      <w:pPr>
        <w:rPr>
          <w:rFonts w:ascii="Calibri" w:hAnsi="Calibri" w:cs="Calibri"/>
        </w:rPr>
      </w:pPr>
      <w:r w:rsidRPr="00E239B7">
        <w:rPr>
          <w:rFonts w:ascii="Calibri" w:hAnsi="Calibri" w:cs="Calibri"/>
        </w:rPr>
        <w:t xml:space="preserve">Mede namens de minister van Asiel en Migratie informeer ik uw Kamer daarnaast over vervalste slagingsbewijzen van het bib die bij een controle zijn ontdekt. Het bib moet door gezinsmigranten en geestelijk bedienaren worden afgelegd. Het behalen van het examen is één van de voorwaarden voor het verkrijgen van een machtiging </w:t>
      </w:r>
      <w:r w:rsidRPr="00E239B7">
        <w:rPr>
          <w:rFonts w:ascii="Calibri" w:hAnsi="Calibri" w:cs="Calibri"/>
        </w:rPr>
        <w:lastRenderedPageBreak/>
        <w:t>tot voorlopig verblijf (</w:t>
      </w:r>
      <w:proofErr w:type="spellStart"/>
      <w:r w:rsidRPr="00E239B7">
        <w:rPr>
          <w:rFonts w:ascii="Calibri" w:hAnsi="Calibri" w:cs="Calibri"/>
        </w:rPr>
        <w:t>mvv</w:t>
      </w:r>
      <w:proofErr w:type="spellEnd"/>
      <w:r w:rsidRPr="00E239B7">
        <w:rPr>
          <w:rFonts w:ascii="Calibri" w:hAnsi="Calibri" w:cs="Calibri"/>
        </w:rPr>
        <w:t xml:space="preserve">). Daarnaast zijn deze personen </w:t>
      </w:r>
      <w:proofErr w:type="spellStart"/>
      <w:r w:rsidRPr="00E239B7">
        <w:rPr>
          <w:rFonts w:ascii="Calibri" w:hAnsi="Calibri" w:cs="Calibri"/>
        </w:rPr>
        <w:t>inburgeringsplichtig</w:t>
      </w:r>
      <w:proofErr w:type="spellEnd"/>
      <w:r w:rsidRPr="00E239B7">
        <w:rPr>
          <w:rFonts w:ascii="Calibri" w:hAnsi="Calibri" w:cs="Calibri"/>
        </w:rPr>
        <w:t xml:space="preserve"> onder de Wet inburgering 2021 zodra zij zich in Nederland vestigen. </w:t>
      </w:r>
    </w:p>
    <w:p w:rsidRPr="00E239B7" w:rsidR="001F033D" w:rsidP="001F033D" w:rsidRDefault="001F033D" w14:paraId="51DF505A" w14:textId="77777777">
      <w:pPr>
        <w:rPr>
          <w:rFonts w:ascii="Calibri" w:hAnsi="Calibri" w:cs="Calibri"/>
        </w:rPr>
      </w:pPr>
      <w:r w:rsidRPr="00E239B7">
        <w:rPr>
          <w:rFonts w:ascii="Calibri" w:hAnsi="Calibri" w:cs="Calibri"/>
        </w:rPr>
        <w:t xml:space="preserve">Het bib bestaat uit twee taaltoetsen op niveau A1 en het onderdeel Kennis van de Nederlandse samenleving. Deze examens worden afgenomen op Nederlandse diplomatieke posten in het buitenland. De minister van Asiel en Migratie is verantwoordelijk voor de toelating tot Nederland; ik ben als minister van Werk en Participatie verantwoordelijk voor het bib. </w:t>
      </w:r>
    </w:p>
    <w:p w:rsidRPr="00E239B7" w:rsidR="001F033D" w:rsidP="001F033D" w:rsidRDefault="001F033D" w14:paraId="355D6A9A" w14:textId="77777777">
      <w:pPr>
        <w:rPr>
          <w:rFonts w:ascii="Calibri" w:hAnsi="Calibri" w:cs="Calibri"/>
        </w:rPr>
      </w:pPr>
      <w:r w:rsidRPr="00E239B7">
        <w:rPr>
          <w:rFonts w:ascii="Calibri" w:hAnsi="Calibri" w:cs="Calibri"/>
        </w:rPr>
        <w:t xml:space="preserve">De IND heeft gemeld dat in zeven </w:t>
      </w:r>
      <w:proofErr w:type="spellStart"/>
      <w:r w:rsidRPr="00E239B7">
        <w:rPr>
          <w:rFonts w:ascii="Calibri" w:hAnsi="Calibri" w:cs="Calibri"/>
        </w:rPr>
        <w:t>mvv</w:t>
      </w:r>
      <w:proofErr w:type="spellEnd"/>
      <w:r w:rsidRPr="00E239B7">
        <w:rPr>
          <w:rFonts w:ascii="Calibri" w:hAnsi="Calibri" w:cs="Calibri"/>
        </w:rPr>
        <w:t xml:space="preserve">-aanvragen vervalste slagingsbewijzen zijn aangetroffen. Dit heeft de IND bij een controle vastgesteld. In de periode van 2022-2024 behaalden jaarlijks tussen de 6.000 en 7.000 personen wereldwijd het basisexamen. In alle zeven gevallen is de aanvraag voor een </w:t>
      </w:r>
      <w:proofErr w:type="spellStart"/>
      <w:r w:rsidRPr="00E239B7">
        <w:rPr>
          <w:rFonts w:ascii="Calibri" w:hAnsi="Calibri" w:cs="Calibri"/>
        </w:rPr>
        <w:t>mvv</w:t>
      </w:r>
      <w:proofErr w:type="spellEnd"/>
      <w:r w:rsidRPr="00E239B7">
        <w:rPr>
          <w:rFonts w:ascii="Calibri" w:hAnsi="Calibri" w:cs="Calibri"/>
        </w:rPr>
        <w:t xml:space="preserve"> van deze personen afgewezen. De IND heeft aangifte gedaan in deze zaken. </w:t>
      </w:r>
    </w:p>
    <w:p w:rsidRPr="00E239B7" w:rsidR="001F033D" w:rsidP="001F033D" w:rsidRDefault="001F033D" w14:paraId="5BCF7122" w14:textId="77777777">
      <w:pPr>
        <w:rPr>
          <w:rFonts w:ascii="Calibri" w:hAnsi="Calibri" w:cs="Calibri"/>
        </w:rPr>
      </w:pPr>
      <w:r w:rsidRPr="00E239B7">
        <w:rPr>
          <w:rFonts w:ascii="Calibri" w:hAnsi="Calibri" w:cs="Calibri"/>
        </w:rPr>
        <w:t xml:space="preserve">Beslismedewerkers van de IND zijn daarnaast gevraagd extra alert te zijn op mogelijke vervalsingen. Deze misstanden hebben onze volle aandacht. Het vervalsen van slagingsbewijzen voor het bib is volstrekt onacceptabel. Het ondermijnt de integriteit van het toelatingsstelsel en doet afbreuk aan de inspanningen van de vele migranten die het examen op rechtmatige wijze afleggen. Ik onderzoek daarom welke vervolgstappen nodig zijn om deze vorm van misbruik in de toekomst te voorkomen. </w:t>
      </w:r>
    </w:p>
    <w:p w:rsidRPr="00E239B7" w:rsidR="001F033D" w:rsidP="001F033D" w:rsidRDefault="001F033D" w14:paraId="262528B9" w14:textId="77777777">
      <w:pPr>
        <w:rPr>
          <w:rFonts w:ascii="Calibri" w:hAnsi="Calibri" w:cs="Calibri"/>
        </w:rPr>
      </w:pPr>
      <w:r w:rsidRPr="00E239B7">
        <w:rPr>
          <w:rFonts w:ascii="Calibri" w:hAnsi="Calibri" w:cs="Calibri"/>
        </w:rPr>
        <w:t xml:space="preserve">Ondanks dat het om een gering aantal op het totaal gaat, vonden wij het opportuun om u hierover te informeren aangezien dit nieuwe informatie betreft. </w:t>
      </w:r>
    </w:p>
    <w:p w:rsidRPr="00E239B7" w:rsidR="001F033D" w:rsidP="001F033D" w:rsidRDefault="001F033D" w14:paraId="7A98162C" w14:textId="77777777">
      <w:pPr>
        <w:rPr>
          <w:rFonts w:ascii="Calibri" w:hAnsi="Calibri" w:cs="Calibri"/>
        </w:rPr>
      </w:pPr>
      <w:r w:rsidRPr="00E239B7">
        <w:rPr>
          <w:rFonts w:ascii="Calibri" w:hAnsi="Calibri" w:cs="Calibri"/>
        </w:rPr>
        <w:t>Het plegen van fraude is onacceptabel en daarom blijven wij hier alert op. In de onderhavige gevallen hebben de betrokken partijen adequaat gereageerd en zijn de juiste stappen gezet om fraude in de toekomst zoveel mogelijk te voorkomen.</w:t>
      </w:r>
    </w:p>
    <w:p w:rsidRPr="00E239B7" w:rsidR="001F033D" w:rsidP="001F033D" w:rsidRDefault="001F033D" w14:paraId="37979570" w14:textId="77777777">
      <w:pPr>
        <w:rPr>
          <w:rFonts w:ascii="Calibri" w:hAnsi="Calibri" w:cs="Calibri"/>
        </w:rPr>
      </w:pPr>
      <w:r w:rsidRPr="00E239B7">
        <w:rPr>
          <w:rFonts w:ascii="Calibri" w:hAnsi="Calibri" w:cs="Calibri"/>
        </w:rPr>
        <w:t>Het kabinet streeft ernaar om u in het vervolg in de reguliere voortgangsbrieven te informeren over fraude signalen en de acties die het kabinet hierop neemt.</w:t>
      </w:r>
    </w:p>
    <w:p w:rsidRPr="00E239B7" w:rsidR="001F033D" w:rsidP="001F033D" w:rsidRDefault="001F033D" w14:paraId="14CDA587" w14:textId="77777777">
      <w:pPr>
        <w:rPr>
          <w:rFonts w:ascii="Calibri" w:hAnsi="Calibri" w:cs="Calibri"/>
        </w:rPr>
      </w:pPr>
      <w:r w:rsidRPr="00E239B7">
        <w:rPr>
          <w:rFonts w:ascii="Calibri" w:hAnsi="Calibri" w:cs="Calibri"/>
        </w:rPr>
        <w:t>Ik zal uw Kamer hierover in de zomer nader informeren.</w:t>
      </w:r>
    </w:p>
    <w:p w:rsidRPr="00E239B7" w:rsidR="001F033D" w:rsidP="001F033D" w:rsidRDefault="001F033D" w14:paraId="3053F267" w14:textId="77777777">
      <w:pPr>
        <w:pStyle w:val="WitregelW1bodytekst"/>
        <w:rPr>
          <w:rFonts w:ascii="Calibri" w:hAnsi="Calibri" w:cs="Calibri"/>
          <w:sz w:val="22"/>
          <w:szCs w:val="22"/>
        </w:rPr>
      </w:pPr>
    </w:p>
    <w:p w:rsidRPr="00E239B7" w:rsidR="001F033D" w:rsidP="00E239B7" w:rsidRDefault="001F033D" w14:paraId="1F872267" w14:textId="3FC7A143">
      <w:pPr>
        <w:pStyle w:val="Geenafstand"/>
        <w:rPr>
          <w:rFonts w:ascii="Calibri" w:hAnsi="Calibri" w:cs="Calibri"/>
        </w:rPr>
      </w:pPr>
      <w:r w:rsidRPr="00E239B7">
        <w:rPr>
          <w:rFonts w:ascii="Calibri" w:hAnsi="Calibri" w:cs="Calibri"/>
        </w:rPr>
        <w:t xml:space="preserve">De </w:t>
      </w:r>
      <w:r w:rsidRPr="00E239B7" w:rsidR="00E239B7">
        <w:rPr>
          <w:rFonts w:ascii="Calibri" w:hAnsi="Calibri" w:cs="Calibri"/>
        </w:rPr>
        <w:t>m</w:t>
      </w:r>
      <w:r w:rsidRPr="00E239B7">
        <w:rPr>
          <w:rFonts w:ascii="Calibri" w:hAnsi="Calibri" w:cs="Calibri"/>
        </w:rPr>
        <w:t>inister van Werk en Participatie,</w:t>
      </w:r>
    </w:p>
    <w:p w:rsidRPr="00E239B7" w:rsidR="001F033D" w:rsidP="00E239B7" w:rsidRDefault="001F033D" w14:paraId="25B9C6F1" w14:textId="77777777">
      <w:pPr>
        <w:pStyle w:val="Geenafstand"/>
        <w:rPr>
          <w:rFonts w:ascii="Calibri" w:hAnsi="Calibri" w:cs="Calibri"/>
        </w:rPr>
      </w:pPr>
      <w:r w:rsidRPr="00E239B7">
        <w:rPr>
          <w:rFonts w:ascii="Calibri" w:hAnsi="Calibri" w:cs="Calibri"/>
        </w:rPr>
        <w:t>A.A. Aartsen</w:t>
      </w:r>
    </w:p>
    <w:p w:rsidRPr="00E239B7" w:rsidR="00FE0FA3" w:rsidRDefault="00FE0FA3" w14:paraId="6311C41F" w14:textId="77777777">
      <w:pPr>
        <w:rPr>
          <w:rFonts w:ascii="Calibri" w:hAnsi="Calibri" w:cs="Calibri"/>
        </w:rPr>
      </w:pPr>
    </w:p>
    <w:sectPr w:rsidRPr="00E239B7" w:rsidR="00FE0FA3" w:rsidSect="001F033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B619" w14:textId="77777777" w:rsidR="001F033D" w:rsidRDefault="001F033D" w:rsidP="001F033D">
      <w:pPr>
        <w:spacing w:after="0" w:line="240" w:lineRule="auto"/>
      </w:pPr>
      <w:r>
        <w:separator/>
      </w:r>
    </w:p>
  </w:endnote>
  <w:endnote w:type="continuationSeparator" w:id="0">
    <w:p w14:paraId="514007EB" w14:textId="77777777" w:rsidR="001F033D" w:rsidRDefault="001F033D" w:rsidP="001F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8988" w14:textId="77777777" w:rsidR="001F033D" w:rsidRPr="001F033D" w:rsidRDefault="001F033D" w:rsidP="001F0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0874" w14:textId="77777777" w:rsidR="001F033D" w:rsidRPr="001F033D" w:rsidRDefault="001F033D" w:rsidP="001F03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DFBF" w14:textId="77777777" w:rsidR="001F033D" w:rsidRPr="001F033D" w:rsidRDefault="001F033D" w:rsidP="001F0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FE6A" w14:textId="77777777" w:rsidR="001F033D" w:rsidRDefault="001F033D" w:rsidP="001F033D">
      <w:pPr>
        <w:spacing w:after="0" w:line="240" w:lineRule="auto"/>
      </w:pPr>
      <w:r>
        <w:separator/>
      </w:r>
    </w:p>
  </w:footnote>
  <w:footnote w:type="continuationSeparator" w:id="0">
    <w:p w14:paraId="5DC166D9" w14:textId="77777777" w:rsidR="001F033D" w:rsidRDefault="001F033D" w:rsidP="001F033D">
      <w:pPr>
        <w:spacing w:after="0" w:line="240" w:lineRule="auto"/>
      </w:pPr>
      <w:r>
        <w:continuationSeparator/>
      </w:r>
    </w:p>
  </w:footnote>
  <w:footnote w:id="1">
    <w:p w14:paraId="6D341147" w14:textId="77777777" w:rsidR="001F033D" w:rsidRPr="00E239B7" w:rsidRDefault="001F033D" w:rsidP="001F033D">
      <w:pPr>
        <w:pStyle w:val="Voetnoottekst"/>
        <w:rPr>
          <w:rFonts w:ascii="Calibri" w:hAnsi="Calibri" w:cs="Calibri"/>
          <w:lang w:val="nl-NL"/>
        </w:rPr>
      </w:pPr>
      <w:r w:rsidRPr="00E239B7">
        <w:rPr>
          <w:rStyle w:val="Voetnootmarkering"/>
          <w:rFonts w:ascii="Calibri" w:hAnsi="Calibri" w:cs="Calibri"/>
        </w:rPr>
        <w:footnoteRef/>
      </w:r>
      <w:r w:rsidRPr="00E239B7">
        <w:rPr>
          <w:rFonts w:ascii="Calibri" w:hAnsi="Calibri" w:cs="Calibri"/>
        </w:rPr>
        <w:t xml:space="preserve"> </w:t>
      </w:r>
      <w:r w:rsidRPr="00E239B7">
        <w:rPr>
          <w:rFonts w:ascii="Calibri" w:hAnsi="Calibri" w:cs="Calibri"/>
          <w:lang w:val="nl-NL"/>
        </w:rPr>
        <w:t>Kamerstukken II, 2018-2019, 32 824, nr.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4A4" w14:textId="77777777" w:rsidR="001F033D" w:rsidRPr="001F033D" w:rsidRDefault="001F033D" w:rsidP="001F03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09AC" w14:textId="77777777" w:rsidR="001F033D" w:rsidRPr="001F033D" w:rsidRDefault="001F033D" w:rsidP="001F03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A96C" w14:textId="77777777" w:rsidR="001F033D" w:rsidRPr="001F033D" w:rsidRDefault="001F033D" w:rsidP="001F03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3D"/>
    <w:rsid w:val="001F033D"/>
    <w:rsid w:val="002E3E61"/>
    <w:rsid w:val="007A5A8A"/>
    <w:rsid w:val="009722E4"/>
    <w:rsid w:val="00B67FAC"/>
    <w:rsid w:val="00DE2A3D"/>
    <w:rsid w:val="00E239B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42F8"/>
  <w15:chartTrackingRefBased/>
  <w15:docId w15:val="{3D3D8D85-E7A5-4041-ADF8-F698EA2A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0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0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0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0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0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0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0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0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0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0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0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0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0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0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0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0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033D"/>
    <w:rPr>
      <w:rFonts w:eastAsiaTheme="majorEastAsia" w:cstheme="majorBidi"/>
      <w:color w:val="272727" w:themeColor="text1" w:themeTint="D8"/>
    </w:rPr>
  </w:style>
  <w:style w:type="paragraph" w:styleId="Titel">
    <w:name w:val="Title"/>
    <w:basedOn w:val="Standaard"/>
    <w:next w:val="Standaard"/>
    <w:link w:val="TitelChar"/>
    <w:uiPriority w:val="10"/>
    <w:qFormat/>
    <w:rsid w:val="001F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0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0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0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0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033D"/>
    <w:rPr>
      <w:i/>
      <w:iCs/>
      <w:color w:val="404040" w:themeColor="text1" w:themeTint="BF"/>
    </w:rPr>
  </w:style>
  <w:style w:type="paragraph" w:styleId="Lijstalinea">
    <w:name w:val="List Paragraph"/>
    <w:basedOn w:val="Standaard"/>
    <w:uiPriority w:val="34"/>
    <w:qFormat/>
    <w:rsid w:val="001F033D"/>
    <w:pPr>
      <w:ind w:left="720"/>
      <w:contextualSpacing/>
    </w:pPr>
  </w:style>
  <w:style w:type="character" w:styleId="Intensievebenadrukking">
    <w:name w:val="Intense Emphasis"/>
    <w:basedOn w:val="Standaardalinea-lettertype"/>
    <w:uiPriority w:val="21"/>
    <w:qFormat/>
    <w:rsid w:val="001F033D"/>
    <w:rPr>
      <w:i/>
      <w:iCs/>
      <w:color w:val="0F4761" w:themeColor="accent1" w:themeShade="BF"/>
    </w:rPr>
  </w:style>
  <w:style w:type="paragraph" w:styleId="Duidelijkcitaat">
    <w:name w:val="Intense Quote"/>
    <w:basedOn w:val="Standaard"/>
    <w:next w:val="Standaard"/>
    <w:link w:val="DuidelijkcitaatChar"/>
    <w:uiPriority w:val="30"/>
    <w:qFormat/>
    <w:rsid w:val="001F0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033D"/>
    <w:rPr>
      <w:i/>
      <w:iCs/>
      <w:color w:val="0F4761" w:themeColor="accent1" w:themeShade="BF"/>
    </w:rPr>
  </w:style>
  <w:style w:type="character" w:styleId="Intensieveverwijzing">
    <w:name w:val="Intense Reference"/>
    <w:basedOn w:val="Standaardalinea-lettertype"/>
    <w:uiPriority w:val="32"/>
    <w:qFormat/>
    <w:rsid w:val="001F033D"/>
    <w:rPr>
      <w:b/>
      <w:bCs/>
      <w:smallCaps/>
      <w:color w:val="0F4761" w:themeColor="accent1" w:themeShade="BF"/>
      <w:spacing w:val="5"/>
    </w:rPr>
  </w:style>
  <w:style w:type="paragraph" w:customStyle="1" w:styleId="Afzendgegevens">
    <w:name w:val="Afzendgegevens"/>
    <w:basedOn w:val="Standaard"/>
    <w:next w:val="Standaard"/>
    <w:rsid w:val="001F03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1F033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F033D"/>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F03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F033D"/>
    <w:rPr>
      <w:caps/>
    </w:rPr>
  </w:style>
  <w:style w:type="paragraph" w:customStyle="1" w:styleId="Referentiegegevenskopjes">
    <w:name w:val="Referentiegegevenskopjes"/>
    <w:basedOn w:val="Standaard"/>
    <w:next w:val="Standaard"/>
    <w:rsid w:val="001F03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F03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F033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F03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F033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F03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F033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F033D"/>
    <w:rPr>
      <w:rFonts w:ascii="Verdana" w:hAnsi="Verdana"/>
      <w:sz w:val="20"/>
      <w:szCs w:val="20"/>
      <w:lang w:val="en-US"/>
    </w:rPr>
  </w:style>
  <w:style w:type="character" w:styleId="Voetnootmarkering">
    <w:name w:val="footnote reference"/>
    <w:basedOn w:val="Standaardalinea-lettertype"/>
    <w:uiPriority w:val="99"/>
    <w:semiHidden/>
    <w:unhideWhenUsed/>
    <w:rsid w:val="001F033D"/>
    <w:rPr>
      <w:vertAlign w:val="superscript"/>
    </w:rPr>
  </w:style>
  <w:style w:type="paragraph" w:styleId="Geenafstand">
    <w:name w:val="No Spacing"/>
    <w:uiPriority w:val="1"/>
    <w:qFormat/>
    <w:rsid w:val="00E23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1117</ap:Words>
  <ap:Characters>6145</ap:Characters>
  <ap:DocSecurity>0</ap:DocSecurity>
  <ap:Lines>51</ap:Lines>
  <ap:Paragraphs>14</ap:Paragraphs>
  <ap:ScaleCrop>false</ap:ScaleCrop>
  <ap:LinksUpToDate>false</ap:LinksUpToDate>
  <ap:CharactersWithSpaces>7248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2026-04-30T14:07:00.0000000Z</dcterms:created>
  <dcterms:modified xsi:type="dcterms:W3CDTF">2026-04-30T14:07:00.0000000Z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