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51598" w:rsidR="00CB3578" w:rsidTr="00F13442" w14:paraId="24D1F868" w14:textId="77777777">
        <w:trPr>
          <w:cantSplit/>
        </w:trPr>
        <w:tc>
          <w:tcPr>
            <w:tcW w:w="9142" w:type="dxa"/>
            <w:gridSpan w:val="2"/>
            <w:tcBorders>
              <w:top w:val="nil"/>
              <w:left w:val="nil"/>
              <w:bottom w:val="nil"/>
              <w:right w:val="nil"/>
            </w:tcBorders>
          </w:tcPr>
          <w:p w:rsidRPr="00D51598" w:rsidR="00D51598" w:rsidP="004474D9" w:rsidRDefault="00D51598" w14:paraId="496D7E2A" w14:textId="77777777">
            <w:pPr>
              <w:tabs>
                <w:tab w:val="left" w:pos="-1440"/>
                <w:tab w:val="left" w:pos="-720"/>
              </w:tabs>
              <w:suppressAutoHyphens/>
              <w:rPr>
                <w:rFonts w:ascii="Times New Roman" w:hAnsi="Times New Roman"/>
              </w:rPr>
            </w:pPr>
            <w:r w:rsidRPr="00D51598">
              <w:rPr>
                <w:rFonts w:ascii="Times New Roman" w:hAnsi="Times New Roman"/>
              </w:rPr>
              <w:t>De Tweede Kamer der Staten-</w:t>
            </w:r>
            <w:r w:rsidRPr="00D51598">
              <w:rPr>
                <w:rFonts w:ascii="Times New Roman" w:hAnsi="Times New Roman"/>
              </w:rPr>
              <w:fldChar w:fldCharType="begin"/>
            </w:r>
            <w:r w:rsidRPr="00D51598">
              <w:rPr>
                <w:rFonts w:ascii="Times New Roman" w:hAnsi="Times New Roman"/>
              </w:rPr>
              <w:instrText xml:space="preserve">PRIVATE </w:instrText>
            </w:r>
            <w:r w:rsidRPr="00D51598">
              <w:rPr>
                <w:rFonts w:ascii="Times New Roman" w:hAnsi="Times New Roman"/>
              </w:rPr>
              <w:fldChar w:fldCharType="end"/>
            </w:r>
          </w:p>
          <w:p w:rsidRPr="00D51598" w:rsidR="00D51598" w:rsidP="004474D9" w:rsidRDefault="00D51598" w14:paraId="088DF092" w14:textId="77777777">
            <w:pPr>
              <w:tabs>
                <w:tab w:val="left" w:pos="-1440"/>
                <w:tab w:val="left" w:pos="-720"/>
              </w:tabs>
              <w:suppressAutoHyphens/>
              <w:rPr>
                <w:rFonts w:ascii="Times New Roman" w:hAnsi="Times New Roman"/>
              </w:rPr>
            </w:pPr>
            <w:r w:rsidRPr="00D51598">
              <w:rPr>
                <w:rFonts w:ascii="Times New Roman" w:hAnsi="Times New Roman"/>
              </w:rPr>
              <w:t>Generaal zendt bijgaand door</w:t>
            </w:r>
          </w:p>
          <w:p w:rsidRPr="00D51598" w:rsidR="00D51598" w:rsidP="004474D9" w:rsidRDefault="00D51598" w14:paraId="4852C650" w14:textId="77777777">
            <w:pPr>
              <w:tabs>
                <w:tab w:val="left" w:pos="-1440"/>
                <w:tab w:val="left" w:pos="-720"/>
              </w:tabs>
              <w:suppressAutoHyphens/>
              <w:rPr>
                <w:rFonts w:ascii="Times New Roman" w:hAnsi="Times New Roman"/>
              </w:rPr>
            </w:pPr>
            <w:r w:rsidRPr="00D51598">
              <w:rPr>
                <w:rFonts w:ascii="Times New Roman" w:hAnsi="Times New Roman"/>
              </w:rPr>
              <w:t>haar aangenomen wetsvoorstel</w:t>
            </w:r>
          </w:p>
          <w:p w:rsidRPr="00D51598" w:rsidR="00D51598" w:rsidP="004474D9" w:rsidRDefault="00D51598" w14:paraId="2A8ECA86" w14:textId="77777777">
            <w:pPr>
              <w:tabs>
                <w:tab w:val="left" w:pos="-1440"/>
                <w:tab w:val="left" w:pos="-720"/>
              </w:tabs>
              <w:suppressAutoHyphens/>
              <w:rPr>
                <w:rFonts w:ascii="Times New Roman" w:hAnsi="Times New Roman"/>
              </w:rPr>
            </w:pPr>
            <w:r w:rsidRPr="00D51598">
              <w:rPr>
                <w:rFonts w:ascii="Times New Roman" w:hAnsi="Times New Roman"/>
              </w:rPr>
              <w:t>aan de Eerste Kamer.</w:t>
            </w:r>
          </w:p>
          <w:p w:rsidRPr="00D51598" w:rsidR="00D51598" w:rsidP="004474D9" w:rsidRDefault="00D51598" w14:paraId="42FC39E4" w14:textId="77777777">
            <w:pPr>
              <w:tabs>
                <w:tab w:val="left" w:pos="-1440"/>
                <w:tab w:val="left" w:pos="-720"/>
              </w:tabs>
              <w:suppressAutoHyphens/>
              <w:rPr>
                <w:rFonts w:ascii="Times New Roman" w:hAnsi="Times New Roman"/>
              </w:rPr>
            </w:pPr>
          </w:p>
          <w:p w:rsidRPr="00D51598" w:rsidR="00D51598" w:rsidP="004474D9" w:rsidRDefault="00D51598" w14:paraId="6145B70B" w14:textId="77777777">
            <w:pPr>
              <w:tabs>
                <w:tab w:val="left" w:pos="-1440"/>
                <w:tab w:val="left" w:pos="-720"/>
              </w:tabs>
              <w:suppressAutoHyphens/>
              <w:rPr>
                <w:rFonts w:ascii="Times New Roman" w:hAnsi="Times New Roman"/>
              </w:rPr>
            </w:pPr>
            <w:r w:rsidRPr="00D51598">
              <w:rPr>
                <w:rFonts w:ascii="Times New Roman" w:hAnsi="Times New Roman"/>
              </w:rPr>
              <w:t>De Voorzitter,</w:t>
            </w:r>
          </w:p>
          <w:p w:rsidRPr="00D51598" w:rsidR="00D51598" w:rsidP="004474D9" w:rsidRDefault="00D51598" w14:paraId="4A8C0B52" w14:textId="77777777">
            <w:pPr>
              <w:tabs>
                <w:tab w:val="left" w:pos="-1440"/>
                <w:tab w:val="left" w:pos="-720"/>
              </w:tabs>
              <w:suppressAutoHyphens/>
              <w:rPr>
                <w:rFonts w:ascii="Times New Roman" w:hAnsi="Times New Roman"/>
              </w:rPr>
            </w:pPr>
          </w:p>
          <w:p w:rsidRPr="00D51598" w:rsidR="00D51598" w:rsidP="004474D9" w:rsidRDefault="00D51598" w14:paraId="799B18F6" w14:textId="77777777">
            <w:pPr>
              <w:tabs>
                <w:tab w:val="left" w:pos="-1440"/>
                <w:tab w:val="left" w:pos="-720"/>
              </w:tabs>
              <w:suppressAutoHyphens/>
              <w:rPr>
                <w:rFonts w:ascii="Times New Roman" w:hAnsi="Times New Roman"/>
              </w:rPr>
            </w:pPr>
          </w:p>
          <w:p w:rsidRPr="00D51598" w:rsidR="00D51598" w:rsidP="004474D9" w:rsidRDefault="00D51598" w14:paraId="4E197CD8" w14:textId="77777777">
            <w:pPr>
              <w:tabs>
                <w:tab w:val="left" w:pos="-1440"/>
                <w:tab w:val="left" w:pos="-720"/>
              </w:tabs>
              <w:suppressAutoHyphens/>
              <w:rPr>
                <w:rFonts w:ascii="Times New Roman" w:hAnsi="Times New Roman"/>
              </w:rPr>
            </w:pPr>
          </w:p>
          <w:p w:rsidRPr="00D51598" w:rsidR="00D51598" w:rsidP="004474D9" w:rsidRDefault="00D51598" w14:paraId="42D73E77" w14:textId="77777777">
            <w:pPr>
              <w:tabs>
                <w:tab w:val="left" w:pos="-1440"/>
                <w:tab w:val="left" w:pos="-720"/>
              </w:tabs>
              <w:suppressAutoHyphens/>
              <w:rPr>
                <w:rFonts w:ascii="Times New Roman" w:hAnsi="Times New Roman"/>
              </w:rPr>
            </w:pPr>
          </w:p>
          <w:p w:rsidRPr="00D51598" w:rsidR="00D51598" w:rsidP="004474D9" w:rsidRDefault="00D51598" w14:paraId="56842675" w14:textId="77777777">
            <w:pPr>
              <w:tabs>
                <w:tab w:val="left" w:pos="-1440"/>
                <w:tab w:val="left" w:pos="-720"/>
              </w:tabs>
              <w:suppressAutoHyphens/>
              <w:rPr>
                <w:rFonts w:ascii="Times New Roman" w:hAnsi="Times New Roman"/>
              </w:rPr>
            </w:pPr>
          </w:p>
          <w:p w:rsidRPr="00D51598" w:rsidR="00D51598" w:rsidP="004474D9" w:rsidRDefault="00D51598" w14:paraId="26C43E6E" w14:textId="77777777">
            <w:pPr>
              <w:tabs>
                <w:tab w:val="left" w:pos="-1440"/>
                <w:tab w:val="left" w:pos="-720"/>
              </w:tabs>
              <w:suppressAutoHyphens/>
              <w:rPr>
                <w:rFonts w:ascii="Times New Roman" w:hAnsi="Times New Roman"/>
              </w:rPr>
            </w:pPr>
          </w:p>
          <w:p w:rsidRPr="00D51598" w:rsidR="00D51598" w:rsidP="004474D9" w:rsidRDefault="00D51598" w14:paraId="519BD954" w14:textId="77777777">
            <w:pPr>
              <w:tabs>
                <w:tab w:val="left" w:pos="-1440"/>
                <w:tab w:val="left" w:pos="-720"/>
              </w:tabs>
              <w:suppressAutoHyphens/>
              <w:rPr>
                <w:rFonts w:ascii="Times New Roman" w:hAnsi="Times New Roman"/>
              </w:rPr>
            </w:pPr>
          </w:p>
          <w:p w:rsidRPr="00D51598" w:rsidR="00D51598" w:rsidP="004474D9" w:rsidRDefault="00D51598" w14:paraId="62ED3D69" w14:textId="77777777">
            <w:pPr>
              <w:tabs>
                <w:tab w:val="left" w:pos="-1440"/>
                <w:tab w:val="left" w:pos="-720"/>
              </w:tabs>
              <w:suppressAutoHyphens/>
              <w:rPr>
                <w:rFonts w:ascii="Times New Roman" w:hAnsi="Times New Roman"/>
              </w:rPr>
            </w:pPr>
          </w:p>
          <w:p w:rsidRPr="00D51598" w:rsidR="00D51598" w:rsidP="004474D9" w:rsidRDefault="00D51598" w14:paraId="4259D370" w14:textId="77777777">
            <w:pPr>
              <w:rPr>
                <w:rFonts w:ascii="Times New Roman" w:hAnsi="Times New Roman"/>
              </w:rPr>
            </w:pPr>
          </w:p>
          <w:p w:rsidRPr="00D51598" w:rsidR="00CB3578" w:rsidP="00D51598" w:rsidRDefault="00D51598" w14:paraId="3876135F" w14:textId="61996AE0">
            <w:pPr>
              <w:pStyle w:val="Amendement"/>
              <w:rPr>
                <w:rFonts w:ascii="Times New Roman" w:hAnsi="Times New Roman" w:cs="Times New Roman"/>
                <w:b w:val="0"/>
                <w:bCs w:val="0"/>
              </w:rPr>
            </w:pPr>
            <w:r>
              <w:rPr>
                <w:rFonts w:ascii="Times New Roman" w:hAnsi="Times New Roman" w:cs="Times New Roman"/>
                <w:b w:val="0"/>
                <w:bCs w:val="0"/>
                <w:sz w:val="20"/>
              </w:rPr>
              <w:t>23 april 2026</w:t>
            </w:r>
          </w:p>
        </w:tc>
      </w:tr>
      <w:tr w:rsidRPr="008A11E5" w:rsidR="00CB3578" w:rsidTr="00A11E73" w14:paraId="4BB6D0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A11E5" w:rsidR="00CB3578" w:rsidRDefault="00CB3578" w14:paraId="26337FE8" w14:textId="77777777">
            <w:pPr>
              <w:pStyle w:val="Amendement"/>
              <w:rPr>
                <w:rFonts w:ascii="Times New Roman" w:hAnsi="Times New Roman" w:cs="Times New Roman"/>
              </w:rPr>
            </w:pPr>
          </w:p>
        </w:tc>
        <w:tc>
          <w:tcPr>
            <w:tcW w:w="6590" w:type="dxa"/>
            <w:tcBorders>
              <w:top w:val="nil"/>
              <w:left w:val="nil"/>
              <w:bottom w:val="nil"/>
              <w:right w:val="nil"/>
            </w:tcBorders>
          </w:tcPr>
          <w:p w:rsidRPr="008A11E5" w:rsidR="00CB3578" w:rsidRDefault="00CB3578" w14:paraId="20BE9DC2" w14:textId="77777777">
            <w:pPr>
              <w:tabs>
                <w:tab w:val="left" w:pos="-1440"/>
                <w:tab w:val="left" w:pos="-720"/>
              </w:tabs>
              <w:suppressAutoHyphens/>
              <w:rPr>
                <w:rFonts w:ascii="Times New Roman" w:hAnsi="Times New Roman"/>
                <w:b/>
                <w:bCs/>
                <w:sz w:val="24"/>
              </w:rPr>
            </w:pPr>
          </w:p>
        </w:tc>
      </w:tr>
      <w:tr w:rsidRPr="008A11E5" w:rsidR="00D51598" w:rsidTr="00A11E73" w14:paraId="2900E1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A11E5" w:rsidR="00D51598" w:rsidRDefault="00D51598" w14:paraId="441867DE" w14:textId="77777777">
            <w:pPr>
              <w:pStyle w:val="Amendement"/>
              <w:rPr>
                <w:rFonts w:ascii="Times New Roman" w:hAnsi="Times New Roman" w:cs="Times New Roman"/>
              </w:rPr>
            </w:pPr>
          </w:p>
        </w:tc>
        <w:tc>
          <w:tcPr>
            <w:tcW w:w="6590" w:type="dxa"/>
            <w:tcBorders>
              <w:top w:val="nil"/>
              <w:left w:val="nil"/>
              <w:bottom w:val="nil"/>
              <w:right w:val="nil"/>
            </w:tcBorders>
          </w:tcPr>
          <w:p w:rsidRPr="008A11E5" w:rsidR="00D51598" w:rsidRDefault="00D51598" w14:paraId="7755934D" w14:textId="77777777">
            <w:pPr>
              <w:tabs>
                <w:tab w:val="left" w:pos="-1440"/>
                <w:tab w:val="left" w:pos="-720"/>
              </w:tabs>
              <w:suppressAutoHyphens/>
              <w:rPr>
                <w:rFonts w:ascii="Times New Roman" w:hAnsi="Times New Roman"/>
                <w:b/>
                <w:bCs/>
                <w:sz w:val="24"/>
              </w:rPr>
            </w:pPr>
          </w:p>
        </w:tc>
      </w:tr>
      <w:tr w:rsidRPr="008A11E5" w:rsidR="00D51598" w:rsidTr="00C53259" w14:paraId="7E965B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A11E5" w:rsidR="00D51598" w:rsidRDefault="00D51598" w14:paraId="0B32B4CE" w14:textId="77777777">
            <w:pPr>
              <w:rPr>
                <w:rFonts w:ascii="Times New Roman" w:hAnsi="Times New Roman"/>
                <w:b/>
                <w:bCs/>
                <w:sz w:val="24"/>
              </w:rPr>
            </w:pPr>
            <w:r w:rsidRPr="008A11E5">
              <w:rPr>
                <w:rFonts w:ascii="Times New Roman" w:hAnsi="Times New Roman"/>
                <w:b/>
                <w:bCs/>
                <w:sz w:val="24"/>
              </w:rPr>
              <w:t>Wijziging van Boek 6 van het Burgerlijk Wetboek in verband met de implementatie van Richtlijn (EU) 2024/825 van het Europees Parlement en de Raad van 28 februari 2024 tot wijziging van de Richtlijnen 2005/29/EG en 2011/83/EU wat betreft het versterken van de positie van de consument voor de groene transitie door middel van betere informatie en door middel van bescherming tegen oneerlijke praktijken (PbEU 2024, L 825) (Implementatiewet richtlijn betere duurzaamheidsinformatie voor consumenten)</w:t>
            </w:r>
          </w:p>
          <w:p w:rsidRPr="008A11E5" w:rsidR="00D51598" w:rsidP="000D5BC4" w:rsidRDefault="00D51598" w14:paraId="0CA05981" w14:textId="6A474297">
            <w:pPr>
              <w:rPr>
                <w:rFonts w:ascii="Times New Roman" w:hAnsi="Times New Roman"/>
                <w:b/>
                <w:sz w:val="24"/>
              </w:rPr>
            </w:pPr>
          </w:p>
        </w:tc>
      </w:tr>
      <w:tr w:rsidRPr="008A11E5" w:rsidR="00CB3578" w:rsidTr="00A11E73" w14:paraId="08CD81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A11E5" w:rsidR="00CB3578" w:rsidRDefault="00CB3578" w14:paraId="694E26DD" w14:textId="77777777">
            <w:pPr>
              <w:pStyle w:val="Amendement"/>
              <w:rPr>
                <w:rFonts w:ascii="Times New Roman" w:hAnsi="Times New Roman" w:cs="Times New Roman"/>
              </w:rPr>
            </w:pPr>
          </w:p>
        </w:tc>
        <w:tc>
          <w:tcPr>
            <w:tcW w:w="6590" w:type="dxa"/>
            <w:tcBorders>
              <w:top w:val="nil"/>
              <w:left w:val="nil"/>
              <w:bottom w:val="nil"/>
              <w:right w:val="nil"/>
            </w:tcBorders>
          </w:tcPr>
          <w:p w:rsidRPr="008A11E5" w:rsidR="00CB3578" w:rsidRDefault="00CB3578" w14:paraId="7635CB84" w14:textId="77777777">
            <w:pPr>
              <w:pStyle w:val="Amendement"/>
              <w:rPr>
                <w:rFonts w:ascii="Times New Roman" w:hAnsi="Times New Roman" w:cs="Times New Roman"/>
              </w:rPr>
            </w:pPr>
          </w:p>
        </w:tc>
      </w:tr>
      <w:tr w:rsidRPr="008A11E5" w:rsidR="00CB3578" w:rsidTr="00A11E73" w14:paraId="52BB55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A11E5" w:rsidR="00CB3578" w:rsidRDefault="00CB3578" w14:paraId="4F008447" w14:textId="77777777">
            <w:pPr>
              <w:pStyle w:val="Amendement"/>
              <w:rPr>
                <w:rFonts w:ascii="Times New Roman" w:hAnsi="Times New Roman" w:cs="Times New Roman"/>
              </w:rPr>
            </w:pPr>
          </w:p>
        </w:tc>
        <w:tc>
          <w:tcPr>
            <w:tcW w:w="6590" w:type="dxa"/>
            <w:tcBorders>
              <w:top w:val="nil"/>
              <w:left w:val="nil"/>
              <w:bottom w:val="nil"/>
              <w:right w:val="nil"/>
            </w:tcBorders>
          </w:tcPr>
          <w:p w:rsidRPr="008A11E5" w:rsidR="00CB3578" w:rsidRDefault="00CB3578" w14:paraId="61DF6890" w14:textId="77777777">
            <w:pPr>
              <w:pStyle w:val="Amendement"/>
              <w:rPr>
                <w:rFonts w:ascii="Times New Roman" w:hAnsi="Times New Roman" w:cs="Times New Roman"/>
              </w:rPr>
            </w:pPr>
          </w:p>
        </w:tc>
      </w:tr>
      <w:tr w:rsidRPr="008A11E5" w:rsidR="00D51598" w:rsidTr="005A5F44" w14:paraId="01B276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A11E5" w:rsidR="00D51598" w:rsidRDefault="00D51598" w14:paraId="01C51B3C" w14:textId="77777777">
            <w:pPr>
              <w:pStyle w:val="Amendement"/>
              <w:rPr>
                <w:rFonts w:ascii="Times New Roman" w:hAnsi="Times New Roman" w:cs="Times New Roman"/>
              </w:rPr>
            </w:pPr>
            <w:r w:rsidRPr="008A11E5">
              <w:rPr>
                <w:rFonts w:ascii="Times New Roman" w:hAnsi="Times New Roman" w:cs="Times New Roman"/>
              </w:rPr>
              <w:t>VOORSTEL VAN WET</w:t>
            </w:r>
          </w:p>
        </w:tc>
      </w:tr>
      <w:tr w:rsidRPr="008A11E5" w:rsidR="00CB3578" w:rsidTr="00A11E73" w14:paraId="24AB5C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A11E5" w:rsidR="00CB3578" w:rsidP="00D55648" w:rsidRDefault="00CB3578" w14:paraId="3674602D" w14:textId="77777777">
            <w:pPr>
              <w:pStyle w:val="Amendement"/>
              <w:rPr>
                <w:rFonts w:ascii="Times New Roman" w:hAnsi="Times New Roman" w:cs="Times New Roman"/>
              </w:rPr>
            </w:pPr>
          </w:p>
        </w:tc>
        <w:tc>
          <w:tcPr>
            <w:tcW w:w="6590" w:type="dxa"/>
            <w:tcBorders>
              <w:top w:val="nil"/>
              <w:left w:val="nil"/>
              <w:bottom w:val="nil"/>
              <w:right w:val="nil"/>
            </w:tcBorders>
          </w:tcPr>
          <w:p w:rsidRPr="008A11E5" w:rsidR="00CB3578" w:rsidRDefault="00CB3578" w14:paraId="299A6F44" w14:textId="77777777">
            <w:pPr>
              <w:pStyle w:val="Amendement"/>
              <w:rPr>
                <w:rFonts w:ascii="Times New Roman" w:hAnsi="Times New Roman" w:cs="Times New Roman"/>
              </w:rPr>
            </w:pPr>
          </w:p>
        </w:tc>
      </w:tr>
    </w:tbl>
    <w:p w:rsidRPr="008A11E5" w:rsidR="008A11E5" w:rsidP="008A11E5" w:rsidRDefault="008A11E5" w14:paraId="2EEE48F8" w14:textId="77777777">
      <w:pPr>
        <w:spacing w:line="240" w:lineRule="atLeast"/>
        <w:ind w:firstLine="284"/>
        <w:rPr>
          <w:rFonts w:ascii="Times New Roman" w:hAnsi="Times New Roman"/>
          <w:sz w:val="24"/>
        </w:rPr>
      </w:pPr>
      <w:r w:rsidRPr="008A11E5">
        <w:rPr>
          <w:rFonts w:ascii="Times New Roman" w:hAnsi="Times New Roman"/>
          <w:sz w:val="24"/>
        </w:rPr>
        <w:t>Wij Willem-Alexander, bij de gratie Gods, Koning der Nederlanden, Prins van Oranje-Nassau, enz. enz. enz.</w:t>
      </w:r>
    </w:p>
    <w:p w:rsidRPr="008A11E5" w:rsidR="008A11E5" w:rsidP="008A11E5" w:rsidRDefault="008A11E5" w14:paraId="06720EC1" w14:textId="77777777">
      <w:pPr>
        <w:spacing w:line="240" w:lineRule="atLeast"/>
        <w:rPr>
          <w:rFonts w:ascii="Times New Roman" w:hAnsi="Times New Roman"/>
          <w:sz w:val="24"/>
        </w:rPr>
      </w:pPr>
    </w:p>
    <w:p w:rsidRPr="008A11E5" w:rsidR="008A11E5" w:rsidP="008A11E5" w:rsidRDefault="008A11E5" w14:paraId="60ACA3DE" w14:textId="77777777">
      <w:pPr>
        <w:spacing w:line="240" w:lineRule="atLeast"/>
        <w:ind w:firstLine="284"/>
        <w:rPr>
          <w:rFonts w:ascii="Times New Roman" w:hAnsi="Times New Roman"/>
          <w:sz w:val="24"/>
        </w:rPr>
      </w:pPr>
      <w:r w:rsidRPr="008A11E5">
        <w:rPr>
          <w:rFonts w:ascii="Times New Roman" w:hAnsi="Times New Roman"/>
          <w:sz w:val="24"/>
        </w:rPr>
        <w:t>Allen, die deze zullen zien of horen lezen, saluut! doen te weten:</w:t>
      </w:r>
    </w:p>
    <w:p w:rsidRPr="008A11E5" w:rsidR="008A11E5" w:rsidP="008A11E5" w:rsidRDefault="008A11E5" w14:paraId="5A17621D" w14:textId="77777777">
      <w:pPr>
        <w:spacing w:line="240" w:lineRule="atLeast"/>
        <w:ind w:firstLine="284"/>
        <w:rPr>
          <w:rFonts w:ascii="Times New Roman" w:hAnsi="Times New Roman"/>
          <w:sz w:val="24"/>
        </w:rPr>
      </w:pPr>
      <w:r w:rsidRPr="008A11E5">
        <w:rPr>
          <w:rFonts w:ascii="Times New Roman" w:hAnsi="Times New Roman"/>
          <w:sz w:val="24"/>
        </w:rPr>
        <w:t xml:space="preserve">Alzo Wij in overweging genomen hebben, dat Richtlijn (EU) 2024/825 van het Europees Parlement en de Raad van 28 februari 2024 tot wijziging van de Richtlijnen 2005/29/EG en 2011/83/EU wat betreft het versterken van de positie van de consument voor de groene transitie door middel van betere informatie en door middel van bescherming tegen oneerlijke praktijken (PbEU 2024, L 825) moet worden omgezet in bepalingen van nationaal recht en dat daartoe Boek 6 van het Burgerlijk Wetboek moet worden gewijzigd; </w:t>
      </w:r>
    </w:p>
    <w:p w:rsidRPr="008A11E5" w:rsidR="008A11E5" w:rsidP="008A11E5" w:rsidRDefault="008A11E5" w14:paraId="4E1BC841" w14:textId="77777777">
      <w:pPr>
        <w:spacing w:line="240" w:lineRule="atLeast"/>
        <w:ind w:firstLine="284"/>
        <w:rPr>
          <w:rFonts w:ascii="Times New Roman" w:hAnsi="Times New Roman"/>
          <w:sz w:val="24"/>
        </w:rPr>
      </w:pPr>
      <w:r w:rsidRPr="008A11E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8A11E5" w:rsidP="008A11E5" w:rsidRDefault="008A11E5" w14:paraId="1ADE37AA" w14:textId="77777777">
      <w:pPr>
        <w:spacing w:line="240" w:lineRule="atLeast"/>
        <w:rPr>
          <w:rFonts w:ascii="Times New Roman" w:hAnsi="Times New Roman"/>
          <w:b/>
          <w:sz w:val="24"/>
        </w:rPr>
      </w:pPr>
    </w:p>
    <w:p w:rsidRPr="008A11E5" w:rsidR="008A11E5" w:rsidP="008A11E5" w:rsidRDefault="008A11E5" w14:paraId="4CD82EFF" w14:textId="77777777">
      <w:pPr>
        <w:spacing w:line="240" w:lineRule="atLeast"/>
        <w:rPr>
          <w:rFonts w:ascii="Times New Roman" w:hAnsi="Times New Roman"/>
          <w:b/>
          <w:sz w:val="24"/>
        </w:rPr>
      </w:pPr>
    </w:p>
    <w:p w:rsidRPr="008A11E5" w:rsidR="008A11E5" w:rsidP="008A11E5" w:rsidRDefault="008A11E5" w14:paraId="5A0A2443" w14:textId="77777777">
      <w:pPr>
        <w:spacing w:line="240" w:lineRule="atLeast"/>
        <w:rPr>
          <w:rFonts w:ascii="Times New Roman" w:hAnsi="Times New Roman"/>
          <w:b/>
          <w:caps/>
          <w:sz w:val="24"/>
        </w:rPr>
      </w:pPr>
      <w:r w:rsidRPr="008A11E5">
        <w:rPr>
          <w:rFonts w:ascii="Times New Roman" w:hAnsi="Times New Roman"/>
          <w:b/>
          <w:caps/>
          <w:sz w:val="24"/>
        </w:rPr>
        <w:t>Artikel I</w:t>
      </w:r>
    </w:p>
    <w:p w:rsidRPr="008A11E5" w:rsidR="008A11E5" w:rsidP="008A11E5" w:rsidRDefault="008A11E5" w14:paraId="521DFE52" w14:textId="77777777">
      <w:pPr>
        <w:spacing w:line="240" w:lineRule="atLeast"/>
        <w:rPr>
          <w:rFonts w:ascii="Times New Roman" w:hAnsi="Times New Roman"/>
          <w:b/>
          <w:sz w:val="24"/>
        </w:rPr>
      </w:pPr>
    </w:p>
    <w:p w:rsidRPr="008A11E5" w:rsidR="008A11E5" w:rsidP="008A11E5" w:rsidRDefault="008A11E5" w14:paraId="63B283C7" w14:textId="77777777">
      <w:pPr>
        <w:spacing w:line="240" w:lineRule="atLeast"/>
        <w:ind w:firstLine="284"/>
        <w:rPr>
          <w:rFonts w:ascii="Times New Roman" w:hAnsi="Times New Roman"/>
          <w:sz w:val="24"/>
        </w:rPr>
      </w:pPr>
      <w:r w:rsidRPr="008A11E5">
        <w:rPr>
          <w:rFonts w:ascii="Times New Roman" w:hAnsi="Times New Roman"/>
          <w:sz w:val="24"/>
        </w:rPr>
        <w:t>Boek 6 van het Burgerlijk Wetboek wordt als volgt gewijzigd:</w:t>
      </w:r>
    </w:p>
    <w:p w:rsidRPr="008A11E5" w:rsidR="008A11E5" w:rsidP="008A11E5" w:rsidRDefault="008A11E5" w14:paraId="52764A06" w14:textId="77777777">
      <w:pPr>
        <w:spacing w:line="240" w:lineRule="atLeast"/>
        <w:rPr>
          <w:rFonts w:ascii="Times New Roman" w:hAnsi="Times New Roman"/>
          <w:sz w:val="24"/>
        </w:rPr>
      </w:pPr>
    </w:p>
    <w:p w:rsidRPr="008A11E5" w:rsidR="008A11E5" w:rsidP="008A11E5" w:rsidRDefault="008A11E5" w14:paraId="1F02B521" w14:textId="77777777">
      <w:pPr>
        <w:spacing w:line="240" w:lineRule="atLeast"/>
        <w:rPr>
          <w:rFonts w:ascii="Times New Roman" w:hAnsi="Times New Roman"/>
          <w:sz w:val="24"/>
        </w:rPr>
      </w:pPr>
      <w:r w:rsidRPr="008A11E5">
        <w:rPr>
          <w:rFonts w:ascii="Times New Roman" w:hAnsi="Times New Roman"/>
          <w:sz w:val="24"/>
        </w:rPr>
        <w:t>A</w:t>
      </w:r>
    </w:p>
    <w:p w:rsidRPr="008A11E5" w:rsidR="008A11E5" w:rsidP="008A11E5" w:rsidRDefault="008A11E5" w14:paraId="45EB6A83" w14:textId="77777777">
      <w:pPr>
        <w:spacing w:line="240" w:lineRule="atLeast"/>
        <w:rPr>
          <w:rFonts w:ascii="Times New Roman" w:hAnsi="Times New Roman"/>
          <w:sz w:val="24"/>
        </w:rPr>
      </w:pPr>
    </w:p>
    <w:p w:rsidRPr="008A11E5" w:rsidR="008A11E5" w:rsidP="008A11E5" w:rsidRDefault="008A11E5" w14:paraId="7361EDEA" w14:textId="77777777">
      <w:pPr>
        <w:spacing w:line="240" w:lineRule="atLeast"/>
        <w:ind w:firstLine="284"/>
        <w:rPr>
          <w:rFonts w:ascii="Times New Roman" w:hAnsi="Times New Roman"/>
          <w:sz w:val="24"/>
        </w:rPr>
      </w:pPr>
      <w:r w:rsidRPr="008A11E5">
        <w:rPr>
          <w:rFonts w:ascii="Times New Roman" w:hAnsi="Times New Roman"/>
          <w:sz w:val="24"/>
        </w:rPr>
        <w:lastRenderedPageBreak/>
        <w:t>Aan artikel 193a, eerste lid, worden, onder vervanging van de punt aan het slot van onderdeel m door een puntkomma, de volgende onderdelen toegevoegd:</w:t>
      </w:r>
    </w:p>
    <w:p w:rsidRPr="008A11E5" w:rsidR="008A11E5" w:rsidP="008A11E5" w:rsidRDefault="008A11E5" w14:paraId="56011EF3" w14:textId="77777777">
      <w:pPr>
        <w:spacing w:line="240" w:lineRule="atLeast"/>
        <w:ind w:firstLine="284"/>
        <w:rPr>
          <w:rFonts w:ascii="Times New Roman" w:hAnsi="Times New Roman"/>
          <w:sz w:val="24"/>
        </w:rPr>
      </w:pPr>
      <w:r w:rsidRPr="008A11E5">
        <w:rPr>
          <w:rFonts w:ascii="Times New Roman" w:hAnsi="Times New Roman"/>
          <w:sz w:val="24"/>
        </w:rPr>
        <w:t>n. zaak met digitale elementen: een roerende zaak waarin digitale inhoud of een digitale dienst is verwerkt of die daarmee onderling verbonden is, op zodanige wijze dat het ontbreken daarvan ertoe zou leiden dat de zaak zijn functies niet kan vervullen;</w:t>
      </w:r>
    </w:p>
    <w:p w:rsidRPr="008A11E5" w:rsidR="008A11E5" w:rsidP="008A11E5" w:rsidRDefault="008A11E5" w14:paraId="040D24A7" w14:textId="77777777">
      <w:pPr>
        <w:spacing w:line="240" w:lineRule="atLeast"/>
        <w:ind w:firstLine="284"/>
        <w:rPr>
          <w:rFonts w:ascii="Times New Roman" w:hAnsi="Times New Roman"/>
          <w:sz w:val="24"/>
        </w:rPr>
      </w:pPr>
      <w:r w:rsidRPr="008A11E5">
        <w:rPr>
          <w:rFonts w:ascii="Times New Roman" w:hAnsi="Times New Roman"/>
          <w:sz w:val="24"/>
        </w:rPr>
        <w:t>o. digitale inhoud: gegevens die in digitale vorm geproduceerd en geleverd worden;</w:t>
      </w:r>
    </w:p>
    <w:p w:rsidRPr="008A11E5" w:rsidR="008A11E5" w:rsidP="008A11E5" w:rsidRDefault="008A11E5" w14:paraId="0743BC04" w14:textId="77777777">
      <w:pPr>
        <w:spacing w:line="240" w:lineRule="atLeast"/>
        <w:ind w:firstLine="284"/>
        <w:rPr>
          <w:rFonts w:ascii="Times New Roman" w:hAnsi="Times New Roman"/>
          <w:sz w:val="24"/>
        </w:rPr>
      </w:pPr>
      <w:r w:rsidRPr="008A11E5">
        <w:rPr>
          <w:rFonts w:ascii="Times New Roman" w:hAnsi="Times New Roman"/>
          <w:sz w:val="24"/>
        </w:rPr>
        <w:t>p. digitale dienst:</w:t>
      </w:r>
    </w:p>
    <w:p w:rsidRPr="008A11E5" w:rsidR="008A11E5" w:rsidP="008A11E5" w:rsidRDefault="008A11E5" w14:paraId="4C909269" w14:textId="77777777">
      <w:pPr>
        <w:spacing w:line="240" w:lineRule="atLeast"/>
        <w:ind w:firstLine="284"/>
        <w:rPr>
          <w:rFonts w:ascii="Times New Roman" w:hAnsi="Times New Roman"/>
          <w:sz w:val="24"/>
        </w:rPr>
      </w:pPr>
      <w:r w:rsidRPr="008A11E5">
        <w:rPr>
          <w:rFonts w:ascii="Times New Roman" w:hAnsi="Times New Roman"/>
          <w:sz w:val="24"/>
        </w:rPr>
        <w:t>1°. dienst die de consument in staat stelt gegevens in digitale vorm te creëren, te verwerken of op te slaan, of toegang tot die gegevens te krijgen; of</w:t>
      </w:r>
    </w:p>
    <w:p w:rsidRPr="008A11E5" w:rsidR="008A11E5" w:rsidP="008A11E5" w:rsidRDefault="008A11E5" w14:paraId="614D9F62" w14:textId="77777777">
      <w:pPr>
        <w:spacing w:line="240" w:lineRule="atLeast"/>
        <w:ind w:firstLine="284"/>
        <w:rPr>
          <w:rFonts w:ascii="Times New Roman" w:hAnsi="Times New Roman"/>
          <w:sz w:val="24"/>
        </w:rPr>
      </w:pPr>
      <w:r w:rsidRPr="008A11E5">
        <w:rPr>
          <w:rFonts w:ascii="Times New Roman" w:hAnsi="Times New Roman"/>
          <w:sz w:val="24"/>
        </w:rPr>
        <w:t>2°. dienst die voorziet in de mogelijkheid van het delen van gegevens of andere interactie met gegevens in digitale vorm die door de consument of door andere gebruikers van die dienst worden geüpload of gecreëerd;</w:t>
      </w:r>
    </w:p>
    <w:p w:rsidRPr="008A11E5" w:rsidR="008A11E5" w:rsidP="008A11E5" w:rsidRDefault="008A11E5" w14:paraId="79E85940" w14:textId="77777777">
      <w:pPr>
        <w:spacing w:line="240" w:lineRule="atLeast"/>
        <w:ind w:firstLine="284"/>
        <w:rPr>
          <w:rFonts w:ascii="Times New Roman" w:hAnsi="Times New Roman"/>
          <w:sz w:val="24"/>
        </w:rPr>
      </w:pPr>
      <w:r w:rsidRPr="008A11E5">
        <w:rPr>
          <w:rFonts w:ascii="Times New Roman" w:hAnsi="Times New Roman"/>
          <w:sz w:val="24"/>
        </w:rPr>
        <w:t>q. milieuclaim: boodschap of voorstelling die niet verplicht is op grond van het Unierecht of nationale recht, in welke vorm ook, met inbegrip van tekst, beeldende, grafische of symbolische voorstellingen, zoals labels, merknamen, bedrijfsnamen of productnamen, in de context van een commerciële communicatie, waarin wordt gesteld of geïmpliceerd dat een product, productcategorie, merk of handelaar een positief effect of geen effect op het milieu heeft, dan wel minder schadelijk voor het milieu is dan andere producten, productcategorieën, merken of handelaren, of dat dit effect in de loop der tijd is verbeterd;</w:t>
      </w:r>
    </w:p>
    <w:p w:rsidRPr="008A11E5" w:rsidR="008A11E5" w:rsidP="008A11E5" w:rsidRDefault="008A11E5" w14:paraId="61B4E69B" w14:textId="77777777">
      <w:pPr>
        <w:spacing w:line="240" w:lineRule="atLeast"/>
        <w:ind w:firstLine="284"/>
        <w:rPr>
          <w:rFonts w:ascii="Times New Roman" w:hAnsi="Times New Roman"/>
          <w:sz w:val="24"/>
        </w:rPr>
      </w:pPr>
      <w:r w:rsidRPr="008A11E5">
        <w:rPr>
          <w:rFonts w:ascii="Times New Roman" w:hAnsi="Times New Roman"/>
          <w:sz w:val="24"/>
        </w:rPr>
        <w:t>r. generieke milieuclaim: een schriftelijk of mondeling, waaronder via audiovisuele media, gedane milieuclaim die niet in een duurzaamheidskeurmerk is opgenomen, en waarbij de specificatie van de claim niet in duidelijke en in het oog springende bewoordingen op hetzelfde medium is aangeboden;</w:t>
      </w:r>
    </w:p>
    <w:p w:rsidRPr="008A11E5" w:rsidR="008A11E5" w:rsidP="008A11E5" w:rsidRDefault="008A11E5" w14:paraId="73FFB9F9" w14:textId="77777777">
      <w:pPr>
        <w:spacing w:line="240" w:lineRule="atLeast"/>
        <w:ind w:firstLine="284"/>
        <w:rPr>
          <w:rFonts w:ascii="Times New Roman" w:hAnsi="Times New Roman"/>
          <w:sz w:val="24"/>
        </w:rPr>
      </w:pPr>
      <w:r w:rsidRPr="008A11E5">
        <w:rPr>
          <w:rFonts w:ascii="Times New Roman" w:hAnsi="Times New Roman"/>
          <w:sz w:val="24"/>
        </w:rPr>
        <w:t>s. duurzaamheidskeurmerk: vrijwillig betrouwbaarheidskeurmerk, kwaliteitskeurmerk of gelijkwaardig keurmerk, publiek of privaat, dat tot doel heeft een product, een proces of een bedrijfsactiviteit te onderscheiden en te promoten door verwijzing naar de milieu- of sociale kenmerken ervan of beide, met uitsluiting van op grond van het Unierecht of nationale recht verplichte keurmerken;</w:t>
      </w:r>
    </w:p>
    <w:p w:rsidRPr="008A11E5" w:rsidR="008A11E5" w:rsidP="008A11E5" w:rsidRDefault="008A11E5" w14:paraId="348E745A" w14:textId="77777777">
      <w:pPr>
        <w:spacing w:line="240" w:lineRule="atLeast"/>
        <w:ind w:firstLine="284"/>
        <w:rPr>
          <w:rFonts w:ascii="Times New Roman" w:hAnsi="Times New Roman"/>
          <w:sz w:val="24"/>
        </w:rPr>
      </w:pPr>
      <w:r w:rsidRPr="008A11E5">
        <w:rPr>
          <w:rFonts w:ascii="Times New Roman" w:hAnsi="Times New Roman"/>
          <w:sz w:val="24"/>
        </w:rPr>
        <w:t>t. certificeringsregeling: verificatieregeling van een derde waarmee wordt gecertificeerd dat een product, proces of bedrijfsactiviteit aan bepaalde vereisten voldoet, op grond waarvan een overeenkomstig duurzaamheidskeurmerk mag worden gebruikt, en waarvan de voorwaarden, met inbegrip van de vereisten van de regeling, openbaar beschikbaar zijn en aan de volgende criteria voldoen:</w:t>
      </w:r>
    </w:p>
    <w:p w:rsidRPr="008A11E5" w:rsidR="008A11E5" w:rsidP="008A11E5" w:rsidRDefault="008A11E5" w14:paraId="581273F1" w14:textId="77777777">
      <w:pPr>
        <w:spacing w:line="240" w:lineRule="atLeast"/>
        <w:ind w:firstLine="284"/>
        <w:rPr>
          <w:rFonts w:ascii="Times New Roman" w:hAnsi="Times New Roman"/>
          <w:sz w:val="24"/>
        </w:rPr>
      </w:pPr>
      <w:r w:rsidRPr="008A11E5">
        <w:rPr>
          <w:rFonts w:ascii="Times New Roman" w:hAnsi="Times New Roman"/>
          <w:sz w:val="24"/>
        </w:rPr>
        <w:t>1°. de regeling staat op grond van transparante, eerlijke en niet-discriminerende voorwaarden open voor alle handelaren die bereid en in staat zijn om aan de vereisten van de regeling te voldoen;</w:t>
      </w:r>
    </w:p>
    <w:p w:rsidRPr="008A11E5" w:rsidR="008A11E5" w:rsidP="008A11E5" w:rsidRDefault="008A11E5" w14:paraId="56F6B6D2" w14:textId="77777777">
      <w:pPr>
        <w:spacing w:line="240" w:lineRule="atLeast"/>
        <w:ind w:firstLine="284"/>
        <w:rPr>
          <w:rFonts w:ascii="Times New Roman" w:hAnsi="Times New Roman"/>
          <w:sz w:val="24"/>
        </w:rPr>
      </w:pPr>
      <w:r w:rsidRPr="008A11E5">
        <w:rPr>
          <w:rFonts w:ascii="Times New Roman" w:hAnsi="Times New Roman"/>
          <w:sz w:val="24"/>
        </w:rPr>
        <w:t>2°. de vereisten van de regeling worden in overleg met deskundigen en belanghebbenden ter zake uitgewerkt door de eigenaar van de regeling;</w:t>
      </w:r>
    </w:p>
    <w:p w:rsidRPr="008A11E5" w:rsidR="008A11E5" w:rsidP="008A11E5" w:rsidRDefault="008A11E5" w14:paraId="51D08110" w14:textId="77777777">
      <w:pPr>
        <w:spacing w:line="240" w:lineRule="atLeast"/>
        <w:ind w:firstLine="284"/>
        <w:rPr>
          <w:rFonts w:ascii="Times New Roman" w:hAnsi="Times New Roman"/>
          <w:sz w:val="24"/>
        </w:rPr>
      </w:pPr>
      <w:r w:rsidRPr="008A11E5">
        <w:rPr>
          <w:rFonts w:ascii="Times New Roman" w:hAnsi="Times New Roman"/>
          <w:sz w:val="24"/>
        </w:rPr>
        <w:t>3°. de regeling omvat procedures voor het aanpakken van niet-naleving van de vereisten van de regeling en voorziet in de intrekking of schorsing van het gebruik door de handelaar van het duurzaamheidskeurmerk in geval van niet-naleving van de vereisten van de regeling, en</w:t>
      </w:r>
    </w:p>
    <w:p w:rsidRPr="008A11E5" w:rsidR="008A11E5" w:rsidP="008A11E5" w:rsidRDefault="008A11E5" w14:paraId="46F4166F" w14:textId="77777777">
      <w:pPr>
        <w:spacing w:line="240" w:lineRule="atLeast"/>
        <w:ind w:firstLine="284"/>
        <w:rPr>
          <w:rFonts w:ascii="Times New Roman" w:hAnsi="Times New Roman"/>
          <w:sz w:val="24"/>
        </w:rPr>
      </w:pPr>
      <w:r w:rsidRPr="008A11E5">
        <w:rPr>
          <w:rFonts w:ascii="Times New Roman" w:hAnsi="Times New Roman"/>
          <w:sz w:val="24"/>
        </w:rPr>
        <w:t>4°. het toezicht op de naleving van de vereisten van de regeling door de handelaar is onderworpen aan een objectieve procedure door een bekwame en onafhankelijke derde;</w:t>
      </w:r>
    </w:p>
    <w:p w:rsidRPr="008A11E5" w:rsidR="008A11E5" w:rsidP="008A11E5" w:rsidRDefault="008A11E5" w14:paraId="1D0D6F14" w14:textId="77777777">
      <w:pPr>
        <w:spacing w:line="240" w:lineRule="atLeast"/>
        <w:ind w:firstLine="284"/>
        <w:rPr>
          <w:rFonts w:ascii="Times New Roman" w:hAnsi="Times New Roman"/>
          <w:sz w:val="24"/>
        </w:rPr>
      </w:pPr>
      <w:r w:rsidRPr="008A11E5">
        <w:rPr>
          <w:rFonts w:ascii="Times New Roman" w:hAnsi="Times New Roman"/>
          <w:sz w:val="24"/>
        </w:rPr>
        <w:t>u. erkende voortreffelijke milieuprestaties: milieuprestaties die in overeenstemming zijn met Verordening (EG) nr. 66/2010 van het Europees Parlement en de Raad van 25 november 2009 betreffende de EU-milieukeur (PbEU L 27) of met nationale of regionale EN ISO 14024 type I-milieukeurregelingen die officieel erkend zijn in de lidstaten, of de hoogste milieuprestaties in overeenstemming met ander toepasselijk Unierecht;</w:t>
      </w:r>
    </w:p>
    <w:p w:rsidRPr="008A11E5" w:rsidR="008A11E5" w:rsidP="008A11E5" w:rsidRDefault="008A11E5" w14:paraId="276B0212" w14:textId="77777777">
      <w:pPr>
        <w:spacing w:line="240" w:lineRule="atLeast"/>
        <w:ind w:firstLine="284"/>
        <w:rPr>
          <w:rFonts w:ascii="Times New Roman" w:hAnsi="Times New Roman"/>
          <w:sz w:val="24"/>
        </w:rPr>
      </w:pPr>
      <w:r w:rsidRPr="008A11E5">
        <w:rPr>
          <w:rFonts w:ascii="Times New Roman" w:hAnsi="Times New Roman"/>
          <w:sz w:val="24"/>
        </w:rPr>
        <w:lastRenderedPageBreak/>
        <w:t>v. duurzaamheid: duurzaamheid als bedoeld in artikel 5 lid 1, onderdeel h, van Boek 7;</w:t>
      </w:r>
    </w:p>
    <w:p w:rsidRPr="008A11E5" w:rsidR="008A11E5" w:rsidP="008A11E5" w:rsidRDefault="008A11E5" w14:paraId="4F3B4208" w14:textId="77777777">
      <w:pPr>
        <w:spacing w:line="240" w:lineRule="atLeast"/>
        <w:ind w:firstLine="284"/>
        <w:rPr>
          <w:rFonts w:ascii="Times New Roman" w:hAnsi="Times New Roman"/>
          <w:sz w:val="24"/>
        </w:rPr>
      </w:pPr>
      <w:r w:rsidRPr="008A11E5">
        <w:rPr>
          <w:rFonts w:ascii="Times New Roman" w:hAnsi="Times New Roman"/>
          <w:sz w:val="24"/>
        </w:rPr>
        <w:t>w. software-update: een update die noodzakelijk is om ervoor te zorgen dat een zaak met digitale elementen, digitale inhoud of een digitale dienst aan de overeenkomst blijft beantwoorden, met inbegrip van een beveiligingsupdate of een functionaliteitsupdate;</w:t>
      </w:r>
    </w:p>
    <w:p w:rsidRPr="008A11E5" w:rsidR="008A11E5" w:rsidP="008A11E5" w:rsidRDefault="008A11E5" w14:paraId="2F61106A" w14:textId="77777777">
      <w:pPr>
        <w:spacing w:line="240" w:lineRule="atLeast"/>
        <w:ind w:firstLine="284"/>
        <w:rPr>
          <w:rFonts w:ascii="Times New Roman" w:hAnsi="Times New Roman"/>
          <w:sz w:val="24"/>
        </w:rPr>
      </w:pPr>
      <w:r w:rsidRPr="008A11E5">
        <w:rPr>
          <w:rFonts w:ascii="Times New Roman" w:hAnsi="Times New Roman"/>
          <w:sz w:val="24"/>
        </w:rPr>
        <w:t>x. verbruiksgoed: component van een zaak dat herhaaldelijk wordt verbruikt en dat moet worden vervangen of aangevuld om de zaak naar behoren te laten functioneren;</w:t>
      </w:r>
    </w:p>
    <w:p w:rsidRPr="008A11E5" w:rsidR="008A11E5" w:rsidP="008A11E5" w:rsidRDefault="008A11E5" w14:paraId="39BF6E60" w14:textId="77777777">
      <w:pPr>
        <w:spacing w:line="240" w:lineRule="atLeast"/>
        <w:ind w:firstLine="284"/>
        <w:rPr>
          <w:rFonts w:ascii="Times New Roman" w:hAnsi="Times New Roman"/>
          <w:sz w:val="24"/>
        </w:rPr>
      </w:pPr>
      <w:r w:rsidRPr="008A11E5">
        <w:rPr>
          <w:rFonts w:ascii="Times New Roman" w:hAnsi="Times New Roman"/>
          <w:sz w:val="24"/>
        </w:rPr>
        <w:t>y. functionaliteit: functionaliteit als bedoeld in artikel 5 lid 1, onderdeel f, van Boek 7.</w:t>
      </w:r>
    </w:p>
    <w:p w:rsidRPr="008A11E5" w:rsidR="008A11E5" w:rsidP="008A11E5" w:rsidRDefault="008A11E5" w14:paraId="7FFA37BB" w14:textId="77777777">
      <w:pPr>
        <w:spacing w:line="240" w:lineRule="atLeast"/>
        <w:rPr>
          <w:rFonts w:ascii="Times New Roman" w:hAnsi="Times New Roman"/>
          <w:sz w:val="24"/>
        </w:rPr>
      </w:pPr>
    </w:p>
    <w:p w:rsidRPr="008A11E5" w:rsidR="008A11E5" w:rsidP="008A11E5" w:rsidRDefault="008A11E5" w14:paraId="3D38FF7D" w14:textId="77777777">
      <w:pPr>
        <w:spacing w:line="240" w:lineRule="atLeast"/>
        <w:rPr>
          <w:rFonts w:ascii="Times New Roman" w:hAnsi="Times New Roman"/>
          <w:sz w:val="24"/>
        </w:rPr>
      </w:pPr>
      <w:r w:rsidRPr="008A11E5">
        <w:rPr>
          <w:rFonts w:ascii="Times New Roman" w:hAnsi="Times New Roman"/>
          <w:sz w:val="24"/>
        </w:rPr>
        <w:t>B</w:t>
      </w:r>
    </w:p>
    <w:p w:rsidRPr="008A11E5" w:rsidR="008A11E5" w:rsidP="008A11E5" w:rsidRDefault="008A11E5" w14:paraId="4EAE304E" w14:textId="77777777">
      <w:pPr>
        <w:spacing w:line="240" w:lineRule="atLeast"/>
        <w:rPr>
          <w:rFonts w:ascii="Times New Roman" w:hAnsi="Times New Roman"/>
          <w:sz w:val="24"/>
        </w:rPr>
      </w:pPr>
    </w:p>
    <w:p w:rsidRPr="008A11E5" w:rsidR="008A11E5" w:rsidP="008A11E5" w:rsidRDefault="008A11E5" w14:paraId="0B800EA2" w14:textId="77777777">
      <w:pPr>
        <w:spacing w:line="240" w:lineRule="atLeast"/>
        <w:ind w:firstLine="284"/>
        <w:rPr>
          <w:rFonts w:ascii="Times New Roman" w:hAnsi="Times New Roman"/>
          <w:sz w:val="24"/>
        </w:rPr>
      </w:pPr>
      <w:r w:rsidRPr="008A11E5">
        <w:rPr>
          <w:rFonts w:ascii="Times New Roman" w:hAnsi="Times New Roman"/>
          <w:sz w:val="24"/>
        </w:rPr>
        <w:t>Artikel 193c wordt als volgt gewijzigd:</w:t>
      </w:r>
    </w:p>
    <w:p w:rsidRPr="008A11E5" w:rsidR="008A11E5" w:rsidP="008A11E5" w:rsidRDefault="008A11E5" w14:paraId="4ABE1EB7" w14:textId="77777777">
      <w:pPr>
        <w:spacing w:line="240" w:lineRule="atLeast"/>
        <w:rPr>
          <w:rFonts w:ascii="Times New Roman" w:hAnsi="Times New Roman"/>
          <w:sz w:val="24"/>
        </w:rPr>
      </w:pPr>
    </w:p>
    <w:p w:rsidRPr="008A11E5" w:rsidR="008A11E5" w:rsidP="008A11E5" w:rsidRDefault="008A11E5" w14:paraId="7AAD1F5B" w14:textId="77777777">
      <w:pPr>
        <w:spacing w:line="240" w:lineRule="atLeast"/>
        <w:ind w:firstLine="284"/>
        <w:rPr>
          <w:rFonts w:ascii="Times New Roman" w:hAnsi="Times New Roman"/>
          <w:sz w:val="24"/>
        </w:rPr>
      </w:pPr>
      <w:r w:rsidRPr="008A11E5">
        <w:rPr>
          <w:rFonts w:ascii="Times New Roman" w:hAnsi="Times New Roman"/>
          <w:sz w:val="24"/>
        </w:rPr>
        <w:t>1. Het eerste lid, onderdeel b, komt te luiden:</w:t>
      </w:r>
    </w:p>
    <w:p w:rsidRPr="008A11E5" w:rsidR="008A11E5" w:rsidP="008A11E5" w:rsidRDefault="008A11E5" w14:paraId="271D5440" w14:textId="77777777">
      <w:pPr>
        <w:spacing w:line="240" w:lineRule="atLeast"/>
        <w:ind w:firstLine="284"/>
        <w:rPr>
          <w:rFonts w:ascii="Times New Roman" w:hAnsi="Times New Roman"/>
          <w:sz w:val="24"/>
        </w:rPr>
      </w:pPr>
      <w:r w:rsidRPr="008A11E5">
        <w:rPr>
          <w:rFonts w:ascii="Times New Roman" w:hAnsi="Times New Roman"/>
          <w:sz w:val="24"/>
        </w:rPr>
        <w:t>b. de voornaamste kenmerken van het product, zoals de beschikbaarheid, voordelen, risico’s, uitvoering, samenstelling, milieu- of sociale kenmerken, accessoires, circulariteitsaspecten zoals duurzaamheid, repareerbaarheid of recyclebaarheid, klantenservice en klachtenbehandeling, productiemethode en datum van fabricage of verrichting, levering, geschiktheid voor het gebruik, gebruiksmogelijkheden, hoeveelheid, specificatie, geografische of commerciële oorsprong, van het gebruik te verwachten resultaten, of de resultaten en wezenlijke kenmerken van op het product verrichte tests of controles;.</w:t>
      </w:r>
    </w:p>
    <w:p w:rsidRPr="008A11E5" w:rsidR="008A11E5" w:rsidP="008A11E5" w:rsidRDefault="008A11E5" w14:paraId="2B35D5FF" w14:textId="77777777">
      <w:pPr>
        <w:spacing w:line="240" w:lineRule="atLeast"/>
        <w:rPr>
          <w:rFonts w:ascii="Times New Roman" w:hAnsi="Times New Roman"/>
          <w:sz w:val="24"/>
        </w:rPr>
      </w:pPr>
    </w:p>
    <w:p w:rsidRPr="008A11E5" w:rsidR="008A11E5" w:rsidP="008A11E5" w:rsidRDefault="008A11E5" w14:paraId="4B5F5AB2" w14:textId="77777777">
      <w:pPr>
        <w:spacing w:line="240" w:lineRule="atLeast"/>
        <w:ind w:firstLine="284"/>
        <w:rPr>
          <w:rFonts w:ascii="Times New Roman" w:hAnsi="Times New Roman"/>
          <w:sz w:val="24"/>
        </w:rPr>
      </w:pPr>
      <w:r w:rsidRPr="008A11E5">
        <w:rPr>
          <w:rFonts w:ascii="Times New Roman" w:hAnsi="Times New Roman"/>
          <w:sz w:val="24"/>
        </w:rPr>
        <w:t>2. Aan het tweede lid worden, onder vervanging van de punt aan het slot van onderdeel c door een puntkomma, twee onderdelen toegevoegd, luidende:</w:t>
      </w:r>
    </w:p>
    <w:p w:rsidRPr="008A11E5" w:rsidR="008A11E5" w:rsidP="008A11E5" w:rsidRDefault="008A11E5" w14:paraId="12F3F8E8" w14:textId="77777777">
      <w:pPr>
        <w:spacing w:line="240" w:lineRule="atLeast"/>
        <w:ind w:firstLine="284"/>
        <w:rPr>
          <w:rFonts w:ascii="Times New Roman" w:hAnsi="Times New Roman"/>
          <w:sz w:val="24"/>
        </w:rPr>
      </w:pPr>
      <w:r w:rsidRPr="008A11E5">
        <w:rPr>
          <w:rFonts w:ascii="Times New Roman" w:hAnsi="Times New Roman"/>
          <w:sz w:val="24"/>
        </w:rPr>
        <w:t>d. een milieuclaim wordt gemaakt met betrekking tot toekomstige milieuprestaties zonder duidelijke, objectieve, openbaar toegankelijke en verifieerbare verplichtingen die zijn uiteengezet in een uitvoerig en realistisch uitvoeringsplan met meetbare en tijdsgebonden doelen en andere relevante elementen die noodzakelijk zijn om dat plan te helpen verwezenlijken, zoals de toewijzing van middelen, en dat regelmatig wordt geverifieerd door een onafhankelijke externe deskundige, wiens bevindingen ter beschikking van de consumenten worden gesteld;</w:t>
      </w:r>
    </w:p>
    <w:p w:rsidRPr="008A11E5" w:rsidR="008A11E5" w:rsidP="008A11E5" w:rsidRDefault="008A11E5" w14:paraId="34A08558" w14:textId="77777777">
      <w:pPr>
        <w:spacing w:line="240" w:lineRule="atLeast"/>
        <w:ind w:firstLine="284"/>
        <w:rPr>
          <w:rFonts w:ascii="Times New Roman" w:hAnsi="Times New Roman"/>
          <w:sz w:val="24"/>
        </w:rPr>
      </w:pPr>
      <w:r w:rsidRPr="008A11E5">
        <w:rPr>
          <w:rFonts w:ascii="Times New Roman" w:hAnsi="Times New Roman"/>
          <w:sz w:val="24"/>
        </w:rPr>
        <w:t>e. reclame voor consumenten wordt gemaakt over voordelen die irrelevant zijn en niet voortvloeien uit een kenmerk van het product of de bedrijfsactiviteit.</w:t>
      </w:r>
    </w:p>
    <w:p w:rsidRPr="008A11E5" w:rsidR="008A11E5" w:rsidP="008A11E5" w:rsidRDefault="008A11E5" w14:paraId="0D284921" w14:textId="77777777">
      <w:pPr>
        <w:spacing w:line="240" w:lineRule="atLeast"/>
        <w:rPr>
          <w:rFonts w:ascii="Times New Roman" w:hAnsi="Times New Roman"/>
          <w:sz w:val="24"/>
        </w:rPr>
      </w:pPr>
    </w:p>
    <w:p w:rsidRPr="008A11E5" w:rsidR="008A11E5" w:rsidP="008A11E5" w:rsidRDefault="008A11E5" w14:paraId="18160E35" w14:textId="504885EB">
      <w:pPr>
        <w:rPr>
          <w:rFonts w:ascii="Times New Roman" w:hAnsi="Times New Roman"/>
          <w:sz w:val="24"/>
        </w:rPr>
      </w:pPr>
      <w:r w:rsidRPr="008A11E5">
        <w:rPr>
          <w:rFonts w:ascii="Times New Roman" w:hAnsi="Times New Roman"/>
          <w:sz w:val="24"/>
        </w:rPr>
        <w:t>C</w:t>
      </w:r>
    </w:p>
    <w:p w:rsidRPr="008A11E5" w:rsidR="008A11E5" w:rsidP="008A11E5" w:rsidRDefault="008A11E5" w14:paraId="212BC9CB" w14:textId="77777777">
      <w:pPr>
        <w:spacing w:line="240" w:lineRule="atLeast"/>
        <w:rPr>
          <w:rFonts w:ascii="Times New Roman" w:hAnsi="Times New Roman"/>
          <w:sz w:val="24"/>
        </w:rPr>
      </w:pPr>
    </w:p>
    <w:p w:rsidRPr="008A11E5" w:rsidR="008A11E5" w:rsidP="008A11E5" w:rsidRDefault="008A11E5" w14:paraId="27E92F9D" w14:textId="77777777">
      <w:pPr>
        <w:spacing w:line="240" w:lineRule="atLeast"/>
        <w:ind w:firstLine="284"/>
        <w:rPr>
          <w:rFonts w:ascii="Times New Roman" w:hAnsi="Times New Roman"/>
          <w:sz w:val="24"/>
        </w:rPr>
      </w:pPr>
      <w:r w:rsidRPr="008A11E5">
        <w:rPr>
          <w:rFonts w:ascii="Times New Roman" w:hAnsi="Times New Roman"/>
          <w:sz w:val="24"/>
        </w:rPr>
        <w:t>Aan artikel 193e wordt een lid toegevoegd, luidende:</w:t>
      </w:r>
    </w:p>
    <w:p w:rsidRPr="008A11E5" w:rsidR="008A11E5" w:rsidP="008A11E5" w:rsidRDefault="008A11E5" w14:paraId="3E521789" w14:textId="77777777">
      <w:pPr>
        <w:spacing w:line="240" w:lineRule="atLeast"/>
        <w:ind w:firstLine="284"/>
        <w:rPr>
          <w:rFonts w:ascii="Times New Roman" w:hAnsi="Times New Roman"/>
          <w:sz w:val="24"/>
        </w:rPr>
      </w:pPr>
      <w:r w:rsidRPr="008A11E5">
        <w:rPr>
          <w:rFonts w:ascii="Times New Roman" w:hAnsi="Times New Roman"/>
          <w:sz w:val="24"/>
        </w:rPr>
        <w:t>4. Indien een handelaar een dienst aanbiedt waarmee producten worden vergeleken en aan consumenten informatie wordt verstrekt over milieu- of sociale kenmerken of circulariteitsaspecten, zoals duurzaamheid, repareerbaarheid of recyclebaarheid, van de producten of leveranciers van die producten, is informatie over de vergelijkingsmethode, de producten die met elkaar worden vergeleken en de leveranciers van die producten, alsook over de maatregelen die van kracht zijn om die informatie actueel te houden, essentieel als bedoeld in artikel 193d lid 2.</w:t>
      </w:r>
    </w:p>
    <w:p w:rsidRPr="008A11E5" w:rsidR="008A11E5" w:rsidP="008A11E5" w:rsidRDefault="008A11E5" w14:paraId="6E5DB051" w14:textId="77777777">
      <w:pPr>
        <w:spacing w:line="240" w:lineRule="atLeast"/>
        <w:rPr>
          <w:rFonts w:ascii="Times New Roman" w:hAnsi="Times New Roman"/>
          <w:sz w:val="24"/>
        </w:rPr>
      </w:pPr>
    </w:p>
    <w:p w:rsidRPr="008A11E5" w:rsidR="008A11E5" w:rsidP="008A11E5" w:rsidRDefault="008A11E5" w14:paraId="1B42138E" w14:textId="77777777">
      <w:pPr>
        <w:spacing w:line="240" w:lineRule="atLeast"/>
        <w:rPr>
          <w:rFonts w:ascii="Times New Roman" w:hAnsi="Times New Roman"/>
          <w:sz w:val="24"/>
        </w:rPr>
      </w:pPr>
      <w:r w:rsidRPr="008A11E5">
        <w:rPr>
          <w:rFonts w:ascii="Times New Roman" w:hAnsi="Times New Roman"/>
          <w:sz w:val="24"/>
        </w:rPr>
        <w:t>D</w:t>
      </w:r>
    </w:p>
    <w:p w:rsidRPr="008A11E5" w:rsidR="008A11E5" w:rsidP="008A11E5" w:rsidRDefault="008A11E5" w14:paraId="50F4F970" w14:textId="77777777">
      <w:pPr>
        <w:spacing w:line="240" w:lineRule="atLeast"/>
        <w:rPr>
          <w:rFonts w:ascii="Times New Roman" w:hAnsi="Times New Roman"/>
          <w:sz w:val="24"/>
        </w:rPr>
      </w:pPr>
    </w:p>
    <w:p w:rsidRPr="008A11E5" w:rsidR="008A11E5" w:rsidP="008A11E5" w:rsidRDefault="008A11E5" w14:paraId="61122922" w14:textId="77777777">
      <w:pPr>
        <w:spacing w:line="240" w:lineRule="atLeast"/>
        <w:ind w:firstLine="284"/>
        <w:rPr>
          <w:rFonts w:ascii="Times New Roman" w:hAnsi="Times New Roman"/>
          <w:sz w:val="24"/>
        </w:rPr>
      </w:pPr>
      <w:r w:rsidRPr="008A11E5">
        <w:rPr>
          <w:rFonts w:ascii="Times New Roman" w:hAnsi="Times New Roman"/>
          <w:sz w:val="24"/>
        </w:rPr>
        <w:t>Aan artikel 193g worden, onder vervanging van de punt aan het slot van onderdeel aa door een puntkomma, de volgende onderdelen toegevoegd, luidende:</w:t>
      </w:r>
    </w:p>
    <w:p w:rsidRPr="008A11E5" w:rsidR="008A11E5" w:rsidP="008A11E5" w:rsidRDefault="008A11E5" w14:paraId="53C3E52D" w14:textId="77777777">
      <w:pPr>
        <w:spacing w:line="240" w:lineRule="atLeast"/>
        <w:ind w:firstLine="284"/>
        <w:rPr>
          <w:rFonts w:ascii="Times New Roman" w:hAnsi="Times New Roman"/>
          <w:sz w:val="24"/>
        </w:rPr>
      </w:pPr>
      <w:r w:rsidRPr="008A11E5">
        <w:rPr>
          <w:rFonts w:ascii="Times New Roman" w:hAnsi="Times New Roman"/>
          <w:sz w:val="24"/>
        </w:rPr>
        <w:lastRenderedPageBreak/>
        <w:t>ab. een duurzaamheidskeurmerk weergeven dat niet op een certificeringsregeling is gebaseerd of niet door overheidsinstanties is ingesteld;</w:t>
      </w:r>
    </w:p>
    <w:p w:rsidRPr="008A11E5" w:rsidR="008A11E5" w:rsidP="008A11E5" w:rsidRDefault="008A11E5" w14:paraId="1D3BC8E4" w14:textId="77777777">
      <w:pPr>
        <w:spacing w:line="240" w:lineRule="atLeast"/>
        <w:ind w:firstLine="284"/>
        <w:rPr>
          <w:rFonts w:ascii="Times New Roman" w:hAnsi="Times New Roman"/>
          <w:sz w:val="24"/>
        </w:rPr>
      </w:pPr>
      <w:r w:rsidRPr="008A11E5">
        <w:rPr>
          <w:rFonts w:ascii="Times New Roman" w:hAnsi="Times New Roman"/>
          <w:sz w:val="24"/>
        </w:rPr>
        <w:t>ac. een generieke milieuclaim maken zonder dat de handelaar erkende voortreffelijke milieuprestaties kan aantonen die relevant zijn voor de claim;</w:t>
      </w:r>
    </w:p>
    <w:p w:rsidRPr="008A11E5" w:rsidR="008A11E5" w:rsidP="008A11E5" w:rsidRDefault="008A11E5" w14:paraId="199688A1" w14:textId="77777777">
      <w:pPr>
        <w:spacing w:line="240" w:lineRule="atLeast"/>
        <w:ind w:firstLine="284"/>
        <w:rPr>
          <w:rFonts w:ascii="Times New Roman" w:hAnsi="Times New Roman"/>
          <w:sz w:val="24"/>
        </w:rPr>
      </w:pPr>
      <w:r w:rsidRPr="008A11E5">
        <w:rPr>
          <w:rFonts w:ascii="Times New Roman" w:hAnsi="Times New Roman"/>
          <w:sz w:val="24"/>
        </w:rPr>
        <w:t>ad. een milieuclaim maken voor het volledige product of alle bedrijfsactiviteiten van de handelaar, terwijl de claim slechts op een bepaald aspect van het product of een specifieke bedrijfsactiviteit van de handelaar betrekking heeft;</w:t>
      </w:r>
    </w:p>
    <w:p w:rsidRPr="008A11E5" w:rsidR="008A11E5" w:rsidP="008A11E5" w:rsidRDefault="008A11E5" w14:paraId="3F044C00" w14:textId="77777777">
      <w:pPr>
        <w:spacing w:line="240" w:lineRule="atLeast"/>
        <w:ind w:firstLine="284"/>
        <w:rPr>
          <w:rFonts w:ascii="Times New Roman" w:hAnsi="Times New Roman"/>
          <w:sz w:val="24"/>
        </w:rPr>
      </w:pPr>
      <w:r w:rsidRPr="008A11E5">
        <w:rPr>
          <w:rFonts w:ascii="Times New Roman" w:hAnsi="Times New Roman"/>
          <w:sz w:val="24"/>
        </w:rPr>
        <w:t>ae. beweren dat een product dankzij de compensatie van broeikasgasemissies een neutraal, verminderd of positief milieueffect heeft wat broeikasgasemissies betreft;</w:t>
      </w:r>
    </w:p>
    <w:p w:rsidRPr="008A11E5" w:rsidR="008A11E5" w:rsidP="008A11E5" w:rsidRDefault="008A11E5" w14:paraId="22E468BB" w14:textId="77777777">
      <w:pPr>
        <w:spacing w:line="240" w:lineRule="atLeast"/>
        <w:ind w:firstLine="284"/>
        <w:rPr>
          <w:rFonts w:ascii="Times New Roman" w:hAnsi="Times New Roman"/>
          <w:sz w:val="24"/>
        </w:rPr>
      </w:pPr>
      <w:r w:rsidRPr="008A11E5">
        <w:rPr>
          <w:rFonts w:ascii="Times New Roman" w:hAnsi="Times New Roman"/>
          <w:sz w:val="24"/>
        </w:rPr>
        <w:t>af. het voorstellen van voor alle producten binnen de toepasselijke productcategorie op de markt van de Unie wettelijk opgelegde vereisten als een onderscheidend kenmerk van het aanbod van de handelaar;</w:t>
      </w:r>
    </w:p>
    <w:p w:rsidRPr="008A11E5" w:rsidR="008A11E5" w:rsidP="008A11E5" w:rsidRDefault="008A11E5" w14:paraId="2F928169" w14:textId="77777777">
      <w:pPr>
        <w:spacing w:line="240" w:lineRule="atLeast"/>
        <w:ind w:firstLine="284"/>
        <w:rPr>
          <w:rFonts w:ascii="Times New Roman" w:hAnsi="Times New Roman"/>
          <w:sz w:val="24"/>
        </w:rPr>
      </w:pPr>
      <w:r w:rsidRPr="008A11E5">
        <w:rPr>
          <w:rFonts w:ascii="Times New Roman" w:hAnsi="Times New Roman"/>
          <w:sz w:val="24"/>
        </w:rPr>
        <w:t>ag. informatie achterhouden voor de consument over het feit dat een software-update negatieve gevolgen zal hebben voor de werking van zaken met digitale elementen of het gebruik van digitale inhoud of digitale diensten;</w:t>
      </w:r>
    </w:p>
    <w:p w:rsidRPr="008A11E5" w:rsidR="008A11E5" w:rsidP="008A11E5" w:rsidRDefault="008A11E5" w14:paraId="227B6AD2" w14:textId="77777777">
      <w:pPr>
        <w:spacing w:line="240" w:lineRule="atLeast"/>
        <w:ind w:firstLine="284"/>
        <w:rPr>
          <w:rFonts w:ascii="Times New Roman" w:hAnsi="Times New Roman"/>
          <w:sz w:val="24"/>
        </w:rPr>
      </w:pPr>
      <w:r w:rsidRPr="008A11E5">
        <w:rPr>
          <w:rFonts w:ascii="Times New Roman" w:hAnsi="Times New Roman"/>
          <w:sz w:val="24"/>
        </w:rPr>
        <w:t>ah. een software-update voorstellen als noodzakelijk terwijl er alleen functionaliteitskenmerken mee worden verbeterd;</w:t>
      </w:r>
    </w:p>
    <w:p w:rsidRPr="008A11E5" w:rsidR="008A11E5" w:rsidP="008A11E5" w:rsidRDefault="008A11E5" w14:paraId="73BDAD50" w14:textId="77777777">
      <w:pPr>
        <w:spacing w:line="240" w:lineRule="atLeast"/>
        <w:ind w:firstLine="284"/>
        <w:rPr>
          <w:rFonts w:ascii="Times New Roman" w:hAnsi="Times New Roman"/>
          <w:sz w:val="24"/>
        </w:rPr>
      </w:pPr>
      <w:r w:rsidRPr="008A11E5">
        <w:rPr>
          <w:rFonts w:ascii="Times New Roman" w:hAnsi="Times New Roman"/>
          <w:sz w:val="24"/>
        </w:rPr>
        <w:t>ai. commerciële communicatie met betrekking tot een zaak met een kenmerk dat is geïntroduceerd om de duurzaamheid van de zaak te beperken, hoewel de handelaar op de hoogte is van het kenmerk en de gevolgen ervan voor de duurzaamheid van de zaak;</w:t>
      </w:r>
    </w:p>
    <w:p w:rsidRPr="008A11E5" w:rsidR="008A11E5" w:rsidP="008A11E5" w:rsidRDefault="008A11E5" w14:paraId="4EAECAA6" w14:textId="77777777">
      <w:pPr>
        <w:spacing w:line="240" w:lineRule="atLeast"/>
        <w:ind w:firstLine="284"/>
        <w:rPr>
          <w:rFonts w:ascii="Times New Roman" w:hAnsi="Times New Roman"/>
          <w:sz w:val="24"/>
        </w:rPr>
      </w:pPr>
      <w:r w:rsidRPr="008A11E5">
        <w:rPr>
          <w:rFonts w:ascii="Times New Roman" w:hAnsi="Times New Roman"/>
          <w:sz w:val="24"/>
        </w:rPr>
        <w:t>aj. valselijk beweren dat een zaak onder normale gebruiksomstandigheden een bepaalde duurzaamheid heeft wat betreft de gebruikstijd of -intensiteit;</w:t>
      </w:r>
    </w:p>
    <w:p w:rsidRPr="008A11E5" w:rsidR="008A11E5" w:rsidP="008A11E5" w:rsidRDefault="008A11E5" w14:paraId="22A1346C" w14:textId="77777777">
      <w:pPr>
        <w:spacing w:line="240" w:lineRule="atLeast"/>
        <w:ind w:firstLine="284"/>
        <w:rPr>
          <w:rFonts w:ascii="Times New Roman" w:hAnsi="Times New Roman"/>
          <w:sz w:val="24"/>
        </w:rPr>
      </w:pPr>
      <w:r w:rsidRPr="008A11E5">
        <w:rPr>
          <w:rFonts w:ascii="Times New Roman" w:hAnsi="Times New Roman"/>
          <w:sz w:val="24"/>
        </w:rPr>
        <w:t>ak. presenteren van een zaak als repareerbaar wanneer het dat niet is;</w:t>
      </w:r>
    </w:p>
    <w:p w:rsidRPr="008A11E5" w:rsidR="008A11E5" w:rsidP="008A11E5" w:rsidRDefault="008A11E5" w14:paraId="1D64DF37" w14:textId="77777777">
      <w:pPr>
        <w:spacing w:line="240" w:lineRule="atLeast"/>
        <w:ind w:firstLine="284"/>
        <w:rPr>
          <w:rFonts w:ascii="Times New Roman" w:hAnsi="Times New Roman"/>
          <w:sz w:val="24"/>
        </w:rPr>
      </w:pPr>
      <w:r w:rsidRPr="008A11E5">
        <w:rPr>
          <w:rFonts w:ascii="Times New Roman" w:hAnsi="Times New Roman"/>
          <w:sz w:val="24"/>
        </w:rPr>
        <w:t>al. de consument aanzetten tot het eerder vervangen of aanvullen van de verbruiksgoederen van een zaak dan om technische redenen noodzakelijk is;</w:t>
      </w:r>
    </w:p>
    <w:p w:rsidRPr="008A11E5" w:rsidR="008A11E5" w:rsidP="008A11E5" w:rsidRDefault="008A11E5" w14:paraId="41D3FB80" w14:textId="77777777">
      <w:pPr>
        <w:spacing w:line="240" w:lineRule="atLeast"/>
        <w:ind w:firstLine="284"/>
        <w:rPr>
          <w:rFonts w:ascii="Times New Roman" w:hAnsi="Times New Roman"/>
          <w:sz w:val="24"/>
        </w:rPr>
      </w:pPr>
      <w:r w:rsidRPr="008A11E5">
        <w:rPr>
          <w:rFonts w:ascii="Times New Roman" w:hAnsi="Times New Roman"/>
          <w:sz w:val="24"/>
        </w:rPr>
        <w:t>am. informatie achterhouden over het feit dat de functionaliteit van een zaak bij gebruik van verbruiksgoederen, reserveonderdelen of accessoires die niet door de oorspronkelijke producent zijn geleverd, wordt aangetast, of ten onrechte beweren dat een dergelijke aantasting zal plaatsvinden.</w:t>
      </w:r>
    </w:p>
    <w:p w:rsidRPr="008A11E5" w:rsidR="008A11E5" w:rsidP="008A11E5" w:rsidRDefault="008A11E5" w14:paraId="7C643204" w14:textId="77777777">
      <w:pPr>
        <w:spacing w:line="240" w:lineRule="atLeast"/>
        <w:rPr>
          <w:rFonts w:ascii="Times New Roman" w:hAnsi="Times New Roman"/>
          <w:sz w:val="24"/>
        </w:rPr>
      </w:pPr>
    </w:p>
    <w:p w:rsidRPr="008A11E5" w:rsidR="008A11E5" w:rsidP="008A11E5" w:rsidRDefault="008A11E5" w14:paraId="2ADFBF76" w14:textId="77777777">
      <w:pPr>
        <w:spacing w:line="240" w:lineRule="atLeast"/>
        <w:rPr>
          <w:rFonts w:ascii="Times New Roman" w:hAnsi="Times New Roman"/>
          <w:sz w:val="24"/>
        </w:rPr>
      </w:pPr>
      <w:r w:rsidRPr="008A11E5">
        <w:rPr>
          <w:rFonts w:ascii="Times New Roman" w:hAnsi="Times New Roman"/>
          <w:sz w:val="24"/>
        </w:rPr>
        <w:t>E</w:t>
      </w:r>
    </w:p>
    <w:p w:rsidRPr="008A11E5" w:rsidR="008A11E5" w:rsidP="008A11E5" w:rsidRDefault="008A11E5" w14:paraId="64C0DD05" w14:textId="77777777">
      <w:pPr>
        <w:spacing w:line="240" w:lineRule="atLeast"/>
        <w:rPr>
          <w:rFonts w:ascii="Times New Roman" w:hAnsi="Times New Roman"/>
          <w:sz w:val="24"/>
        </w:rPr>
      </w:pPr>
    </w:p>
    <w:p w:rsidRPr="008A11E5" w:rsidR="008A11E5" w:rsidP="008A11E5" w:rsidRDefault="008A11E5" w14:paraId="55EBE9C6" w14:textId="77777777">
      <w:pPr>
        <w:spacing w:line="240" w:lineRule="atLeast"/>
        <w:ind w:firstLine="284"/>
        <w:rPr>
          <w:rFonts w:ascii="Times New Roman" w:hAnsi="Times New Roman"/>
          <w:sz w:val="24"/>
        </w:rPr>
      </w:pPr>
      <w:r w:rsidRPr="008A11E5">
        <w:rPr>
          <w:rFonts w:ascii="Times New Roman" w:hAnsi="Times New Roman"/>
          <w:sz w:val="24"/>
        </w:rPr>
        <w:t>In artikel 230g, eerste lid, worden na onderdeel k, onder verlettering van de onderdelen l tot en met y tot q tot en met ad, de volgende onderdelen ingevoegd, luidende:</w:t>
      </w:r>
    </w:p>
    <w:p w:rsidRPr="008A11E5" w:rsidR="008A11E5" w:rsidP="008A11E5" w:rsidRDefault="008A11E5" w14:paraId="41D8D665" w14:textId="77777777">
      <w:pPr>
        <w:spacing w:line="240" w:lineRule="atLeast"/>
        <w:ind w:firstLine="284"/>
        <w:rPr>
          <w:rFonts w:ascii="Times New Roman" w:hAnsi="Times New Roman"/>
          <w:sz w:val="24"/>
        </w:rPr>
      </w:pPr>
      <w:r w:rsidRPr="008A11E5">
        <w:rPr>
          <w:rFonts w:ascii="Times New Roman" w:hAnsi="Times New Roman"/>
          <w:sz w:val="24"/>
        </w:rPr>
        <w:t>l. commerciële garantie van duurzaamheid: commerciële garantie van duurzaamheid voor bepaalde zaken die de producent de consument gedurende een bepaalde periode biedt als bedoeld in artikel 6a lid 2 van Boek 7;</w:t>
      </w:r>
    </w:p>
    <w:p w:rsidRPr="008A11E5" w:rsidR="008A11E5" w:rsidP="008A11E5" w:rsidRDefault="008A11E5" w14:paraId="36A5AC25" w14:textId="77777777">
      <w:pPr>
        <w:spacing w:line="240" w:lineRule="atLeast"/>
        <w:ind w:firstLine="284"/>
        <w:rPr>
          <w:rFonts w:ascii="Times New Roman" w:hAnsi="Times New Roman"/>
          <w:sz w:val="24"/>
        </w:rPr>
      </w:pPr>
      <w:r w:rsidRPr="008A11E5">
        <w:rPr>
          <w:rFonts w:ascii="Times New Roman" w:hAnsi="Times New Roman"/>
          <w:sz w:val="24"/>
        </w:rPr>
        <w:t>m. duurzaamheid: duurzaamheid als bedoeld in artikel 5 lid 1, onderdeel h, van Boek 7;</w:t>
      </w:r>
    </w:p>
    <w:p w:rsidRPr="008A11E5" w:rsidR="008A11E5" w:rsidP="008A11E5" w:rsidRDefault="008A11E5" w14:paraId="0CC9DDE9" w14:textId="77777777">
      <w:pPr>
        <w:spacing w:line="240" w:lineRule="atLeast"/>
        <w:ind w:firstLine="284"/>
        <w:rPr>
          <w:rFonts w:ascii="Times New Roman" w:hAnsi="Times New Roman"/>
          <w:sz w:val="24"/>
        </w:rPr>
      </w:pPr>
      <w:r w:rsidRPr="008A11E5">
        <w:rPr>
          <w:rFonts w:ascii="Times New Roman" w:hAnsi="Times New Roman"/>
          <w:sz w:val="24"/>
        </w:rPr>
        <w:t>n. producent: producent als bedoeld in artikel 5 lid 1, onderdeel i, van Boek 7;</w:t>
      </w:r>
    </w:p>
    <w:p w:rsidRPr="008A11E5" w:rsidR="008A11E5" w:rsidP="008A11E5" w:rsidRDefault="008A11E5" w14:paraId="3752FEA6" w14:textId="77777777">
      <w:pPr>
        <w:spacing w:line="240" w:lineRule="atLeast"/>
        <w:ind w:firstLine="284"/>
        <w:rPr>
          <w:rFonts w:ascii="Times New Roman" w:hAnsi="Times New Roman"/>
          <w:sz w:val="24"/>
        </w:rPr>
      </w:pPr>
      <w:r w:rsidRPr="008A11E5">
        <w:rPr>
          <w:rFonts w:ascii="Times New Roman" w:hAnsi="Times New Roman"/>
          <w:sz w:val="24"/>
        </w:rPr>
        <w:t xml:space="preserve">o. repareerbaarheidsscore: </w:t>
      </w:r>
      <w:bookmarkStart w:name="_Hlk170309065" w:id="0"/>
      <w:r w:rsidRPr="008A11E5">
        <w:rPr>
          <w:rFonts w:ascii="Times New Roman" w:hAnsi="Times New Roman"/>
          <w:sz w:val="24"/>
        </w:rPr>
        <w:t xml:space="preserve">score die de repareerbaarheid van een zaak aangeeft </w:t>
      </w:r>
      <w:bookmarkEnd w:id="0"/>
      <w:r w:rsidRPr="008A11E5">
        <w:rPr>
          <w:rFonts w:ascii="Times New Roman" w:hAnsi="Times New Roman"/>
          <w:sz w:val="24"/>
        </w:rPr>
        <w:t>op basis van op Unieniveau vastgestelde geharmoniseerde voorschriften;</w:t>
      </w:r>
    </w:p>
    <w:p w:rsidRPr="008A11E5" w:rsidR="008A11E5" w:rsidP="008A11E5" w:rsidRDefault="008A11E5" w14:paraId="05FFF954" w14:textId="77777777">
      <w:pPr>
        <w:spacing w:line="240" w:lineRule="atLeast"/>
        <w:ind w:firstLine="284"/>
        <w:rPr>
          <w:rFonts w:ascii="Times New Roman" w:hAnsi="Times New Roman"/>
          <w:sz w:val="24"/>
        </w:rPr>
      </w:pPr>
      <w:r w:rsidRPr="008A11E5">
        <w:rPr>
          <w:rFonts w:ascii="Times New Roman" w:hAnsi="Times New Roman"/>
          <w:sz w:val="24"/>
        </w:rPr>
        <w:t>p. software-update: gratis update, met inbegrip van een beveiligingsupdate, die noodzakelijk is om ervoor te zorgen dat een zaak met digitale elementen, digitale inhoud of een digitale dienst aan de overeenkomst blijft beantwoorden;.</w:t>
      </w:r>
    </w:p>
    <w:p w:rsidRPr="008A11E5" w:rsidR="008A11E5" w:rsidP="008A11E5" w:rsidRDefault="008A11E5" w14:paraId="480CC8E2" w14:textId="77777777">
      <w:pPr>
        <w:spacing w:line="240" w:lineRule="atLeast"/>
        <w:rPr>
          <w:rFonts w:ascii="Times New Roman" w:hAnsi="Times New Roman"/>
          <w:sz w:val="24"/>
        </w:rPr>
      </w:pPr>
    </w:p>
    <w:p w:rsidRPr="008A11E5" w:rsidR="008A11E5" w:rsidP="008A11E5" w:rsidRDefault="008A11E5" w14:paraId="2D8356E0" w14:textId="77777777">
      <w:pPr>
        <w:spacing w:line="240" w:lineRule="atLeast"/>
        <w:rPr>
          <w:rFonts w:ascii="Times New Roman" w:hAnsi="Times New Roman"/>
          <w:sz w:val="24"/>
        </w:rPr>
      </w:pPr>
      <w:r w:rsidRPr="008A11E5">
        <w:rPr>
          <w:rFonts w:ascii="Times New Roman" w:hAnsi="Times New Roman"/>
          <w:sz w:val="24"/>
        </w:rPr>
        <w:t>F</w:t>
      </w:r>
    </w:p>
    <w:p w:rsidRPr="008A11E5" w:rsidR="008A11E5" w:rsidP="008A11E5" w:rsidRDefault="008A11E5" w14:paraId="22A8A1E0" w14:textId="77777777">
      <w:pPr>
        <w:spacing w:line="240" w:lineRule="atLeast"/>
        <w:rPr>
          <w:rFonts w:ascii="Times New Roman" w:hAnsi="Times New Roman"/>
          <w:sz w:val="24"/>
        </w:rPr>
      </w:pPr>
    </w:p>
    <w:p w:rsidRPr="008A11E5" w:rsidR="008A11E5" w:rsidP="008A11E5" w:rsidRDefault="008A11E5" w14:paraId="3A56C154" w14:textId="77777777">
      <w:pPr>
        <w:spacing w:line="240" w:lineRule="atLeast"/>
        <w:ind w:firstLine="284"/>
        <w:rPr>
          <w:rFonts w:ascii="Times New Roman" w:hAnsi="Times New Roman"/>
          <w:sz w:val="24"/>
        </w:rPr>
      </w:pPr>
      <w:r w:rsidRPr="008A11E5">
        <w:rPr>
          <w:rFonts w:ascii="Times New Roman" w:hAnsi="Times New Roman"/>
          <w:sz w:val="24"/>
        </w:rPr>
        <w:t>Artikel 230l wordt als volgt gewijzigd:</w:t>
      </w:r>
    </w:p>
    <w:p w:rsidRPr="008A11E5" w:rsidR="008A11E5" w:rsidP="008A11E5" w:rsidRDefault="008A11E5" w14:paraId="2D437AC6" w14:textId="77777777">
      <w:pPr>
        <w:spacing w:line="240" w:lineRule="atLeast"/>
        <w:rPr>
          <w:rFonts w:ascii="Times New Roman" w:hAnsi="Times New Roman"/>
          <w:sz w:val="24"/>
        </w:rPr>
      </w:pPr>
    </w:p>
    <w:p w:rsidRPr="008A11E5" w:rsidR="008A11E5" w:rsidP="008A11E5" w:rsidRDefault="008A11E5" w14:paraId="10C9CDCE" w14:textId="77777777">
      <w:pPr>
        <w:spacing w:line="240" w:lineRule="atLeast"/>
        <w:ind w:firstLine="284"/>
        <w:rPr>
          <w:rFonts w:ascii="Times New Roman" w:hAnsi="Times New Roman"/>
          <w:sz w:val="24"/>
        </w:rPr>
      </w:pPr>
      <w:r w:rsidRPr="008A11E5">
        <w:rPr>
          <w:rFonts w:ascii="Times New Roman" w:hAnsi="Times New Roman"/>
          <w:sz w:val="24"/>
        </w:rPr>
        <w:lastRenderedPageBreak/>
        <w:t>1. Onderdeel e komt te luiden:</w:t>
      </w:r>
    </w:p>
    <w:p w:rsidRPr="008A11E5" w:rsidR="008A11E5" w:rsidP="008A11E5" w:rsidRDefault="008A11E5" w14:paraId="13016418" w14:textId="77777777">
      <w:pPr>
        <w:spacing w:line="240" w:lineRule="atLeast"/>
        <w:ind w:firstLine="284"/>
        <w:rPr>
          <w:rFonts w:ascii="Times New Roman" w:hAnsi="Times New Roman"/>
          <w:sz w:val="24"/>
        </w:rPr>
      </w:pPr>
      <w:r w:rsidRPr="008A11E5">
        <w:rPr>
          <w:rFonts w:ascii="Times New Roman" w:hAnsi="Times New Roman"/>
          <w:sz w:val="24"/>
        </w:rPr>
        <w:t>e. een herinnering aan het bestaan van de wettelijke regeling om een zaak te leveren die beantwoordt aan de overeenkomst en de belangrijkste elementen daarvan, die op een in het oog springende manier wordt verstrekt met behulp van de kennisgeving, bedoeld in artikel 22 bis van de richtlijn;.</w:t>
      </w:r>
    </w:p>
    <w:p w:rsidRPr="008A11E5" w:rsidR="008A11E5" w:rsidP="008A11E5" w:rsidRDefault="008A11E5" w14:paraId="3769AF7B" w14:textId="77777777">
      <w:pPr>
        <w:spacing w:line="240" w:lineRule="atLeast"/>
        <w:rPr>
          <w:rFonts w:ascii="Times New Roman" w:hAnsi="Times New Roman"/>
          <w:sz w:val="24"/>
        </w:rPr>
      </w:pPr>
    </w:p>
    <w:p w:rsidRPr="008A11E5" w:rsidR="008A11E5" w:rsidP="008A11E5" w:rsidRDefault="008A11E5" w14:paraId="6C7DD573" w14:textId="77777777">
      <w:pPr>
        <w:spacing w:line="240" w:lineRule="atLeast"/>
        <w:ind w:firstLine="284"/>
        <w:rPr>
          <w:rFonts w:ascii="Times New Roman" w:hAnsi="Times New Roman"/>
          <w:sz w:val="24"/>
        </w:rPr>
      </w:pPr>
      <w:r w:rsidRPr="008A11E5">
        <w:rPr>
          <w:rFonts w:ascii="Times New Roman" w:hAnsi="Times New Roman"/>
          <w:sz w:val="24"/>
        </w:rPr>
        <w:t>2. Onder vervanging van de punt aan het slot van onderdeel h door een puntkomma worden de volgende onderdelen toegevoegd, luidende:</w:t>
      </w:r>
    </w:p>
    <w:p w:rsidRPr="008A11E5" w:rsidR="008A11E5" w:rsidP="008A11E5" w:rsidRDefault="008A11E5" w14:paraId="726A5603" w14:textId="77777777">
      <w:pPr>
        <w:spacing w:line="240" w:lineRule="atLeast"/>
        <w:ind w:firstLine="284"/>
        <w:rPr>
          <w:rFonts w:ascii="Times New Roman" w:hAnsi="Times New Roman"/>
          <w:sz w:val="24"/>
        </w:rPr>
      </w:pPr>
      <w:r w:rsidRPr="008A11E5">
        <w:rPr>
          <w:rFonts w:ascii="Times New Roman" w:hAnsi="Times New Roman"/>
          <w:sz w:val="24"/>
        </w:rPr>
        <w:t>i. indien de producent de consument zonder extra kosten een commerciële garantie van duurzaamheid die de gehele zaak dekt biedt voor meer dan twee jaar en deze informatie ter beschikking stelt van de handelaar, de informatie dat de zaak onder deze garantie valt, de duur daarvan, en een herinnering aan het bestaan van de wettelijke regeling om een zaak te leveren die beantwoordt aan de overeenkomst, die op een in het oog springende manier worden verstrekt met behulp van het etiket, bedoeld in artikel 22 bis van de richtlijn;</w:t>
      </w:r>
    </w:p>
    <w:p w:rsidRPr="008A11E5" w:rsidR="008A11E5" w:rsidP="008A11E5" w:rsidRDefault="008A11E5" w14:paraId="7472B4A9" w14:textId="77777777">
      <w:pPr>
        <w:spacing w:line="240" w:lineRule="atLeast"/>
        <w:ind w:firstLine="284"/>
        <w:rPr>
          <w:rFonts w:ascii="Times New Roman" w:hAnsi="Times New Roman"/>
          <w:sz w:val="24"/>
        </w:rPr>
      </w:pPr>
      <w:r w:rsidRPr="008A11E5">
        <w:rPr>
          <w:rFonts w:ascii="Times New Roman" w:hAnsi="Times New Roman"/>
          <w:sz w:val="24"/>
        </w:rPr>
        <w:t>j. een herinnering aan het bestaan van de wettelijke regeling om digitale inhoud of een digitale dienst te leveren die beantwoordt aan de overeenkomst;</w:t>
      </w:r>
    </w:p>
    <w:p w:rsidRPr="008A11E5" w:rsidR="008A11E5" w:rsidP="008A11E5" w:rsidRDefault="008A11E5" w14:paraId="6F89B618" w14:textId="77777777">
      <w:pPr>
        <w:spacing w:line="240" w:lineRule="atLeast"/>
        <w:ind w:firstLine="284"/>
        <w:rPr>
          <w:rFonts w:ascii="Times New Roman" w:hAnsi="Times New Roman"/>
          <w:sz w:val="24"/>
        </w:rPr>
      </w:pPr>
      <w:r w:rsidRPr="008A11E5">
        <w:rPr>
          <w:rFonts w:ascii="Times New Roman" w:hAnsi="Times New Roman"/>
          <w:sz w:val="24"/>
        </w:rPr>
        <w:t>k. voor zover van toepassing, het bestaan van en de voorwaarden voor diensten na verkoop en commerciële garanties na verkoop;</w:t>
      </w:r>
    </w:p>
    <w:p w:rsidRPr="008A11E5" w:rsidR="008A11E5" w:rsidP="008A11E5" w:rsidRDefault="008A11E5" w14:paraId="111BBCEB" w14:textId="77777777">
      <w:pPr>
        <w:spacing w:line="240" w:lineRule="atLeast"/>
        <w:ind w:firstLine="284"/>
        <w:rPr>
          <w:rFonts w:ascii="Times New Roman" w:hAnsi="Times New Roman"/>
          <w:sz w:val="24"/>
        </w:rPr>
      </w:pPr>
      <w:r w:rsidRPr="008A11E5">
        <w:rPr>
          <w:rFonts w:ascii="Times New Roman" w:hAnsi="Times New Roman"/>
          <w:sz w:val="24"/>
        </w:rPr>
        <w:t>l. voor zaken met digitale elementen, voor digitale inhoud en voor digitale diensten, wanneer de informatie door de producent of aanbieder ter beschikking is gesteld van de handelaar, de minimumperiode, uitgedrukt als een tijdsduur of onder verwijzing naar een datum, waarin de producent of de aanbieder software-updates ter beschikking stelt;</w:t>
      </w:r>
    </w:p>
    <w:p w:rsidRPr="008A11E5" w:rsidR="008A11E5" w:rsidP="008A11E5" w:rsidRDefault="008A11E5" w14:paraId="702B4322" w14:textId="77777777">
      <w:pPr>
        <w:spacing w:line="240" w:lineRule="atLeast"/>
        <w:ind w:firstLine="284"/>
        <w:rPr>
          <w:rFonts w:ascii="Times New Roman" w:hAnsi="Times New Roman"/>
          <w:sz w:val="24"/>
        </w:rPr>
      </w:pPr>
      <w:r w:rsidRPr="008A11E5">
        <w:rPr>
          <w:rFonts w:ascii="Times New Roman" w:hAnsi="Times New Roman"/>
          <w:sz w:val="24"/>
        </w:rPr>
        <w:t>m. voor zover van toepassing, de repareerbaarheidsscore voor de zaken;</w:t>
      </w:r>
    </w:p>
    <w:p w:rsidRPr="008A11E5" w:rsidR="008A11E5" w:rsidP="008A11E5" w:rsidRDefault="008A11E5" w14:paraId="46BB5F4B" w14:textId="77777777">
      <w:pPr>
        <w:spacing w:line="240" w:lineRule="atLeast"/>
        <w:ind w:firstLine="284"/>
        <w:rPr>
          <w:rFonts w:ascii="Times New Roman" w:hAnsi="Times New Roman"/>
          <w:sz w:val="24"/>
        </w:rPr>
      </w:pPr>
      <w:r w:rsidRPr="008A11E5">
        <w:rPr>
          <w:rFonts w:ascii="Times New Roman" w:hAnsi="Times New Roman"/>
          <w:sz w:val="24"/>
        </w:rPr>
        <w:t>n. indien onderdeel m niet van toepassing is en mits de producent de informatie ter beschikking van de handelaar stelt, informatie over de beschikbaarheid en de geraamde kostprijs van en de procedure voor het bestellen van reserveonderdelen die noodzakelijk zijn om ervoor te zorgen dat de zaken blijven beantwoorden aan de overeenkomst, over de beschikbaarheid van reparatie- en onderhoudsinstructies en over reparatiebeperkingen.</w:t>
      </w:r>
    </w:p>
    <w:p w:rsidRPr="008A11E5" w:rsidR="008A11E5" w:rsidP="008A11E5" w:rsidRDefault="008A11E5" w14:paraId="1D43A879" w14:textId="77777777">
      <w:pPr>
        <w:spacing w:line="240" w:lineRule="atLeast"/>
        <w:rPr>
          <w:rFonts w:ascii="Times New Roman" w:hAnsi="Times New Roman"/>
          <w:sz w:val="24"/>
        </w:rPr>
      </w:pPr>
    </w:p>
    <w:p w:rsidRPr="008A11E5" w:rsidR="008A11E5" w:rsidP="008A11E5" w:rsidRDefault="008A11E5" w14:paraId="47A2F6D5" w14:textId="77777777">
      <w:pPr>
        <w:spacing w:line="240" w:lineRule="atLeast"/>
        <w:rPr>
          <w:rFonts w:ascii="Times New Roman" w:hAnsi="Times New Roman"/>
          <w:sz w:val="24"/>
        </w:rPr>
      </w:pPr>
      <w:r w:rsidRPr="008A11E5">
        <w:rPr>
          <w:rFonts w:ascii="Times New Roman" w:hAnsi="Times New Roman"/>
          <w:sz w:val="24"/>
        </w:rPr>
        <w:t>G</w:t>
      </w:r>
    </w:p>
    <w:p w:rsidRPr="008A11E5" w:rsidR="008A11E5" w:rsidP="008A11E5" w:rsidRDefault="008A11E5" w14:paraId="51E43127" w14:textId="77777777">
      <w:pPr>
        <w:spacing w:line="240" w:lineRule="atLeast"/>
        <w:rPr>
          <w:rFonts w:ascii="Times New Roman" w:hAnsi="Times New Roman"/>
          <w:sz w:val="24"/>
        </w:rPr>
      </w:pPr>
    </w:p>
    <w:p w:rsidRPr="008A11E5" w:rsidR="008A11E5" w:rsidP="008A11E5" w:rsidRDefault="008A11E5" w14:paraId="3A3E94F6" w14:textId="77777777">
      <w:pPr>
        <w:spacing w:line="240" w:lineRule="atLeast"/>
        <w:ind w:firstLine="284"/>
        <w:rPr>
          <w:rFonts w:ascii="Times New Roman" w:hAnsi="Times New Roman"/>
          <w:sz w:val="24"/>
        </w:rPr>
      </w:pPr>
      <w:r w:rsidRPr="008A11E5">
        <w:rPr>
          <w:rFonts w:ascii="Times New Roman" w:hAnsi="Times New Roman"/>
          <w:sz w:val="24"/>
        </w:rPr>
        <w:t>Artikel 230m, eerste lid, wordt als volgt gewijzigd:</w:t>
      </w:r>
    </w:p>
    <w:p w:rsidRPr="008A11E5" w:rsidR="008A11E5" w:rsidP="008A11E5" w:rsidRDefault="008A11E5" w14:paraId="0DE57B82" w14:textId="77777777">
      <w:pPr>
        <w:spacing w:line="240" w:lineRule="atLeast"/>
        <w:rPr>
          <w:rFonts w:ascii="Times New Roman" w:hAnsi="Times New Roman"/>
          <w:sz w:val="24"/>
        </w:rPr>
      </w:pPr>
    </w:p>
    <w:p w:rsidRPr="008A11E5" w:rsidR="008A11E5" w:rsidP="008A11E5" w:rsidRDefault="008A11E5" w14:paraId="37BFF169" w14:textId="77777777">
      <w:pPr>
        <w:spacing w:line="240" w:lineRule="atLeast"/>
        <w:ind w:firstLine="284"/>
        <w:rPr>
          <w:rFonts w:ascii="Times New Roman" w:hAnsi="Times New Roman"/>
          <w:sz w:val="24"/>
        </w:rPr>
      </w:pPr>
      <w:r w:rsidRPr="008A11E5">
        <w:rPr>
          <w:rFonts w:ascii="Times New Roman" w:hAnsi="Times New Roman"/>
          <w:sz w:val="24"/>
        </w:rPr>
        <w:t>1. In onderdeel g wordt na “levering,” ingevoegd “met inbegrip van, in voorkomend geval, milieuvriendelijke leveringsopties,”.</w:t>
      </w:r>
    </w:p>
    <w:p w:rsidRPr="008A11E5" w:rsidR="008A11E5" w:rsidP="008A11E5" w:rsidRDefault="008A11E5" w14:paraId="599D120C" w14:textId="77777777">
      <w:pPr>
        <w:spacing w:line="240" w:lineRule="atLeast"/>
        <w:rPr>
          <w:rFonts w:ascii="Times New Roman" w:hAnsi="Times New Roman"/>
          <w:sz w:val="24"/>
        </w:rPr>
      </w:pPr>
    </w:p>
    <w:p w:rsidRPr="008A11E5" w:rsidR="008A11E5" w:rsidP="008A11E5" w:rsidRDefault="008A11E5" w14:paraId="79CA4C71" w14:textId="77777777">
      <w:pPr>
        <w:spacing w:line="240" w:lineRule="atLeast"/>
        <w:ind w:firstLine="284"/>
        <w:rPr>
          <w:rFonts w:ascii="Times New Roman" w:hAnsi="Times New Roman"/>
          <w:sz w:val="24"/>
        </w:rPr>
      </w:pPr>
      <w:r w:rsidRPr="008A11E5">
        <w:rPr>
          <w:rFonts w:ascii="Times New Roman" w:hAnsi="Times New Roman"/>
          <w:sz w:val="24"/>
        </w:rPr>
        <w:t xml:space="preserve">2. Onderdeel l komt te luiden: </w:t>
      </w:r>
    </w:p>
    <w:p w:rsidRPr="008A11E5" w:rsidR="008A11E5" w:rsidP="008A11E5" w:rsidRDefault="008A11E5" w14:paraId="15E8FCC6" w14:textId="77777777">
      <w:pPr>
        <w:spacing w:line="240" w:lineRule="atLeast"/>
        <w:ind w:firstLine="284"/>
        <w:rPr>
          <w:rFonts w:ascii="Times New Roman" w:hAnsi="Times New Roman"/>
          <w:sz w:val="24"/>
        </w:rPr>
      </w:pPr>
      <w:r w:rsidRPr="008A11E5">
        <w:rPr>
          <w:rFonts w:ascii="Times New Roman" w:hAnsi="Times New Roman"/>
          <w:sz w:val="24"/>
        </w:rPr>
        <w:t>l. een herinnering aan het bestaan van de wettelijke regeling om een zaak te leveren die beantwoordt aan de overeenkomst en de belangrijkste elementen daarvan, die op een in het oog springende manier wordt verstrekt met behulp van de kennisgeving, bedoeld in artikel 22 bis van de richtlijn.</w:t>
      </w:r>
    </w:p>
    <w:p w:rsidRPr="008A11E5" w:rsidR="008A11E5" w:rsidP="008A11E5" w:rsidRDefault="008A11E5" w14:paraId="00CDC157" w14:textId="77777777">
      <w:pPr>
        <w:spacing w:line="240" w:lineRule="atLeast"/>
        <w:rPr>
          <w:rFonts w:ascii="Times New Roman" w:hAnsi="Times New Roman"/>
          <w:sz w:val="24"/>
        </w:rPr>
      </w:pPr>
    </w:p>
    <w:p w:rsidRPr="008A11E5" w:rsidR="008A11E5" w:rsidP="008A11E5" w:rsidRDefault="008A11E5" w14:paraId="707EE026" w14:textId="77777777">
      <w:pPr>
        <w:spacing w:line="240" w:lineRule="atLeast"/>
        <w:ind w:firstLine="284"/>
        <w:rPr>
          <w:rFonts w:ascii="Times New Roman" w:hAnsi="Times New Roman"/>
          <w:sz w:val="24"/>
        </w:rPr>
      </w:pPr>
      <w:r w:rsidRPr="008A11E5">
        <w:rPr>
          <w:rFonts w:ascii="Times New Roman" w:hAnsi="Times New Roman"/>
          <w:sz w:val="24"/>
        </w:rPr>
        <w:t>3. Onder vervanging van de punt aan het slot van onderdeel u door een puntkomma worden de volgende onderdelen toegevoegd, luidende:</w:t>
      </w:r>
    </w:p>
    <w:p w:rsidRPr="008A11E5" w:rsidR="008A11E5" w:rsidP="008A11E5" w:rsidRDefault="008A11E5" w14:paraId="5361D51E" w14:textId="77777777">
      <w:pPr>
        <w:spacing w:line="240" w:lineRule="atLeast"/>
        <w:ind w:firstLine="284"/>
        <w:rPr>
          <w:rFonts w:ascii="Times New Roman" w:hAnsi="Times New Roman"/>
          <w:sz w:val="24"/>
        </w:rPr>
      </w:pPr>
      <w:r w:rsidRPr="008A11E5">
        <w:rPr>
          <w:rFonts w:ascii="Times New Roman" w:hAnsi="Times New Roman"/>
          <w:sz w:val="24"/>
        </w:rPr>
        <w:t xml:space="preserve">v. indien de producent de consument zonder extra kosten een commerciële garantie van duurzaamheid die de gehele zaak dekt biedt voor meer dan twee jaar en deze informatie ter beschikking stelt van de handelaar, de informatie dat die zaak onder deze garantie valt, de duur daarvan en een herinnering aan het bestaan van de wettelijke regeling om een zaak te </w:t>
      </w:r>
      <w:r w:rsidRPr="008A11E5">
        <w:rPr>
          <w:rFonts w:ascii="Times New Roman" w:hAnsi="Times New Roman"/>
          <w:sz w:val="24"/>
        </w:rPr>
        <w:lastRenderedPageBreak/>
        <w:t>leveren die beantwoordt aan de overeenkomst, die op een in het oog springende manier worden verstrekt met behulp van het etiket, bedoeld in artikel 22 bis van de richtlijn;</w:t>
      </w:r>
    </w:p>
    <w:p w:rsidRPr="008A11E5" w:rsidR="008A11E5" w:rsidP="008A11E5" w:rsidRDefault="008A11E5" w14:paraId="6B39D263" w14:textId="77777777">
      <w:pPr>
        <w:spacing w:line="240" w:lineRule="atLeast"/>
        <w:ind w:firstLine="284"/>
        <w:rPr>
          <w:rFonts w:ascii="Times New Roman" w:hAnsi="Times New Roman"/>
          <w:sz w:val="24"/>
        </w:rPr>
      </w:pPr>
      <w:r w:rsidRPr="008A11E5">
        <w:rPr>
          <w:rFonts w:ascii="Times New Roman" w:hAnsi="Times New Roman"/>
          <w:sz w:val="24"/>
        </w:rPr>
        <w:t>w. een herinnering aan het bestaan van de wettelijke regeling om digitale inhoud of een digitale dienst te leveren die aan de overeenkomst beantwoordt;</w:t>
      </w:r>
    </w:p>
    <w:p w:rsidRPr="008A11E5" w:rsidR="008A11E5" w:rsidP="008A11E5" w:rsidRDefault="008A11E5" w14:paraId="24490EC9" w14:textId="77777777">
      <w:pPr>
        <w:spacing w:line="240" w:lineRule="atLeast"/>
        <w:ind w:firstLine="284"/>
        <w:rPr>
          <w:rFonts w:ascii="Times New Roman" w:hAnsi="Times New Roman"/>
          <w:sz w:val="24"/>
        </w:rPr>
      </w:pPr>
      <w:r w:rsidRPr="008A11E5">
        <w:rPr>
          <w:rFonts w:ascii="Times New Roman" w:hAnsi="Times New Roman"/>
          <w:sz w:val="24"/>
        </w:rPr>
        <w:t>x. voor zaken met digitale elementen, voor digitale inhoud of voor digitale diensten, wanneer deze informatie door de producent of de aanbieder ter beschikking is gesteld van de handelaar, de minimumperiode, uitgedrukt als een tijdsduur of onder verwijzing naar een datum, waarin de producent of de aanbieder een software-update ter beschikking stelt;</w:t>
      </w:r>
    </w:p>
    <w:p w:rsidRPr="008A11E5" w:rsidR="008A11E5" w:rsidP="008A11E5" w:rsidRDefault="008A11E5" w14:paraId="21C90160" w14:textId="77777777">
      <w:pPr>
        <w:spacing w:line="240" w:lineRule="atLeast"/>
        <w:ind w:firstLine="284"/>
        <w:rPr>
          <w:rFonts w:ascii="Times New Roman" w:hAnsi="Times New Roman"/>
          <w:sz w:val="24"/>
        </w:rPr>
      </w:pPr>
      <w:r w:rsidRPr="008A11E5">
        <w:rPr>
          <w:rFonts w:ascii="Times New Roman" w:hAnsi="Times New Roman"/>
          <w:sz w:val="24"/>
        </w:rPr>
        <w:t>y. waar van toepassing, de repareerbaarheidsscore voor de zaken;</w:t>
      </w:r>
    </w:p>
    <w:p w:rsidRPr="008A11E5" w:rsidR="008A11E5" w:rsidP="008A11E5" w:rsidRDefault="008A11E5" w14:paraId="374676E0" w14:textId="77777777">
      <w:pPr>
        <w:spacing w:line="240" w:lineRule="atLeast"/>
        <w:ind w:firstLine="284"/>
        <w:rPr>
          <w:rFonts w:ascii="Times New Roman" w:hAnsi="Times New Roman"/>
          <w:sz w:val="24"/>
        </w:rPr>
      </w:pPr>
      <w:r w:rsidRPr="008A11E5">
        <w:rPr>
          <w:rFonts w:ascii="Times New Roman" w:hAnsi="Times New Roman"/>
          <w:sz w:val="24"/>
        </w:rPr>
        <w:t>z. indien onderdeel y niet van toepassing is en mits de producent de informatie ter beschikking van de handelaar stelt, informatie over de beschikbaarheid en de geraamde kostprijs van, en de procedure voor het bestellen van reserveonderdelen die noodzakelijk zijn om ervoor te zorgen dat de zaken aan de overeenkomst blijven beantwoorden, over de beschikbaarheid van reparatie- en onderhoudsinstructies en over reparatiebeperkingen.</w:t>
      </w:r>
    </w:p>
    <w:p w:rsidRPr="008A11E5" w:rsidR="008A11E5" w:rsidP="008A11E5" w:rsidRDefault="008A11E5" w14:paraId="254B2F4A" w14:textId="77777777">
      <w:pPr>
        <w:spacing w:line="240" w:lineRule="atLeast"/>
        <w:rPr>
          <w:rFonts w:ascii="Times New Roman" w:hAnsi="Times New Roman"/>
          <w:sz w:val="24"/>
        </w:rPr>
      </w:pPr>
    </w:p>
    <w:p w:rsidRPr="008A11E5" w:rsidR="008A11E5" w:rsidP="008A11E5" w:rsidRDefault="008A11E5" w14:paraId="50620166" w14:textId="77777777">
      <w:pPr>
        <w:spacing w:line="240" w:lineRule="atLeast"/>
        <w:rPr>
          <w:rFonts w:ascii="Times New Roman" w:hAnsi="Times New Roman"/>
          <w:sz w:val="24"/>
        </w:rPr>
      </w:pPr>
      <w:r w:rsidRPr="008A11E5">
        <w:rPr>
          <w:rFonts w:ascii="Times New Roman" w:hAnsi="Times New Roman"/>
          <w:sz w:val="24"/>
        </w:rPr>
        <w:t>H</w:t>
      </w:r>
    </w:p>
    <w:p w:rsidRPr="008A11E5" w:rsidR="008A11E5" w:rsidP="008A11E5" w:rsidRDefault="008A11E5" w14:paraId="5ADC85E3" w14:textId="77777777">
      <w:pPr>
        <w:spacing w:line="240" w:lineRule="atLeast"/>
        <w:rPr>
          <w:rFonts w:ascii="Times New Roman" w:hAnsi="Times New Roman"/>
          <w:sz w:val="24"/>
        </w:rPr>
      </w:pPr>
    </w:p>
    <w:p w:rsidRPr="008A11E5" w:rsidR="008A11E5" w:rsidP="008A11E5" w:rsidRDefault="008A11E5" w14:paraId="59093B84" w14:textId="77777777">
      <w:pPr>
        <w:spacing w:line="240" w:lineRule="atLeast"/>
        <w:ind w:firstLine="284"/>
        <w:rPr>
          <w:rFonts w:ascii="Times New Roman" w:hAnsi="Times New Roman"/>
          <w:sz w:val="24"/>
        </w:rPr>
      </w:pPr>
      <w:r w:rsidRPr="008A11E5">
        <w:rPr>
          <w:rFonts w:ascii="Times New Roman" w:hAnsi="Times New Roman"/>
          <w:sz w:val="24"/>
        </w:rPr>
        <w:t>In artikel 230v, tweede lid, wordt “op de in artikel 230m lid 1, onderdelen a, e, o en p, genoemde informatie” vervangen door “op de in artikel 230m lid 1, onderdelen a, e, o, p en v, genoemde informatie”.</w:t>
      </w:r>
    </w:p>
    <w:p w:rsidR="008A11E5" w:rsidP="008A11E5" w:rsidRDefault="008A11E5" w14:paraId="523D1FED" w14:textId="77777777">
      <w:pPr>
        <w:spacing w:line="240" w:lineRule="atLeast"/>
        <w:rPr>
          <w:rFonts w:ascii="Times New Roman" w:hAnsi="Times New Roman"/>
          <w:sz w:val="24"/>
        </w:rPr>
      </w:pPr>
    </w:p>
    <w:p w:rsidRPr="008A11E5" w:rsidR="008A11E5" w:rsidP="008A11E5" w:rsidRDefault="008A11E5" w14:paraId="44D4C985" w14:textId="77777777">
      <w:pPr>
        <w:spacing w:line="240" w:lineRule="atLeast"/>
        <w:rPr>
          <w:rFonts w:ascii="Times New Roman" w:hAnsi="Times New Roman"/>
          <w:sz w:val="24"/>
        </w:rPr>
      </w:pPr>
    </w:p>
    <w:p w:rsidRPr="008A11E5" w:rsidR="008A11E5" w:rsidP="008A11E5" w:rsidRDefault="008A11E5" w14:paraId="0DFEB34C" w14:textId="2310BAF6">
      <w:pPr>
        <w:spacing w:line="240" w:lineRule="atLeast"/>
        <w:rPr>
          <w:rFonts w:ascii="Times New Roman" w:hAnsi="Times New Roman"/>
          <w:b/>
          <w:bCs/>
          <w:sz w:val="24"/>
        </w:rPr>
      </w:pPr>
      <w:r w:rsidRPr="008A11E5">
        <w:rPr>
          <w:rFonts w:ascii="Times New Roman" w:hAnsi="Times New Roman"/>
          <w:b/>
          <w:bCs/>
          <w:sz w:val="24"/>
        </w:rPr>
        <w:t>A</w:t>
      </w:r>
      <w:r>
        <w:rPr>
          <w:rFonts w:ascii="Times New Roman" w:hAnsi="Times New Roman"/>
          <w:b/>
          <w:bCs/>
          <w:sz w:val="24"/>
        </w:rPr>
        <w:t>RTIKEL</w:t>
      </w:r>
      <w:r w:rsidRPr="008A11E5">
        <w:rPr>
          <w:rFonts w:ascii="Times New Roman" w:hAnsi="Times New Roman"/>
          <w:b/>
          <w:bCs/>
          <w:sz w:val="24"/>
        </w:rPr>
        <w:t xml:space="preserve"> II</w:t>
      </w:r>
    </w:p>
    <w:p w:rsidRPr="008A11E5" w:rsidR="008A11E5" w:rsidP="008A11E5" w:rsidRDefault="008A11E5" w14:paraId="7F31292C" w14:textId="77777777">
      <w:pPr>
        <w:spacing w:line="240" w:lineRule="atLeast"/>
        <w:rPr>
          <w:rFonts w:ascii="Times New Roman" w:hAnsi="Times New Roman"/>
          <w:b/>
          <w:bCs/>
          <w:sz w:val="24"/>
        </w:rPr>
      </w:pPr>
    </w:p>
    <w:p w:rsidRPr="008A11E5" w:rsidR="008A11E5" w:rsidP="008A11E5" w:rsidRDefault="008A11E5" w14:paraId="1C057087" w14:textId="77777777">
      <w:pPr>
        <w:spacing w:line="240" w:lineRule="atLeast"/>
        <w:ind w:firstLine="284"/>
        <w:rPr>
          <w:rFonts w:ascii="Times New Roman" w:hAnsi="Times New Roman"/>
          <w:sz w:val="24"/>
        </w:rPr>
      </w:pPr>
      <w:r w:rsidRPr="008A11E5">
        <w:rPr>
          <w:rFonts w:ascii="Times New Roman" w:hAnsi="Times New Roman"/>
          <w:sz w:val="24"/>
        </w:rPr>
        <w:t>Indien het bij koninklijke boodschap van 24 november 2025 ingediende voorstel van wet tot wijziging van de Wet op het financieel toezicht, Boek 6 van het Burgerlijk Wetboek en de Wet handhaving consumentenbescherming ter implementatie van Richtlijn (EU) 2023/2673 tot wijziging van Richtlijn 2011/83/EU wat betreft op afstand gesloten overeenkomsten inzake financiële diensten, en tot intrekking van Richtlijn 2002/65/EG (Implementatiewet richtlijn op afstand gesloten overeenkomsten</w:t>
      </w:r>
      <w:r w:rsidRPr="008A11E5">
        <w:rPr>
          <w:rFonts w:ascii="Times New Roman" w:hAnsi="Times New Roman"/>
          <w:b/>
          <w:sz w:val="24"/>
        </w:rPr>
        <w:t xml:space="preserve"> </w:t>
      </w:r>
      <w:r w:rsidRPr="008A11E5">
        <w:rPr>
          <w:rFonts w:ascii="Times New Roman" w:hAnsi="Times New Roman"/>
          <w:bCs/>
          <w:sz w:val="24"/>
        </w:rPr>
        <w:t>inzake financiële diensten)</w:t>
      </w:r>
      <w:r w:rsidRPr="008A11E5">
        <w:rPr>
          <w:rFonts w:ascii="Times New Roman" w:hAnsi="Times New Roman"/>
          <w:sz w:val="24"/>
        </w:rPr>
        <w:t xml:space="preserve"> (Kamerstukken 36860) tot wet is of wordt verheven en artikel II, onderdeel A van die wet later in werking treedt dan artikel I, onderdeel E van deze wet, wordt artikel II, onderdeel A van die wet als volgt gewijzigd: </w:t>
      </w:r>
    </w:p>
    <w:p w:rsidRPr="008A11E5" w:rsidR="008A11E5" w:rsidP="008A11E5" w:rsidRDefault="008A11E5" w14:paraId="17BAA21E" w14:textId="77777777">
      <w:pPr>
        <w:spacing w:line="240" w:lineRule="atLeast"/>
        <w:rPr>
          <w:rFonts w:ascii="Times New Roman" w:hAnsi="Times New Roman"/>
          <w:sz w:val="24"/>
        </w:rPr>
      </w:pPr>
    </w:p>
    <w:p w:rsidRPr="008A11E5" w:rsidR="008A11E5" w:rsidP="008A11E5" w:rsidRDefault="008A11E5" w14:paraId="6DEA1FC7" w14:textId="77777777">
      <w:pPr>
        <w:spacing w:line="240" w:lineRule="atLeast"/>
        <w:ind w:firstLine="284"/>
        <w:rPr>
          <w:rFonts w:ascii="Times New Roman" w:hAnsi="Times New Roman"/>
          <w:sz w:val="24"/>
        </w:rPr>
      </w:pPr>
      <w:r w:rsidRPr="008A11E5">
        <w:rPr>
          <w:rFonts w:ascii="Times New Roman" w:hAnsi="Times New Roman"/>
          <w:sz w:val="24"/>
        </w:rPr>
        <w:t>1. In subonderdeel 1 wordt “onderdelen m en n” vervangen door “onderdelen r en s”.</w:t>
      </w:r>
    </w:p>
    <w:p w:rsidRPr="008A11E5" w:rsidR="008A11E5" w:rsidP="008A11E5" w:rsidRDefault="008A11E5" w14:paraId="49D20F0D" w14:textId="77777777">
      <w:pPr>
        <w:spacing w:line="240" w:lineRule="atLeast"/>
        <w:rPr>
          <w:rFonts w:ascii="Times New Roman" w:hAnsi="Times New Roman"/>
          <w:sz w:val="24"/>
        </w:rPr>
      </w:pPr>
    </w:p>
    <w:p w:rsidRPr="008A11E5" w:rsidR="008A11E5" w:rsidP="008A11E5" w:rsidRDefault="008A11E5" w14:paraId="1A984602" w14:textId="77777777">
      <w:pPr>
        <w:spacing w:line="240" w:lineRule="atLeast"/>
        <w:ind w:firstLine="284"/>
        <w:rPr>
          <w:rFonts w:ascii="Times New Roman" w:hAnsi="Times New Roman"/>
          <w:sz w:val="24"/>
        </w:rPr>
      </w:pPr>
      <w:r w:rsidRPr="008A11E5">
        <w:rPr>
          <w:rFonts w:ascii="Times New Roman" w:hAnsi="Times New Roman"/>
          <w:sz w:val="24"/>
        </w:rPr>
        <w:t>2. In subonderdeel 2 wordt “onderdeel o” vervangen door “onderdeel t”.</w:t>
      </w:r>
    </w:p>
    <w:p w:rsidRPr="008A11E5" w:rsidR="008A11E5" w:rsidP="008A11E5" w:rsidRDefault="008A11E5" w14:paraId="5EC27DDC" w14:textId="77777777">
      <w:pPr>
        <w:spacing w:line="240" w:lineRule="atLeast"/>
        <w:rPr>
          <w:rFonts w:ascii="Times New Roman" w:hAnsi="Times New Roman"/>
          <w:sz w:val="24"/>
        </w:rPr>
      </w:pPr>
    </w:p>
    <w:p w:rsidRPr="008A11E5" w:rsidR="008A11E5" w:rsidP="008A11E5" w:rsidRDefault="008A11E5" w14:paraId="66635788" w14:textId="7694690E">
      <w:pPr>
        <w:spacing w:line="240" w:lineRule="atLeast"/>
        <w:rPr>
          <w:rFonts w:ascii="Times New Roman" w:hAnsi="Times New Roman"/>
          <w:b/>
          <w:bCs/>
          <w:sz w:val="24"/>
        </w:rPr>
      </w:pPr>
      <w:r w:rsidRPr="008A11E5">
        <w:rPr>
          <w:rFonts w:ascii="Times New Roman" w:hAnsi="Times New Roman"/>
          <w:b/>
          <w:bCs/>
          <w:sz w:val="24"/>
        </w:rPr>
        <w:t>A</w:t>
      </w:r>
      <w:r>
        <w:rPr>
          <w:rFonts w:ascii="Times New Roman" w:hAnsi="Times New Roman"/>
          <w:b/>
          <w:bCs/>
          <w:sz w:val="24"/>
        </w:rPr>
        <w:t xml:space="preserve">RTIKEL </w:t>
      </w:r>
      <w:r w:rsidRPr="008A11E5">
        <w:rPr>
          <w:rFonts w:ascii="Times New Roman" w:hAnsi="Times New Roman"/>
          <w:b/>
          <w:bCs/>
          <w:sz w:val="24"/>
        </w:rPr>
        <w:t>III</w:t>
      </w:r>
    </w:p>
    <w:p w:rsidRPr="008A11E5" w:rsidR="008A11E5" w:rsidP="008A11E5" w:rsidRDefault="008A11E5" w14:paraId="0C21EADB" w14:textId="77777777">
      <w:pPr>
        <w:spacing w:line="240" w:lineRule="atLeast"/>
        <w:rPr>
          <w:rFonts w:ascii="Times New Roman" w:hAnsi="Times New Roman"/>
          <w:sz w:val="24"/>
        </w:rPr>
      </w:pPr>
    </w:p>
    <w:p w:rsidRPr="008A11E5" w:rsidR="008A11E5" w:rsidP="008A11E5" w:rsidRDefault="008A11E5" w14:paraId="0C3B7CFF" w14:textId="77777777">
      <w:pPr>
        <w:spacing w:line="240" w:lineRule="atLeast"/>
        <w:ind w:firstLine="284"/>
        <w:rPr>
          <w:rFonts w:ascii="Times New Roman" w:hAnsi="Times New Roman"/>
          <w:sz w:val="24"/>
        </w:rPr>
      </w:pPr>
      <w:r w:rsidRPr="008A11E5">
        <w:rPr>
          <w:rFonts w:ascii="Times New Roman" w:hAnsi="Times New Roman"/>
          <w:sz w:val="24"/>
        </w:rPr>
        <w:t>Deze wet treedt in werking op een bij koninklijk besluit te bepalen tijdstip, dat voor de verschillende artikelen of onderdelen daarvan verschillend kan worden vastgesteld.</w:t>
      </w:r>
    </w:p>
    <w:p w:rsidRPr="008A11E5" w:rsidR="008A11E5" w:rsidP="008A11E5" w:rsidRDefault="008A11E5" w14:paraId="61370745" w14:textId="77777777">
      <w:pPr>
        <w:spacing w:line="240" w:lineRule="atLeast"/>
        <w:rPr>
          <w:rFonts w:ascii="Times New Roman" w:hAnsi="Times New Roman"/>
          <w:sz w:val="24"/>
        </w:rPr>
      </w:pPr>
    </w:p>
    <w:p w:rsidRPr="008A11E5" w:rsidR="008A11E5" w:rsidP="008A11E5" w:rsidRDefault="008A11E5" w14:paraId="171ECA98" w14:textId="368F263D">
      <w:pPr>
        <w:rPr>
          <w:rFonts w:ascii="Times New Roman" w:hAnsi="Times New Roman"/>
          <w:b/>
          <w:bCs/>
          <w:sz w:val="24"/>
        </w:rPr>
      </w:pPr>
    </w:p>
    <w:p w:rsidRPr="008A11E5" w:rsidR="008A11E5" w:rsidP="008A11E5" w:rsidRDefault="008A11E5" w14:paraId="134EEB9C" w14:textId="51CDD0C6">
      <w:pPr>
        <w:spacing w:line="240" w:lineRule="atLeast"/>
        <w:rPr>
          <w:rFonts w:ascii="Times New Roman" w:hAnsi="Times New Roman"/>
          <w:b/>
          <w:bCs/>
          <w:sz w:val="24"/>
        </w:rPr>
      </w:pPr>
      <w:r w:rsidRPr="008A11E5">
        <w:rPr>
          <w:rFonts w:ascii="Times New Roman" w:hAnsi="Times New Roman"/>
          <w:b/>
          <w:bCs/>
          <w:sz w:val="24"/>
        </w:rPr>
        <w:t>A</w:t>
      </w:r>
      <w:r>
        <w:rPr>
          <w:rFonts w:ascii="Times New Roman" w:hAnsi="Times New Roman"/>
          <w:b/>
          <w:bCs/>
          <w:sz w:val="24"/>
        </w:rPr>
        <w:t>RTIKEL</w:t>
      </w:r>
      <w:r w:rsidRPr="008A11E5">
        <w:rPr>
          <w:rFonts w:ascii="Times New Roman" w:hAnsi="Times New Roman"/>
          <w:b/>
          <w:bCs/>
          <w:sz w:val="24"/>
        </w:rPr>
        <w:t xml:space="preserve"> IV</w:t>
      </w:r>
    </w:p>
    <w:p w:rsidRPr="008A11E5" w:rsidR="008A11E5" w:rsidP="008A11E5" w:rsidRDefault="008A11E5" w14:paraId="55B17099" w14:textId="77777777">
      <w:pPr>
        <w:spacing w:line="240" w:lineRule="atLeast"/>
        <w:rPr>
          <w:rFonts w:ascii="Times New Roman" w:hAnsi="Times New Roman"/>
          <w:sz w:val="24"/>
        </w:rPr>
      </w:pPr>
    </w:p>
    <w:p w:rsidRPr="008A11E5" w:rsidR="008A11E5" w:rsidP="008A11E5" w:rsidRDefault="008A11E5" w14:paraId="13398EE0" w14:textId="77777777">
      <w:pPr>
        <w:spacing w:line="240" w:lineRule="atLeast"/>
        <w:ind w:firstLine="284"/>
        <w:rPr>
          <w:rFonts w:ascii="Times New Roman" w:hAnsi="Times New Roman"/>
          <w:sz w:val="24"/>
        </w:rPr>
      </w:pPr>
      <w:r w:rsidRPr="008A11E5">
        <w:rPr>
          <w:rFonts w:ascii="Times New Roman" w:hAnsi="Times New Roman"/>
          <w:sz w:val="24"/>
        </w:rPr>
        <w:t>Deze wet wordt aangehaald als: Implementatiewet richtlijn betere duurzaamheidsinformatie voor consumenten.</w:t>
      </w:r>
    </w:p>
    <w:p w:rsidR="008A11E5" w:rsidRDefault="008A11E5" w14:paraId="5AF0EE1C" w14:textId="77777777">
      <w:pPr>
        <w:rPr>
          <w:rFonts w:ascii="Times New Roman" w:hAnsi="Times New Roman"/>
          <w:sz w:val="24"/>
        </w:rPr>
      </w:pPr>
      <w:r>
        <w:rPr>
          <w:rFonts w:ascii="Times New Roman" w:hAnsi="Times New Roman"/>
          <w:sz w:val="24"/>
        </w:rPr>
        <w:br w:type="page"/>
      </w:r>
    </w:p>
    <w:p w:rsidR="00D51598" w:rsidP="00D51598" w:rsidRDefault="00D51598" w14:paraId="7733E155" w14:textId="77777777">
      <w:pPr>
        <w:spacing w:line="240" w:lineRule="atLeast"/>
        <w:rPr>
          <w:rFonts w:ascii="Times New Roman" w:hAnsi="Times New Roman"/>
          <w:sz w:val="24"/>
        </w:rPr>
      </w:pPr>
    </w:p>
    <w:p w:rsidRPr="008A11E5" w:rsidR="008A11E5" w:rsidP="008A11E5" w:rsidRDefault="008A11E5" w14:paraId="64C98472" w14:textId="2A90A3C2">
      <w:pPr>
        <w:spacing w:line="240" w:lineRule="atLeast"/>
        <w:ind w:firstLine="284"/>
        <w:rPr>
          <w:rFonts w:ascii="Times New Roman" w:hAnsi="Times New Roman"/>
          <w:sz w:val="24"/>
        </w:rPr>
      </w:pPr>
      <w:r w:rsidRPr="008A11E5">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8A11E5" w:rsidP="008A11E5" w:rsidRDefault="008A11E5" w14:paraId="21EB002D" w14:textId="77777777">
      <w:pPr>
        <w:spacing w:line="240" w:lineRule="atLeast"/>
        <w:rPr>
          <w:rFonts w:ascii="Times New Roman" w:hAnsi="Times New Roman"/>
          <w:sz w:val="24"/>
        </w:rPr>
      </w:pPr>
    </w:p>
    <w:p w:rsidRPr="008A11E5" w:rsidR="008A11E5" w:rsidP="008A11E5" w:rsidRDefault="008A11E5" w14:paraId="1F08878C" w14:textId="77777777">
      <w:pPr>
        <w:spacing w:line="240" w:lineRule="atLeast"/>
        <w:rPr>
          <w:rFonts w:ascii="Times New Roman" w:hAnsi="Times New Roman"/>
          <w:sz w:val="24"/>
        </w:rPr>
      </w:pPr>
    </w:p>
    <w:p w:rsidRPr="008A11E5" w:rsidR="008A11E5" w:rsidP="008A11E5" w:rsidRDefault="008A11E5" w14:paraId="4F72945D" w14:textId="77777777">
      <w:pPr>
        <w:spacing w:line="240" w:lineRule="atLeast"/>
        <w:rPr>
          <w:rFonts w:ascii="Times New Roman" w:hAnsi="Times New Roman"/>
          <w:sz w:val="24"/>
        </w:rPr>
      </w:pPr>
      <w:r w:rsidRPr="008A11E5">
        <w:rPr>
          <w:rFonts w:ascii="Times New Roman" w:hAnsi="Times New Roman"/>
          <w:sz w:val="24"/>
        </w:rPr>
        <w:t>Gegeven</w:t>
      </w:r>
    </w:p>
    <w:p w:rsidRPr="008A11E5" w:rsidR="008A11E5" w:rsidP="008A11E5" w:rsidRDefault="008A11E5" w14:paraId="79B2A1B4" w14:textId="77777777">
      <w:pPr>
        <w:spacing w:line="240" w:lineRule="atLeast"/>
        <w:rPr>
          <w:rFonts w:ascii="Times New Roman" w:hAnsi="Times New Roman"/>
          <w:sz w:val="24"/>
        </w:rPr>
      </w:pPr>
    </w:p>
    <w:p w:rsidRPr="008A11E5" w:rsidR="008A11E5" w:rsidP="008A11E5" w:rsidRDefault="008A11E5" w14:paraId="54F26223" w14:textId="77777777">
      <w:pPr>
        <w:spacing w:line="240" w:lineRule="atLeast"/>
        <w:rPr>
          <w:rFonts w:ascii="Times New Roman" w:hAnsi="Times New Roman"/>
          <w:sz w:val="24"/>
        </w:rPr>
      </w:pPr>
    </w:p>
    <w:p w:rsidRPr="008A11E5" w:rsidR="008A11E5" w:rsidP="008A11E5" w:rsidRDefault="008A11E5" w14:paraId="71ABBA58" w14:textId="77777777">
      <w:pPr>
        <w:spacing w:line="240" w:lineRule="atLeast"/>
        <w:rPr>
          <w:rFonts w:ascii="Times New Roman" w:hAnsi="Times New Roman"/>
          <w:sz w:val="24"/>
        </w:rPr>
      </w:pPr>
    </w:p>
    <w:p w:rsidRPr="008A11E5" w:rsidR="008A11E5" w:rsidP="008A11E5" w:rsidRDefault="008A11E5" w14:paraId="6418B5CE" w14:textId="77777777">
      <w:pPr>
        <w:spacing w:line="240" w:lineRule="atLeast"/>
        <w:rPr>
          <w:rFonts w:ascii="Times New Roman" w:hAnsi="Times New Roman"/>
          <w:sz w:val="24"/>
        </w:rPr>
      </w:pPr>
    </w:p>
    <w:p w:rsidRPr="008A11E5" w:rsidR="008A11E5" w:rsidP="008A11E5" w:rsidRDefault="008A11E5" w14:paraId="23039926" w14:textId="77777777">
      <w:pPr>
        <w:spacing w:line="240" w:lineRule="atLeast"/>
        <w:rPr>
          <w:rFonts w:ascii="Times New Roman" w:hAnsi="Times New Roman"/>
          <w:sz w:val="24"/>
        </w:rPr>
      </w:pPr>
    </w:p>
    <w:p w:rsidRPr="008A11E5" w:rsidR="008A11E5" w:rsidP="008A11E5" w:rsidRDefault="008A11E5" w14:paraId="5C16FD34" w14:textId="77777777">
      <w:pPr>
        <w:spacing w:line="240" w:lineRule="atLeast"/>
        <w:rPr>
          <w:rFonts w:ascii="Times New Roman" w:hAnsi="Times New Roman"/>
          <w:sz w:val="24"/>
        </w:rPr>
      </w:pPr>
    </w:p>
    <w:p w:rsidR="008A11E5" w:rsidP="008A11E5" w:rsidRDefault="008A11E5" w14:paraId="78FC88C8" w14:textId="77777777">
      <w:pPr>
        <w:spacing w:line="240" w:lineRule="atLeast"/>
        <w:rPr>
          <w:rFonts w:ascii="Times New Roman" w:hAnsi="Times New Roman"/>
          <w:sz w:val="24"/>
        </w:rPr>
      </w:pPr>
    </w:p>
    <w:p w:rsidRPr="008A11E5" w:rsidR="00D51598" w:rsidP="008A11E5" w:rsidRDefault="00D51598" w14:paraId="45BC7832" w14:textId="77777777">
      <w:pPr>
        <w:spacing w:line="240" w:lineRule="atLeast"/>
        <w:rPr>
          <w:rFonts w:ascii="Times New Roman" w:hAnsi="Times New Roman"/>
          <w:sz w:val="24"/>
        </w:rPr>
      </w:pPr>
    </w:p>
    <w:p w:rsidRPr="008A11E5" w:rsidR="008A11E5" w:rsidP="008A11E5" w:rsidRDefault="008A11E5" w14:paraId="0B185925" w14:textId="77777777">
      <w:pPr>
        <w:spacing w:line="240" w:lineRule="atLeast"/>
        <w:rPr>
          <w:rFonts w:ascii="Times New Roman" w:hAnsi="Times New Roman"/>
          <w:sz w:val="24"/>
        </w:rPr>
      </w:pPr>
    </w:p>
    <w:p w:rsidRPr="008A11E5" w:rsidR="008A11E5" w:rsidP="008A11E5" w:rsidRDefault="008A11E5" w14:paraId="72D94B55" w14:textId="77777777">
      <w:pPr>
        <w:spacing w:line="240" w:lineRule="atLeast"/>
        <w:rPr>
          <w:rFonts w:ascii="Times New Roman" w:hAnsi="Times New Roman"/>
          <w:sz w:val="24"/>
        </w:rPr>
      </w:pPr>
      <w:r w:rsidRPr="008A11E5">
        <w:rPr>
          <w:rFonts w:ascii="Times New Roman" w:hAnsi="Times New Roman"/>
          <w:sz w:val="24"/>
        </w:rPr>
        <w:t>De Minister van Economische Zaken,</w:t>
      </w:r>
    </w:p>
    <w:p w:rsidRPr="008A11E5" w:rsidR="008A11E5" w:rsidP="008A11E5" w:rsidRDefault="008A11E5" w14:paraId="152BE0CF" w14:textId="77777777">
      <w:pPr>
        <w:spacing w:line="240" w:lineRule="atLeast"/>
        <w:rPr>
          <w:rFonts w:ascii="Times New Roman" w:hAnsi="Times New Roman"/>
          <w:sz w:val="24"/>
        </w:rPr>
      </w:pPr>
    </w:p>
    <w:p w:rsidRPr="008A11E5" w:rsidR="008A11E5" w:rsidP="008A11E5" w:rsidRDefault="008A11E5" w14:paraId="4F5C3273" w14:textId="77777777">
      <w:pPr>
        <w:spacing w:line="240" w:lineRule="atLeast"/>
        <w:rPr>
          <w:rFonts w:ascii="Times New Roman" w:hAnsi="Times New Roman"/>
          <w:sz w:val="24"/>
        </w:rPr>
      </w:pPr>
    </w:p>
    <w:p w:rsidRPr="008A11E5" w:rsidR="008A11E5" w:rsidP="008A11E5" w:rsidRDefault="008A11E5" w14:paraId="1F084A09" w14:textId="77777777">
      <w:pPr>
        <w:spacing w:line="240" w:lineRule="atLeast"/>
        <w:rPr>
          <w:rFonts w:ascii="Times New Roman" w:hAnsi="Times New Roman"/>
          <w:sz w:val="24"/>
        </w:rPr>
      </w:pPr>
    </w:p>
    <w:p w:rsidRPr="008A11E5" w:rsidR="008A11E5" w:rsidP="008A11E5" w:rsidRDefault="008A11E5" w14:paraId="1C0CF019" w14:textId="77777777">
      <w:pPr>
        <w:spacing w:line="240" w:lineRule="atLeast"/>
        <w:rPr>
          <w:rFonts w:ascii="Times New Roman" w:hAnsi="Times New Roman"/>
          <w:sz w:val="24"/>
        </w:rPr>
      </w:pPr>
    </w:p>
    <w:p w:rsidRPr="008A11E5" w:rsidR="008A11E5" w:rsidP="008A11E5" w:rsidRDefault="008A11E5" w14:paraId="3763A4BB" w14:textId="77777777">
      <w:pPr>
        <w:spacing w:line="240" w:lineRule="atLeast"/>
        <w:rPr>
          <w:rFonts w:ascii="Times New Roman" w:hAnsi="Times New Roman"/>
          <w:sz w:val="24"/>
        </w:rPr>
      </w:pPr>
    </w:p>
    <w:p w:rsidR="008A11E5" w:rsidP="008A11E5" w:rsidRDefault="008A11E5" w14:paraId="04B375E0" w14:textId="77777777">
      <w:pPr>
        <w:spacing w:line="240" w:lineRule="atLeast"/>
        <w:rPr>
          <w:rFonts w:ascii="Times New Roman" w:hAnsi="Times New Roman"/>
          <w:sz w:val="24"/>
        </w:rPr>
      </w:pPr>
    </w:p>
    <w:p w:rsidR="008A11E5" w:rsidP="008A11E5" w:rsidRDefault="008A11E5" w14:paraId="69829DE1" w14:textId="77777777">
      <w:pPr>
        <w:spacing w:line="240" w:lineRule="atLeast"/>
        <w:rPr>
          <w:rFonts w:ascii="Times New Roman" w:hAnsi="Times New Roman"/>
          <w:sz w:val="24"/>
        </w:rPr>
      </w:pPr>
    </w:p>
    <w:p w:rsidR="008A11E5" w:rsidP="008A11E5" w:rsidRDefault="008A11E5" w14:paraId="5076A9FE" w14:textId="77777777">
      <w:pPr>
        <w:spacing w:line="240" w:lineRule="atLeast"/>
        <w:rPr>
          <w:rFonts w:ascii="Times New Roman" w:hAnsi="Times New Roman"/>
          <w:sz w:val="24"/>
        </w:rPr>
      </w:pPr>
    </w:p>
    <w:p w:rsidRPr="008A11E5" w:rsidR="008A11E5" w:rsidP="008A11E5" w:rsidRDefault="008A11E5" w14:paraId="6B866E55" w14:textId="77777777">
      <w:pPr>
        <w:spacing w:line="240" w:lineRule="atLeast"/>
        <w:rPr>
          <w:rFonts w:ascii="Times New Roman" w:hAnsi="Times New Roman"/>
          <w:sz w:val="24"/>
        </w:rPr>
      </w:pPr>
    </w:p>
    <w:p w:rsidRPr="008A11E5" w:rsidR="008A11E5" w:rsidP="008A11E5" w:rsidRDefault="008A11E5" w14:paraId="73BDC0FA" w14:textId="77777777">
      <w:pPr>
        <w:spacing w:line="240" w:lineRule="atLeast"/>
        <w:rPr>
          <w:rFonts w:ascii="Times New Roman" w:hAnsi="Times New Roman"/>
          <w:sz w:val="24"/>
        </w:rPr>
      </w:pPr>
      <w:r w:rsidRPr="008A11E5">
        <w:rPr>
          <w:rFonts w:ascii="Times New Roman" w:hAnsi="Times New Roman"/>
          <w:sz w:val="24"/>
        </w:rPr>
        <w:t>De Staatssecretaris van Justitie en Veiligheid,</w:t>
      </w:r>
    </w:p>
    <w:p w:rsidRPr="008A11E5" w:rsidR="00D51598" w:rsidP="00D51598" w:rsidRDefault="00D51598" w14:paraId="2475BC3D" w14:textId="77777777">
      <w:pPr>
        <w:spacing w:line="240" w:lineRule="atLeast"/>
        <w:rPr>
          <w:rFonts w:ascii="Times New Roman" w:hAnsi="Times New Roman"/>
          <w:sz w:val="24"/>
        </w:rPr>
      </w:pPr>
    </w:p>
    <w:sectPr w:rsidRPr="008A11E5" w:rsidR="00D5159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149E3" w14:textId="77777777" w:rsidR="008A11E5" w:rsidRDefault="008A11E5">
      <w:pPr>
        <w:spacing w:line="20" w:lineRule="exact"/>
      </w:pPr>
    </w:p>
  </w:endnote>
  <w:endnote w:type="continuationSeparator" w:id="0">
    <w:p w14:paraId="7F895AE3" w14:textId="77777777" w:rsidR="008A11E5" w:rsidRDefault="008A11E5">
      <w:pPr>
        <w:pStyle w:val="Amendement"/>
      </w:pPr>
      <w:r>
        <w:rPr>
          <w:b w:val="0"/>
          <w:bCs w:val="0"/>
        </w:rPr>
        <w:t xml:space="preserve"> </w:t>
      </w:r>
    </w:p>
  </w:endnote>
  <w:endnote w:type="continuationNotice" w:id="1">
    <w:p w14:paraId="26E00713" w14:textId="77777777" w:rsidR="008A11E5" w:rsidRDefault="008A11E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1C9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1BDC2AD"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6863E"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198ED9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F447A" w14:textId="77777777" w:rsidR="008A11E5" w:rsidRDefault="008A11E5">
      <w:pPr>
        <w:pStyle w:val="Amendement"/>
      </w:pPr>
      <w:r>
        <w:rPr>
          <w:b w:val="0"/>
          <w:bCs w:val="0"/>
        </w:rPr>
        <w:separator/>
      </w:r>
    </w:p>
  </w:footnote>
  <w:footnote w:type="continuationSeparator" w:id="0">
    <w:p w14:paraId="1295FA00" w14:textId="77777777" w:rsidR="008A11E5" w:rsidRDefault="008A1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1E5"/>
    <w:rsid w:val="00012DBE"/>
    <w:rsid w:val="000A1D81"/>
    <w:rsid w:val="00111ED3"/>
    <w:rsid w:val="001C190E"/>
    <w:rsid w:val="002168F4"/>
    <w:rsid w:val="002A727C"/>
    <w:rsid w:val="00466D66"/>
    <w:rsid w:val="005D2707"/>
    <w:rsid w:val="00606255"/>
    <w:rsid w:val="006B607A"/>
    <w:rsid w:val="007D451C"/>
    <w:rsid w:val="007F4082"/>
    <w:rsid w:val="00826224"/>
    <w:rsid w:val="008A11E5"/>
    <w:rsid w:val="00930A23"/>
    <w:rsid w:val="009C7354"/>
    <w:rsid w:val="009E6D7F"/>
    <w:rsid w:val="00A11E73"/>
    <w:rsid w:val="00A2521E"/>
    <w:rsid w:val="00AE436A"/>
    <w:rsid w:val="00C135B1"/>
    <w:rsid w:val="00C92DF8"/>
    <w:rsid w:val="00CB3578"/>
    <w:rsid w:val="00D20AFA"/>
    <w:rsid w:val="00D51598"/>
    <w:rsid w:val="00D53106"/>
    <w:rsid w:val="00D55648"/>
    <w:rsid w:val="00E16443"/>
    <w:rsid w:val="00E36EE9"/>
    <w:rsid w:val="00F13442"/>
    <w:rsid w:val="00F956D4"/>
    <w:rsid w:val="00FD49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591FB"/>
  <w15:docId w15:val="{E7122046-47EB-4818-921B-CDA4573F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tpb">
    <w:name w:val="otpb"/>
    <w:rsid w:val="00D51598"/>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2683</ap:Words>
  <ap:Characters>14760</ap:Characters>
  <ap:DocSecurity>0</ap:DocSecurity>
  <ap:Lines>123</ap:Lines>
  <ap:Paragraphs>34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17409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2026-04-23T09:29:00.0000000Z</lastPrinted>
  <dcterms:created xsi:type="dcterms:W3CDTF">2026-04-23T09:58:00.0000000Z</dcterms:created>
  <dcterms:modified xsi:type="dcterms:W3CDTF">2026-04-23T09:58:00.0000000Z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