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2339" w:rsidR="00732339" w:rsidRDefault="006B16A7" w14:paraId="34374040" w14:textId="77777777">
      <w:pPr>
        <w:rPr>
          <w:rFonts w:ascii="Calibri" w:hAnsi="Calibri" w:cs="Calibri"/>
        </w:rPr>
      </w:pPr>
      <w:r w:rsidRPr="00732339">
        <w:rPr>
          <w:rFonts w:ascii="Calibri" w:hAnsi="Calibri" w:cs="Calibri"/>
        </w:rPr>
        <w:t>36915</w:t>
      </w:r>
      <w:r w:rsidRPr="00732339" w:rsidR="00732339">
        <w:rPr>
          <w:rFonts w:ascii="Calibri" w:hAnsi="Calibri" w:cs="Calibri"/>
        </w:rPr>
        <w:tab/>
      </w:r>
      <w:r w:rsidRPr="00732339" w:rsidR="00732339">
        <w:rPr>
          <w:rFonts w:ascii="Calibri" w:hAnsi="Calibri" w:cs="Calibri"/>
        </w:rPr>
        <w:tab/>
      </w:r>
      <w:r w:rsidRPr="00732339" w:rsidR="00732339">
        <w:rPr>
          <w:rFonts w:ascii="Calibri" w:hAnsi="Calibri" w:cs="Calibri"/>
        </w:rPr>
        <w:tab/>
        <w:t>Voorjaarsnota 2026</w:t>
      </w:r>
    </w:p>
    <w:p w:rsidRPr="00732339" w:rsidR="00732339" w:rsidP="00732339" w:rsidRDefault="00732339" w14:paraId="3A3688A8" w14:textId="28D86359">
      <w:pPr>
        <w:pStyle w:val="Geenafstand"/>
        <w:spacing w:line="240" w:lineRule="atLeast"/>
        <w:ind w:left="2124" w:hanging="2124"/>
        <w:rPr>
          <w:rFonts w:ascii="Calibri" w:hAnsi="Calibri" w:cs="Calibri"/>
        </w:rPr>
      </w:pPr>
      <w:r w:rsidRPr="00732339">
        <w:rPr>
          <w:rFonts w:ascii="Calibri" w:hAnsi="Calibri" w:cs="Calibri"/>
        </w:rPr>
        <w:t xml:space="preserve">Nr. </w:t>
      </w:r>
      <w:r w:rsidRPr="00732339">
        <w:rPr>
          <w:rFonts w:ascii="Calibri" w:hAnsi="Calibri" w:cs="Calibri"/>
        </w:rPr>
        <w:t>28</w:t>
      </w:r>
      <w:r w:rsidRPr="00732339">
        <w:rPr>
          <w:rFonts w:ascii="Calibri" w:hAnsi="Calibri" w:cs="Calibri"/>
        </w:rPr>
        <w:tab/>
        <w:t xml:space="preserve">Brief van de </w:t>
      </w:r>
      <w:r w:rsidRPr="00732339">
        <w:rPr>
          <w:rFonts w:ascii="Calibri" w:hAnsi="Calibri" w:cs="Calibri"/>
          <w:color w:val="000000"/>
        </w:rPr>
        <w:t>minister van Werk en Participatie</w:t>
      </w:r>
    </w:p>
    <w:p w:rsidRPr="00732339" w:rsidR="00732339" w:rsidP="00F73F45" w:rsidRDefault="00732339" w14:paraId="616E26FB" w14:textId="77777777">
      <w:pPr>
        <w:pStyle w:val="Geenafstand"/>
        <w:spacing w:line="240" w:lineRule="atLeast"/>
        <w:rPr>
          <w:rFonts w:ascii="Calibri" w:hAnsi="Calibri" w:cs="Calibri"/>
        </w:rPr>
      </w:pPr>
    </w:p>
    <w:p w:rsidRPr="00732339" w:rsidR="00732339" w:rsidP="00F73F45" w:rsidRDefault="00732339" w14:paraId="05C21F86" w14:textId="14E6AB9B">
      <w:pPr>
        <w:pStyle w:val="Geenafstand"/>
        <w:spacing w:line="240" w:lineRule="atLeast"/>
        <w:rPr>
          <w:rFonts w:ascii="Calibri" w:hAnsi="Calibri" w:cs="Calibri"/>
        </w:rPr>
      </w:pPr>
      <w:r w:rsidRPr="00732339">
        <w:rPr>
          <w:rFonts w:ascii="Calibri" w:hAnsi="Calibri" w:cs="Calibri"/>
        </w:rPr>
        <w:t>Aan de Voorzitter van de Tweede Kamer der Staten-Generaal</w:t>
      </w:r>
    </w:p>
    <w:p w:rsidRPr="00732339" w:rsidR="00732339" w:rsidP="00F73F45" w:rsidRDefault="00732339" w14:paraId="15DE36E9" w14:textId="1A3E8FB9">
      <w:pPr>
        <w:pStyle w:val="Geenafstand"/>
        <w:spacing w:line="240" w:lineRule="atLeast"/>
        <w:rPr>
          <w:rFonts w:ascii="Calibri" w:hAnsi="Calibri" w:cs="Calibri"/>
        </w:rPr>
      </w:pPr>
      <w:r w:rsidRPr="00732339">
        <w:rPr>
          <w:rFonts w:ascii="Calibri" w:hAnsi="Calibri" w:cs="Calibri"/>
        </w:rPr>
        <w:br/>
        <w:t>Den Haag, 24 april 2026</w:t>
      </w:r>
    </w:p>
    <w:p w:rsidRPr="00732339" w:rsidR="00732339" w:rsidP="00F73F45" w:rsidRDefault="00732339" w14:paraId="7544A618" w14:textId="77777777">
      <w:pPr>
        <w:pStyle w:val="Geenafstand"/>
        <w:spacing w:line="240" w:lineRule="atLeast"/>
        <w:rPr>
          <w:rFonts w:ascii="Calibri" w:hAnsi="Calibri" w:cs="Calibri"/>
        </w:rPr>
      </w:pPr>
    </w:p>
    <w:p w:rsidRPr="00732339" w:rsidR="00F73F45" w:rsidP="00F73F45" w:rsidRDefault="00F73F45" w14:paraId="0920FF61" w14:textId="77777777">
      <w:pPr>
        <w:pStyle w:val="Geenafstand"/>
        <w:spacing w:line="240" w:lineRule="atLeast"/>
        <w:rPr>
          <w:rFonts w:ascii="Calibri" w:hAnsi="Calibri" w:cs="Calibri"/>
        </w:rPr>
      </w:pPr>
    </w:p>
    <w:p w:rsidRPr="00732339" w:rsidR="00F73F45" w:rsidP="00F73F45" w:rsidRDefault="00F73F45" w14:paraId="475CA9F0" w14:textId="77777777">
      <w:pPr>
        <w:pStyle w:val="Geenafstand"/>
        <w:spacing w:line="240" w:lineRule="atLeast"/>
        <w:rPr>
          <w:rFonts w:ascii="Calibri" w:hAnsi="Calibri" w:cs="Calibri"/>
        </w:rPr>
      </w:pPr>
    </w:p>
    <w:p w:rsidRPr="00732339" w:rsidR="00F73F45" w:rsidP="00F73F45" w:rsidRDefault="00F73F45" w14:paraId="1841E3E7" w14:textId="77777777">
      <w:pPr>
        <w:pStyle w:val="Geenafstand"/>
        <w:spacing w:line="240" w:lineRule="atLeast"/>
        <w:rPr>
          <w:rFonts w:ascii="Calibri" w:hAnsi="Calibri" w:cs="Calibri"/>
        </w:rPr>
      </w:pPr>
      <w:r w:rsidRPr="00732339">
        <w:rPr>
          <w:rFonts w:ascii="Calibri" w:hAnsi="Calibri" w:cs="Calibri"/>
        </w:rPr>
        <w:t>Het kabinet onderkent het belang van proactieve dienstverlening, ook voor het bereiken van mensen die recht hebben op de algemene bijstand. Zij missen de nodige ondersteuning naar werk, opleiding of op een andere wijze meedoen in de samenleving en zij hebben onnodig een inkomen onder het sociaal minimum. Met proactieve dienstverlening kan dit worden voorkomen.</w:t>
      </w:r>
    </w:p>
    <w:p w:rsidRPr="00732339" w:rsidR="00F73F45" w:rsidP="00F73F45" w:rsidRDefault="00F73F45" w14:paraId="32D0CE64" w14:textId="77777777">
      <w:pPr>
        <w:pStyle w:val="Geenafstand"/>
        <w:spacing w:line="240" w:lineRule="atLeast"/>
        <w:rPr>
          <w:rFonts w:ascii="Calibri" w:hAnsi="Calibri" w:cs="Calibri"/>
        </w:rPr>
      </w:pPr>
    </w:p>
    <w:p w:rsidRPr="00732339" w:rsidR="00F73F45" w:rsidP="00F73F45" w:rsidRDefault="00F73F45" w14:paraId="0F8A9205" w14:textId="77777777">
      <w:pPr>
        <w:pStyle w:val="Geenafstand"/>
        <w:spacing w:line="240" w:lineRule="atLeast"/>
        <w:rPr>
          <w:rFonts w:ascii="Calibri" w:hAnsi="Calibri" w:cs="Calibri"/>
        </w:rPr>
      </w:pPr>
      <w:r w:rsidRPr="00732339">
        <w:rPr>
          <w:rFonts w:ascii="Calibri" w:hAnsi="Calibri" w:cs="Calibri"/>
        </w:rPr>
        <w:t>In de Voorjaarsnota werd het kabinet geconfronteerd met een forse tegenvaller op de SZW-begroting. Het kabinet heeft daarom keuzes moeten maken om dit financieel te dekken. Dit hield in dat het kabinet zich genoodzaakt zag om helaas het voornemen om gegevensdeling mogelijk te maken voor de algemene bijstand nog niet in werking te kunnen laten treden. Dit zou leiden tot een besparing oplopend naar structureel € 30 miljoen per jaar.</w:t>
      </w:r>
      <w:r w:rsidRPr="00732339">
        <w:rPr>
          <w:rStyle w:val="Voetnootmarkering"/>
          <w:rFonts w:ascii="Calibri" w:hAnsi="Calibri" w:cs="Calibri"/>
        </w:rPr>
        <w:footnoteReference w:id="1"/>
      </w:r>
      <w:r w:rsidRPr="00732339">
        <w:rPr>
          <w:rFonts w:ascii="Calibri" w:hAnsi="Calibri" w:cs="Calibri"/>
        </w:rPr>
        <w:t xml:space="preserve"> Ik heb de Kamer hierover per brief van 2 april 2026 geïnformeerd.</w:t>
      </w:r>
      <w:r w:rsidRPr="00732339">
        <w:rPr>
          <w:rStyle w:val="Voetnootmarkering"/>
          <w:rFonts w:ascii="Calibri" w:hAnsi="Calibri" w:cs="Calibri"/>
        </w:rPr>
        <w:footnoteReference w:id="2"/>
      </w:r>
      <w:r w:rsidRPr="00732339">
        <w:rPr>
          <w:rFonts w:ascii="Calibri" w:hAnsi="Calibri" w:cs="Calibri"/>
        </w:rPr>
        <w:t xml:space="preserve"> In deze brief heb ik aangegeven dat het kabinet de meerwaarde van deze gegevensdeling ziet en de wens houdt om dit voor de algemene bijstand mogelijk te maken. Ik heb daarom aangegeven dat als er weer financiële middelen beschikbaar zouden zijn, dit onderdeel alsnog in werking zou kunnen treden.</w:t>
      </w:r>
    </w:p>
    <w:p w:rsidRPr="00732339" w:rsidR="00F73F45" w:rsidP="00F73F45" w:rsidRDefault="00F73F45" w14:paraId="52108C6D" w14:textId="77777777">
      <w:pPr>
        <w:pStyle w:val="Geenafstand"/>
        <w:spacing w:line="240" w:lineRule="atLeast"/>
        <w:rPr>
          <w:rFonts w:ascii="Calibri" w:hAnsi="Calibri" w:cs="Calibri"/>
        </w:rPr>
      </w:pPr>
    </w:p>
    <w:p w:rsidRPr="00732339" w:rsidR="00F73F45" w:rsidP="00F73F45" w:rsidRDefault="00F73F45" w14:paraId="5FE81DCB" w14:textId="77777777">
      <w:pPr>
        <w:pStyle w:val="Geenafstand"/>
        <w:spacing w:line="240" w:lineRule="atLeast"/>
        <w:rPr>
          <w:rFonts w:ascii="Calibri" w:hAnsi="Calibri" w:cs="Calibri"/>
        </w:rPr>
      </w:pPr>
      <w:r w:rsidRPr="00732339">
        <w:rPr>
          <w:rFonts w:ascii="Calibri" w:hAnsi="Calibri" w:cs="Calibri"/>
        </w:rPr>
        <w:t>De afgelopen weken heeft uw Kamer in diverse debatten aangegeven liever een alternatieve dekking te vinden dan de aanpassing van het wetsvoorstel proactieve dienstverlening uit de Voorjaarsnota. Het kabinet heeft uw Kamer goed gehoord en is, zoals de minister van Financiën aangaf tijdens het debat over de Voorjaarsnota 2026, op zoek gegaan naar een alternatieve dekking.</w:t>
      </w:r>
    </w:p>
    <w:p w:rsidRPr="00732339" w:rsidR="00F73F45" w:rsidP="00F73F45" w:rsidRDefault="00F73F45" w14:paraId="66CBD9AC" w14:textId="77777777">
      <w:pPr>
        <w:pStyle w:val="Geenafstand"/>
        <w:spacing w:line="240" w:lineRule="atLeast"/>
        <w:rPr>
          <w:rFonts w:ascii="Calibri" w:hAnsi="Calibri" w:cs="Calibri"/>
        </w:rPr>
      </w:pPr>
    </w:p>
    <w:p w:rsidRPr="00732339" w:rsidR="00F73F45" w:rsidP="00F73F45" w:rsidRDefault="00F73F45" w14:paraId="356A8F06" w14:textId="77777777">
      <w:pPr>
        <w:pStyle w:val="Geenafstand"/>
        <w:spacing w:line="240" w:lineRule="atLeast"/>
        <w:rPr>
          <w:rFonts w:ascii="Calibri" w:hAnsi="Calibri" w:cs="Calibri"/>
        </w:rPr>
      </w:pPr>
      <w:r w:rsidRPr="00732339">
        <w:rPr>
          <w:rFonts w:ascii="Calibri" w:hAnsi="Calibri" w:cs="Calibri"/>
        </w:rPr>
        <w:t xml:space="preserve">Deze alternatieve dekking is gevonden, hiermee geeft het kabinet gehoor aan de oproep van uw Kamer. Het voorstel is het tweede knikpunt in het </w:t>
      </w:r>
      <w:proofErr w:type="spellStart"/>
      <w:r w:rsidRPr="00732339">
        <w:rPr>
          <w:rFonts w:ascii="Calibri" w:hAnsi="Calibri" w:cs="Calibri"/>
        </w:rPr>
        <w:t>kindgebonden</w:t>
      </w:r>
      <w:proofErr w:type="spellEnd"/>
      <w:r w:rsidRPr="00732339">
        <w:rPr>
          <w:rFonts w:ascii="Calibri" w:hAnsi="Calibri" w:cs="Calibri"/>
        </w:rPr>
        <w:t xml:space="preserve"> budget te leggen bij € 57.950 (prijspeil 2024). Dit is een wijziging ten opzichte van het recent bij uw Kamer ingediende wetsvoorstel, waarin dit knikpunt nog op € 60.000 ligt (prijspeil 2024).</w:t>
      </w:r>
      <w:r w:rsidRPr="00732339">
        <w:rPr>
          <w:rStyle w:val="Voetnootmarkering"/>
          <w:rFonts w:ascii="Calibri" w:hAnsi="Calibri" w:cs="Calibri"/>
        </w:rPr>
        <w:footnoteReference w:id="3"/>
      </w:r>
      <w:r w:rsidRPr="00732339">
        <w:rPr>
          <w:rFonts w:ascii="Calibri" w:hAnsi="Calibri" w:cs="Calibri"/>
        </w:rPr>
        <w:t xml:space="preserve"> </w:t>
      </w:r>
      <w:r w:rsidRPr="00732339">
        <w:rPr>
          <w:rFonts w:ascii="Calibri" w:hAnsi="Calibri" w:cs="Calibri"/>
        </w:rPr>
        <w:br/>
        <w:t xml:space="preserve">Het kabinet vindt de aanpassing in het </w:t>
      </w:r>
      <w:proofErr w:type="spellStart"/>
      <w:r w:rsidRPr="00732339">
        <w:rPr>
          <w:rFonts w:ascii="Calibri" w:hAnsi="Calibri" w:cs="Calibri"/>
        </w:rPr>
        <w:t>kindgebonden</w:t>
      </w:r>
      <w:proofErr w:type="spellEnd"/>
      <w:r w:rsidRPr="00732339">
        <w:rPr>
          <w:rFonts w:ascii="Calibri" w:hAnsi="Calibri" w:cs="Calibri"/>
        </w:rPr>
        <w:t xml:space="preserve"> budget passend bij de ambitie uit het coalitieakkoord richting een nieuwe, zekerdere </w:t>
      </w:r>
      <w:proofErr w:type="spellStart"/>
      <w:r w:rsidRPr="00732339">
        <w:rPr>
          <w:rFonts w:ascii="Calibri" w:hAnsi="Calibri" w:cs="Calibri"/>
        </w:rPr>
        <w:t>kindregeling</w:t>
      </w:r>
      <w:proofErr w:type="spellEnd"/>
      <w:r w:rsidRPr="00732339">
        <w:rPr>
          <w:rFonts w:ascii="Calibri" w:hAnsi="Calibri" w:cs="Calibri"/>
        </w:rPr>
        <w:t xml:space="preserve"> met een hoger vast en een lager variabel bedrag. Op korte termijn zal uw Kamer een nota van </w:t>
      </w:r>
      <w:r w:rsidRPr="00732339">
        <w:rPr>
          <w:rFonts w:ascii="Calibri" w:hAnsi="Calibri" w:cs="Calibri"/>
        </w:rPr>
        <w:lastRenderedPageBreak/>
        <w:t>wijziging op het wetsvoorstel ontvangen. Hiermee kan het onderdeel dat gegevensdeling voor de algemene bijstand mogelijk maakt samen met de rest van het wetsvoorstel proactieve dienstverlening in werking treden.</w:t>
      </w:r>
    </w:p>
    <w:p w:rsidRPr="00732339" w:rsidR="00F73F45" w:rsidP="00F73F45" w:rsidRDefault="00F73F45" w14:paraId="53FDB677" w14:textId="77777777">
      <w:pPr>
        <w:spacing w:line="240" w:lineRule="auto"/>
        <w:rPr>
          <w:rFonts w:ascii="Calibri" w:hAnsi="Calibri" w:cs="Calibri"/>
        </w:rPr>
      </w:pPr>
    </w:p>
    <w:p w:rsidRPr="00732339" w:rsidR="00F73F45" w:rsidP="00F73F45" w:rsidRDefault="00F73F45" w14:paraId="474DD28A" w14:textId="698212C5">
      <w:pPr>
        <w:pStyle w:val="Geenafstand"/>
        <w:spacing w:line="240" w:lineRule="atLeast"/>
        <w:rPr>
          <w:rFonts w:ascii="Calibri" w:hAnsi="Calibri" w:cs="Calibri"/>
        </w:rPr>
      </w:pPr>
      <w:r w:rsidRPr="00732339">
        <w:rPr>
          <w:rFonts w:ascii="Calibri" w:hAnsi="Calibri" w:cs="Calibri"/>
        </w:rPr>
        <w:t xml:space="preserve">Tevens zend ik u de antwoorden op de Kamervragen van de leden </w:t>
      </w:r>
      <w:proofErr w:type="spellStart"/>
      <w:r w:rsidRPr="00732339">
        <w:rPr>
          <w:rFonts w:ascii="Calibri" w:hAnsi="Calibri" w:cs="Calibri"/>
        </w:rPr>
        <w:t>Lahlah</w:t>
      </w:r>
      <w:proofErr w:type="spellEnd"/>
      <w:r w:rsidRPr="00732339">
        <w:rPr>
          <w:rFonts w:ascii="Calibri" w:hAnsi="Calibri" w:cs="Calibri"/>
        </w:rPr>
        <w:t xml:space="preserve"> (GroenLinks-PvdA), </w:t>
      </w:r>
      <w:proofErr w:type="spellStart"/>
      <w:r w:rsidRPr="00732339">
        <w:rPr>
          <w:rFonts w:ascii="Calibri" w:hAnsi="Calibri" w:cs="Calibri"/>
        </w:rPr>
        <w:t>Hamstra</w:t>
      </w:r>
      <w:proofErr w:type="spellEnd"/>
      <w:r w:rsidRPr="00732339">
        <w:rPr>
          <w:rFonts w:ascii="Calibri" w:hAnsi="Calibri" w:cs="Calibri"/>
        </w:rPr>
        <w:t xml:space="preserve"> (CDA) en </w:t>
      </w:r>
      <w:proofErr w:type="spellStart"/>
      <w:r w:rsidRPr="00732339">
        <w:rPr>
          <w:rFonts w:ascii="Calibri" w:hAnsi="Calibri" w:cs="Calibri"/>
        </w:rPr>
        <w:t>Biekman</w:t>
      </w:r>
      <w:proofErr w:type="spellEnd"/>
      <w:r w:rsidRPr="00732339">
        <w:rPr>
          <w:rFonts w:ascii="Calibri" w:hAnsi="Calibri" w:cs="Calibri"/>
        </w:rPr>
        <w:t xml:space="preserve"> (D66) over "het voornemen van het kabinet om het actief benaderen van mensen die recht hebben op bijstand te schrappen" (Aanhangsel Handelingen II 2025/26, nr. 1767).</w:t>
      </w:r>
    </w:p>
    <w:p w:rsidRPr="00732339" w:rsidR="00F73F45" w:rsidP="00F73F45" w:rsidRDefault="00F73F45" w14:paraId="0F92D3C6" w14:textId="77777777">
      <w:pPr>
        <w:pStyle w:val="Geenafstand"/>
        <w:spacing w:line="240" w:lineRule="atLeast"/>
        <w:rPr>
          <w:rFonts w:ascii="Calibri" w:hAnsi="Calibri" w:cs="Calibri"/>
        </w:rPr>
      </w:pPr>
    </w:p>
    <w:p w:rsidRPr="00732339" w:rsidR="00F73F45" w:rsidP="00732339" w:rsidRDefault="00F73F45" w14:paraId="0ED30C07" w14:textId="77777777">
      <w:pPr>
        <w:pStyle w:val="Geenafstand"/>
        <w:rPr>
          <w:rFonts w:ascii="Calibri" w:hAnsi="Calibri" w:cs="Calibri"/>
        </w:rPr>
      </w:pPr>
    </w:p>
    <w:p w:rsidRPr="00732339" w:rsidR="00F73F45" w:rsidP="00732339" w:rsidRDefault="00F73F45" w14:paraId="51812BC1" w14:textId="63E76C99">
      <w:pPr>
        <w:pStyle w:val="Geenafstand"/>
        <w:rPr>
          <w:rFonts w:ascii="Calibri" w:hAnsi="Calibri" w:cs="Calibri"/>
        </w:rPr>
      </w:pPr>
      <w:r w:rsidRPr="00732339">
        <w:rPr>
          <w:rFonts w:ascii="Calibri" w:hAnsi="Calibri" w:cs="Calibri"/>
        </w:rPr>
        <w:t xml:space="preserve">De </w:t>
      </w:r>
      <w:r w:rsidRPr="00732339" w:rsidR="00732339">
        <w:rPr>
          <w:rFonts w:ascii="Calibri" w:hAnsi="Calibri" w:cs="Calibri"/>
        </w:rPr>
        <w:t>m</w:t>
      </w:r>
      <w:r w:rsidRPr="00732339">
        <w:rPr>
          <w:rFonts w:ascii="Calibri" w:hAnsi="Calibri" w:cs="Calibri"/>
        </w:rPr>
        <w:t>inister van Werk en Participatie,</w:t>
      </w:r>
    </w:p>
    <w:p w:rsidRPr="00732339" w:rsidR="00F73F45" w:rsidP="00732339" w:rsidRDefault="00F73F45" w14:paraId="09D1752C" w14:textId="77777777">
      <w:pPr>
        <w:pStyle w:val="Geenafstand"/>
        <w:rPr>
          <w:rFonts w:ascii="Calibri" w:hAnsi="Calibri" w:cs="Calibri"/>
        </w:rPr>
      </w:pPr>
      <w:r w:rsidRPr="00732339">
        <w:rPr>
          <w:rFonts w:ascii="Calibri" w:hAnsi="Calibri" w:cs="Calibri"/>
        </w:rPr>
        <w:t>A.A. Aartsen</w:t>
      </w:r>
    </w:p>
    <w:p w:rsidRPr="00732339" w:rsidR="006F53E6" w:rsidP="00732339" w:rsidRDefault="006F53E6" w14:paraId="4388DEAB" w14:textId="77777777">
      <w:pPr>
        <w:pStyle w:val="Geenafstand"/>
        <w:rPr>
          <w:rFonts w:ascii="Calibri" w:hAnsi="Calibri" w:cs="Calibri"/>
        </w:rPr>
      </w:pPr>
    </w:p>
    <w:sectPr w:rsidRPr="00732339" w:rsidR="006F53E6" w:rsidSect="00F73F45">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EDB55" w14:textId="77777777" w:rsidR="00F73F45" w:rsidRDefault="00F73F45" w:rsidP="00F73F45">
      <w:pPr>
        <w:spacing w:after="0" w:line="240" w:lineRule="auto"/>
      </w:pPr>
      <w:r>
        <w:separator/>
      </w:r>
    </w:p>
  </w:endnote>
  <w:endnote w:type="continuationSeparator" w:id="0">
    <w:p w14:paraId="76EDD048" w14:textId="77777777" w:rsidR="00F73F45" w:rsidRDefault="00F73F45" w:rsidP="00F73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KIX Barcode">
    <w:altName w:val="Calibr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93491" w14:textId="77777777" w:rsidR="006B16A7" w:rsidRPr="00F73F45" w:rsidRDefault="006B16A7" w:rsidP="00F73F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16665" w14:textId="77777777" w:rsidR="006B16A7" w:rsidRPr="00F73F45" w:rsidRDefault="006B16A7" w:rsidP="00F73F4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D562" w14:textId="77777777" w:rsidR="006B16A7" w:rsidRPr="00F73F45" w:rsidRDefault="006B16A7" w:rsidP="00F73F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F0886" w14:textId="77777777" w:rsidR="00F73F45" w:rsidRDefault="00F73F45" w:rsidP="00F73F45">
      <w:pPr>
        <w:spacing w:after="0" w:line="240" w:lineRule="auto"/>
      </w:pPr>
      <w:r>
        <w:separator/>
      </w:r>
    </w:p>
  </w:footnote>
  <w:footnote w:type="continuationSeparator" w:id="0">
    <w:p w14:paraId="66BC3548" w14:textId="77777777" w:rsidR="00F73F45" w:rsidRDefault="00F73F45" w:rsidP="00F73F45">
      <w:pPr>
        <w:spacing w:after="0" w:line="240" w:lineRule="auto"/>
      </w:pPr>
      <w:r>
        <w:continuationSeparator/>
      </w:r>
    </w:p>
  </w:footnote>
  <w:footnote w:id="1">
    <w:p w14:paraId="3BCA85B5" w14:textId="77777777" w:rsidR="00F73F45" w:rsidRPr="00732339" w:rsidRDefault="00F73F45" w:rsidP="00F73F45">
      <w:pPr>
        <w:pStyle w:val="Voetnoottekst"/>
        <w:rPr>
          <w:rFonts w:ascii="Calibri" w:hAnsi="Calibri" w:cs="Calibri"/>
        </w:rPr>
      </w:pPr>
      <w:r w:rsidRPr="00732339">
        <w:rPr>
          <w:rStyle w:val="Voetnootmarkering"/>
          <w:rFonts w:ascii="Calibri" w:hAnsi="Calibri" w:cs="Calibri"/>
        </w:rPr>
        <w:footnoteRef/>
      </w:r>
      <w:r w:rsidRPr="00732339">
        <w:rPr>
          <w:rFonts w:ascii="Calibri" w:hAnsi="Calibri" w:cs="Calibri"/>
        </w:rPr>
        <w:t xml:space="preserve">  Kamerstuk 36 915, nr. 1.</w:t>
      </w:r>
    </w:p>
  </w:footnote>
  <w:footnote w:id="2">
    <w:p w14:paraId="63784B91" w14:textId="77777777" w:rsidR="00F73F45" w:rsidRPr="00732339" w:rsidRDefault="00F73F45" w:rsidP="00F73F45">
      <w:pPr>
        <w:pStyle w:val="Voetnoottekst"/>
        <w:rPr>
          <w:rFonts w:ascii="Calibri" w:hAnsi="Calibri" w:cs="Calibri"/>
        </w:rPr>
      </w:pPr>
      <w:r w:rsidRPr="00732339">
        <w:rPr>
          <w:rStyle w:val="Voetnootmarkering"/>
          <w:rFonts w:ascii="Calibri" w:hAnsi="Calibri" w:cs="Calibri"/>
        </w:rPr>
        <w:footnoteRef/>
      </w:r>
      <w:bookmarkStart w:id="0" w:name="_Hlk226442881"/>
      <w:r w:rsidRPr="00732339">
        <w:rPr>
          <w:rFonts w:ascii="Calibri" w:hAnsi="Calibri" w:cs="Calibri"/>
        </w:rPr>
        <w:t xml:space="preserve">  Kamerstuk 36 799, nr. </w:t>
      </w:r>
      <w:bookmarkEnd w:id="0"/>
      <w:r w:rsidRPr="00732339">
        <w:rPr>
          <w:rFonts w:ascii="Calibri" w:hAnsi="Calibri" w:cs="Calibri"/>
        </w:rPr>
        <w:t>8.</w:t>
      </w:r>
    </w:p>
  </w:footnote>
  <w:footnote w:id="3">
    <w:p w14:paraId="18F7D936" w14:textId="77777777" w:rsidR="00F73F45" w:rsidRPr="00732339" w:rsidRDefault="00F73F45" w:rsidP="00F73F45">
      <w:pPr>
        <w:pStyle w:val="Voetnoottekst"/>
        <w:jc w:val="both"/>
        <w:rPr>
          <w:rFonts w:ascii="Calibri" w:hAnsi="Calibri" w:cs="Calibri"/>
        </w:rPr>
      </w:pPr>
      <w:r w:rsidRPr="00732339">
        <w:rPr>
          <w:rStyle w:val="Voetnootmarkering"/>
          <w:rFonts w:ascii="Calibri" w:hAnsi="Calibri" w:cs="Calibri"/>
        </w:rPr>
        <w:footnoteRef/>
      </w:r>
      <w:r w:rsidRPr="00732339">
        <w:rPr>
          <w:rFonts w:ascii="Calibri" w:hAnsi="Calibri" w:cs="Calibri"/>
        </w:rPr>
        <w:t xml:space="preserve"> Wijziging van de Wet op het </w:t>
      </w:r>
      <w:proofErr w:type="spellStart"/>
      <w:r w:rsidRPr="00732339">
        <w:rPr>
          <w:rFonts w:ascii="Calibri" w:hAnsi="Calibri" w:cs="Calibri"/>
        </w:rPr>
        <w:t>kindgebonden</w:t>
      </w:r>
      <w:proofErr w:type="spellEnd"/>
      <w:r w:rsidRPr="00732339">
        <w:rPr>
          <w:rFonts w:ascii="Calibri" w:hAnsi="Calibri" w:cs="Calibri"/>
        </w:rPr>
        <w:t xml:space="preserve"> budget en het Wetboek van Burgerlijke Rechtsvordering in verband met het verhogen van het afbouwpercentage voor ouders met een toetsingsinkomen vanaf €60.000, Kamerstukken 36 923, nrs. 1, 2 en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BE2B" w14:textId="77777777" w:rsidR="006B16A7" w:rsidRPr="00F73F45" w:rsidRDefault="006B16A7" w:rsidP="00F73F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1A0CF" w14:textId="77777777" w:rsidR="006B16A7" w:rsidRPr="00F73F45" w:rsidRDefault="006B16A7" w:rsidP="00F73F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CE374" w14:textId="77777777" w:rsidR="006B16A7" w:rsidRPr="00F73F45" w:rsidRDefault="006B16A7" w:rsidP="00F73F4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F45"/>
    <w:rsid w:val="003306FD"/>
    <w:rsid w:val="006B16A7"/>
    <w:rsid w:val="006F53E6"/>
    <w:rsid w:val="00732339"/>
    <w:rsid w:val="008D265D"/>
    <w:rsid w:val="00CF0077"/>
    <w:rsid w:val="00E612CA"/>
    <w:rsid w:val="00ED03AA"/>
    <w:rsid w:val="00F73F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76EDA"/>
  <w15:chartTrackingRefBased/>
  <w15:docId w15:val="{BDA7DF30-408E-45AF-9E4C-4BE7B87FF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3F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3F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3F4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3F4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3F4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3F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3F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3F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3F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3F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3F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3F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3F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3F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3F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3F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3F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3F45"/>
    <w:rPr>
      <w:rFonts w:eastAsiaTheme="majorEastAsia" w:cstheme="majorBidi"/>
      <w:color w:val="272727" w:themeColor="text1" w:themeTint="D8"/>
    </w:rPr>
  </w:style>
  <w:style w:type="paragraph" w:styleId="Titel">
    <w:name w:val="Title"/>
    <w:basedOn w:val="Standaard"/>
    <w:next w:val="Standaard"/>
    <w:link w:val="TitelChar"/>
    <w:uiPriority w:val="10"/>
    <w:qFormat/>
    <w:rsid w:val="00F73F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3F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3F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3F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3F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3F45"/>
    <w:rPr>
      <w:i/>
      <w:iCs/>
      <w:color w:val="404040" w:themeColor="text1" w:themeTint="BF"/>
    </w:rPr>
  </w:style>
  <w:style w:type="paragraph" w:styleId="Lijstalinea">
    <w:name w:val="List Paragraph"/>
    <w:basedOn w:val="Standaard"/>
    <w:uiPriority w:val="34"/>
    <w:qFormat/>
    <w:rsid w:val="00F73F45"/>
    <w:pPr>
      <w:ind w:left="720"/>
      <w:contextualSpacing/>
    </w:pPr>
  </w:style>
  <w:style w:type="character" w:styleId="Intensievebenadrukking">
    <w:name w:val="Intense Emphasis"/>
    <w:basedOn w:val="Standaardalinea-lettertype"/>
    <w:uiPriority w:val="21"/>
    <w:qFormat/>
    <w:rsid w:val="00F73F45"/>
    <w:rPr>
      <w:i/>
      <w:iCs/>
      <w:color w:val="0F4761" w:themeColor="accent1" w:themeShade="BF"/>
    </w:rPr>
  </w:style>
  <w:style w:type="paragraph" w:styleId="Duidelijkcitaat">
    <w:name w:val="Intense Quote"/>
    <w:basedOn w:val="Standaard"/>
    <w:next w:val="Standaard"/>
    <w:link w:val="DuidelijkcitaatChar"/>
    <w:uiPriority w:val="30"/>
    <w:qFormat/>
    <w:rsid w:val="00F73F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3F45"/>
    <w:rPr>
      <w:i/>
      <w:iCs/>
      <w:color w:val="0F4761" w:themeColor="accent1" w:themeShade="BF"/>
    </w:rPr>
  </w:style>
  <w:style w:type="character" w:styleId="Intensieveverwijzing">
    <w:name w:val="Intense Reference"/>
    <w:basedOn w:val="Standaardalinea-lettertype"/>
    <w:uiPriority w:val="32"/>
    <w:qFormat/>
    <w:rsid w:val="00F73F45"/>
    <w:rPr>
      <w:b/>
      <w:bCs/>
      <w:smallCaps/>
      <w:color w:val="0F4761" w:themeColor="accent1" w:themeShade="BF"/>
      <w:spacing w:val="5"/>
    </w:rPr>
  </w:style>
  <w:style w:type="paragraph" w:customStyle="1" w:styleId="Afzendgegevens">
    <w:name w:val="Afzendgegevens"/>
    <w:basedOn w:val="Standaard"/>
    <w:next w:val="Standaard"/>
    <w:rsid w:val="00F73F4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F73F45"/>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F73F45"/>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F73F45"/>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F73F4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F73F45"/>
    <w:rPr>
      <w:caps/>
    </w:rPr>
  </w:style>
  <w:style w:type="paragraph" w:customStyle="1" w:styleId="Referentiegegevenskopjes">
    <w:name w:val="Referentiegegevenskopjes"/>
    <w:basedOn w:val="Standaard"/>
    <w:next w:val="Standaard"/>
    <w:rsid w:val="00F73F4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F73F4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F73F45"/>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F73F4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73F4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F73F45"/>
    <w:pPr>
      <w:spacing w:after="0" w:line="240" w:lineRule="auto"/>
    </w:pPr>
  </w:style>
  <w:style w:type="paragraph" w:styleId="Voetnoottekst">
    <w:name w:val="footnote text"/>
    <w:basedOn w:val="Standaard"/>
    <w:link w:val="VoetnoottekstChar"/>
    <w:uiPriority w:val="99"/>
    <w:semiHidden/>
    <w:unhideWhenUsed/>
    <w:rsid w:val="00F73F4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73F45"/>
    <w:rPr>
      <w:sz w:val="20"/>
      <w:szCs w:val="20"/>
    </w:rPr>
  </w:style>
  <w:style w:type="character" w:styleId="Voetnootmarkering">
    <w:name w:val="footnote reference"/>
    <w:basedOn w:val="Standaardalinea-lettertype"/>
    <w:uiPriority w:val="99"/>
    <w:semiHidden/>
    <w:unhideWhenUsed/>
    <w:rsid w:val="00F73F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438</ap:Words>
  <ap:Characters>2410</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2026-04-29T14:07:00.0000000Z</dcterms:created>
  <dcterms:modified xsi:type="dcterms:W3CDTF">2026-04-29T14:07:00.0000000Z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