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3EA2" w:rsidP="00AA54DC" w:rsidRDefault="004519AD" w14:paraId="2CE3C0B8" w14:textId="37E0CBB6">
      <w:pPr>
        <w:spacing w:line="276" w:lineRule="auto"/>
      </w:pPr>
      <w:r>
        <w:t>Geachte voorzitter</w:t>
      </w:r>
      <w:r w:rsidR="43F93B53">
        <w:t>,</w:t>
      </w:r>
      <w:r>
        <w:br/>
      </w:r>
      <w:r>
        <w:br/>
        <w:t>Hierbij bied ik u de antwoorden aan op de schriftelijke vragen gesteld door het lid Piri (GL-PvdA) over de situatie in het Midden-Oosten.</w:t>
      </w:r>
      <w:r w:rsidR="007D0278">
        <w:t xml:space="preserve"> </w:t>
      </w:r>
      <w:r>
        <w:t>Deze vragen werden ingezonden op 30 maart 2026 met kenmerk 2026Z06481.</w:t>
      </w:r>
    </w:p>
    <w:p w:rsidR="00553EA2" w:rsidP="00AA54DC" w:rsidRDefault="00553EA2" w14:paraId="2CE3C0BD" w14:textId="77777777">
      <w:pPr>
        <w:spacing w:line="276" w:lineRule="auto"/>
      </w:pPr>
    </w:p>
    <w:p w:rsidR="00AA54DC" w:rsidP="00AA54DC" w:rsidRDefault="00AA54DC" w14:paraId="6CE700A5" w14:textId="77777777">
      <w:pPr>
        <w:spacing w:line="276" w:lineRule="auto"/>
      </w:pPr>
    </w:p>
    <w:p w:rsidR="00553EA2" w:rsidP="00AA54DC" w:rsidRDefault="004519AD" w14:paraId="2CE3C0BE" w14:textId="77777777">
      <w:pPr>
        <w:spacing w:line="276" w:lineRule="auto"/>
      </w:pPr>
      <w:r>
        <w:t>De minister van Buitenlandse Zaken,</w:t>
      </w:r>
      <w:r>
        <w:br/>
      </w:r>
      <w:r>
        <w:br/>
      </w:r>
      <w:r>
        <w:br/>
      </w:r>
      <w:r>
        <w:br/>
      </w:r>
      <w:r>
        <w:br/>
      </w:r>
      <w:r>
        <w:br/>
        <w:t>T.B.W. Berendsen</w:t>
      </w:r>
    </w:p>
    <w:p w:rsidR="00553EA2" w:rsidP="00AA54DC" w:rsidRDefault="004519AD" w14:paraId="2CE3C0BF" w14:textId="77777777">
      <w:pPr>
        <w:pStyle w:val="WitregelW1bodytekst"/>
        <w:spacing w:line="276" w:lineRule="auto"/>
      </w:pPr>
      <w:r>
        <w:br w:type="page"/>
      </w:r>
    </w:p>
    <w:p w:rsidR="00553EA2" w:rsidP="00AA54DC" w:rsidRDefault="004519AD" w14:paraId="2CE3C0C1" w14:textId="1B7FA523">
      <w:pPr>
        <w:spacing w:line="276" w:lineRule="auto"/>
        <w:rPr>
          <w:b/>
          <w:bCs/>
        </w:rPr>
      </w:pPr>
      <w:r w:rsidRPr="0134BA61">
        <w:rPr>
          <w:b/>
          <w:bCs/>
        </w:rPr>
        <w:lastRenderedPageBreak/>
        <w:t xml:space="preserve">Antwoorden van de </w:t>
      </w:r>
      <w:r w:rsidRPr="0134BA61" w:rsidR="00430C68">
        <w:rPr>
          <w:b/>
          <w:bCs/>
        </w:rPr>
        <w:t>m</w:t>
      </w:r>
      <w:r w:rsidRPr="0134BA61">
        <w:rPr>
          <w:b/>
          <w:bCs/>
        </w:rPr>
        <w:t>inister van Buitenlandse Zaken op vragen van het lid Piri (GL-PvdA) over de situatie in het Midden-Oosten</w:t>
      </w:r>
    </w:p>
    <w:p w:rsidR="00AA54DC" w:rsidP="00AA54DC" w:rsidRDefault="00AA54DC" w14:paraId="08BFA9CA" w14:textId="77777777">
      <w:pPr>
        <w:spacing w:line="276" w:lineRule="auto"/>
      </w:pPr>
    </w:p>
    <w:p w:rsidR="00553EA2" w:rsidP="00AA54DC" w:rsidRDefault="004519AD" w14:paraId="2CE3C0C2" w14:textId="77777777">
      <w:pPr>
        <w:spacing w:line="276" w:lineRule="auto"/>
      </w:pPr>
      <w:r w:rsidRPr="0134BA61">
        <w:rPr>
          <w:b/>
          <w:bCs/>
        </w:rPr>
        <w:t>Vraag 1</w:t>
      </w:r>
    </w:p>
    <w:p w:rsidR="00553EA2" w:rsidP="00AA54DC" w:rsidRDefault="00430C68" w14:paraId="2CE3C0C3" w14:textId="17EE6D21">
      <w:pPr>
        <w:spacing w:line="276" w:lineRule="auto"/>
      </w:pPr>
      <w:r w:rsidRPr="00430C68">
        <w:t xml:space="preserve">Bent u bekend met het besluit van het Israëlische kabinet om het zuiden van Libanon te bezetten en het standpunt van de Israëlische minister van Financiën Smotrich dat Israël Libanees grondgebied ten zuiden van de </w:t>
      </w:r>
      <w:proofErr w:type="spellStart"/>
      <w:r w:rsidRPr="00430C68">
        <w:t>Litani</w:t>
      </w:r>
      <w:proofErr w:type="spellEnd"/>
      <w:r w:rsidRPr="00430C68">
        <w:t>-rivier moet annexeren?</w:t>
      </w:r>
      <w:r>
        <w:rPr>
          <w:rStyle w:val="FootnoteReference"/>
        </w:rPr>
        <w:footnoteReference w:id="1"/>
      </w:r>
    </w:p>
    <w:p w:rsidR="00553EA2" w:rsidP="00AA54DC" w:rsidRDefault="00553EA2" w14:paraId="2CE3C0C4" w14:textId="77777777">
      <w:pPr>
        <w:spacing w:line="276" w:lineRule="auto"/>
      </w:pPr>
    </w:p>
    <w:p w:rsidR="00553EA2" w:rsidP="00AA54DC" w:rsidRDefault="004519AD" w14:paraId="2CE3C0C5" w14:textId="77777777">
      <w:pPr>
        <w:spacing w:line="276" w:lineRule="auto"/>
      </w:pPr>
      <w:r w:rsidRPr="0134BA61">
        <w:rPr>
          <w:b/>
          <w:bCs/>
        </w:rPr>
        <w:t>Antwoord</w:t>
      </w:r>
    </w:p>
    <w:p w:rsidR="00553EA2" w:rsidP="00AA54DC" w:rsidRDefault="00196E9C" w14:paraId="2CE3C0C6" w14:textId="1853661C">
      <w:pPr>
        <w:spacing w:line="276" w:lineRule="auto"/>
      </w:pPr>
      <w:r>
        <w:t xml:space="preserve">Ja. </w:t>
      </w:r>
    </w:p>
    <w:p w:rsidR="00553EA2" w:rsidP="00AA54DC" w:rsidRDefault="00553EA2" w14:paraId="2CE3C0C7" w14:textId="77777777">
      <w:pPr>
        <w:spacing w:line="276" w:lineRule="auto"/>
      </w:pPr>
    </w:p>
    <w:p w:rsidR="00553EA2" w:rsidP="00AA54DC" w:rsidRDefault="004519AD" w14:paraId="2CE3C0C8" w14:textId="732DFF61">
      <w:pPr>
        <w:spacing w:line="276" w:lineRule="auto"/>
      </w:pPr>
      <w:r w:rsidRPr="0134BA61">
        <w:rPr>
          <w:b/>
          <w:bCs/>
        </w:rPr>
        <w:t>Vraag 2</w:t>
      </w:r>
    </w:p>
    <w:p w:rsidR="00553EA2" w:rsidP="00AA54DC" w:rsidRDefault="00BF6CD3" w14:paraId="2CE3C0CA" w14:textId="130D1E72">
      <w:pPr>
        <w:spacing w:line="276" w:lineRule="auto"/>
      </w:pPr>
      <w:r w:rsidRPr="00BF6CD3">
        <w:t>Veroordeelt u de bezetting en mogelijke annexatie van Libanees grondgebied? Zo nee, waarom niet?</w:t>
      </w:r>
    </w:p>
    <w:p w:rsidR="00BF6CD3" w:rsidP="00AA54DC" w:rsidRDefault="00BF6CD3" w14:paraId="53A73A7B" w14:textId="77777777">
      <w:pPr>
        <w:spacing w:line="276" w:lineRule="auto"/>
        <w:rPr>
          <w:b/>
        </w:rPr>
      </w:pPr>
    </w:p>
    <w:p w:rsidR="00553EA2" w:rsidP="00AA54DC" w:rsidRDefault="004519AD" w14:paraId="2CE3C0CE" w14:textId="1403F598">
      <w:pPr>
        <w:spacing w:line="276" w:lineRule="auto"/>
      </w:pPr>
      <w:r w:rsidRPr="0134BA61">
        <w:rPr>
          <w:b/>
          <w:bCs/>
        </w:rPr>
        <w:t>Vraag 3</w:t>
      </w:r>
    </w:p>
    <w:p w:rsidR="00553EA2" w:rsidP="00AA54DC" w:rsidRDefault="00BF6CD3" w14:paraId="2CE3C0D0" w14:textId="2DCAEB09">
      <w:pPr>
        <w:spacing w:line="276" w:lineRule="auto"/>
      </w:pPr>
      <w:r w:rsidRPr="00BF6CD3">
        <w:t>Heeft u alleen begrip voor de veiligheidszorgen van Israël m.b.t. Libanon of heeft u ook begrip voor de Israëlische aanvallen op Libanon? Zo ja, waarom?</w:t>
      </w:r>
    </w:p>
    <w:p w:rsidR="00BF6CD3" w:rsidP="00AA54DC" w:rsidRDefault="00BF6CD3" w14:paraId="5FC468D9" w14:textId="77777777">
      <w:pPr>
        <w:spacing w:line="276" w:lineRule="auto"/>
        <w:rPr>
          <w:b/>
        </w:rPr>
      </w:pPr>
    </w:p>
    <w:p w:rsidR="00553EA2" w:rsidP="00AA54DC" w:rsidRDefault="004519AD" w14:paraId="2CE3C0D1" w14:textId="193269BA">
      <w:pPr>
        <w:spacing w:line="276" w:lineRule="auto"/>
      </w:pPr>
      <w:r w:rsidRPr="0134BA61">
        <w:rPr>
          <w:b/>
          <w:bCs/>
        </w:rPr>
        <w:t>Antwoord</w:t>
      </w:r>
      <w:r w:rsidRPr="0134BA61" w:rsidR="00DF0B70">
        <w:rPr>
          <w:b/>
          <w:bCs/>
        </w:rPr>
        <w:t xml:space="preserve"> 2 en 3</w:t>
      </w:r>
    </w:p>
    <w:p w:rsidR="00DF0B70" w:rsidP="00AA54DC" w:rsidRDefault="17563F9A" w14:paraId="4DEE8097" w14:textId="0C720A6A">
      <w:pPr>
        <w:spacing w:line="276" w:lineRule="auto"/>
      </w:pPr>
      <w:r>
        <w:t xml:space="preserve">Het kabinet </w:t>
      </w:r>
      <w:r w:rsidR="00482519">
        <w:t>erkent</w:t>
      </w:r>
      <w:r>
        <w:t xml:space="preserve"> de veiligheids</w:t>
      </w:r>
      <w:r w:rsidR="00482519">
        <w:t>zorgen</w:t>
      </w:r>
      <w:r>
        <w:t xml:space="preserve"> van Israël</w:t>
      </w:r>
      <w:r w:rsidR="00482519">
        <w:t xml:space="preserve"> ten aanzien van Hezbollah</w:t>
      </w:r>
      <w:r w:rsidR="00DF0B70">
        <w:t>, dat al decennialang een dreiging voor Israël vormt en</w:t>
      </w:r>
      <w:r w:rsidR="00AC6B31">
        <w:t xml:space="preserve"> aanhoudend </w:t>
      </w:r>
      <w:r w:rsidR="00DF0B70">
        <w:t xml:space="preserve">aanvallen op Israël </w:t>
      </w:r>
      <w:r w:rsidR="00AC6B31">
        <w:t>uitvoert</w:t>
      </w:r>
      <w:r w:rsidR="00175DA1">
        <w:t xml:space="preserve">. </w:t>
      </w:r>
    </w:p>
    <w:p w:rsidR="00DF0B70" w:rsidP="00AA54DC" w:rsidRDefault="002D4ACA" w14:paraId="3E14E71D" w14:textId="3E713C80">
      <w:pPr>
        <w:tabs>
          <w:tab w:val="left" w:pos="1870"/>
          <w:tab w:val="left" w:pos="3202"/>
        </w:tabs>
        <w:spacing w:line="276" w:lineRule="auto"/>
      </w:pPr>
      <w:r>
        <w:tab/>
      </w:r>
      <w:r>
        <w:tab/>
      </w:r>
    </w:p>
    <w:p w:rsidR="00180253" w:rsidP="00AA54DC" w:rsidRDefault="00DF0B70" w14:paraId="2388E93B" w14:textId="179A070A">
      <w:pPr>
        <w:spacing w:line="276" w:lineRule="auto"/>
      </w:pPr>
      <w:r>
        <w:t>Tegelijkertijd onderstreept het kabinet dat m</w:t>
      </w:r>
      <w:r w:rsidR="17563F9A">
        <w:t xml:space="preserve">ilitair optreden </w:t>
      </w:r>
      <w:r>
        <w:t xml:space="preserve">alleen </w:t>
      </w:r>
      <w:r w:rsidR="17563F9A">
        <w:t xml:space="preserve">binnen de kaders van het internationaal recht </w:t>
      </w:r>
      <w:r>
        <w:t xml:space="preserve">mag </w:t>
      </w:r>
      <w:r w:rsidR="17563F9A">
        <w:t xml:space="preserve">plaatsvinden. </w:t>
      </w:r>
      <w:r w:rsidR="0046409D">
        <w:t>D</w:t>
      </w:r>
      <w:r w:rsidR="00175DA1">
        <w:t xml:space="preserve">e uitoefening van het </w:t>
      </w:r>
      <w:r w:rsidRPr="00477571" w:rsidR="00175DA1">
        <w:t xml:space="preserve">recht op zelfverdediging </w:t>
      </w:r>
      <w:r w:rsidR="00175DA1">
        <w:t xml:space="preserve">door </w:t>
      </w:r>
      <w:r>
        <w:t>Israël</w:t>
      </w:r>
      <w:r w:rsidR="00175DA1">
        <w:t xml:space="preserve"> tegen de aanvallen van Hezbollah </w:t>
      </w:r>
      <w:r w:rsidR="0046409D">
        <w:t>dient</w:t>
      </w:r>
      <w:r w:rsidR="00175DA1">
        <w:t xml:space="preserve"> binnen de grenzen van </w:t>
      </w:r>
      <w:r w:rsidR="00736F84">
        <w:t xml:space="preserve">noodzakelijkheid en </w:t>
      </w:r>
      <w:r w:rsidR="00175DA1">
        <w:t>p</w:t>
      </w:r>
      <w:r w:rsidRPr="00477571" w:rsidR="00621F7C">
        <w:t>roportion</w:t>
      </w:r>
      <w:r w:rsidR="00175DA1">
        <w:t>aliteit</w:t>
      </w:r>
      <w:r w:rsidR="0046409D">
        <w:t xml:space="preserve"> te blijven</w:t>
      </w:r>
      <w:r w:rsidRPr="00477571" w:rsidR="00621F7C">
        <w:t>.</w:t>
      </w:r>
      <w:r w:rsidR="00AC6B31">
        <w:t xml:space="preserve"> Bij de proportionaliteit plaats het kabinet vragen.</w:t>
      </w:r>
      <w:r w:rsidR="00180253">
        <w:t xml:space="preserve"> </w:t>
      </w:r>
    </w:p>
    <w:p w:rsidR="00180253" w:rsidP="00AA54DC" w:rsidRDefault="00180253" w14:paraId="7966E842" w14:textId="77777777">
      <w:pPr>
        <w:spacing w:line="276" w:lineRule="auto"/>
      </w:pPr>
    </w:p>
    <w:p w:rsidRPr="00061066" w:rsidR="00DF0B70" w:rsidP="00AA54DC" w:rsidRDefault="00AC6B31" w14:paraId="5AEF6682" w14:textId="4B072B03">
      <w:pPr>
        <w:spacing w:line="276" w:lineRule="auto"/>
      </w:pPr>
      <w:r>
        <w:t>Annexatie is in strijd met internationaal recht</w:t>
      </w:r>
      <w:r w:rsidR="003775A3">
        <w:t>. H</w:t>
      </w:r>
      <w:r w:rsidRPr="006D6184">
        <w:t xml:space="preserve">et kabinet veroordeelt </w:t>
      </w:r>
      <w:r>
        <w:t>oproepen</w:t>
      </w:r>
      <w:r w:rsidRPr="006D6184">
        <w:t xml:space="preserve"> van Israëlische</w:t>
      </w:r>
      <w:r w:rsidRPr="54AE50B1">
        <w:t xml:space="preserve"> </w:t>
      </w:r>
      <w:r w:rsidRPr="006D6184">
        <w:t>bewindspersonen</w:t>
      </w:r>
      <w:r w:rsidRPr="54AE50B1">
        <w:t xml:space="preserve"> </w:t>
      </w:r>
      <w:r w:rsidRPr="006D6184">
        <w:t>tot annexatie</w:t>
      </w:r>
      <w:r>
        <w:t xml:space="preserve"> van Libanees grondgebied</w:t>
      </w:r>
      <w:r w:rsidR="003775A3">
        <w:t>.</w:t>
      </w:r>
      <w:r w:rsidRPr="54AE50B1">
        <w:t xml:space="preserve"> </w:t>
      </w:r>
      <w:r w:rsidR="00DF0B70">
        <w:t xml:space="preserve">Het </w:t>
      </w:r>
      <w:r w:rsidRPr="00061066" w:rsidR="00DF0B70">
        <w:t xml:space="preserve">kabinet </w:t>
      </w:r>
      <w:r w:rsidRPr="00061066" w:rsidR="003775A3">
        <w:t>acht</w:t>
      </w:r>
      <w:r w:rsidRPr="00061066" w:rsidR="00DF0B70">
        <w:t xml:space="preserve"> uitspraken van </w:t>
      </w:r>
      <w:r w:rsidRPr="00061066" w:rsidR="00DF0B70">
        <w:rPr>
          <w:rFonts w:eastAsia="Verdana" w:cs="Verdana"/>
        </w:rPr>
        <w:t xml:space="preserve">Israëlische bewindspersonen inzake bezetting van Zuid-Libanon </w:t>
      </w:r>
      <w:r w:rsidRPr="00061066">
        <w:rPr>
          <w:rFonts w:eastAsia="Verdana" w:cs="Verdana"/>
        </w:rPr>
        <w:t xml:space="preserve">daarnaast </w:t>
      </w:r>
      <w:r w:rsidRPr="00061066" w:rsidR="00DF0B70">
        <w:rPr>
          <w:rFonts w:eastAsia="Verdana" w:cs="Verdana"/>
        </w:rPr>
        <w:t>zorgwekkend.</w:t>
      </w:r>
      <w:r w:rsidRPr="00061066" w:rsidR="00DF0B70">
        <w:t xml:space="preserve"> De soevereiniteit en de territoriale integriteit van Libanon zijn hierbij van essentieel belang</w:t>
      </w:r>
      <w:r w:rsidRPr="00061066" w:rsidR="37978E40">
        <w:t>,</w:t>
      </w:r>
      <w:r w:rsidRPr="00061066">
        <w:t xml:space="preserve"> naast de leidende principes van noodzakelijkheid en proportionaliteit</w:t>
      </w:r>
      <w:r w:rsidRPr="00061066" w:rsidR="007C08A8">
        <w:t xml:space="preserve"> onder het internationaal recht</w:t>
      </w:r>
      <w:r w:rsidRPr="00061066">
        <w:t xml:space="preserve">. </w:t>
      </w:r>
    </w:p>
    <w:p w:rsidRPr="00061066" w:rsidR="54AE50B1" w:rsidP="004C127E" w:rsidRDefault="54AE50B1" w14:paraId="678C0952" w14:textId="51F10182">
      <w:pPr>
        <w:spacing w:line="276" w:lineRule="auto"/>
      </w:pPr>
    </w:p>
    <w:p w:rsidRPr="004C127E" w:rsidR="00553EA2" w:rsidP="004C127E" w:rsidRDefault="54AE50B1" w14:paraId="4612AE5A" w14:textId="64960B80">
      <w:pPr>
        <w:spacing w:line="276" w:lineRule="auto"/>
        <w:rPr>
          <w:b/>
          <w:bCs/>
        </w:rPr>
      </w:pPr>
      <w:r w:rsidRPr="00061066">
        <w:t>Het kabinet heeft steeds opgeroepen tot een onmiddellijk staakt-het-vuren in Libanon e</w:t>
      </w:r>
      <w:r w:rsidRPr="00061066" w:rsidR="5F6057DF">
        <w:t>n onderstreept het belang van een diplomatieke oplossing voor het conflict tussen Israël en Hezbollah</w:t>
      </w:r>
      <w:r w:rsidRPr="00061066">
        <w:t>. Het kabinet verwelkomt het staakt-het-vuren tussen Israël en Libanon, als gevolg van de directe onderhandelingen tussen deze landen onder leiding van de Verenigde Staten. Het kabinet roept, via de EU en in bilaterale contacten, alle partijen op zich aan de gemaakte afspraken te houden en de onderhandelingen voort te zetten om te komen tot een duurzame vrede.</w:t>
      </w:r>
    </w:p>
    <w:p w:rsidR="00553EA2" w:rsidP="00AA54DC" w:rsidRDefault="004519AD" w14:paraId="2CE3C0D4" w14:textId="2A2CEB97">
      <w:pPr>
        <w:spacing w:line="276" w:lineRule="auto"/>
      </w:pPr>
      <w:r w:rsidRPr="0134BA61">
        <w:rPr>
          <w:b/>
          <w:bCs/>
        </w:rPr>
        <w:lastRenderedPageBreak/>
        <w:t>Vraag 4</w:t>
      </w:r>
    </w:p>
    <w:p w:rsidR="00553EA2" w:rsidP="00AA54DC" w:rsidRDefault="00BF6CD3" w14:paraId="2CE3C0D6" w14:textId="7D7B3D81">
      <w:pPr>
        <w:spacing w:line="276" w:lineRule="auto"/>
      </w:pPr>
      <w:r w:rsidRPr="00BF6CD3">
        <w:t>Heeft u begrip voor de Israëlische vernietiging van zeven waterinstallaties in Libanon deze maand, voor 64 Israëlische aanvallen op Libanese gezondheidsdiensten, en voor de verwoesting van drie rivierovergangen waardoor de bewegingsvrijheid van burgers en humanitair personeel ernstig is ingeperkt?</w:t>
      </w:r>
      <w:r>
        <w:rPr>
          <w:rStyle w:val="FootnoteReference"/>
        </w:rPr>
        <w:footnoteReference w:id="2"/>
      </w:r>
      <w:r w:rsidRPr="00BF6CD3">
        <w:t xml:space="preserve"> Zo ja, waarom?</w:t>
      </w:r>
    </w:p>
    <w:p w:rsidR="00BF6CD3" w:rsidP="00AA54DC" w:rsidRDefault="00BF6CD3" w14:paraId="187A400A" w14:textId="77777777">
      <w:pPr>
        <w:spacing w:line="276" w:lineRule="auto"/>
        <w:rPr>
          <w:b/>
        </w:rPr>
      </w:pPr>
    </w:p>
    <w:p w:rsidR="00553EA2" w:rsidP="00AA54DC" w:rsidRDefault="004519AD" w14:paraId="2CE3C0D7" w14:textId="271CD73E">
      <w:pPr>
        <w:spacing w:line="276" w:lineRule="auto"/>
      </w:pPr>
      <w:r w:rsidRPr="0134BA61">
        <w:rPr>
          <w:b/>
          <w:bCs/>
        </w:rPr>
        <w:t>Antwoord</w:t>
      </w:r>
    </w:p>
    <w:p w:rsidR="00553EA2" w:rsidP="00AA54DC" w:rsidRDefault="479059C6" w14:paraId="2CE3C0D9" w14:textId="24126ECC">
      <w:pPr>
        <w:spacing w:line="276" w:lineRule="auto"/>
      </w:pPr>
      <w:r>
        <w:t>Z</w:t>
      </w:r>
      <w:r w:rsidR="006675CD">
        <w:t xml:space="preserve">oals gesteld in </w:t>
      </w:r>
      <w:r>
        <w:t>het an</w:t>
      </w:r>
      <w:r w:rsidR="00482519">
        <w:t>t</w:t>
      </w:r>
      <w:r>
        <w:t>woord op vraag 3</w:t>
      </w:r>
      <w:r w:rsidR="006675CD">
        <w:t>, moet militair optreden binnen de kaders van het internationaal recht plaatsvinden</w:t>
      </w:r>
      <w:r>
        <w:t xml:space="preserve">. </w:t>
      </w:r>
      <w:r w:rsidR="006675CD">
        <w:t>Dat betekent dat het humanitair oorlogsrecht</w:t>
      </w:r>
      <w:r w:rsidR="00035CB4">
        <w:t>,</w:t>
      </w:r>
      <w:r w:rsidR="006675CD">
        <w:t xml:space="preserve"> alsook het recht voor het gebruik van geweld door staten</w:t>
      </w:r>
      <w:r w:rsidR="00035CB4">
        <w:t>,</w:t>
      </w:r>
      <w:r w:rsidR="006675CD">
        <w:t xml:space="preserve"> moet worden gerespecteerd. </w:t>
      </w:r>
      <w:r w:rsidR="0088018B">
        <w:t xml:space="preserve">Zie ook het antwoord op vraag 5. </w:t>
      </w:r>
    </w:p>
    <w:p w:rsidR="00247332" w:rsidP="00AA54DC" w:rsidRDefault="00247332" w14:paraId="46761220" w14:textId="77777777">
      <w:pPr>
        <w:spacing w:line="276" w:lineRule="auto"/>
        <w:rPr>
          <w:b/>
          <w:bCs/>
        </w:rPr>
      </w:pPr>
    </w:p>
    <w:p w:rsidR="00553EA2" w:rsidP="00AA54DC" w:rsidRDefault="004519AD" w14:paraId="2CE3C0DA" w14:textId="7D371D90">
      <w:pPr>
        <w:spacing w:line="276" w:lineRule="auto"/>
      </w:pPr>
      <w:r w:rsidRPr="0134BA61">
        <w:rPr>
          <w:b/>
          <w:bCs/>
        </w:rPr>
        <w:t>Vraag 5</w:t>
      </w:r>
    </w:p>
    <w:p w:rsidR="00553EA2" w:rsidP="00AA54DC" w:rsidRDefault="00BF6CD3" w14:paraId="2CE3C0DC" w14:textId="19B3A444">
      <w:pPr>
        <w:spacing w:line="276" w:lineRule="auto"/>
      </w:pPr>
      <w:r w:rsidRPr="00BF6CD3">
        <w:t>Zijn deze aanvallen op burgerdoelen volgens u verboden onder het oorlogsrecht? Zo nee, waarom niet?</w:t>
      </w:r>
    </w:p>
    <w:p w:rsidR="00BF6CD3" w:rsidP="00AA54DC" w:rsidRDefault="00BF6CD3" w14:paraId="0BB73B5D" w14:textId="77777777">
      <w:pPr>
        <w:spacing w:line="276" w:lineRule="auto"/>
        <w:rPr>
          <w:b/>
        </w:rPr>
      </w:pPr>
    </w:p>
    <w:p w:rsidR="00553EA2" w:rsidP="00AA54DC" w:rsidRDefault="004519AD" w14:paraId="172142D9" w14:textId="22E584AA">
      <w:pPr>
        <w:spacing w:line="276" w:lineRule="auto"/>
      </w:pPr>
      <w:r w:rsidRPr="0134BA61">
        <w:rPr>
          <w:b/>
          <w:bCs/>
        </w:rPr>
        <w:t>Antwoord</w:t>
      </w:r>
    </w:p>
    <w:p w:rsidR="00553EA2" w:rsidP="00AA54DC" w:rsidRDefault="008A740B" w14:paraId="2CE3C0DE" w14:textId="1C53991C">
      <w:pPr>
        <w:spacing w:line="276" w:lineRule="auto"/>
      </w:pPr>
      <w:bookmarkStart w:name="_Hlk227056772" w:id="0"/>
      <w:r w:rsidRPr="008A740B">
        <w:t>Het humanitair oorlogsrecht vereist dat burgers en burgerobjecten worden ontzien</w:t>
      </w:r>
      <w:r>
        <w:t xml:space="preserve"> en beschermd. </w:t>
      </w:r>
      <w:r w:rsidR="000D753E">
        <w:t>Ook</w:t>
      </w:r>
      <w:r>
        <w:t xml:space="preserve"> biedt het humanitair oorlogsrecht speciale bescherming </w:t>
      </w:r>
      <w:r w:rsidR="006403C2">
        <w:t xml:space="preserve">voor humanitaire hulpverleners en </w:t>
      </w:r>
      <w:r>
        <w:t>voor objecten die onmisbaar zijn voor de overleving van de burgerbevolking.</w:t>
      </w:r>
      <w:r w:rsidR="006403C2">
        <w:t xml:space="preserve"> Die bescherming is niet absoluut. Wanneer hulpverleners handelingen </w:t>
      </w:r>
      <w:r w:rsidR="00EA5EAD">
        <w:t>uitvoer</w:t>
      </w:r>
      <w:r w:rsidR="006403C2">
        <w:t xml:space="preserve">en die schadelijk zijn voor de vijand, of wanneer objecten worden gebruikt voor militaire doeleinden, kunnen zij hun bescherming verliezen. In die gevallen dienen alsnog de regels over voorzorgsmaatregelen en proportionaliteit te worden toegepast. Het kabinet </w:t>
      </w:r>
      <w:r w:rsidR="000D753E">
        <w:t>beschikt over</w:t>
      </w:r>
      <w:r w:rsidR="006403C2">
        <w:t xml:space="preserve"> onvoldoende informatie om over</w:t>
      </w:r>
      <w:r w:rsidR="003775A3">
        <w:t xml:space="preserve"> deze</w:t>
      </w:r>
      <w:r w:rsidR="006403C2">
        <w:t xml:space="preserve"> specifieke gevallen te kunnen oordelen.  </w:t>
      </w:r>
      <w:r>
        <w:t xml:space="preserve"> </w:t>
      </w:r>
    </w:p>
    <w:bookmarkEnd w:id="0"/>
    <w:p w:rsidR="00430C68" w:rsidP="00AA54DC" w:rsidRDefault="00021949" w14:paraId="2A1D91A0" w14:textId="533EAD43">
      <w:pPr>
        <w:tabs>
          <w:tab w:val="left" w:pos="2619"/>
        </w:tabs>
        <w:spacing w:line="276" w:lineRule="auto"/>
      </w:pPr>
      <w:r>
        <w:tab/>
      </w:r>
    </w:p>
    <w:p w:rsidR="00430C68" w:rsidP="00AA54DC" w:rsidRDefault="00430C68" w14:paraId="2E8C088F" w14:textId="69D01031">
      <w:pPr>
        <w:spacing w:line="276" w:lineRule="auto"/>
      </w:pPr>
      <w:r w:rsidRPr="0134BA61">
        <w:rPr>
          <w:b/>
          <w:bCs/>
        </w:rPr>
        <w:t>Vraag 6</w:t>
      </w:r>
    </w:p>
    <w:p w:rsidR="00430C68" w:rsidP="00AA54DC" w:rsidRDefault="00BF6CD3" w14:paraId="7384843B" w14:textId="61303E8B">
      <w:pPr>
        <w:spacing w:line="276" w:lineRule="auto"/>
      </w:pPr>
      <w:r w:rsidRPr="00BF6CD3">
        <w:t>Bent u bereid deze aanvallen te veroordelen? Zo nee, waarom niet?</w:t>
      </w:r>
    </w:p>
    <w:p w:rsidR="009C2CB2" w:rsidP="00AA54DC" w:rsidRDefault="009C2CB2" w14:paraId="25C6CD3C" w14:textId="77777777">
      <w:pPr>
        <w:spacing w:line="276" w:lineRule="auto"/>
      </w:pPr>
    </w:p>
    <w:p w:rsidR="00430C68" w:rsidP="00AA54DC" w:rsidRDefault="00430C68" w14:paraId="3DD1D18E" w14:textId="77777777">
      <w:pPr>
        <w:spacing w:line="276" w:lineRule="auto"/>
      </w:pPr>
      <w:r w:rsidRPr="0134BA61">
        <w:rPr>
          <w:b/>
          <w:bCs/>
        </w:rPr>
        <w:t>Antwoord</w:t>
      </w:r>
    </w:p>
    <w:p w:rsidR="00AC625A" w:rsidP="00AA54DC" w:rsidRDefault="00F203ED" w14:paraId="109E779A" w14:textId="0BE65BFC">
      <w:pPr>
        <w:spacing w:line="276" w:lineRule="auto"/>
      </w:pPr>
      <w:r>
        <w:t>Op 14 april jl. heeft Nederland een door Frankrijk geïnitieerde verklaring medeondertekend over de situatie in Libanon. Hierin veroordeelt het kabinet in de sterkst mogelijke bewoordingen de grootschalige Israëlische aanvallen in Libanon van 8 april jl</w:t>
      </w:r>
      <w:r w:rsidR="0012246A">
        <w:t>.</w:t>
      </w:r>
      <w:r>
        <w:t xml:space="preserve"> </w:t>
      </w:r>
      <w:r w:rsidR="003775A3">
        <w:t>Zie ook het antwoord op vragen 2 en 3.</w:t>
      </w:r>
    </w:p>
    <w:p w:rsidR="00AC625A" w:rsidP="00AA54DC" w:rsidRDefault="00AC625A" w14:paraId="21E3066F" w14:textId="77777777">
      <w:pPr>
        <w:spacing w:line="276" w:lineRule="auto"/>
      </w:pPr>
    </w:p>
    <w:p w:rsidR="00430C68" w:rsidP="00AA54DC" w:rsidRDefault="00430C68" w14:paraId="3727CAA6" w14:textId="473C8965">
      <w:pPr>
        <w:spacing w:line="276" w:lineRule="auto"/>
      </w:pPr>
      <w:bookmarkStart w:name="_Hlk226565665" w:id="1"/>
      <w:r w:rsidRPr="0134BA61">
        <w:rPr>
          <w:b/>
          <w:bCs/>
        </w:rPr>
        <w:t>Vraag 7</w:t>
      </w:r>
    </w:p>
    <w:p w:rsidR="00430C68" w:rsidP="00AA54DC" w:rsidRDefault="00BF6CD3" w14:paraId="77497786" w14:textId="08CBBEEC">
      <w:pPr>
        <w:spacing w:line="276" w:lineRule="auto"/>
      </w:pPr>
      <w:r w:rsidRPr="00BF6CD3">
        <w:t>Deelt u de observatie dat Israël een gebrek aan water inzet als oorlogswapen? Zo nee, waarom niet?</w:t>
      </w:r>
    </w:p>
    <w:bookmarkEnd w:id="1"/>
    <w:p w:rsidR="00BF6CD3" w:rsidP="00AA54DC" w:rsidRDefault="00BF6CD3" w14:paraId="5D88E340" w14:textId="77777777">
      <w:pPr>
        <w:spacing w:line="276" w:lineRule="auto"/>
        <w:rPr>
          <w:b/>
        </w:rPr>
      </w:pPr>
    </w:p>
    <w:p w:rsidR="00430C68" w:rsidP="00AA54DC" w:rsidRDefault="00430C68" w14:paraId="587B380E" w14:textId="00C69683">
      <w:pPr>
        <w:spacing w:line="276" w:lineRule="auto"/>
        <w:rPr>
          <w:b/>
          <w:bCs/>
        </w:rPr>
      </w:pPr>
      <w:r w:rsidRPr="0134BA61">
        <w:rPr>
          <w:b/>
          <w:bCs/>
        </w:rPr>
        <w:t>Antwoord</w:t>
      </w:r>
    </w:p>
    <w:p w:rsidR="006675CD" w:rsidP="00AA54DC" w:rsidRDefault="005A5637" w14:paraId="1E01A48A" w14:textId="68CA1439">
      <w:pPr>
        <w:spacing w:line="276" w:lineRule="auto"/>
      </w:pPr>
      <w:bookmarkStart w:name="_Hlk226565654" w:id="2"/>
      <w:r w:rsidRPr="43F93B53">
        <w:rPr>
          <w:rFonts w:cstheme="minorBidi"/>
        </w:rPr>
        <w:t xml:space="preserve">Het </w:t>
      </w:r>
      <w:r w:rsidRPr="43F93B53" w:rsidR="00B56D0C">
        <w:rPr>
          <w:rFonts w:cstheme="minorBidi"/>
        </w:rPr>
        <w:t xml:space="preserve">is </w:t>
      </w:r>
      <w:r w:rsidRPr="43F93B53">
        <w:rPr>
          <w:rFonts w:cstheme="minorBidi"/>
        </w:rPr>
        <w:t>verbod</w:t>
      </w:r>
      <w:r w:rsidRPr="43F93B53" w:rsidR="00B56D0C">
        <w:rPr>
          <w:rFonts w:cstheme="minorBidi"/>
        </w:rPr>
        <w:t>en</w:t>
      </w:r>
      <w:r w:rsidRPr="43F93B53">
        <w:rPr>
          <w:rFonts w:cstheme="minorBidi"/>
        </w:rPr>
        <w:t xml:space="preserve"> </w:t>
      </w:r>
      <w:r w:rsidRPr="43F93B53" w:rsidR="00B56D0C">
        <w:rPr>
          <w:rFonts w:cstheme="minorBidi"/>
        </w:rPr>
        <w:t>om</w:t>
      </w:r>
      <w:r w:rsidRPr="43F93B53">
        <w:rPr>
          <w:rFonts w:cstheme="minorBidi"/>
        </w:rPr>
        <w:t xml:space="preserve"> opzettelijk gebruik</w:t>
      </w:r>
      <w:r w:rsidRPr="43F93B53" w:rsidR="00B56D0C">
        <w:rPr>
          <w:rFonts w:cstheme="minorBidi"/>
        </w:rPr>
        <w:t xml:space="preserve"> te </w:t>
      </w:r>
      <w:r w:rsidRPr="43F93B53">
        <w:rPr>
          <w:rFonts w:cstheme="minorBidi"/>
        </w:rPr>
        <w:t xml:space="preserve">maken van uithongering van burgers als methode van oorlogvoering, door hun voorwerpen te onthouden die onontbeerlijk zijn voor hun overleving. Het </w:t>
      </w:r>
      <w:r w:rsidRPr="43F93B53" w:rsidR="004C577D">
        <w:rPr>
          <w:rFonts w:cstheme="minorBidi"/>
        </w:rPr>
        <w:t xml:space="preserve">gebruik van uithongering als methode van </w:t>
      </w:r>
      <w:r w:rsidRPr="43F93B53" w:rsidR="004C577D">
        <w:rPr>
          <w:rFonts w:cstheme="minorBidi"/>
        </w:rPr>
        <w:lastRenderedPageBreak/>
        <w:t>oorlogsvoering</w:t>
      </w:r>
      <w:r w:rsidRPr="43F93B53">
        <w:rPr>
          <w:rFonts w:cstheme="minorBidi"/>
        </w:rPr>
        <w:t xml:space="preserve"> is een ernstig internationaal misdrij</w:t>
      </w:r>
      <w:r w:rsidRPr="43F93B53" w:rsidR="00B56D0C">
        <w:rPr>
          <w:rFonts w:cstheme="minorBidi"/>
        </w:rPr>
        <w:t>f</w:t>
      </w:r>
      <w:r w:rsidRPr="43F93B53" w:rsidR="005F4382">
        <w:rPr>
          <w:rFonts w:cstheme="minorBidi"/>
        </w:rPr>
        <w:t>. Het is belangrijk dat dit wordt onderzocht en dat bewijs</w:t>
      </w:r>
      <w:r w:rsidRPr="43F93B53" w:rsidR="002C0794">
        <w:rPr>
          <w:rFonts w:cstheme="minorBidi"/>
        </w:rPr>
        <w:t>materiaal van vermeende schendingen</w:t>
      </w:r>
      <w:r w:rsidRPr="43F93B53" w:rsidR="005F4382">
        <w:rPr>
          <w:rFonts w:cstheme="minorBidi"/>
        </w:rPr>
        <w:t xml:space="preserve"> wordt verzameld, op basis waarvan een rechter kan </w:t>
      </w:r>
      <w:r w:rsidRPr="43F93B53">
        <w:rPr>
          <w:rFonts w:cstheme="minorBidi"/>
        </w:rPr>
        <w:t xml:space="preserve">bepalen of </w:t>
      </w:r>
      <w:r w:rsidRPr="43F93B53" w:rsidR="00B56D0C">
        <w:rPr>
          <w:rFonts w:cstheme="minorBidi"/>
        </w:rPr>
        <w:t>hier</w:t>
      </w:r>
      <w:r w:rsidRPr="43F93B53">
        <w:rPr>
          <w:rFonts w:cstheme="minorBidi"/>
        </w:rPr>
        <w:t xml:space="preserve"> sprake </w:t>
      </w:r>
      <w:r w:rsidRPr="43F93B53" w:rsidR="00B56D0C">
        <w:rPr>
          <w:rFonts w:cstheme="minorBidi"/>
        </w:rPr>
        <w:t xml:space="preserve">van </w:t>
      </w:r>
      <w:r w:rsidRPr="43F93B53">
        <w:rPr>
          <w:rFonts w:cstheme="minorBidi"/>
        </w:rPr>
        <w:t>is.</w:t>
      </w:r>
      <w:bookmarkEnd w:id="2"/>
      <w:r w:rsidR="008C7716">
        <w:tab/>
      </w:r>
    </w:p>
    <w:p w:rsidR="00AA54DC" w:rsidP="00AA54DC" w:rsidRDefault="00AA54DC" w14:paraId="7E830503" w14:textId="77777777">
      <w:pPr>
        <w:spacing w:line="276" w:lineRule="auto"/>
        <w:rPr>
          <w:b/>
          <w:bCs/>
        </w:rPr>
      </w:pPr>
    </w:p>
    <w:p w:rsidR="00430C68" w:rsidP="00AA54DC" w:rsidRDefault="00430C68" w14:paraId="00852BFC" w14:textId="140E2A8C">
      <w:pPr>
        <w:spacing w:line="276" w:lineRule="auto"/>
      </w:pPr>
      <w:r w:rsidRPr="0134BA61">
        <w:rPr>
          <w:b/>
          <w:bCs/>
        </w:rPr>
        <w:t>Vraag 8</w:t>
      </w:r>
    </w:p>
    <w:p w:rsidR="00430C68" w:rsidP="00AA54DC" w:rsidRDefault="00BF6CD3" w14:paraId="48D9302A" w14:textId="208C230D">
      <w:pPr>
        <w:spacing w:line="276" w:lineRule="auto"/>
      </w:pPr>
      <w:r w:rsidRPr="00BF6CD3">
        <w:t xml:space="preserve">Bent u bekend met de uitspraak van minister Smotrich dat de zuidelijke wijken van Beiroet binnenkort op Khan </w:t>
      </w:r>
      <w:proofErr w:type="spellStart"/>
      <w:r w:rsidRPr="00BF6CD3">
        <w:t>Younis</w:t>
      </w:r>
      <w:proofErr w:type="spellEnd"/>
      <w:r w:rsidRPr="00BF6CD3">
        <w:t xml:space="preserve"> zullen lijken? Veroordeelt u deze uitspraak?</w:t>
      </w:r>
    </w:p>
    <w:p w:rsidR="00BF6CD3" w:rsidP="00AA54DC" w:rsidRDefault="00BF6CD3" w14:paraId="10BAAB2F" w14:textId="77777777">
      <w:pPr>
        <w:spacing w:line="276" w:lineRule="auto"/>
      </w:pPr>
    </w:p>
    <w:p w:rsidR="00430C68" w:rsidP="00AA54DC" w:rsidRDefault="00430C68" w14:paraId="4F198446" w14:textId="77777777">
      <w:pPr>
        <w:spacing w:line="276" w:lineRule="auto"/>
      </w:pPr>
      <w:r w:rsidRPr="0134BA61">
        <w:rPr>
          <w:b/>
          <w:bCs/>
        </w:rPr>
        <w:t>Antwoord</w:t>
      </w:r>
    </w:p>
    <w:p w:rsidR="00196E9C" w:rsidP="00AA54DC" w:rsidRDefault="00196E9C" w14:paraId="49E2B68A" w14:textId="44154C1B">
      <w:pPr>
        <w:spacing w:line="276" w:lineRule="auto"/>
      </w:pPr>
      <w:r>
        <w:t>Ja</w:t>
      </w:r>
      <w:r w:rsidR="006D6184">
        <w:t xml:space="preserve">, dit zijn verwerpelijke uitspraken. </w:t>
      </w:r>
    </w:p>
    <w:p w:rsidR="00430C68" w:rsidP="00AA54DC" w:rsidRDefault="00430C68" w14:paraId="20F45ED4" w14:textId="1981A29A">
      <w:pPr>
        <w:spacing w:line="276" w:lineRule="auto"/>
      </w:pPr>
    </w:p>
    <w:p w:rsidR="00430C68" w:rsidP="00AA54DC" w:rsidRDefault="00430C68" w14:paraId="005A107A" w14:textId="040E88C3">
      <w:pPr>
        <w:spacing w:line="276" w:lineRule="auto"/>
      </w:pPr>
      <w:r w:rsidRPr="0134BA61">
        <w:rPr>
          <w:b/>
          <w:bCs/>
        </w:rPr>
        <w:t>Vraag 9</w:t>
      </w:r>
    </w:p>
    <w:p w:rsidR="00430C68" w:rsidP="00AA54DC" w:rsidRDefault="00BF6CD3" w14:paraId="44BC1132" w14:textId="29EF07C9">
      <w:pPr>
        <w:spacing w:line="276" w:lineRule="auto"/>
      </w:pPr>
      <w:r w:rsidRPr="00BF6CD3">
        <w:t xml:space="preserve">Bent u bekend met het bevel van de Israëlische minister van Defensie om Libanese huizen in het grensgebied te vernietigen “volgens het voorbeeld </w:t>
      </w:r>
      <w:proofErr w:type="spellStart"/>
      <w:r w:rsidRPr="00BF6CD3">
        <w:t>Beit</w:t>
      </w:r>
      <w:proofErr w:type="spellEnd"/>
      <w:r w:rsidRPr="00BF6CD3">
        <w:t xml:space="preserve"> </w:t>
      </w:r>
      <w:proofErr w:type="spellStart"/>
      <w:r w:rsidRPr="00BF6CD3">
        <w:t>Hanoun</w:t>
      </w:r>
      <w:proofErr w:type="spellEnd"/>
      <w:r w:rsidRPr="00BF6CD3">
        <w:t xml:space="preserve"> en Rafah”? Is dit volgens u een oorlogsmisdaad? Zo nee, waarom niet?</w:t>
      </w:r>
    </w:p>
    <w:p w:rsidR="00BF6CD3" w:rsidP="00AA54DC" w:rsidRDefault="00BF6CD3" w14:paraId="24609F82" w14:textId="77777777">
      <w:pPr>
        <w:spacing w:line="276" w:lineRule="auto"/>
      </w:pPr>
    </w:p>
    <w:p w:rsidR="00430C68" w:rsidP="00AA54DC" w:rsidRDefault="00430C68" w14:paraId="15F7E80E" w14:textId="21DA8E78">
      <w:pPr>
        <w:spacing w:line="276" w:lineRule="auto"/>
      </w:pPr>
      <w:r w:rsidRPr="0134BA61">
        <w:rPr>
          <w:b/>
          <w:bCs/>
        </w:rPr>
        <w:t>Vraag 10</w:t>
      </w:r>
    </w:p>
    <w:p w:rsidR="00430C68" w:rsidP="00AA54DC" w:rsidRDefault="00BF6CD3" w14:paraId="00784153" w14:textId="098FF399">
      <w:pPr>
        <w:spacing w:line="276" w:lineRule="auto"/>
      </w:pPr>
      <w:r w:rsidRPr="00BF6CD3">
        <w:t>Erkent u, op basis van deze uitspraken en het bewijs dat ruimschoots voorhanden is, het risico dat Israël op dit moment in Libanon een blauwdruk van de militaire vernietigingscampagne in Gaza uitrolt?</w:t>
      </w:r>
    </w:p>
    <w:p w:rsidR="00BF6CD3" w:rsidP="00AA54DC" w:rsidRDefault="00BF6CD3" w14:paraId="3F87E2E1" w14:textId="77777777">
      <w:pPr>
        <w:spacing w:line="276" w:lineRule="auto"/>
        <w:rPr>
          <w:b/>
        </w:rPr>
      </w:pPr>
    </w:p>
    <w:p w:rsidR="00430C68" w:rsidP="00AA54DC" w:rsidRDefault="00430C68" w14:paraId="206EB89D" w14:textId="0E306CCC">
      <w:pPr>
        <w:spacing w:line="276" w:lineRule="auto"/>
        <w:rPr>
          <w:b/>
          <w:bCs/>
        </w:rPr>
      </w:pPr>
      <w:r w:rsidRPr="0134BA61">
        <w:rPr>
          <w:b/>
          <w:bCs/>
        </w:rPr>
        <w:t>Antwoord</w:t>
      </w:r>
      <w:r w:rsidR="00F203ED">
        <w:rPr>
          <w:b/>
          <w:bCs/>
        </w:rPr>
        <w:t xml:space="preserve"> 9 en 10</w:t>
      </w:r>
    </w:p>
    <w:p w:rsidR="006D6184" w:rsidP="00AA54DC" w:rsidRDefault="21181CA3" w14:paraId="1B32E691" w14:textId="2E981143">
      <w:pPr>
        <w:spacing w:line="276" w:lineRule="auto"/>
      </w:pPr>
      <w:r>
        <w:t xml:space="preserve">Het kabinet heeft kennisgenomen van de uitspraken van Israëlische bewindspersonen waarin parallellen worden getrokken tussen militair optreden in Gaza en Libanon. Voor het kabinet staat voorop dat burgerobjecten te allen tijde bescherming onder het humanitair oorlogsrecht genieten. Het aanvallen of vernielen van gebouwen die normaal bestemd zijn voor bewoning door burgers mag alleen onder strikte voorwaarden. Als niet aan die voorwaarden is voldaan, kan sprake zijn van een schending van het humanitair oorlogsrecht en mogelijk een oorlogsmisdrijf. </w:t>
      </w:r>
    </w:p>
    <w:p w:rsidR="00196E9C" w:rsidP="00AA54DC" w:rsidRDefault="00196E9C" w14:paraId="4D98B656" w14:textId="77777777">
      <w:pPr>
        <w:spacing w:line="276" w:lineRule="auto"/>
      </w:pPr>
    </w:p>
    <w:p w:rsidR="00430C68" w:rsidP="00AA54DC" w:rsidRDefault="00430C68" w14:paraId="2CC8AAB3" w14:textId="28AF6926">
      <w:pPr>
        <w:spacing w:line="276" w:lineRule="auto"/>
      </w:pPr>
      <w:r w:rsidRPr="0134BA61">
        <w:rPr>
          <w:b/>
          <w:bCs/>
        </w:rPr>
        <w:t>Vraag 11</w:t>
      </w:r>
    </w:p>
    <w:p w:rsidR="00430C68" w:rsidP="00AA54DC" w:rsidRDefault="00BF6CD3" w14:paraId="7EDEE6F5" w14:textId="711F98A0">
      <w:pPr>
        <w:spacing w:line="276" w:lineRule="auto"/>
      </w:pPr>
      <w:r w:rsidRPr="00BF6CD3">
        <w:t>Pleit u net als de Speciaal Coördinator voor Libanon Hennis-Plasschaert voor een staakt-het-vuren? Zo nee, waarom niet?</w:t>
      </w:r>
    </w:p>
    <w:p w:rsidR="00BF6CD3" w:rsidP="00AA54DC" w:rsidRDefault="00BF6CD3" w14:paraId="56EEEA7B" w14:textId="77777777">
      <w:pPr>
        <w:spacing w:line="276" w:lineRule="auto"/>
      </w:pPr>
    </w:p>
    <w:p w:rsidRPr="00061066" w:rsidR="00430C68" w:rsidP="00AA54DC" w:rsidRDefault="00430C68" w14:paraId="484F49B4" w14:textId="77777777">
      <w:pPr>
        <w:spacing w:line="276" w:lineRule="auto"/>
      </w:pPr>
      <w:r w:rsidRPr="00061066">
        <w:rPr>
          <w:b/>
          <w:bCs/>
        </w:rPr>
        <w:t>Antwoord</w:t>
      </w:r>
    </w:p>
    <w:p w:rsidR="00CF66B5" w:rsidP="00AA54DC" w:rsidRDefault="6685ED4B" w14:paraId="6CC0DB85" w14:textId="7D656470">
      <w:pPr>
        <w:spacing w:line="276" w:lineRule="auto"/>
      </w:pPr>
      <w:r w:rsidRPr="00061066">
        <w:t>Zie beantwoording vraag 2 en 3.</w:t>
      </w:r>
      <w:r>
        <w:t xml:space="preserve"> </w:t>
      </w:r>
    </w:p>
    <w:p w:rsidR="6685ED4B" w:rsidP="004C127E" w:rsidRDefault="6685ED4B" w14:paraId="6AA63EE3" w14:textId="77777777">
      <w:pPr>
        <w:spacing w:line="276" w:lineRule="auto"/>
      </w:pPr>
    </w:p>
    <w:p w:rsidR="00430C68" w:rsidP="00AA54DC" w:rsidRDefault="00430C68" w14:paraId="3C3D5E78" w14:textId="204197B0">
      <w:pPr>
        <w:spacing w:line="276" w:lineRule="auto"/>
      </w:pPr>
      <w:r w:rsidRPr="0134BA61">
        <w:rPr>
          <w:b/>
          <w:bCs/>
        </w:rPr>
        <w:t>Vraag 12</w:t>
      </w:r>
    </w:p>
    <w:p w:rsidR="00430C68" w:rsidP="00AA54DC" w:rsidRDefault="00BF6CD3" w14:paraId="45FF3D6F" w14:textId="400D160D">
      <w:pPr>
        <w:spacing w:line="276" w:lineRule="auto"/>
      </w:pPr>
      <w:r w:rsidRPr="00BF6CD3">
        <w:t>Op welke manier heeft u uitvoering gegeven aan de motie-Klaver (Kamerstuk 23432, nr. 645) om de Libanese regering te ondersteunen bij de implementatie van resolutie 1701 van de VN-Veiligheidsraad?</w:t>
      </w:r>
    </w:p>
    <w:p w:rsidR="00BF6CD3" w:rsidP="00AA54DC" w:rsidRDefault="00BF6CD3" w14:paraId="19E52D80" w14:textId="77777777">
      <w:pPr>
        <w:spacing w:line="276" w:lineRule="auto"/>
      </w:pPr>
    </w:p>
    <w:p w:rsidR="00430C68" w:rsidP="00AA54DC" w:rsidRDefault="00430C68" w14:paraId="6BE4B353" w14:textId="7E9F3132">
      <w:pPr>
        <w:spacing w:line="276" w:lineRule="auto"/>
      </w:pPr>
      <w:r w:rsidRPr="0134BA61">
        <w:rPr>
          <w:b/>
          <w:bCs/>
        </w:rPr>
        <w:t>Antwoord</w:t>
      </w:r>
    </w:p>
    <w:p w:rsidR="00196E9C" w:rsidP="00AA54DC" w:rsidRDefault="00505F7E" w14:paraId="05865615" w14:textId="25148DE8">
      <w:pPr>
        <w:spacing w:line="276" w:lineRule="auto"/>
      </w:pPr>
      <w:r>
        <w:t xml:space="preserve">Het kabinet heeft extra steun beschikbaar gesteld voor de </w:t>
      </w:r>
      <w:r w:rsidRPr="43F93B53">
        <w:rPr>
          <w:i/>
          <w:iCs/>
        </w:rPr>
        <w:t>Lebanese Armed Forces</w:t>
      </w:r>
      <w:r>
        <w:t xml:space="preserve"> (LAF) ter ondersteun</w:t>
      </w:r>
      <w:r w:rsidR="00954BB3">
        <w:t>ing</w:t>
      </w:r>
      <w:r>
        <w:t xml:space="preserve"> </w:t>
      </w:r>
      <w:r w:rsidR="00954BB3">
        <w:t xml:space="preserve">van </w:t>
      </w:r>
      <w:r>
        <w:t xml:space="preserve">het herstel van het geweldsmonopolie </w:t>
      </w:r>
      <w:r w:rsidR="004C367A">
        <w:t xml:space="preserve">door middel </w:t>
      </w:r>
      <w:r w:rsidR="004C367A">
        <w:lastRenderedPageBreak/>
        <w:t>van</w:t>
      </w:r>
      <w:r>
        <w:t xml:space="preserve"> de ontwapening van Hezbollah.</w:t>
      </w:r>
      <w:r w:rsidRPr="0134BA61" w:rsidR="00061227">
        <w:rPr>
          <w:rStyle w:val="FootnoteReference"/>
        </w:rPr>
        <w:footnoteReference w:id="3"/>
      </w:r>
      <w:r>
        <w:t xml:space="preserve"> Daarnaast heeft N</w:t>
      </w:r>
      <w:r w:rsidR="00954BB3">
        <w:t>ederland</w:t>
      </w:r>
      <w:r>
        <w:t xml:space="preserve"> </w:t>
      </w:r>
      <w:r w:rsidR="00061227">
        <w:t xml:space="preserve">op 8 april jl. </w:t>
      </w:r>
      <w:r>
        <w:t xml:space="preserve">een </w:t>
      </w:r>
      <w:r w:rsidR="004C367A">
        <w:t xml:space="preserve">verklaring </w:t>
      </w:r>
      <w:r>
        <w:t xml:space="preserve">ondertekend waarin wordt opgeroepen tot een einde aan de vijandelijkheden. Nederland roept in politieke contacten met Israël op tot de-escalatie en bij de Libanese regering tot extra inzet op de ontwapening van Hezbollah. </w:t>
      </w:r>
    </w:p>
    <w:p w:rsidR="0095483B" w:rsidP="00AA54DC" w:rsidRDefault="0095483B" w14:paraId="01D1D703" w14:textId="77777777">
      <w:pPr>
        <w:spacing w:line="276" w:lineRule="auto"/>
      </w:pPr>
    </w:p>
    <w:p w:rsidR="00430C68" w:rsidP="00AA54DC" w:rsidRDefault="00430C68" w14:paraId="2E85B870" w14:textId="1A18E1A3">
      <w:pPr>
        <w:spacing w:line="276" w:lineRule="auto"/>
      </w:pPr>
      <w:r w:rsidRPr="0134BA61">
        <w:rPr>
          <w:b/>
          <w:bCs/>
        </w:rPr>
        <w:t>Vraag 13</w:t>
      </w:r>
    </w:p>
    <w:p w:rsidR="00430C68" w:rsidP="00AA54DC" w:rsidRDefault="00BF6CD3" w14:paraId="6053BAE8" w14:textId="2A577788">
      <w:pPr>
        <w:spacing w:line="276" w:lineRule="auto"/>
      </w:pPr>
      <w:r w:rsidRPr="00BF6CD3">
        <w:t>Bent u bekend met het bericht 'Toename geweld Israël in Gaza sinds Iran-oorlog: 'De wereld kijkt andere kant op'' van de NOS, d.d. 23 maart 2026?</w:t>
      </w:r>
      <w:r>
        <w:rPr>
          <w:rStyle w:val="FootnoteReference"/>
        </w:rPr>
        <w:footnoteReference w:id="4"/>
      </w:r>
    </w:p>
    <w:p w:rsidR="00BF6CD3" w:rsidP="00AA54DC" w:rsidRDefault="00BF6CD3" w14:paraId="5B84244A" w14:textId="77777777">
      <w:pPr>
        <w:spacing w:line="276" w:lineRule="auto"/>
        <w:rPr>
          <w:b/>
        </w:rPr>
      </w:pPr>
    </w:p>
    <w:p w:rsidR="00430C68" w:rsidP="00AA54DC" w:rsidRDefault="00430C68" w14:paraId="07363FB6" w14:textId="207249C1">
      <w:pPr>
        <w:spacing w:line="276" w:lineRule="auto"/>
      </w:pPr>
      <w:r w:rsidRPr="0134BA61">
        <w:rPr>
          <w:b/>
          <w:bCs/>
        </w:rPr>
        <w:t>Antwoord</w:t>
      </w:r>
    </w:p>
    <w:p w:rsidR="00430C68" w:rsidP="00AA54DC" w:rsidRDefault="00196E9C" w14:paraId="4736CC09" w14:textId="79D878B0">
      <w:pPr>
        <w:spacing w:line="276" w:lineRule="auto"/>
      </w:pPr>
      <w:r>
        <w:t xml:space="preserve">Ja. </w:t>
      </w:r>
    </w:p>
    <w:p w:rsidR="00430C68" w:rsidP="00AA54DC" w:rsidRDefault="00430C68" w14:paraId="392004E2" w14:textId="77777777">
      <w:pPr>
        <w:spacing w:line="276" w:lineRule="auto"/>
      </w:pPr>
    </w:p>
    <w:p w:rsidR="00430C68" w:rsidP="00AA54DC" w:rsidRDefault="00430C68" w14:paraId="19BE358B" w14:textId="354D3518">
      <w:pPr>
        <w:spacing w:line="276" w:lineRule="auto"/>
      </w:pPr>
      <w:r w:rsidRPr="0134BA61">
        <w:rPr>
          <w:b/>
          <w:bCs/>
        </w:rPr>
        <w:t>Vraag 14</w:t>
      </w:r>
    </w:p>
    <w:p w:rsidR="00430C68" w:rsidP="00AA54DC" w:rsidRDefault="00BF6CD3" w14:paraId="1EF9C919" w14:textId="08D34E87">
      <w:pPr>
        <w:spacing w:line="276" w:lineRule="auto"/>
      </w:pPr>
      <w:r w:rsidRPr="00BF6CD3">
        <w:t>Deelt u de analyse dat Israël nog steeds veel te weinig humanitaire hulp binnenlaat? Zo nee, waarom niet?</w:t>
      </w:r>
    </w:p>
    <w:p w:rsidR="00BF6CD3" w:rsidP="00AA54DC" w:rsidRDefault="00BF6CD3" w14:paraId="357C1F30" w14:textId="77777777">
      <w:pPr>
        <w:spacing w:line="276" w:lineRule="auto"/>
      </w:pPr>
    </w:p>
    <w:p w:rsidR="00430C68" w:rsidP="00AA54DC" w:rsidRDefault="00430C68" w14:paraId="6FA47C80" w14:textId="77777777">
      <w:pPr>
        <w:spacing w:line="276" w:lineRule="auto"/>
      </w:pPr>
      <w:r w:rsidRPr="0134BA61">
        <w:rPr>
          <w:b/>
          <w:bCs/>
        </w:rPr>
        <w:t>Antwoord</w:t>
      </w:r>
    </w:p>
    <w:p w:rsidR="009A25C6" w:rsidP="00AA54DC" w:rsidRDefault="00196E9C" w14:paraId="24220813" w14:textId="03B7B130">
      <w:pPr>
        <w:spacing w:line="276" w:lineRule="auto"/>
      </w:pPr>
      <w:r>
        <w:t xml:space="preserve">Ja. </w:t>
      </w:r>
      <w:r w:rsidR="00021949">
        <w:t>Er komt nog altijd te weinig humanitaire hulp Gaza binnen en de humanitaire situatie is onverminderd zorgelijk</w:t>
      </w:r>
      <w:r w:rsidR="009A25C6">
        <w:t>, mede door de belemmeringen die internationale ngo’s en andere hulporganisaties ondervinden</w:t>
      </w:r>
      <w:r w:rsidR="00021949">
        <w:t>.</w:t>
      </w:r>
      <w:r w:rsidRPr="009A25C6" w:rsidR="009A25C6">
        <w:t xml:space="preserve"> </w:t>
      </w:r>
      <w:r w:rsidR="009A25C6">
        <w:t xml:space="preserve">Ook de herregistratieplicht bemoeilijkt hun inzet aanzienlijk. </w:t>
      </w:r>
    </w:p>
    <w:p w:rsidR="009A25C6" w:rsidP="00AA54DC" w:rsidRDefault="009A25C6" w14:paraId="38B8B5EA" w14:textId="77777777">
      <w:pPr>
        <w:spacing w:line="276" w:lineRule="auto"/>
      </w:pPr>
    </w:p>
    <w:p w:rsidR="009A25C6" w:rsidP="00AA54DC" w:rsidRDefault="009A25C6" w14:paraId="2122CACA" w14:textId="2A25AAC7">
      <w:pPr>
        <w:spacing w:line="276" w:lineRule="auto"/>
      </w:pPr>
      <w:r w:rsidRPr="00FA04AB">
        <w:t>Het kabinet roept Israël op de herregistratieplicht terug te draaien</w:t>
      </w:r>
      <w:r>
        <w:t xml:space="preserve"> en dringt aan bij Israël om </w:t>
      </w:r>
      <w:r w:rsidRPr="00FA04AB">
        <w:t xml:space="preserve">de VN, Rode Kruis- en Halve Maanbeweging en internationale ngo’s veilige, ongehinderde en onvoorwaardelijke toegang te verschaffen. Zo heeft de minister-president in het gesprek met de Israëlische president op 1 april jl. benadrukt dat de humanitaire situatie in Gaza moet verbeteren en dat </w:t>
      </w:r>
      <w:r>
        <w:t xml:space="preserve">Israël </w:t>
      </w:r>
      <w:r w:rsidRPr="00FA04AB">
        <w:t xml:space="preserve">alle grensovergangen moeten </w:t>
      </w:r>
      <w:r>
        <w:t>openstellen</w:t>
      </w:r>
      <w:r w:rsidRPr="00FA04AB">
        <w:t xml:space="preserve"> voor humanitaire hulp.</w:t>
      </w:r>
      <w:r>
        <w:t xml:space="preserve"> </w:t>
      </w:r>
      <w:r w:rsidRPr="00C9053D">
        <w:t xml:space="preserve">Daarnaast heeft Nederland tijdens de </w:t>
      </w:r>
      <w:r w:rsidR="00BB1A3F">
        <w:t xml:space="preserve">Europese </w:t>
      </w:r>
      <w:r w:rsidRPr="00C9053D">
        <w:t xml:space="preserve">Raad Buitenlandse Zaken van 23 februari jl. </w:t>
      </w:r>
      <w:r>
        <w:t xml:space="preserve">benadrukt </w:t>
      </w:r>
      <w:r w:rsidRPr="00C9053D">
        <w:t>dat de gevolgen van het Israëlische handelen in de Gazastrook en de Westelijke Jordaanoever, waaronder de humanitaire situatie in Gaza, aanleiding kunnen geven om de door de Commissie voorgestelde EU-maatregelen in het kader van artikel 2 van het Associatieakkoord tussen de EU en Israël opnieuw te agenderen.</w:t>
      </w:r>
    </w:p>
    <w:p w:rsidR="00021949" w:rsidP="00AA54DC" w:rsidRDefault="00021949" w14:paraId="7A8B5A57" w14:textId="4ECA7AB4">
      <w:pPr>
        <w:spacing w:line="276" w:lineRule="auto"/>
      </w:pPr>
    </w:p>
    <w:p w:rsidR="00430C68" w:rsidP="00AA54DC" w:rsidRDefault="00430C68" w14:paraId="7D40B2F1" w14:textId="3827170C">
      <w:pPr>
        <w:spacing w:line="276" w:lineRule="auto"/>
      </w:pPr>
      <w:bookmarkStart w:name="_Hlk226716691" w:id="3"/>
      <w:r w:rsidRPr="0134BA61">
        <w:rPr>
          <w:b/>
          <w:bCs/>
        </w:rPr>
        <w:t>Vraag 15</w:t>
      </w:r>
    </w:p>
    <w:p w:rsidR="00430C68" w:rsidP="00AA54DC" w:rsidRDefault="00BF6CD3" w14:paraId="2F9EE79F" w14:textId="6E647996">
      <w:pPr>
        <w:spacing w:line="276" w:lineRule="auto"/>
      </w:pPr>
      <w:r w:rsidRPr="00BF6CD3">
        <w:t>Hoeveel kinderen zijn er sinds de aanvang van het staakt-het-vuren gedood door de Israëlische krijgsmacht in Gaza?</w:t>
      </w:r>
    </w:p>
    <w:p w:rsidR="00BF6CD3" w:rsidP="00AA54DC" w:rsidRDefault="00BF6CD3" w14:paraId="7C93A58B" w14:textId="77777777">
      <w:pPr>
        <w:spacing w:line="276" w:lineRule="auto"/>
      </w:pPr>
    </w:p>
    <w:p w:rsidR="00430C68" w:rsidP="00AA54DC" w:rsidRDefault="00430C68" w14:paraId="7E28996C" w14:textId="77777777">
      <w:pPr>
        <w:spacing w:line="276" w:lineRule="auto"/>
      </w:pPr>
      <w:r w:rsidRPr="0134BA61">
        <w:rPr>
          <w:b/>
          <w:bCs/>
        </w:rPr>
        <w:t>Antwoord</w:t>
      </w:r>
    </w:p>
    <w:p w:rsidR="00430C68" w:rsidP="00AA54DC" w:rsidRDefault="00965B9E" w14:paraId="588278BD" w14:textId="5A1EDBC5">
      <w:pPr>
        <w:spacing w:line="276" w:lineRule="auto"/>
      </w:pPr>
      <w:r w:rsidRPr="00965B9E">
        <w:t xml:space="preserve">Volgens de meest recente cijfers van het Gazaanse ministerie van </w:t>
      </w:r>
      <w:r w:rsidR="00715084">
        <w:t>Gezondheid</w:t>
      </w:r>
      <w:r w:rsidRPr="00965B9E" w:rsidR="00715084">
        <w:t xml:space="preserve"> </w:t>
      </w:r>
      <w:r w:rsidRPr="00965B9E">
        <w:t xml:space="preserve">en </w:t>
      </w:r>
      <w:r w:rsidR="005F5590">
        <w:t xml:space="preserve">Save the Children </w:t>
      </w:r>
      <w:r w:rsidRPr="00965B9E">
        <w:t>zijn er tussen 10 oktober</w:t>
      </w:r>
      <w:r w:rsidR="00960994">
        <w:t xml:space="preserve"> 2025</w:t>
      </w:r>
      <w:r w:rsidRPr="00965B9E">
        <w:t xml:space="preserve"> en </w:t>
      </w:r>
      <w:r w:rsidR="005F5590">
        <w:t xml:space="preserve">3 april </w:t>
      </w:r>
      <w:r w:rsidRPr="00965B9E">
        <w:t xml:space="preserve">jl. </w:t>
      </w:r>
      <w:r w:rsidR="005F5590">
        <w:t>m</w:t>
      </w:r>
      <w:r w:rsidRPr="005F5590" w:rsidR="005F5590">
        <w:t xml:space="preserve">eer dan 700 Palestijnen, </w:t>
      </w:r>
      <w:r w:rsidR="00021949">
        <w:t>onder wie</w:t>
      </w:r>
      <w:r w:rsidRPr="005F5590" w:rsidR="00605121">
        <w:t xml:space="preserve"> </w:t>
      </w:r>
      <w:r w:rsidR="005F5590">
        <w:t xml:space="preserve">ten </w:t>
      </w:r>
      <w:r w:rsidRPr="005F5590" w:rsidR="005F5590">
        <w:t>minste 180 kinderen</w:t>
      </w:r>
      <w:r w:rsidR="00F973EB">
        <w:t>,</w:t>
      </w:r>
      <w:r w:rsidR="005F5590">
        <w:t xml:space="preserve"> </w:t>
      </w:r>
      <w:r w:rsidR="00605121">
        <w:t xml:space="preserve">omgekomen door </w:t>
      </w:r>
      <w:r w:rsidRPr="00965B9E">
        <w:t xml:space="preserve">Israëlische aanvallen. </w:t>
      </w:r>
      <w:bookmarkEnd w:id="3"/>
    </w:p>
    <w:p w:rsidR="00430C68" w:rsidP="00AA54DC" w:rsidRDefault="00430C68" w14:paraId="43495E43" w14:textId="28A9F460">
      <w:pPr>
        <w:spacing w:line="276" w:lineRule="auto"/>
      </w:pPr>
      <w:r w:rsidRPr="0134BA61">
        <w:rPr>
          <w:b/>
          <w:bCs/>
        </w:rPr>
        <w:lastRenderedPageBreak/>
        <w:t>Vraag 16</w:t>
      </w:r>
    </w:p>
    <w:p w:rsidR="00430C68" w:rsidP="00AA54DC" w:rsidRDefault="00BF6CD3" w14:paraId="7A290DC6" w14:textId="70D85796">
      <w:pPr>
        <w:spacing w:line="276" w:lineRule="auto"/>
      </w:pPr>
      <w:r w:rsidRPr="00BF6CD3">
        <w:t>Hoe heeft u in uw eerste maand als minister van Buitenlandse Zaken de druk bij Israël opgevoerd om de aanvallen op Gaza te staken en meer humanitaire hulp toe te laten?</w:t>
      </w:r>
    </w:p>
    <w:p w:rsidR="00D701CC" w:rsidP="00AA54DC" w:rsidRDefault="00D701CC" w14:paraId="4750CCF6" w14:textId="77777777">
      <w:pPr>
        <w:spacing w:line="276" w:lineRule="auto"/>
        <w:rPr>
          <w:b/>
          <w:bCs/>
        </w:rPr>
      </w:pPr>
    </w:p>
    <w:p w:rsidR="00430C68" w:rsidP="00AA54DC" w:rsidRDefault="00430C68" w14:paraId="0485FFC6" w14:textId="7C00D74E">
      <w:pPr>
        <w:spacing w:line="276" w:lineRule="auto"/>
      </w:pPr>
      <w:r w:rsidRPr="0134BA61">
        <w:rPr>
          <w:b/>
          <w:bCs/>
        </w:rPr>
        <w:t>Vraag 17</w:t>
      </w:r>
    </w:p>
    <w:p w:rsidR="00430C68" w:rsidP="00AA54DC" w:rsidRDefault="00BF6CD3" w14:paraId="0174860A" w14:textId="46C7DB99">
      <w:pPr>
        <w:spacing w:line="276" w:lineRule="auto"/>
      </w:pPr>
      <w:r w:rsidRPr="00BF6CD3">
        <w:t>Op welke manier gaat u de druk op de Israëlische autoriteiten verder opvoeren?</w:t>
      </w:r>
    </w:p>
    <w:p w:rsidR="00BF6CD3" w:rsidP="00AA54DC" w:rsidRDefault="00BF6CD3" w14:paraId="4FA95499" w14:textId="77777777">
      <w:pPr>
        <w:spacing w:line="276" w:lineRule="auto"/>
      </w:pPr>
    </w:p>
    <w:p w:rsidR="00430C68" w:rsidP="00AA54DC" w:rsidRDefault="00430C68" w14:paraId="6E46E959" w14:textId="0A7D43CE">
      <w:pPr>
        <w:spacing w:line="276" w:lineRule="auto"/>
      </w:pPr>
      <w:r w:rsidRPr="0134BA61">
        <w:rPr>
          <w:b/>
          <w:bCs/>
        </w:rPr>
        <w:t>Antwoord</w:t>
      </w:r>
      <w:r w:rsidRPr="0134BA61" w:rsidR="00CC5A05">
        <w:rPr>
          <w:b/>
          <w:bCs/>
        </w:rPr>
        <w:t xml:space="preserve"> vraag 16 en 17</w:t>
      </w:r>
    </w:p>
    <w:p w:rsidR="009A25C6" w:rsidP="00AA54DC" w:rsidRDefault="009A25C6" w14:paraId="4813A7FE" w14:textId="56926774">
      <w:pPr>
        <w:spacing w:line="276" w:lineRule="auto"/>
      </w:pPr>
      <w:r w:rsidRPr="00AC2BB9">
        <w:t>Het kabinet weegt voortdurend welke combinatie van diplomatieke druk en dialoog het meest effectief is om invloed uit te oefenen op het beleid van Israël.</w:t>
      </w:r>
      <w:r>
        <w:t xml:space="preserve"> Het kabinet acht het van groot belang dat het staakt-het-vuren tussen Israël en Hamas standhoudt en dat verdere stappen worden gezet om het vredesplan te implementeren. Deze boodschap wordt consequent en op alle niveaus overgebracht aan de Israëlische autoriteiten, recentelijk door de minister-president en de minister van Buitenlandse Zaken. Zie verder het antwoord op vraag 14. </w:t>
      </w:r>
    </w:p>
    <w:p w:rsidR="009F38CA" w:rsidP="00AA54DC" w:rsidRDefault="009F38CA" w14:paraId="1F8969B8" w14:textId="77777777">
      <w:pPr>
        <w:spacing w:line="276" w:lineRule="auto"/>
      </w:pPr>
    </w:p>
    <w:p w:rsidRPr="00441F86" w:rsidR="00430C68" w:rsidP="00AA54DC" w:rsidRDefault="00430C68" w14:paraId="461B3F56" w14:textId="0F97FE5D">
      <w:pPr>
        <w:spacing w:line="276" w:lineRule="auto"/>
      </w:pPr>
      <w:r w:rsidRPr="0134BA61">
        <w:rPr>
          <w:b/>
          <w:bCs/>
        </w:rPr>
        <w:t>Vraag 18</w:t>
      </w:r>
    </w:p>
    <w:p w:rsidRPr="00441F86" w:rsidR="00430C68" w:rsidP="00AA54DC" w:rsidRDefault="00BF6CD3" w14:paraId="6DB5AA70" w14:textId="3C2EDC4D">
      <w:pPr>
        <w:spacing w:line="276" w:lineRule="auto"/>
      </w:pPr>
      <w:r w:rsidRPr="00441F86">
        <w:t>Bent u bekend met het artikel “No Israel prosecutions for killing Palestinian civilians in occupied West Bank since start of decade” van The Guardian, d.d. 25 maart 2026?</w:t>
      </w:r>
      <w:r>
        <w:rPr>
          <w:rStyle w:val="FootnoteReference"/>
        </w:rPr>
        <w:footnoteReference w:id="5"/>
      </w:r>
    </w:p>
    <w:p w:rsidRPr="00441F86" w:rsidR="00BF6CD3" w:rsidP="00AA54DC" w:rsidRDefault="00BF6CD3" w14:paraId="43A957EA" w14:textId="77777777">
      <w:pPr>
        <w:spacing w:line="276" w:lineRule="auto"/>
      </w:pPr>
    </w:p>
    <w:p w:rsidR="00430C68" w:rsidP="00AA54DC" w:rsidRDefault="00430C68" w14:paraId="6D58868B" w14:textId="77777777">
      <w:pPr>
        <w:spacing w:line="276" w:lineRule="auto"/>
      </w:pPr>
      <w:r w:rsidRPr="0134BA61">
        <w:rPr>
          <w:b/>
          <w:bCs/>
        </w:rPr>
        <w:t>Antwoord</w:t>
      </w:r>
    </w:p>
    <w:p w:rsidR="00430C68" w:rsidP="00AA54DC" w:rsidRDefault="00196E9C" w14:paraId="782E6613" w14:textId="27231302">
      <w:pPr>
        <w:spacing w:line="276" w:lineRule="auto"/>
      </w:pPr>
      <w:r>
        <w:t xml:space="preserve">Ja. </w:t>
      </w:r>
    </w:p>
    <w:p w:rsidR="00430C68" w:rsidP="00AA54DC" w:rsidRDefault="00430C68" w14:paraId="11298AE3" w14:textId="77777777">
      <w:pPr>
        <w:spacing w:line="276" w:lineRule="auto"/>
      </w:pPr>
    </w:p>
    <w:p w:rsidR="00430C68" w:rsidP="00AA54DC" w:rsidRDefault="00430C68" w14:paraId="038456DC" w14:textId="4C630A21">
      <w:pPr>
        <w:spacing w:line="276" w:lineRule="auto"/>
      </w:pPr>
      <w:r w:rsidRPr="0134BA61">
        <w:rPr>
          <w:b/>
          <w:bCs/>
        </w:rPr>
        <w:t>Vraag 19</w:t>
      </w:r>
    </w:p>
    <w:p w:rsidR="00430C68" w:rsidP="00AA54DC" w:rsidRDefault="00BF6CD3" w14:paraId="60D9F27A" w14:textId="3F3F8462">
      <w:pPr>
        <w:spacing w:line="276" w:lineRule="auto"/>
      </w:pPr>
      <w:r w:rsidRPr="00BF6CD3">
        <w:t>Deelt u de mening dat deze straffeloosheid onacceptabel is? Zo ja, welke concrete stappen onderneemt u om deze straffeloosheid te bestrijden?</w:t>
      </w:r>
    </w:p>
    <w:p w:rsidR="00BF6CD3" w:rsidP="00AA54DC" w:rsidRDefault="00BF6CD3" w14:paraId="6DC98BB3" w14:textId="77777777">
      <w:pPr>
        <w:spacing w:line="276" w:lineRule="auto"/>
      </w:pPr>
    </w:p>
    <w:p w:rsidR="00430C68" w:rsidP="00AA54DC" w:rsidRDefault="00430C68" w14:paraId="243821D1" w14:textId="77777777">
      <w:pPr>
        <w:spacing w:line="276" w:lineRule="auto"/>
      </w:pPr>
      <w:r w:rsidRPr="0134BA61">
        <w:rPr>
          <w:b/>
          <w:bCs/>
        </w:rPr>
        <w:t>Antwoord</w:t>
      </w:r>
    </w:p>
    <w:p w:rsidR="00C13007" w:rsidP="00AA54DC" w:rsidRDefault="00C13007" w14:paraId="3E1190D3" w14:textId="0192682C">
      <w:pPr>
        <w:spacing w:line="276" w:lineRule="auto"/>
      </w:pPr>
      <w:r w:rsidRPr="00FE3689">
        <w:t>Het kabinet ziet momenteel te weinig onderzoek naar</w:t>
      </w:r>
      <w:r w:rsidR="00E52CF1">
        <w:t>,</w:t>
      </w:r>
      <w:r w:rsidRPr="00FE3689">
        <w:t xml:space="preserve"> en berechting van</w:t>
      </w:r>
      <w:r w:rsidR="00E52CF1">
        <w:t>,</w:t>
      </w:r>
      <w:r w:rsidRPr="00FE3689">
        <w:t xml:space="preserve"> internationale misdrijven door Israël zelf.</w:t>
      </w:r>
      <w:r w:rsidRPr="00C13007">
        <w:t xml:space="preserve"> </w:t>
      </w:r>
      <w:r w:rsidRPr="00FE3689">
        <w:t>Nederland spreekt Israël hier consistent op aan</w:t>
      </w:r>
      <w:r w:rsidRPr="00C13007">
        <w:t xml:space="preserve">. Als een staat niet bereid of niet in staat is om zelf internationale misdrijven te onderzoeken en degenen die daarvoor verantwoordelijk zijn te vervolgen en te berechten komt de internationale gemeenschap in beeld. In het geval van Israël en de bezette Palestijnse Gebieden bestaan reeds door de </w:t>
      </w:r>
      <w:r w:rsidR="00820D71">
        <w:t>VN-</w:t>
      </w:r>
      <w:r w:rsidRPr="00C13007">
        <w:t>Mensenrechtenraad gecreëerde mandaten die onderzoek doen</w:t>
      </w:r>
      <w:r>
        <w:t xml:space="preserve"> naar vermeende schendingen</w:t>
      </w:r>
      <w:r w:rsidRPr="00C13007">
        <w:t>.</w:t>
      </w:r>
    </w:p>
    <w:p w:rsidR="00C13007" w:rsidP="00AA54DC" w:rsidRDefault="00C13007" w14:paraId="56B7DDB2" w14:textId="42EDD501">
      <w:pPr>
        <w:spacing w:line="276" w:lineRule="auto"/>
      </w:pPr>
    </w:p>
    <w:p w:rsidR="00196E9C" w:rsidP="00AA54DC" w:rsidRDefault="001438B4" w14:paraId="35CB7344" w14:textId="3A7758A2">
      <w:pPr>
        <w:spacing w:line="276" w:lineRule="auto"/>
      </w:pPr>
      <w:r>
        <w:t>Nederland zet zich in voor activiteiten die het afleggen van rekenschap in brede zin (</w:t>
      </w:r>
      <w:r w:rsidR="009F41ED">
        <w:t xml:space="preserve">en </w:t>
      </w:r>
      <w:r>
        <w:t xml:space="preserve">in de toekomst) mogelijk maken, </w:t>
      </w:r>
      <w:r w:rsidR="00820D71">
        <w:t xml:space="preserve">bevorderen </w:t>
      </w:r>
      <w:r>
        <w:t xml:space="preserve">en ondersteunen. </w:t>
      </w:r>
      <w:r w:rsidR="00820D71">
        <w:t xml:space="preserve">Zo heeft </w:t>
      </w:r>
      <w:r>
        <w:t xml:space="preserve">Nederland de afgelopen </w:t>
      </w:r>
      <w:r w:rsidR="00820D71">
        <w:t>jaren</w:t>
      </w:r>
      <w:r>
        <w:t xml:space="preserve"> in totaal een extra vrijwillige bijdrage aan het Internationaal Strafhof gedaan van </w:t>
      </w:r>
      <w:r w:rsidR="00C9053D">
        <w:t>6 miljoen euro</w:t>
      </w:r>
      <w:r>
        <w:t xml:space="preserve"> voor de versterking van de onderzoekscapaciteit van het Hof. Het kantoor van de VN Hoge Vertegenwoordiger voor Mensenrechten (Office of the High </w:t>
      </w:r>
      <w:proofErr w:type="spellStart"/>
      <w:r>
        <w:t>Commissioner</w:t>
      </w:r>
      <w:proofErr w:type="spellEnd"/>
      <w:r>
        <w:t xml:space="preserve"> for Human Rights, OHCHR) </w:t>
      </w:r>
      <w:r w:rsidR="009D03C6">
        <w:lastRenderedPageBreak/>
        <w:t>ontvangt in</w:t>
      </w:r>
      <w:r w:rsidRPr="009D03C6" w:rsidR="009D03C6">
        <w:t xml:space="preserve"> 2026 iets meer dan 2,1 miljoen euro</w:t>
      </w:r>
      <w:r w:rsidR="009D03C6">
        <w:t xml:space="preserve"> </w:t>
      </w:r>
      <w:r>
        <w:t xml:space="preserve">ter ondersteuning van de </w:t>
      </w:r>
      <w:proofErr w:type="spellStart"/>
      <w:r w:rsidR="00C16D7E">
        <w:t>onderzoek</w:t>
      </w:r>
      <w:r w:rsidR="00FC1C4C">
        <w:t>s</w:t>
      </w:r>
      <w:r w:rsidR="00C16D7E">
        <w:t>werkzaamheden</w:t>
      </w:r>
      <w:proofErr w:type="spellEnd"/>
      <w:r>
        <w:t xml:space="preserve"> van het </w:t>
      </w:r>
      <w:r w:rsidR="007A0F79">
        <w:t>VN-</w:t>
      </w:r>
      <w:r w:rsidR="00B8328B">
        <w:t>landen</w:t>
      </w:r>
      <w:r>
        <w:t xml:space="preserve">kantoor in de </w:t>
      </w:r>
      <w:r w:rsidR="00C9053D">
        <w:t xml:space="preserve">bezette </w:t>
      </w:r>
      <w:r>
        <w:t>Palestijnse Gebieden.</w:t>
      </w:r>
    </w:p>
    <w:p w:rsidR="00430C68" w:rsidP="00AA54DC" w:rsidRDefault="00196E9C" w14:paraId="20E1F715" w14:textId="751ECBE5">
      <w:pPr>
        <w:spacing w:line="276" w:lineRule="auto"/>
      </w:pPr>
      <w:r>
        <w:t xml:space="preserve"> </w:t>
      </w:r>
    </w:p>
    <w:p w:rsidR="00430C68" w:rsidP="00AA54DC" w:rsidRDefault="00430C68" w14:paraId="5D8985B2" w14:textId="6EF82298">
      <w:pPr>
        <w:spacing w:line="276" w:lineRule="auto"/>
      </w:pPr>
      <w:r w:rsidRPr="0134BA61">
        <w:rPr>
          <w:b/>
          <w:bCs/>
        </w:rPr>
        <w:t>Vraag 20</w:t>
      </w:r>
    </w:p>
    <w:p w:rsidR="00430C68" w:rsidP="00AA54DC" w:rsidRDefault="00BF6CD3" w14:paraId="0D9512FB" w14:textId="5492EF64">
      <w:pPr>
        <w:spacing w:line="276" w:lineRule="auto"/>
      </w:pPr>
      <w:r w:rsidRPr="00BF6CD3">
        <w:t>Hoe past deze straffeloosheid volgens u in het oordeel van het Internationaal Gerechtshof dat er sprake is van apartheid dan wel rassendiscriminatie in de bezette Palestijnse Gebieden?</w:t>
      </w:r>
    </w:p>
    <w:p w:rsidR="00BF6CD3" w:rsidP="00AA54DC" w:rsidRDefault="00BF6CD3" w14:paraId="327F1FA9" w14:textId="77777777">
      <w:pPr>
        <w:spacing w:line="276" w:lineRule="auto"/>
      </w:pPr>
    </w:p>
    <w:p w:rsidR="00430C68" w:rsidP="00AA54DC" w:rsidRDefault="00430C68" w14:paraId="2B05E6F3" w14:textId="77777777">
      <w:pPr>
        <w:spacing w:line="276" w:lineRule="auto"/>
      </w:pPr>
      <w:r w:rsidRPr="0134BA61">
        <w:rPr>
          <w:b/>
          <w:bCs/>
        </w:rPr>
        <w:t>Antwoord</w:t>
      </w:r>
    </w:p>
    <w:p w:rsidRPr="00C13007" w:rsidR="00DF5A55" w:rsidP="00AA54DC" w:rsidRDefault="00FD560D" w14:paraId="737B885F" w14:textId="601C41CD">
      <w:pPr>
        <w:spacing w:line="276" w:lineRule="auto"/>
      </w:pPr>
      <w:r>
        <w:t xml:space="preserve">Zie het antwoord op vraag 19. </w:t>
      </w:r>
      <w:r w:rsidRPr="00C13007" w:rsidR="00DF5A55">
        <w:t xml:space="preserve">In </w:t>
      </w:r>
      <w:r w:rsidR="00331DE3">
        <w:t>zijn</w:t>
      </w:r>
      <w:r w:rsidRPr="00C13007" w:rsidR="00DF5A55">
        <w:t xml:space="preserve"> advies van 19 juli 2024 over het optreden van Israël in de bezette Palestijnse Gebieden, oordeelt het Internationaal Gerechtshof onder meer dat Israël systematisch </w:t>
      </w:r>
      <w:r w:rsidR="00331DE3">
        <w:t>tekortschiet</w:t>
      </w:r>
      <w:r w:rsidRPr="00C13007" w:rsidR="00331DE3">
        <w:t xml:space="preserve"> </w:t>
      </w:r>
      <w:r w:rsidRPr="00C13007" w:rsidR="00DF5A55">
        <w:t>om aanvallen van kolonisten op de lichamelijke integriteit en/of het leven van Palestijnen te voorkomen of te bestraffen</w:t>
      </w:r>
      <w:r w:rsidR="006F20EE">
        <w:t xml:space="preserve">. Het Hof oordeelt tevens dat </w:t>
      </w:r>
      <w:r w:rsidR="00331DE3">
        <w:t xml:space="preserve">de </w:t>
      </w:r>
      <w:r w:rsidRPr="00C13007" w:rsidR="0092205B">
        <w:t>Israël</w:t>
      </w:r>
      <w:r w:rsidR="00331DE3">
        <w:t>ische staat</w:t>
      </w:r>
      <w:r w:rsidR="00067CBA">
        <w:t xml:space="preserve"> </w:t>
      </w:r>
      <w:r w:rsidRPr="00C13007" w:rsidR="00EC2200">
        <w:t>buitensporig geweld</w:t>
      </w:r>
      <w:r w:rsidR="006F20EE">
        <w:t xml:space="preserve"> gebruikt</w:t>
      </w:r>
      <w:r w:rsidRPr="00C13007" w:rsidR="00EC2200">
        <w:t xml:space="preserve">. </w:t>
      </w:r>
      <w:r w:rsidRPr="00C13007" w:rsidR="00DF5A55">
        <w:t>Volgens het Hof is dit in strijd met Israëls verplichtingen om het recht op leven van Palestijnen onder het humanitair oorlogsrecht en de mensenrechten te eerbiedigen. Het Hof koppelt deze schending niet rechtstreeks aan artikel 3 van het Internationaal Verdrag inzake de uitbanning van alle vormen van rassendiscriminatie. Wel oordeelt het Hof op basis van een analyse van Israëlische wetgeving en maatregelen, waaronder het verblijfsvergunningsbeleid in Oost-Jeruzalem en het beperken van de bewegingsvrijheid van Palestijnen, dat Israël</w:t>
      </w:r>
      <w:r w:rsidR="00C86F1D">
        <w:t xml:space="preserve"> </w:t>
      </w:r>
      <w:r w:rsidRPr="00C13007" w:rsidR="00DF5A55">
        <w:t>deze verplichting schendt.</w:t>
      </w:r>
    </w:p>
    <w:p w:rsidR="00086927" w:rsidP="00AA54DC" w:rsidRDefault="00086927" w14:paraId="7E84EC89" w14:textId="77777777">
      <w:pPr>
        <w:spacing w:line="276" w:lineRule="auto"/>
        <w:rPr>
          <w:b/>
        </w:rPr>
      </w:pPr>
    </w:p>
    <w:p w:rsidR="00430C68" w:rsidP="00AA54DC" w:rsidRDefault="00430C68" w14:paraId="50531799" w14:textId="052F315A">
      <w:pPr>
        <w:spacing w:line="276" w:lineRule="auto"/>
      </w:pPr>
      <w:r w:rsidRPr="0134BA61">
        <w:rPr>
          <w:b/>
          <w:bCs/>
        </w:rPr>
        <w:t>Vraag 21</w:t>
      </w:r>
    </w:p>
    <w:p w:rsidR="00430C68" w:rsidP="00AA54DC" w:rsidRDefault="00BF6CD3" w14:paraId="57714B54" w14:textId="75F363B0">
      <w:pPr>
        <w:spacing w:line="276" w:lineRule="auto"/>
      </w:pPr>
      <w:r w:rsidRPr="00BF6CD3">
        <w:t>Vindt u dat het Israëlische rechtssysteem functioneert zoals het in een democratische rechtsstaat zou moeten? Zo ja, kunt u toelichten waarom u dat vindt?</w:t>
      </w:r>
    </w:p>
    <w:p w:rsidR="00BF6CD3" w:rsidP="00AA54DC" w:rsidRDefault="00BF6CD3" w14:paraId="4C797994" w14:textId="77777777">
      <w:pPr>
        <w:spacing w:line="276" w:lineRule="auto"/>
      </w:pPr>
    </w:p>
    <w:p w:rsidR="00430C68" w:rsidP="00AA54DC" w:rsidRDefault="00430C68" w14:paraId="3063C78F" w14:textId="77777777">
      <w:pPr>
        <w:spacing w:line="276" w:lineRule="auto"/>
      </w:pPr>
      <w:r w:rsidRPr="0134BA61">
        <w:rPr>
          <w:b/>
          <w:bCs/>
        </w:rPr>
        <w:t>Antwoord</w:t>
      </w:r>
    </w:p>
    <w:p w:rsidR="00FD560D" w:rsidP="00AA54DC" w:rsidRDefault="00B32A10" w14:paraId="684650DC" w14:textId="7A7DABFF">
      <w:pPr>
        <w:spacing w:line="276" w:lineRule="auto"/>
      </w:pPr>
      <w:r>
        <w:t xml:space="preserve">Israël wordt van oudsher gekenmerkt als een democratische rechtsstaat met een sterk rechtssysteem. Deze staan echter onder druk, onder meer door (voorgenomen) juridische hervormingen die de rechterlijke macht verzwakken.  </w:t>
      </w:r>
      <w:r w:rsidR="00921CB0">
        <w:t>Het kabinet onderstreept het belang</w:t>
      </w:r>
      <w:r w:rsidRPr="00FD560D" w:rsidR="00FD560D">
        <w:t xml:space="preserve"> van</w:t>
      </w:r>
      <w:r w:rsidR="00921CB0">
        <w:t xml:space="preserve"> het respecteren van</w:t>
      </w:r>
      <w:r w:rsidRPr="00FD560D" w:rsidR="00FD560D">
        <w:t xml:space="preserve"> de fundamenten van de democratische rechtsstaat</w:t>
      </w:r>
      <w:r w:rsidR="00FD560D">
        <w:t>, waaronder een onafhankelijke rechterlijke macht. H</w:t>
      </w:r>
      <w:r w:rsidRPr="00FD560D" w:rsidR="00FD560D">
        <w:t xml:space="preserve">et kabinet </w:t>
      </w:r>
      <w:r w:rsidR="00921CB0">
        <w:t xml:space="preserve">is daarbij </w:t>
      </w:r>
      <w:r w:rsidRPr="00FD560D" w:rsidR="00FD560D">
        <w:t>van mening dat het in het belang van Israël zelf is om de fundamenten van de Israëlische rechtsstaat te eerbiedigen.</w:t>
      </w:r>
      <w:r>
        <w:t xml:space="preserve"> </w:t>
      </w:r>
    </w:p>
    <w:p w:rsidR="00FD560D" w:rsidP="00AA54DC" w:rsidRDefault="00FD560D" w14:paraId="7F6291F9" w14:textId="77777777">
      <w:pPr>
        <w:spacing w:line="276" w:lineRule="auto"/>
      </w:pPr>
    </w:p>
    <w:p w:rsidR="00430C68" w:rsidP="00AA54DC" w:rsidRDefault="00430C68" w14:paraId="45DD1099" w14:textId="616EC1B2">
      <w:pPr>
        <w:spacing w:line="276" w:lineRule="auto"/>
      </w:pPr>
      <w:r w:rsidRPr="0134BA61">
        <w:rPr>
          <w:b/>
          <w:bCs/>
        </w:rPr>
        <w:t>Vraag 22</w:t>
      </w:r>
    </w:p>
    <w:p w:rsidR="00430C68" w:rsidP="00AA54DC" w:rsidRDefault="00BF6CD3" w14:paraId="434A7B76" w14:textId="34DEAA2E">
      <w:pPr>
        <w:spacing w:line="276" w:lineRule="auto"/>
      </w:pPr>
      <w:r w:rsidRPr="00BF6CD3">
        <w:t xml:space="preserve">Deelt u de oproep van de voormalige Israëlische premier </w:t>
      </w:r>
      <w:proofErr w:type="spellStart"/>
      <w:r w:rsidRPr="00BF6CD3">
        <w:t>Olmert</w:t>
      </w:r>
      <w:proofErr w:type="spellEnd"/>
      <w:r w:rsidRPr="00BF6CD3">
        <w:t xml:space="preserve"> dat het Internationaal Strafhof tegen het geweld tegen Palestijnse burgers op de Westelijke Jordaanoever zou moeten ingrijpen? Zo ja, bent u bereid het Internationaal Strafhof daartoe een financiële bijdrage te leveren? Zo nee, waarom niet?</w:t>
      </w:r>
    </w:p>
    <w:p w:rsidR="00BF6CD3" w:rsidP="00AA54DC" w:rsidRDefault="00BF6CD3" w14:paraId="5EAA3E30" w14:textId="77777777">
      <w:pPr>
        <w:spacing w:line="276" w:lineRule="auto"/>
      </w:pPr>
    </w:p>
    <w:p w:rsidR="00430C68" w:rsidP="00AA54DC" w:rsidRDefault="00430C68" w14:paraId="1B6F3F5A" w14:textId="77777777">
      <w:pPr>
        <w:spacing w:line="276" w:lineRule="auto"/>
        <w:rPr>
          <w:b/>
          <w:bCs/>
        </w:rPr>
      </w:pPr>
      <w:r w:rsidRPr="0134BA61">
        <w:rPr>
          <w:b/>
          <w:bCs/>
        </w:rPr>
        <w:t>Antwoord</w:t>
      </w:r>
    </w:p>
    <w:p w:rsidRPr="00AA54DC" w:rsidR="00D701CC" w:rsidP="00AA54DC" w:rsidRDefault="00BE3BCB" w14:paraId="14FE3F28" w14:textId="0F8FFF12">
      <w:pPr>
        <w:spacing w:line="276" w:lineRule="auto"/>
      </w:pPr>
      <w:r>
        <w:t xml:space="preserve">Het Internationaal Strafhof heeft op dit moment een lopend onderzoek naar de situatie in de Palestijnse Gebieden. </w:t>
      </w:r>
      <w:r w:rsidRPr="00BE3BCB">
        <w:t xml:space="preserve">In het kader van </w:t>
      </w:r>
      <w:r w:rsidR="00921CB0">
        <w:t xml:space="preserve">dit onderzoek </w:t>
      </w:r>
      <w:r w:rsidRPr="00BE3BCB">
        <w:t xml:space="preserve">zijn </w:t>
      </w:r>
      <w:r>
        <w:t xml:space="preserve">door het </w:t>
      </w:r>
      <w:r w:rsidR="00921CB0">
        <w:t>Hof</w:t>
      </w:r>
      <w:r>
        <w:t xml:space="preserve"> ook </w:t>
      </w:r>
      <w:r w:rsidRPr="00BE3BCB">
        <w:t>arrestatiebevelen uitgevaardigd</w:t>
      </w:r>
      <w:r>
        <w:t xml:space="preserve">. </w:t>
      </w:r>
      <w:r w:rsidRPr="006A0A90" w:rsidR="006A0A90">
        <w:t xml:space="preserve">Nederland respecteert de onafhankelijkheid van het Internationaal Strafhof en bemoeit zich niet inhoudelijk </w:t>
      </w:r>
      <w:r w:rsidRPr="006A0A90" w:rsidR="006A0A90">
        <w:lastRenderedPageBreak/>
        <w:t xml:space="preserve">met de onderzoeken die door het </w:t>
      </w:r>
      <w:r w:rsidR="00921CB0">
        <w:t xml:space="preserve">Hof </w:t>
      </w:r>
      <w:r w:rsidRPr="006A0A90" w:rsidR="006A0A90">
        <w:t xml:space="preserve">worden uitgevoerd. </w:t>
      </w:r>
      <w:r w:rsidR="00B32A10">
        <w:t>Zoals eerder gesteld heeft Nederland de afgelopen jaren in totaal een extra vrijwillige bijdrage aan het Internationaal Strafhof gedaan van 6 miljoen euro voor de versterking van de onderzoekscapaciteit van het Hof.</w:t>
      </w:r>
    </w:p>
    <w:p w:rsidR="00D701CC" w:rsidP="00AA54DC" w:rsidRDefault="00D701CC" w14:paraId="026F0A23" w14:textId="77777777">
      <w:pPr>
        <w:spacing w:line="276" w:lineRule="auto"/>
        <w:rPr>
          <w:b/>
          <w:bCs/>
        </w:rPr>
      </w:pPr>
    </w:p>
    <w:p w:rsidR="00D701CC" w:rsidP="00AA54DC" w:rsidRDefault="00430C68" w14:paraId="0634F87E" w14:textId="75F2E603">
      <w:pPr>
        <w:spacing w:line="276" w:lineRule="auto"/>
        <w:rPr>
          <w:b/>
          <w:bCs/>
        </w:rPr>
      </w:pPr>
      <w:r w:rsidRPr="0134BA61">
        <w:rPr>
          <w:b/>
          <w:bCs/>
        </w:rPr>
        <w:t>Vraag 23</w:t>
      </w:r>
    </w:p>
    <w:p w:rsidR="00430C68" w:rsidP="00AA54DC" w:rsidRDefault="00BF6CD3" w14:paraId="03E7723B" w14:textId="28880BAF">
      <w:pPr>
        <w:spacing w:line="276" w:lineRule="auto"/>
      </w:pPr>
      <w:r w:rsidRPr="00BF6CD3">
        <w:t xml:space="preserve">Bent u bekend met het bericht “Slovenia </w:t>
      </w:r>
      <w:proofErr w:type="spellStart"/>
      <w:r w:rsidRPr="00BF6CD3">
        <w:t>decides</w:t>
      </w:r>
      <w:proofErr w:type="spellEnd"/>
      <w:r w:rsidRPr="00BF6CD3">
        <w:t xml:space="preserve"> not to </w:t>
      </w:r>
      <w:proofErr w:type="spellStart"/>
      <w:r w:rsidRPr="00BF6CD3">
        <w:t>join</w:t>
      </w:r>
      <w:proofErr w:type="spellEnd"/>
      <w:r w:rsidRPr="00BF6CD3">
        <w:t xml:space="preserve"> ICJ case </w:t>
      </w:r>
      <w:proofErr w:type="spellStart"/>
      <w:r w:rsidRPr="00BF6CD3">
        <w:t>against</w:t>
      </w:r>
      <w:proofErr w:type="spellEnd"/>
      <w:r w:rsidRPr="00BF6CD3">
        <w:t xml:space="preserve"> Israel as </w:t>
      </w:r>
      <w:proofErr w:type="spellStart"/>
      <w:r w:rsidRPr="00BF6CD3">
        <w:t>political</w:t>
      </w:r>
      <w:proofErr w:type="spellEnd"/>
      <w:r w:rsidRPr="00BF6CD3">
        <w:t xml:space="preserve"> </w:t>
      </w:r>
      <w:proofErr w:type="spellStart"/>
      <w:r w:rsidRPr="00BF6CD3">
        <w:t>scandals</w:t>
      </w:r>
      <w:proofErr w:type="spellEnd"/>
      <w:r w:rsidRPr="00BF6CD3">
        <w:t xml:space="preserve"> </w:t>
      </w:r>
      <w:proofErr w:type="spellStart"/>
      <w:r w:rsidRPr="00BF6CD3">
        <w:t>deepen</w:t>
      </w:r>
      <w:proofErr w:type="spellEnd"/>
      <w:r w:rsidRPr="00BF6CD3">
        <w:t xml:space="preserve">” van </w:t>
      </w:r>
      <w:proofErr w:type="spellStart"/>
      <w:r w:rsidRPr="00BF6CD3">
        <w:t>Euronews</w:t>
      </w:r>
      <w:proofErr w:type="spellEnd"/>
      <w:r w:rsidRPr="00BF6CD3">
        <w:t>, d.d. 20 maart 2026?</w:t>
      </w:r>
      <w:r>
        <w:rPr>
          <w:rStyle w:val="FootnoteReference"/>
        </w:rPr>
        <w:footnoteReference w:id="6"/>
      </w:r>
    </w:p>
    <w:p w:rsidR="00BF6CD3" w:rsidP="00AA54DC" w:rsidRDefault="00BF6CD3" w14:paraId="4D80A56A" w14:textId="77777777">
      <w:pPr>
        <w:spacing w:line="276" w:lineRule="auto"/>
        <w:rPr>
          <w:b/>
        </w:rPr>
      </w:pPr>
    </w:p>
    <w:p w:rsidR="00430C68" w:rsidP="00AA54DC" w:rsidRDefault="00430C68" w14:paraId="6115E639" w14:textId="07045D6C">
      <w:pPr>
        <w:spacing w:line="276" w:lineRule="auto"/>
      </w:pPr>
      <w:r w:rsidRPr="0134BA61">
        <w:rPr>
          <w:b/>
          <w:bCs/>
        </w:rPr>
        <w:t>Antwoord</w:t>
      </w:r>
    </w:p>
    <w:p w:rsidR="00430C68" w:rsidP="00AA54DC" w:rsidRDefault="00196E9C" w14:paraId="202DF9AB" w14:textId="5BD4F6A2">
      <w:pPr>
        <w:spacing w:line="276" w:lineRule="auto"/>
      </w:pPr>
      <w:r>
        <w:t xml:space="preserve">Ja. </w:t>
      </w:r>
    </w:p>
    <w:p w:rsidR="00430C68" w:rsidP="00AA54DC" w:rsidRDefault="00430C68" w14:paraId="4640FD8A" w14:textId="77777777">
      <w:pPr>
        <w:spacing w:line="276" w:lineRule="auto"/>
      </w:pPr>
    </w:p>
    <w:p w:rsidR="00430C68" w:rsidP="00AA54DC" w:rsidRDefault="00430C68" w14:paraId="01C6DAA1" w14:textId="06CECF28">
      <w:pPr>
        <w:spacing w:line="276" w:lineRule="auto"/>
      </w:pPr>
      <w:r w:rsidRPr="0134BA61">
        <w:rPr>
          <w:b/>
          <w:bCs/>
        </w:rPr>
        <w:t>Vraag 24</w:t>
      </w:r>
    </w:p>
    <w:p w:rsidR="00430C68" w:rsidP="00AA54DC" w:rsidRDefault="00BF6CD3" w14:paraId="49ACBE42" w14:textId="3B9B2F71">
      <w:pPr>
        <w:spacing w:line="276" w:lineRule="auto"/>
      </w:pPr>
      <w:r w:rsidRPr="00BF6CD3">
        <w:t>Heeft Israël ook druk uitgeoefend op Nederland om geen interventie te plegen in de zaak van Zuid-Afrika tegen Israël bij het Internationaal Gerechtshof? Zo ja, kunt u nader toelichten hoe?</w:t>
      </w:r>
    </w:p>
    <w:p w:rsidR="00BF6CD3" w:rsidP="00AA54DC" w:rsidRDefault="00BF6CD3" w14:paraId="5CD57E2D" w14:textId="77777777">
      <w:pPr>
        <w:spacing w:line="276" w:lineRule="auto"/>
      </w:pPr>
    </w:p>
    <w:p w:rsidR="00430C68" w:rsidP="00AA54DC" w:rsidRDefault="00430C68" w14:paraId="030BBCED" w14:textId="77777777">
      <w:pPr>
        <w:spacing w:line="276" w:lineRule="auto"/>
      </w:pPr>
      <w:r w:rsidRPr="0134BA61">
        <w:rPr>
          <w:b/>
          <w:bCs/>
        </w:rPr>
        <w:t>Antwoord</w:t>
      </w:r>
    </w:p>
    <w:p w:rsidR="00430C68" w:rsidP="00AA54DC" w:rsidRDefault="00650A0E" w14:paraId="745B867E" w14:textId="5D38A1D3">
      <w:pPr>
        <w:spacing w:line="276" w:lineRule="auto"/>
      </w:pPr>
      <w:r>
        <w:t xml:space="preserve">Israël heeft zijn positie over een eventuele interventie destijds kenbaar gemaakt. </w:t>
      </w:r>
    </w:p>
    <w:p w:rsidR="00430C68" w:rsidP="00AA54DC" w:rsidRDefault="00430C68" w14:paraId="194E33CF" w14:textId="77777777">
      <w:pPr>
        <w:spacing w:line="276" w:lineRule="auto"/>
      </w:pPr>
    </w:p>
    <w:p w:rsidR="00430C68" w:rsidP="00AA54DC" w:rsidRDefault="00430C68" w14:paraId="0F8F250E" w14:textId="0D0568A5">
      <w:pPr>
        <w:spacing w:line="276" w:lineRule="auto"/>
      </w:pPr>
      <w:r w:rsidRPr="0134BA61">
        <w:rPr>
          <w:b/>
          <w:bCs/>
        </w:rPr>
        <w:t>Vraag 25</w:t>
      </w:r>
    </w:p>
    <w:p w:rsidR="00430C68" w:rsidP="00AA54DC" w:rsidRDefault="00BF6CD3" w14:paraId="22C48BE2" w14:textId="1320A4F0">
      <w:pPr>
        <w:spacing w:line="276" w:lineRule="auto"/>
      </w:pPr>
      <w:r w:rsidRPr="00BF6CD3">
        <w:t>Klopt het dat ook Nederlandse autoriteiten Israëlische software in gebruik heeft, zoals Pegasus? Zo ja, deelt u de mening dat dit een afhankelijkheidsrelatie creëert waarmee Israël ons kan chanteren?</w:t>
      </w:r>
    </w:p>
    <w:p w:rsidR="00BF6CD3" w:rsidP="00AA54DC" w:rsidRDefault="00BF6CD3" w14:paraId="410011BC" w14:textId="77777777">
      <w:pPr>
        <w:spacing w:line="276" w:lineRule="auto"/>
      </w:pPr>
    </w:p>
    <w:p w:rsidR="00430C68" w:rsidP="00AA54DC" w:rsidRDefault="00430C68" w14:paraId="70649908" w14:textId="1DD39C10">
      <w:pPr>
        <w:spacing w:line="276" w:lineRule="auto"/>
      </w:pPr>
      <w:r w:rsidRPr="0134BA61">
        <w:rPr>
          <w:b/>
          <w:bCs/>
        </w:rPr>
        <w:t>Vraag 26</w:t>
      </w:r>
    </w:p>
    <w:p w:rsidR="00430C68" w:rsidP="00AA54DC" w:rsidRDefault="00BF6CD3" w14:paraId="315B9E5B" w14:textId="19C26BCA">
      <w:pPr>
        <w:spacing w:line="276" w:lineRule="auto"/>
      </w:pPr>
      <w:r w:rsidRPr="00BF6CD3">
        <w:t>Welke stappen onderneemt u om ongewenste afhankelijkheden van Israël af te bouwen?</w:t>
      </w:r>
      <w:r w:rsidR="005038AC">
        <w:t xml:space="preserve"> </w:t>
      </w:r>
    </w:p>
    <w:p w:rsidR="00BF6CD3" w:rsidP="00AA54DC" w:rsidRDefault="00BF6CD3" w14:paraId="1752A9F3" w14:textId="77777777">
      <w:pPr>
        <w:spacing w:line="276" w:lineRule="auto"/>
      </w:pPr>
    </w:p>
    <w:p w:rsidR="00430C68" w:rsidP="00AA54DC" w:rsidRDefault="00430C68" w14:paraId="22D6E55F" w14:textId="1193D065">
      <w:pPr>
        <w:spacing w:line="276" w:lineRule="auto"/>
      </w:pPr>
      <w:r w:rsidRPr="0134BA61">
        <w:rPr>
          <w:b/>
          <w:bCs/>
        </w:rPr>
        <w:t>Antwoord</w:t>
      </w:r>
      <w:r w:rsidRPr="0134BA61" w:rsidR="00CA65E9">
        <w:rPr>
          <w:b/>
          <w:bCs/>
        </w:rPr>
        <w:t xml:space="preserve"> 25 en 26</w:t>
      </w:r>
    </w:p>
    <w:p w:rsidR="005038AC" w:rsidP="00AA54DC" w:rsidRDefault="0134BA61" w14:paraId="03009864" w14:textId="2081B973">
      <w:pPr>
        <w:spacing w:line="276" w:lineRule="auto"/>
      </w:pPr>
      <w:r w:rsidRPr="0134BA61">
        <w:rPr>
          <w:rFonts w:eastAsia="Verdana" w:cs="Verdana"/>
        </w:rPr>
        <w:t>Het kabinet werkt via de Taskforce Strategische Afhankelijkheden aan het mitigeren van de risico’s van strategische afhankelijkheden. Hierbij worden alle afhankelijkheden die Nederland van landen buiten de EU</w:t>
      </w:r>
      <w:r w:rsidR="00F2634F">
        <w:rPr>
          <w:rFonts w:eastAsia="Verdana" w:cs="Verdana"/>
        </w:rPr>
        <w:t xml:space="preserve"> </w:t>
      </w:r>
      <w:r w:rsidRPr="0134BA61">
        <w:rPr>
          <w:rFonts w:eastAsia="Verdana" w:cs="Verdana"/>
        </w:rPr>
        <w:t xml:space="preserve">heeft meegewogen. De Kamer is middels de Kamerbrief (Kamerstuk </w:t>
      </w:r>
      <w:r w:rsidRPr="0134BA61">
        <w:rPr>
          <w:rFonts w:eastAsia="Verdana" w:cs="Verdana"/>
          <w:color w:val="132439"/>
        </w:rPr>
        <w:t>30821-244)</w:t>
      </w:r>
      <w:r w:rsidRPr="0134BA61">
        <w:rPr>
          <w:rFonts w:eastAsia="Verdana" w:cs="Verdana"/>
        </w:rPr>
        <w:t xml:space="preserve"> over de voortgang van de kabinetsaanpak risicovolle strategische afhankelijkheden geïnformeerd. Wegens nationale veiligheidsoverwegingen wordt er niet openbaar gecommuniceerd over de strategische afhankelijkheden die het kabinet als risicovol aanmerkt. </w:t>
      </w:r>
      <w:r w:rsidRPr="006C6FB1" w:rsidR="006C6FB1">
        <w:t>Over de wijze waarop de inlichtingen- en veiligheidsdiensten gebruik maken van hun wettelijk toegekende bijzondere bevoegdheden kan in het openbaar geen mededeling worden gedaan.</w:t>
      </w:r>
    </w:p>
    <w:p w:rsidR="00281051" w:rsidP="00AA54DC" w:rsidRDefault="00281051" w14:paraId="3E576D59" w14:textId="77777777">
      <w:pPr>
        <w:spacing w:line="276" w:lineRule="auto"/>
      </w:pPr>
    </w:p>
    <w:p w:rsidR="00430C68" w:rsidP="00AA54DC" w:rsidRDefault="00430C68" w14:paraId="5335EE3A" w14:textId="4340C4CF">
      <w:pPr>
        <w:spacing w:line="276" w:lineRule="auto"/>
      </w:pPr>
    </w:p>
    <w:sectPr w:rsidR="00430C68" w:rsidSect="00061066">
      <w:headerReference w:type="default" r:id="rId14"/>
      <w:footerReference w:type="default" r:id="rId15"/>
      <w:headerReference w:type="first" r:id="rId16"/>
      <w:footerReference w:type="first" r:id="rId17"/>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7284B" w14:textId="77777777" w:rsidR="00061BCA" w:rsidRDefault="00061BCA">
      <w:pPr>
        <w:spacing w:line="240" w:lineRule="auto"/>
      </w:pPr>
      <w:r>
        <w:separator/>
      </w:r>
    </w:p>
  </w:endnote>
  <w:endnote w:type="continuationSeparator" w:id="0">
    <w:p w14:paraId="4C476794" w14:textId="77777777" w:rsidR="00061BCA" w:rsidRDefault="00061B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868870"/>
      <w:docPartObj>
        <w:docPartGallery w:val="Page Numbers (Bottom of Page)"/>
        <w:docPartUnique/>
      </w:docPartObj>
    </w:sdtPr>
    <w:sdtContent>
      <w:p w14:paraId="56007DBC" w14:textId="34EB018E" w:rsidR="00AA54DC" w:rsidRDefault="00AA54DC">
        <w:pPr>
          <w:pStyle w:val="Footer"/>
          <w:jc w:val="center"/>
        </w:pPr>
        <w:r>
          <w:fldChar w:fldCharType="begin"/>
        </w:r>
        <w:r>
          <w:instrText>PAGE   \* MERGEFORMAT</w:instrText>
        </w:r>
        <w:r>
          <w:fldChar w:fldCharType="separate"/>
        </w:r>
        <w:r>
          <w:t>2</w:t>
        </w:r>
        <w:r>
          <w:fldChar w:fldCharType="end"/>
        </w:r>
      </w:p>
    </w:sdtContent>
  </w:sdt>
  <w:p w14:paraId="5F44305E" w14:textId="77777777" w:rsidR="00AA54DC" w:rsidRDefault="00AA5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278260"/>
      <w:docPartObj>
        <w:docPartGallery w:val="Page Numbers (Bottom of Page)"/>
        <w:docPartUnique/>
      </w:docPartObj>
    </w:sdtPr>
    <w:sdtContent>
      <w:p w14:paraId="48D49C93" w14:textId="3747093B" w:rsidR="00AA54DC" w:rsidRDefault="00AA54DC">
        <w:pPr>
          <w:pStyle w:val="Footer"/>
          <w:jc w:val="center"/>
        </w:pPr>
        <w:r>
          <w:fldChar w:fldCharType="begin"/>
        </w:r>
        <w:r>
          <w:instrText>PAGE   \* MERGEFORMAT</w:instrText>
        </w:r>
        <w:r>
          <w:fldChar w:fldCharType="separate"/>
        </w:r>
        <w:r>
          <w:t>2</w:t>
        </w:r>
        <w:r>
          <w:fldChar w:fldCharType="end"/>
        </w:r>
      </w:p>
    </w:sdtContent>
  </w:sdt>
  <w:p w14:paraId="64F33134" w14:textId="77777777" w:rsidR="00AA54DC" w:rsidRDefault="00AA5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6C08F" w14:textId="77777777" w:rsidR="00061BCA" w:rsidRDefault="00061BCA">
      <w:pPr>
        <w:spacing w:line="240" w:lineRule="auto"/>
      </w:pPr>
      <w:r>
        <w:separator/>
      </w:r>
    </w:p>
  </w:footnote>
  <w:footnote w:type="continuationSeparator" w:id="0">
    <w:p w14:paraId="0728FE4F" w14:textId="77777777" w:rsidR="00061BCA" w:rsidRDefault="00061BCA">
      <w:pPr>
        <w:spacing w:line="240" w:lineRule="auto"/>
      </w:pPr>
      <w:r>
        <w:continuationSeparator/>
      </w:r>
    </w:p>
  </w:footnote>
  <w:footnote w:id="1">
    <w:p w14:paraId="30DD449C" w14:textId="2780B1BB" w:rsidR="00430C68" w:rsidRPr="00AA54DC" w:rsidRDefault="00430C68">
      <w:pPr>
        <w:pStyle w:val="FootnoteText"/>
        <w:rPr>
          <w:sz w:val="16"/>
          <w:szCs w:val="16"/>
          <w:lang w:val="en-US"/>
        </w:rPr>
      </w:pPr>
      <w:r w:rsidRPr="00AA54DC">
        <w:rPr>
          <w:rStyle w:val="FootnoteReference"/>
          <w:sz w:val="16"/>
          <w:szCs w:val="16"/>
        </w:rPr>
        <w:footnoteRef/>
      </w:r>
      <w:r w:rsidRPr="00AA54DC">
        <w:rPr>
          <w:sz w:val="16"/>
          <w:szCs w:val="16"/>
          <w:lang w:val="en-US"/>
        </w:rPr>
        <w:t xml:space="preserve"> CBC, 24 maart 2026, 'Israel's defence minister says military plans occupy swath of southern Lebanon' (https://www.cbc.ca/news/world/israel-army-lebanon-south-9.7140329) en Reuters, 23 maart 2026, 'Israeli minister calls for annexation of southern Lebanon' (https://www.reuters.com/world/middle-east/israeli-minister-calls-annexation-southern-lebanon-2026-03-23/)</w:t>
      </w:r>
    </w:p>
  </w:footnote>
  <w:footnote w:id="2">
    <w:p w14:paraId="7BF383FB" w14:textId="276CA218" w:rsidR="00BF6CD3" w:rsidRPr="00AA54DC" w:rsidRDefault="00BF6CD3">
      <w:pPr>
        <w:pStyle w:val="FootnoteText"/>
        <w:rPr>
          <w:sz w:val="16"/>
          <w:szCs w:val="16"/>
          <w:lang w:val="en-US"/>
        </w:rPr>
      </w:pPr>
      <w:r w:rsidRPr="00AA54DC">
        <w:rPr>
          <w:rStyle w:val="FootnoteReference"/>
          <w:sz w:val="16"/>
          <w:szCs w:val="16"/>
        </w:rPr>
        <w:footnoteRef/>
      </w:r>
      <w:r w:rsidRPr="00AA54DC">
        <w:rPr>
          <w:sz w:val="16"/>
          <w:szCs w:val="16"/>
          <w:lang w:val="en-US"/>
        </w:rPr>
        <w:t xml:space="preserve"> Oxfam, 19 </w:t>
      </w:r>
      <w:r w:rsidRPr="00AA54DC">
        <w:rPr>
          <w:sz w:val="16"/>
          <w:szCs w:val="16"/>
          <w:lang w:val="en-US"/>
        </w:rPr>
        <w:t>maart 2026, 'Water Under Fire: Supporting Lebanon’s Water Services Amid Escalating Conflict' (https://www.oxfam.org/en/research/water-under-fire-supporting-lebanons-water-services-amid-escalating-conflict; https://reliefweb.int/report/lebanon/lebanon-flash-update-11-escalation-hostilities-lebanon-23-march-2026)</w:t>
      </w:r>
    </w:p>
  </w:footnote>
  <w:footnote w:id="3">
    <w:p w14:paraId="1E7120C7" w14:textId="77777777" w:rsidR="00061227" w:rsidRPr="00AA54DC" w:rsidRDefault="00061227" w:rsidP="00061227">
      <w:pPr>
        <w:pStyle w:val="FootnoteText"/>
        <w:rPr>
          <w:sz w:val="16"/>
          <w:szCs w:val="16"/>
        </w:rPr>
      </w:pPr>
      <w:r w:rsidRPr="00AA54DC">
        <w:rPr>
          <w:rStyle w:val="FootnoteReference"/>
          <w:sz w:val="16"/>
          <w:szCs w:val="16"/>
        </w:rPr>
        <w:footnoteRef/>
      </w:r>
      <w:r w:rsidRPr="00AA54DC">
        <w:rPr>
          <w:sz w:val="16"/>
          <w:szCs w:val="16"/>
        </w:rPr>
        <w:t xml:space="preserve"> Zie ook het verslag van de Europese Raad van maart 2026 (Kamerstuk 21501-20, Nr. 2397) waarin deze motie is behandeld. </w:t>
      </w:r>
    </w:p>
  </w:footnote>
  <w:footnote w:id="4">
    <w:p w14:paraId="78915499" w14:textId="6FEC1068" w:rsidR="00BF6CD3" w:rsidRPr="00AA54DC" w:rsidRDefault="00BF6CD3">
      <w:pPr>
        <w:pStyle w:val="FootnoteText"/>
        <w:rPr>
          <w:sz w:val="16"/>
          <w:szCs w:val="16"/>
        </w:rPr>
      </w:pPr>
      <w:r w:rsidRPr="00AA54DC">
        <w:rPr>
          <w:rStyle w:val="FootnoteReference"/>
          <w:sz w:val="16"/>
          <w:szCs w:val="16"/>
        </w:rPr>
        <w:footnoteRef/>
      </w:r>
      <w:r w:rsidRPr="00AA54DC">
        <w:rPr>
          <w:sz w:val="16"/>
          <w:szCs w:val="16"/>
        </w:rPr>
        <w:t xml:space="preserve"> NOS, 23 maart 2026, 'Toename geweld Israël in Gaza sinds Iran-oorlog: 'De wereld kijkt andere kant op'' (https://nos.nl/artikel/2607555-toename-geweld-israel-in-gaza-sinds-iran-oorlog-de-wereld-kijkt-andere-kant-op)</w:t>
      </w:r>
    </w:p>
  </w:footnote>
  <w:footnote w:id="5">
    <w:p w14:paraId="6CC642C6" w14:textId="1EF23D9D" w:rsidR="00BF6CD3" w:rsidRPr="00AA54DC" w:rsidRDefault="00BF6CD3">
      <w:pPr>
        <w:pStyle w:val="FootnoteText"/>
        <w:rPr>
          <w:sz w:val="16"/>
          <w:szCs w:val="16"/>
          <w:lang w:val="en-US"/>
        </w:rPr>
      </w:pPr>
      <w:r w:rsidRPr="00AA54DC">
        <w:rPr>
          <w:rStyle w:val="FootnoteReference"/>
          <w:sz w:val="16"/>
          <w:szCs w:val="16"/>
        </w:rPr>
        <w:footnoteRef/>
      </w:r>
      <w:r w:rsidRPr="00AA54DC">
        <w:rPr>
          <w:sz w:val="16"/>
          <w:szCs w:val="16"/>
          <w:lang w:val="en-US"/>
        </w:rPr>
        <w:t xml:space="preserve"> The Guardian, 25 </w:t>
      </w:r>
      <w:r w:rsidRPr="00AA54DC">
        <w:rPr>
          <w:sz w:val="16"/>
          <w:szCs w:val="16"/>
          <w:lang w:val="en-US"/>
        </w:rPr>
        <w:t>maart 2026, 'Israeli former PM calls on ICC to halt West Bank ‘Jewish terrorists’ after prosecutions stop' (https://www.theguardian.com/world/2026/mar/25/no-israel-prosecutions-for-killing-palestinian-civilians-in-occupied-west-bank-since-start-of-decade)</w:t>
      </w:r>
    </w:p>
  </w:footnote>
  <w:footnote w:id="6">
    <w:p w14:paraId="4DB10831" w14:textId="60570724" w:rsidR="00BF6CD3" w:rsidRPr="00AA54DC" w:rsidRDefault="00BF6CD3">
      <w:pPr>
        <w:pStyle w:val="FootnoteText"/>
        <w:rPr>
          <w:sz w:val="16"/>
          <w:szCs w:val="16"/>
          <w:lang w:val="en-US"/>
        </w:rPr>
      </w:pPr>
      <w:r w:rsidRPr="00AA54DC">
        <w:rPr>
          <w:rStyle w:val="FootnoteReference"/>
          <w:sz w:val="16"/>
          <w:szCs w:val="16"/>
        </w:rPr>
        <w:footnoteRef/>
      </w:r>
      <w:r w:rsidRPr="00AA54DC">
        <w:rPr>
          <w:sz w:val="16"/>
          <w:szCs w:val="16"/>
          <w:lang w:val="en-US"/>
        </w:rPr>
        <w:t xml:space="preserve"> Euronews, 20 </w:t>
      </w:r>
      <w:r w:rsidRPr="00AA54DC">
        <w:rPr>
          <w:sz w:val="16"/>
          <w:szCs w:val="16"/>
          <w:lang w:val="en-US"/>
        </w:rPr>
        <w:t>maart 2026, 'Slovenia decides not to join ICJ case against Israel as political scandals deepen' (https://www.euronews.com/2026/03/20/slovenia-decides-not-to-join-icj-case-against-israel-as-political-scandals-deepen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C0DF" w14:textId="0DE15824" w:rsidR="00553EA2" w:rsidRDefault="004519AD">
    <w:r>
      <w:rPr>
        <w:noProof/>
      </w:rPr>
      <mc:AlternateContent>
        <mc:Choice Requires="wps">
          <w:drawing>
            <wp:anchor distT="0" distB="0" distL="0" distR="0" simplePos="0" relativeHeight="251651072" behindDoc="0" locked="1" layoutInCell="1" allowOverlap="1" wp14:anchorId="2CE3C0E3" wp14:editId="39A3F70D">
              <wp:simplePos x="0" y="0"/>
              <wp:positionH relativeFrom="page">
                <wp:posOffset>5924550</wp:posOffset>
              </wp:positionH>
              <wp:positionV relativeFrom="page">
                <wp:posOffset>1968500</wp:posOffset>
              </wp:positionV>
              <wp:extent cx="13398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2CE3C113" w14:textId="77777777" w:rsidR="00553EA2" w:rsidRDefault="004519AD">
                          <w:pPr>
                            <w:pStyle w:val="Referentiegegevensbold"/>
                          </w:pPr>
                          <w:r>
                            <w:t>Ministerie van Buitenlandse Zaken</w:t>
                          </w:r>
                        </w:p>
                        <w:p w14:paraId="2CE3C114" w14:textId="77777777" w:rsidR="00553EA2" w:rsidRDefault="00553EA2">
                          <w:pPr>
                            <w:pStyle w:val="WitregelW2"/>
                          </w:pPr>
                        </w:p>
                        <w:p w14:paraId="2CE3C115" w14:textId="77777777" w:rsidR="00553EA2" w:rsidRDefault="004519AD">
                          <w:pPr>
                            <w:pStyle w:val="Referentiegegevensbold"/>
                          </w:pPr>
                          <w:r>
                            <w:t>Onze referentie</w:t>
                          </w:r>
                        </w:p>
                        <w:p w14:paraId="2CE3C116" w14:textId="77777777" w:rsidR="00553EA2" w:rsidRDefault="004519AD">
                          <w:pPr>
                            <w:pStyle w:val="Referentiegegevens"/>
                          </w:pPr>
                          <w:r>
                            <w:t>BZ2626622</w:t>
                          </w:r>
                        </w:p>
                      </w:txbxContent>
                    </wps:txbx>
                    <wps:bodyPr vert="horz" wrap="square" lIns="0" tIns="0" rIns="0" bIns="0" anchor="t" anchorCtr="0"/>
                  </wps:wsp>
                </a:graphicData>
              </a:graphic>
              <wp14:sizeRelH relativeFrom="margin">
                <wp14:pctWidth>0</wp14:pctWidth>
              </wp14:sizeRelH>
            </wp:anchor>
          </w:drawing>
        </mc:Choice>
        <mc:Fallback>
          <w:pict>
            <v:shapetype w14:anchorId="2CE3C0E3" id="_x0000_t202" coordsize="21600,21600" o:spt="202" path="m,l,21600r21600,l21600,xe">
              <v:stroke joinstyle="miter"/>
              <v:path gradientshapeok="t" o:connecttype="rect"/>
            </v:shapetype>
            <v:shape id="41b1110a-80a4-11ea-b356-6230a4311406" o:spid="_x0000_s1026" type="#_x0000_t202" style="position:absolute;margin-left:466.5pt;margin-top:155pt;width:105.5pt;height:630.7pt;z-index:2516510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" filled="f" stroked="f">
              <v:textbox inset="0,0,0,0">
                <w:txbxContent>
                  <w:p w14:paraId="2CE3C113" w14:textId="77777777" w:rsidR="00553EA2" w:rsidRDefault="004519AD">
                    <w:pPr>
                      <w:pStyle w:val="Referentiegegevensbold"/>
                    </w:pPr>
                    <w:r>
                      <w:t>Ministerie van Buitenlandse Zaken</w:t>
                    </w:r>
                  </w:p>
                  <w:p w14:paraId="2CE3C114" w14:textId="77777777" w:rsidR="00553EA2" w:rsidRDefault="00553EA2">
                    <w:pPr>
                      <w:pStyle w:val="WitregelW2"/>
                    </w:pPr>
                  </w:p>
                  <w:p w14:paraId="2CE3C115" w14:textId="77777777" w:rsidR="00553EA2" w:rsidRDefault="004519AD">
                    <w:pPr>
                      <w:pStyle w:val="Referentiegegevensbold"/>
                    </w:pPr>
                    <w:r>
                      <w:t>Onze referentie</w:t>
                    </w:r>
                  </w:p>
                  <w:p w14:paraId="2CE3C116" w14:textId="77777777" w:rsidR="00553EA2" w:rsidRDefault="004519AD">
                    <w:pPr>
                      <w:pStyle w:val="Referentiegegevens"/>
                    </w:pPr>
                    <w:r>
                      <w:t>BZ2626622</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C0E1" w14:textId="52B491BA" w:rsidR="00553EA2" w:rsidRDefault="004519AD">
    <w:pPr>
      <w:spacing w:after="7131" w:line="14" w:lineRule="exact"/>
    </w:pPr>
    <w:r>
      <w:rPr>
        <w:noProof/>
      </w:rPr>
      <mc:AlternateContent>
        <mc:Choice Requires="wps">
          <w:drawing>
            <wp:anchor distT="0" distB="0" distL="0" distR="0" simplePos="0" relativeHeight="251653120" behindDoc="0" locked="1" layoutInCell="1" allowOverlap="1" wp14:anchorId="2CE3C0E9" wp14:editId="2CE3C0E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CE3C119" w14:textId="77777777" w:rsidR="004519AD" w:rsidRDefault="004519AD"/>
                      </w:txbxContent>
                    </wps:txbx>
                    <wps:bodyPr vert="horz" wrap="square" lIns="0" tIns="0" rIns="0" bIns="0" anchor="t" anchorCtr="0"/>
                  </wps:wsp>
                </a:graphicData>
              </a:graphic>
            </wp:anchor>
          </w:drawing>
        </mc:Choice>
        <mc:Fallback>
          <w:pict>
            <v:shapetype w14:anchorId="2CE3C0E9"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2CE3C119" w14:textId="77777777" w:rsidR="004519AD" w:rsidRDefault="004519A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CE3C0EB" wp14:editId="2CE3C0E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E3C0FA" w14:textId="77777777" w:rsidR="00553EA2" w:rsidRDefault="004519A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CE3C0EB" id="41b10c0b-80a4-11ea-b356-6230a4311406" o:spid="_x0000_s1028" type="#_x0000_t202" style="position:absolute;margin-left:79.35pt;margin-top:153.9pt;width:377pt;height:87.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2CE3C0FA" w14:textId="77777777" w:rsidR="00553EA2" w:rsidRDefault="004519A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CE3C0ED" wp14:editId="2CE3C0E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512CB7E4" w14:textId="6774E41C" w:rsidR="00AA54DC" w:rsidRDefault="00AA54DC" w:rsidP="00AA54DC">
                          <w:r>
                            <w:t>Datum</w:t>
                          </w:r>
                          <w:r>
                            <w:tab/>
                          </w:r>
                          <w:r w:rsidR="00061066">
                            <w:t>23</w:t>
                          </w:r>
                          <w:r w:rsidR="007D0278">
                            <w:t xml:space="preserve"> </w:t>
                          </w:r>
                          <w:r>
                            <w:t>april 2026</w:t>
                          </w:r>
                        </w:p>
                        <w:p w14:paraId="3DF295D4" w14:textId="548D4E94" w:rsidR="00AA54DC" w:rsidRDefault="00AA54DC" w:rsidP="00AA54DC">
                          <w:r>
                            <w:t>Betreft Beantwoording vragen van het lid Piri (GL-PvdA) over de situatie in het Midden-Oosten</w:t>
                          </w:r>
                        </w:p>
                        <w:p w14:paraId="2CE3C103" w14:textId="77777777" w:rsidR="00553EA2" w:rsidRDefault="00553EA2"/>
                      </w:txbxContent>
                    </wps:txbx>
                    <wps:bodyPr vert="horz" wrap="square" lIns="0" tIns="0" rIns="0" bIns="0" anchor="t" anchorCtr="0"/>
                  </wps:wsp>
                </a:graphicData>
              </a:graphic>
            </wp:anchor>
          </w:drawing>
        </mc:Choice>
        <mc:Fallback>
          <w:pict>
            <v:shape w14:anchorId="2CE3C0ED" id="41b10c7e-80a4-11ea-b356-6230a4311406" o:spid="_x0000_s1029" type="#_x0000_t202" style="position:absolute;margin-left:79.35pt;margin-top:296.5pt;width:376.45pt;height:47.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512CB7E4" w14:textId="6774E41C" w:rsidR="00AA54DC" w:rsidRDefault="00AA54DC" w:rsidP="00AA54DC">
                    <w:r>
                      <w:t>Datum</w:t>
                    </w:r>
                    <w:r>
                      <w:tab/>
                    </w:r>
                    <w:r w:rsidR="00061066">
                      <w:t>23</w:t>
                    </w:r>
                    <w:r w:rsidR="007D0278">
                      <w:t xml:space="preserve"> </w:t>
                    </w:r>
                    <w:r>
                      <w:t>april 2026</w:t>
                    </w:r>
                  </w:p>
                  <w:p w14:paraId="3DF295D4" w14:textId="548D4E94" w:rsidR="00AA54DC" w:rsidRDefault="00AA54DC" w:rsidP="00AA54DC">
                    <w:r>
                      <w:t>Betreft Beantwoording vragen van het lid Piri (GL-PvdA) over de situatie in het Midden-Oosten</w:t>
                    </w:r>
                  </w:p>
                  <w:p w14:paraId="2CE3C103" w14:textId="77777777" w:rsidR="00553EA2" w:rsidRDefault="00553EA2"/>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CE3C0EF" wp14:editId="20AAE5AB">
              <wp:simplePos x="0" y="0"/>
              <wp:positionH relativeFrom="page">
                <wp:posOffset>5924550</wp:posOffset>
              </wp:positionH>
              <wp:positionV relativeFrom="page">
                <wp:posOffset>1968500</wp:posOffset>
              </wp:positionV>
              <wp:extent cx="13779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5646CC49" w14:textId="77777777" w:rsidR="00AA54DC" w:rsidRPr="00F51C07" w:rsidRDefault="00AA54DC" w:rsidP="00AA54DC">
                              <w:pPr>
                                <w:rPr>
                                  <w:b/>
                                  <w:sz w:val="13"/>
                                  <w:szCs w:val="13"/>
                                </w:rPr>
                              </w:pPr>
                              <w:r w:rsidRPr="00FC13FA">
                                <w:rPr>
                                  <w:b/>
                                  <w:sz w:val="13"/>
                                  <w:szCs w:val="13"/>
                                </w:rPr>
                                <w:t>Ministerie van Buitenlandse Zaken</w:t>
                              </w:r>
                            </w:p>
                          </w:sdtContent>
                        </w:sdt>
                        <w:p w14:paraId="7517DE1D" w14:textId="77777777" w:rsidR="00AA54DC" w:rsidRPr="00EE5E5D" w:rsidRDefault="00AA54DC" w:rsidP="00AA54DC">
                          <w:pPr>
                            <w:rPr>
                              <w:sz w:val="13"/>
                              <w:szCs w:val="13"/>
                            </w:rPr>
                          </w:pPr>
                          <w:r>
                            <w:rPr>
                              <w:sz w:val="13"/>
                              <w:szCs w:val="13"/>
                            </w:rPr>
                            <w:t>Rijnstraat 8</w:t>
                          </w:r>
                        </w:p>
                        <w:p w14:paraId="2FB0F752" w14:textId="77777777" w:rsidR="00AA54DC" w:rsidRPr="0059764A" w:rsidRDefault="00AA54DC" w:rsidP="00AA54DC">
                          <w:pPr>
                            <w:rPr>
                              <w:sz w:val="13"/>
                              <w:szCs w:val="13"/>
                              <w:lang w:val="da-DK"/>
                            </w:rPr>
                          </w:pPr>
                          <w:r w:rsidRPr="0059764A">
                            <w:rPr>
                              <w:sz w:val="13"/>
                              <w:szCs w:val="13"/>
                              <w:lang w:val="da-DK"/>
                            </w:rPr>
                            <w:t>2515 XP Den Haag</w:t>
                          </w:r>
                        </w:p>
                        <w:p w14:paraId="330CD723" w14:textId="77777777" w:rsidR="00AA54DC" w:rsidRPr="0059764A" w:rsidRDefault="00AA54DC" w:rsidP="00AA54DC">
                          <w:pPr>
                            <w:rPr>
                              <w:sz w:val="13"/>
                              <w:szCs w:val="13"/>
                              <w:lang w:val="da-DK"/>
                            </w:rPr>
                          </w:pPr>
                          <w:r w:rsidRPr="0059764A">
                            <w:rPr>
                              <w:sz w:val="13"/>
                              <w:szCs w:val="13"/>
                              <w:lang w:val="da-DK"/>
                            </w:rPr>
                            <w:t>Postbus 20061</w:t>
                          </w:r>
                        </w:p>
                        <w:p w14:paraId="0EA62519" w14:textId="77777777" w:rsidR="00AA54DC" w:rsidRPr="0059764A" w:rsidRDefault="00AA54DC" w:rsidP="00AA54DC">
                          <w:pPr>
                            <w:rPr>
                              <w:sz w:val="13"/>
                              <w:szCs w:val="13"/>
                              <w:lang w:val="da-DK"/>
                            </w:rPr>
                          </w:pPr>
                          <w:r w:rsidRPr="0059764A">
                            <w:rPr>
                              <w:sz w:val="13"/>
                              <w:szCs w:val="13"/>
                              <w:lang w:val="da-DK"/>
                            </w:rPr>
                            <w:t>Nederland</w:t>
                          </w:r>
                        </w:p>
                        <w:p w14:paraId="2CE3C105" w14:textId="77777777" w:rsidR="00553EA2" w:rsidRDefault="00553EA2">
                          <w:pPr>
                            <w:pStyle w:val="WitregelW1"/>
                          </w:pPr>
                        </w:p>
                        <w:p w14:paraId="2CE3C106" w14:textId="77777777" w:rsidR="00553EA2" w:rsidRDefault="004519AD">
                          <w:pPr>
                            <w:pStyle w:val="Referentiegegevens"/>
                          </w:pPr>
                          <w:r>
                            <w:t xml:space="preserve"> </w:t>
                          </w:r>
                        </w:p>
                        <w:p w14:paraId="2CE3C107" w14:textId="77777777" w:rsidR="00553EA2" w:rsidRDefault="004519AD">
                          <w:pPr>
                            <w:pStyle w:val="Referentiegegevens"/>
                          </w:pPr>
                          <w:r>
                            <w:t>www.minbuza.nl</w:t>
                          </w:r>
                        </w:p>
                        <w:p w14:paraId="2CE3C108" w14:textId="77777777" w:rsidR="00553EA2" w:rsidRDefault="00553EA2">
                          <w:pPr>
                            <w:pStyle w:val="WitregelW2"/>
                          </w:pPr>
                        </w:p>
                        <w:p w14:paraId="2CE3C109" w14:textId="77777777" w:rsidR="00553EA2" w:rsidRDefault="004519AD">
                          <w:pPr>
                            <w:pStyle w:val="Referentiegegevensbold"/>
                          </w:pPr>
                          <w:r>
                            <w:t>Onze referentie</w:t>
                          </w:r>
                        </w:p>
                        <w:p w14:paraId="2CE3C10A" w14:textId="77777777" w:rsidR="00553EA2" w:rsidRDefault="004519AD">
                          <w:pPr>
                            <w:pStyle w:val="Referentiegegevens"/>
                          </w:pPr>
                          <w:r>
                            <w:t>BZ2626622</w:t>
                          </w:r>
                        </w:p>
                        <w:p w14:paraId="2CE3C10B" w14:textId="77777777" w:rsidR="00553EA2" w:rsidRDefault="00553EA2">
                          <w:pPr>
                            <w:pStyle w:val="WitregelW1"/>
                          </w:pPr>
                        </w:p>
                        <w:p w14:paraId="2CE3C10C" w14:textId="77777777" w:rsidR="00553EA2" w:rsidRDefault="004519AD">
                          <w:pPr>
                            <w:pStyle w:val="Referentiegegevensbold"/>
                          </w:pPr>
                          <w:r>
                            <w:t>Uw referentie</w:t>
                          </w:r>
                        </w:p>
                        <w:p w14:paraId="2CE3C10D" w14:textId="77777777" w:rsidR="00553EA2" w:rsidRDefault="004519AD">
                          <w:pPr>
                            <w:pStyle w:val="Referentiegegevens"/>
                          </w:pPr>
                          <w:r>
                            <w:t>2026Z06481</w:t>
                          </w:r>
                        </w:p>
                        <w:p w14:paraId="2CE3C10E" w14:textId="77777777" w:rsidR="00553EA2" w:rsidRDefault="00553EA2">
                          <w:pPr>
                            <w:pStyle w:val="WitregelW1"/>
                          </w:pPr>
                        </w:p>
                        <w:p w14:paraId="2CE3C10F" w14:textId="77777777" w:rsidR="00553EA2" w:rsidRDefault="004519AD">
                          <w:pPr>
                            <w:pStyle w:val="Referentiegegevensbold"/>
                          </w:pPr>
                          <w:r>
                            <w:t>Bijlage(n)</w:t>
                          </w:r>
                        </w:p>
                        <w:p w14:paraId="2CE3C110" w14:textId="77777777" w:rsidR="00553EA2" w:rsidRDefault="004519A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CE3C0EF" id="41b10cd4-80a4-11ea-b356-6230a4311406" o:spid="_x0000_s1030" type="#_x0000_t202" style="position:absolute;margin-left:466.5pt;margin-top:155pt;width:108.5pt;height:630.7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5646CC49" w14:textId="77777777" w:rsidR="00AA54DC" w:rsidRPr="00F51C07" w:rsidRDefault="00AA54DC" w:rsidP="00AA54DC">
                        <w:pPr>
                          <w:rPr>
                            <w:b/>
                            <w:sz w:val="13"/>
                            <w:szCs w:val="13"/>
                          </w:rPr>
                        </w:pPr>
                        <w:r w:rsidRPr="00FC13FA">
                          <w:rPr>
                            <w:b/>
                            <w:sz w:val="13"/>
                            <w:szCs w:val="13"/>
                          </w:rPr>
                          <w:t>Ministerie van Buitenlandse Zaken</w:t>
                        </w:r>
                      </w:p>
                    </w:sdtContent>
                  </w:sdt>
                  <w:p w14:paraId="7517DE1D" w14:textId="77777777" w:rsidR="00AA54DC" w:rsidRPr="00EE5E5D" w:rsidRDefault="00AA54DC" w:rsidP="00AA54DC">
                    <w:pPr>
                      <w:rPr>
                        <w:sz w:val="13"/>
                        <w:szCs w:val="13"/>
                      </w:rPr>
                    </w:pPr>
                    <w:r>
                      <w:rPr>
                        <w:sz w:val="13"/>
                        <w:szCs w:val="13"/>
                      </w:rPr>
                      <w:t>Rijnstraat 8</w:t>
                    </w:r>
                  </w:p>
                  <w:p w14:paraId="2FB0F752" w14:textId="77777777" w:rsidR="00AA54DC" w:rsidRPr="0059764A" w:rsidRDefault="00AA54DC" w:rsidP="00AA54DC">
                    <w:pPr>
                      <w:rPr>
                        <w:sz w:val="13"/>
                        <w:szCs w:val="13"/>
                        <w:lang w:val="da-DK"/>
                      </w:rPr>
                    </w:pPr>
                    <w:r w:rsidRPr="0059764A">
                      <w:rPr>
                        <w:sz w:val="13"/>
                        <w:szCs w:val="13"/>
                        <w:lang w:val="da-DK"/>
                      </w:rPr>
                      <w:t>2515 XP Den Haag</w:t>
                    </w:r>
                  </w:p>
                  <w:p w14:paraId="330CD723" w14:textId="77777777" w:rsidR="00AA54DC" w:rsidRPr="0059764A" w:rsidRDefault="00AA54DC" w:rsidP="00AA54DC">
                    <w:pPr>
                      <w:rPr>
                        <w:sz w:val="13"/>
                        <w:szCs w:val="13"/>
                        <w:lang w:val="da-DK"/>
                      </w:rPr>
                    </w:pPr>
                    <w:r w:rsidRPr="0059764A">
                      <w:rPr>
                        <w:sz w:val="13"/>
                        <w:szCs w:val="13"/>
                        <w:lang w:val="da-DK"/>
                      </w:rPr>
                      <w:t>Postbus 20061</w:t>
                    </w:r>
                  </w:p>
                  <w:p w14:paraId="0EA62519" w14:textId="77777777" w:rsidR="00AA54DC" w:rsidRPr="0059764A" w:rsidRDefault="00AA54DC" w:rsidP="00AA54DC">
                    <w:pPr>
                      <w:rPr>
                        <w:sz w:val="13"/>
                        <w:szCs w:val="13"/>
                        <w:lang w:val="da-DK"/>
                      </w:rPr>
                    </w:pPr>
                    <w:r w:rsidRPr="0059764A">
                      <w:rPr>
                        <w:sz w:val="13"/>
                        <w:szCs w:val="13"/>
                        <w:lang w:val="da-DK"/>
                      </w:rPr>
                      <w:t>Nederland</w:t>
                    </w:r>
                  </w:p>
                  <w:p w14:paraId="2CE3C105" w14:textId="77777777" w:rsidR="00553EA2" w:rsidRDefault="00553EA2">
                    <w:pPr>
                      <w:pStyle w:val="WitregelW1"/>
                    </w:pPr>
                  </w:p>
                  <w:p w14:paraId="2CE3C106" w14:textId="77777777" w:rsidR="00553EA2" w:rsidRDefault="004519AD">
                    <w:pPr>
                      <w:pStyle w:val="Referentiegegevens"/>
                    </w:pPr>
                    <w:r>
                      <w:t xml:space="preserve"> </w:t>
                    </w:r>
                  </w:p>
                  <w:p w14:paraId="2CE3C107" w14:textId="77777777" w:rsidR="00553EA2" w:rsidRDefault="004519AD">
                    <w:pPr>
                      <w:pStyle w:val="Referentiegegevens"/>
                    </w:pPr>
                    <w:r>
                      <w:t>www.minbuza.nl</w:t>
                    </w:r>
                  </w:p>
                  <w:p w14:paraId="2CE3C108" w14:textId="77777777" w:rsidR="00553EA2" w:rsidRDefault="00553EA2">
                    <w:pPr>
                      <w:pStyle w:val="WitregelW2"/>
                    </w:pPr>
                  </w:p>
                  <w:p w14:paraId="2CE3C109" w14:textId="77777777" w:rsidR="00553EA2" w:rsidRDefault="004519AD">
                    <w:pPr>
                      <w:pStyle w:val="Referentiegegevensbold"/>
                    </w:pPr>
                    <w:r>
                      <w:t>Onze referentie</w:t>
                    </w:r>
                  </w:p>
                  <w:p w14:paraId="2CE3C10A" w14:textId="77777777" w:rsidR="00553EA2" w:rsidRDefault="004519AD">
                    <w:pPr>
                      <w:pStyle w:val="Referentiegegevens"/>
                    </w:pPr>
                    <w:r>
                      <w:t>BZ2626622</w:t>
                    </w:r>
                  </w:p>
                  <w:p w14:paraId="2CE3C10B" w14:textId="77777777" w:rsidR="00553EA2" w:rsidRDefault="00553EA2">
                    <w:pPr>
                      <w:pStyle w:val="WitregelW1"/>
                    </w:pPr>
                  </w:p>
                  <w:p w14:paraId="2CE3C10C" w14:textId="77777777" w:rsidR="00553EA2" w:rsidRDefault="004519AD">
                    <w:pPr>
                      <w:pStyle w:val="Referentiegegevensbold"/>
                    </w:pPr>
                    <w:r>
                      <w:t>Uw referentie</w:t>
                    </w:r>
                  </w:p>
                  <w:p w14:paraId="2CE3C10D" w14:textId="77777777" w:rsidR="00553EA2" w:rsidRDefault="004519AD">
                    <w:pPr>
                      <w:pStyle w:val="Referentiegegevens"/>
                    </w:pPr>
                    <w:r>
                      <w:t>2026Z06481</w:t>
                    </w:r>
                  </w:p>
                  <w:p w14:paraId="2CE3C10E" w14:textId="77777777" w:rsidR="00553EA2" w:rsidRDefault="00553EA2">
                    <w:pPr>
                      <w:pStyle w:val="WitregelW1"/>
                    </w:pPr>
                  </w:p>
                  <w:p w14:paraId="2CE3C10F" w14:textId="77777777" w:rsidR="00553EA2" w:rsidRDefault="004519AD">
                    <w:pPr>
                      <w:pStyle w:val="Referentiegegevensbold"/>
                    </w:pPr>
                    <w:r>
                      <w:t>Bijlage(n)</w:t>
                    </w:r>
                  </w:p>
                  <w:p w14:paraId="2CE3C110" w14:textId="77777777" w:rsidR="00553EA2" w:rsidRDefault="004519A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CE3C0F3" wp14:editId="18D2E5B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CE3C11F" w14:textId="77777777" w:rsidR="004519AD" w:rsidRDefault="004519AD"/>
                      </w:txbxContent>
                    </wps:txbx>
                    <wps:bodyPr vert="horz" wrap="square" lIns="0" tIns="0" rIns="0" bIns="0" anchor="t" anchorCtr="0"/>
                  </wps:wsp>
                </a:graphicData>
              </a:graphic>
            </wp:anchor>
          </w:drawing>
        </mc:Choice>
        <mc:Fallback>
          <w:pict>
            <v:shape w14:anchorId="2CE3C0F3" id="41b10d73-80a4-11ea-b356-6230a4311406" o:spid="_x0000_s1031"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2CE3C11F" w14:textId="77777777" w:rsidR="004519AD" w:rsidRDefault="004519AD"/>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CE3C0F5" wp14:editId="2CE3C0F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CE3C121" w14:textId="77777777" w:rsidR="004519AD" w:rsidRDefault="004519AD"/>
                      </w:txbxContent>
                    </wps:txbx>
                    <wps:bodyPr vert="horz" wrap="square" lIns="0" tIns="0" rIns="0" bIns="0" anchor="t" anchorCtr="0"/>
                  </wps:wsp>
                </a:graphicData>
              </a:graphic>
            </wp:anchor>
          </w:drawing>
        </mc:Choice>
        <mc:Fallback>
          <w:pict>
            <v:shape w14:anchorId="2CE3C0F5" id="41b10dc3-80a4-11ea-b356-6230a4311406" o:spid="_x0000_s1032" type="#_x0000_t202" style="position:absolute;margin-left:279.2pt;margin-top:0;width:36.85pt;height:124.6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2CE3C121" w14:textId="77777777" w:rsidR="004519AD" w:rsidRDefault="004519AD"/>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2CE3C0F7" wp14:editId="2CE3C0F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E3C112" w14:textId="09611D08" w:rsidR="00553EA2" w:rsidRDefault="004519AD">
                          <w:pPr>
                            <w:spacing w:line="240" w:lineRule="auto"/>
                          </w:pPr>
                          <w:r>
                            <w:rPr>
                              <w:noProof/>
                            </w:rPr>
                            <w:drawing>
                              <wp:inline distT="0" distB="0" distL="0" distR="0" wp14:anchorId="2B3A5B6C" wp14:editId="2CE3C11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E3C0F7" id="41b10edc-80a4-11ea-b356-6230a4311406" o:spid="_x0000_s1033" type="#_x0000_t202" style="position:absolute;margin-left:314.6pt;margin-top:0;width:184.25pt;height:124.7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2CE3C112" w14:textId="09611D08" w:rsidR="00553EA2" w:rsidRDefault="004519AD">
                    <w:pPr>
                      <w:spacing w:line="240" w:lineRule="auto"/>
                    </w:pPr>
                    <w:r>
                      <w:rPr>
                        <w:noProof/>
                      </w:rPr>
                      <w:drawing>
                        <wp:inline distT="0" distB="0" distL="0" distR="0" wp14:anchorId="2B3A5B6C" wp14:editId="2CE3C11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7D027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729D13"/>
    <w:multiLevelType w:val="multilevel"/>
    <w:tmpl w:val="3D73F6A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FD42F5A"/>
    <w:multiLevelType w:val="hybridMultilevel"/>
    <w:tmpl w:val="9C644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2BDEEB"/>
    <w:multiLevelType w:val="multilevel"/>
    <w:tmpl w:val="903A0D6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D80E5F"/>
    <w:multiLevelType w:val="hybridMultilevel"/>
    <w:tmpl w:val="9F3689DC"/>
    <w:lvl w:ilvl="0" w:tplc="0413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83C929"/>
    <w:multiLevelType w:val="multilevel"/>
    <w:tmpl w:val="414F8F1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848CBF0"/>
    <w:multiLevelType w:val="multilevel"/>
    <w:tmpl w:val="DDCCD94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6" w15:restartNumberingAfterBreak="0">
    <w:nsid w:val="7A0DFFF8"/>
    <w:multiLevelType w:val="multilevel"/>
    <w:tmpl w:val="82014D6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75628464">
    <w:abstractNumId w:val="5"/>
  </w:num>
  <w:num w:numId="2" w16cid:durableId="1451440241">
    <w:abstractNumId w:val="4"/>
  </w:num>
  <w:num w:numId="3" w16cid:durableId="304742994">
    <w:abstractNumId w:val="6"/>
  </w:num>
  <w:num w:numId="4" w16cid:durableId="444541861">
    <w:abstractNumId w:val="0"/>
  </w:num>
  <w:num w:numId="5" w16cid:durableId="1696271436">
    <w:abstractNumId w:val="2"/>
  </w:num>
  <w:num w:numId="6" w16cid:durableId="1863592572">
    <w:abstractNumId w:val="1"/>
  </w:num>
  <w:num w:numId="7" w16cid:durableId="1916931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EA2"/>
    <w:rsid w:val="00010A07"/>
    <w:rsid w:val="00021949"/>
    <w:rsid w:val="0002487F"/>
    <w:rsid w:val="00024B4D"/>
    <w:rsid w:val="00032A0E"/>
    <w:rsid w:val="00035CB4"/>
    <w:rsid w:val="00060D41"/>
    <w:rsid w:val="00061066"/>
    <w:rsid w:val="00061227"/>
    <w:rsid w:val="00061BCA"/>
    <w:rsid w:val="00067CBA"/>
    <w:rsid w:val="00073F35"/>
    <w:rsid w:val="00076ABB"/>
    <w:rsid w:val="00086927"/>
    <w:rsid w:val="00096AE8"/>
    <w:rsid w:val="000A074B"/>
    <w:rsid w:val="000B07E3"/>
    <w:rsid w:val="000C23E5"/>
    <w:rsid w:val="000C3373"/>
    <w:rsid w:val="000D753E"/>
    <w:rsid w:val="000E6A7F"/>
    <w:rsid w:val="001130B6"/>
    <w:rsid w:val="0011603C"/>
    <w:rsid w:val="0012246A"/>
    <w:rsid w:val="00127151"/>
    <w:rsid w:val="001272DB"/>
    <w:rsid w:val="00133A5A"/>
    <w:rsid w:val="00137C08"/>
    <w:rsid w:val="00143403"/>
    <w:rsid w:val="001438B4"/>
    <w:rsid w:val="00145F48"/>
    <w:rsid w:val="00152F26"/>
    <w:rsid w:val="00154321"/>
    <w:rsid w:val="00175DA1"/>
    <w:rsid w:val="00180253"/>
    <w:rsid w:val="00196E9C"/>
    <w:rsid w:val="001C0AAF"/>
    <w:rsid w:val="001E65C5"/>
    <w:rsid w:val="001F0E3A"/>
    <w:rsid w:val="001F39A3"/>
    <w:rsid w:val="00207E78"/>
    <w:rsid w:val="0021407E"/>
    <w:rsid w:val="00223762"/>
    <w:rsid w:val="00237125"/>
    <w:rsid w:val="00244CA3"/>
    <w:rsid w:val="00247332"/>
    <w:rsid w:val="0025223F"/>
    <w:rsid w:val="00252AE9"/>
    <w:rsid w:val="00257114"/>
    <w:rsid w:val="00272D40"/>
    <w:rsid w:val="00280248"/>
    <w:rsid w:val="00281051"/>
    <w:rsid w:val="002831EF"/>
    <w:rsid w:val="00291E70"/>
    <w:rsid w:val="0029219C"/>
    <w:rsid w:val="002929D2"/>
    <w:rsid w:val="002931E1"/>
    <w:rsid w:val="002A01A9"/>
    <w:rsid w:val="002B1C9C"/>
    <w:rsid w:val="002C0794"/>
    <w:rsid w:val="002C7053"/>
    <w:rsid w:val="002D3318"/>
    <w:rsid w:val="002D446E"/>
    <w:rsid w:val="002D45ED"/>
    <w:rsid w:val="002D4ACA"/>
    <w:rsid w:val="002D6C4B"/>
    <w:rsid w:val="002E599B"/>
    <w:rsid w:val="002F0705"/>
    <w:rsid w:val="002F4661"/>
    <w:rsid w:val="003022B5"/>
    <w:rsid w:val="00304C93"/>
    <w:rsid w:val="003106CA"/>
    <w:rsid w:val="00312B2A"/>
    <w:rsid w:val="003149CC"/>
    <w:rsid w:val="00314E91"/>
    <w:rsid w:val="003160DB"/>
    <w:rsid w:val="00331DE3"/>
    <w:rsid w:val="00341D11"/>
    <w:rsid w:val="00344035"/>
    <w:rsid w:val="00344D22"/>
    <w:rsid w:val="003458DE"/>
    <w:rsid w:val="00356097"/>
    <w:rsid w:val="00365FC6"/>
    <w:rsid w:val="003775A3"/>
    <w:rsid w:val="0038301C"/>
    <w:rsid w:val="0038777A"/>
    <w:rsid w:val="00391AD2"/>
    <w:rsid w:val="0039534C"/>
    <w:rsid w:val="0039579D"/>
    <w:rsid w:val="003A1C8A"/>
    <w:rsid w:val="003A2E31"/>
    <w:rsid w:val="003A3619"/>
    <w:rsid w:val="003B2DA2"/>
    <w:rsid w:val="003B3BAD"/>
    <w:rsid w:val="003B4DF4"/>
    <w:rsid w:val="003C13E3"/>
    <w:rsid w:val="003D06E9"/>
    <w:rsid w:val="003E5B3C"/>
    <w:rsid w:val="003F1F48"/>
    <w:rsid w:val="0041691B"/>
    <w:rsid w:val="00421C6E"/>
    <w:rsid w:val="004234B3"/>
    <w:rsid w:val="00430C68"/>
    <w:rsid w:val="004350BE"/>
    <w:rsid w:val="00437175"/>
    <w:rsid w:val="00441F86"/>
    <w:rsid w:val="00448EEA"/>
    <w:rsid w:val="00451155"/>
    <w:rsid w:val="004519AD"/>
    <w:rsid w:val="004556F8"/>
    <w:rsid w:val="004573C3"/>
    <w:rsid w:val="00461B9C"/>
    <w:rsid w:val="0046409D"/>
    <w:rsid w:val="004660C6"/>
    <w:rsid w:val="004672BC"/>
    <w:rsid w:val="004732D6"/>
    <w:rsid w:val="0047575E"/>
    <w:rsid w:val="00476968"/>
    <w:rsid w:val="00482519"/>
    <w:rsid w:val="004869DA"/>
    <w:rsid w:val="00487941"/>
    <w:rsid w:val="004A40B3"/>
    <w:rsid w:val="004C127E"/>
    <w:rsid w:val="004C367A"/>
    <w:rsid w:val="004C577D"/>
    <w:rsid w:val="004D13AB"/>
    <w:rsid w:val="004E21FC"/>
    <w:rsid w:val="004F167D"/>
    <w:rsid w:val="004F25BD"/>
    <w:rsid w:val="004F2949"/>
    <w:rsid w:val="004F3482"/>
    <w:rsid w:val="004F5712"/>
    <w:rsid w:val="004F665E"/>
    <w:rsid w:val="00502991"/>
    <w:rsid w:val="005038AC"/>
    <w:rsid w:val="00505F7E"/>
    <w:rsid w:val="00511927"/>
    <w:rsid w:val="005121FA"/>
    <w:rsid w:val="005129F8"/>
    <w:rsid w:val="00516603"/>
    <w:rsid w:val="00520EAC"/>
    <w:rsid w:val="00526774"/>
    <w:rsid w:val="0053094F"/>
    <w:rsid w:val="00551E7B"/>
    <w:rsid w:val="00553EA2"/>
    <w:rsid w:val="005566D9"/>
    <w:rsid w:val="005802FD"/>
    <w:rsid w:val="005967B2"/>
    <w:rsid w:val="005A5637"/>
    <w:rsid w:val="005C4E2D"/>
    <w:rsid w:val="005D734B"/>
    <w:rsid w:val="005F4382"/>
    <w:rsid w:val="005F5590"/>
    <w:rsid w:val="005F7418"/>
    <w:rsid w:val="00605121"/>
    <w:rsid w:val="0060561C"/>
    <w:rsid w:val="00621F7C"/>
    <w:rsid w:val="00630EEE"/>
    <w:rsid w:val="00633BC6"/>
    <w:rsid w:val="006403C2"/>
    <w:rsid w:val="00650A0E"/>
    <w:rsid w:val="00650AB0"/>
    <w:rsid w:val="00656D5E"/>
    <w:rsid w:val="006675CD"/>
    <w:rsid w:val="006A0A90"/>
    <w:rsid w:val="006B4ABC"/>
    <w:rsid w:val="006C04C7"/>
    <w:rsid w:val="006C2D4E"/>
    <w:rsid w:val="006C5F57"/>
    <w:rsid w:val="006C6FB1"/>
    <w:rsid w:val="006D42C5"/>
    <w:rsid w:val="006D4E7E"/>
    <w:rsid w:val="006D6184"/>
    <w:rsid w:val="006E389B"/>
    <w:rsid w:val="006E5AA1"/>
    <w:rsid w:val="006F20EE"/>
    <w:rsid w:val="006F2ED1"/>
    <w:rsid w:val="006F407E"/>
    <w:rsid w:val="006F56DF"/>
    <w:rsid w:val="00706A6F"/>
    <w:rsid w:val="00714BCE"/>
    <w:rsid w:val="00715084"/>
    <w:rsid w:val="00722C92"/>
    <w:rsid w:val="00736F84"/>
    <w:rsid w:val="00746A6D"/>
    <w:rsid w:val="00746AF9"/>
    <w:rsid w:val="00746FD5"/>
    <w:rsid w:val="00756592"/>
    <w:rsid w:val="007612FB"/>
    <w:rsid w:val="00762AF3"/>
    <w:rsid w:val="007633EC"/>
    <w:rsid w:val="00764693"/>
    <w:rsid w:val="00780FE8"/>
    <w:rsid w:val="00785563"/>
    <w:rsid w:val="007942B1"/>
    <w:rsid w:val="007A0F79"/>
    <w:rsid w:val="007A301E"/>
    <w:rsid w:val="007B4742"/>
    <w:rsid w:val="007C08A8"/>
    <w:rsid w:val="007C38BA"/>
    <w:rsid w:val="007C67C0"/>
    <w:rsid w:val="007D0278"/>
    <w:rsid w:val="007D0B99"/>
    <w:rsid w:val="007D39C1"/>
    <w:rsid w:val="007F4082"/>
    <w:rsid w:val="007F4F8D"/>
    <w:rsid w:val="007F7713"/>
    <w:rsid w:val="008018B6"/>
    <w:rsid w:val="00815018"/>
    <w:rsid w:val="00820D71"/>
    <w:rsid w:val="00843E95"/>
    <w:rsid w:val="00847805"/>
    <w:rsid w:val="008551C7"/>
    <w:rsid w:val="008569DC"/>
    <w:rsid w:val="00856D23"/>
    <w:rsid w:val="00856D9B"/>
    <w:rsid w:val="00857F0B"/>
    <w:rsid w:val="00861D2F"/>
    <w:rsid w:val="0088018B"/>
    <w:rsid w:val="00882F85"/>
    <w:rsid w:val="00891385"/>
    <w:rsid w:val="008A740B"/>
    <w:rsid w:val="008B54D2"/>
    <w:rsid w:val="008B7692"/>
    <w:rsid w:val="008C45D0"/>
    <w:rsid w:val="008C48E4"/>
    <w:rsid w:val="008C7716"/>
    <w:rsid w:val="008D205A"/>
    <w:rsid w:val="008D5AE3"/>
    <w:rsid w:val="009039B5"/>
    <w:rsid w:val="00903CF1"/>
    <w:rsid w:val="00907EBA"/>
    <w:rsid w:val="00915022"/>
    <w:rsid w:val="009159E0"/>
    <w:rsid w:val="00921CB0"/>
    <w:rsid w:val="00921E8A"/>
    <w:rsid w:val="0092205B"/>
    <w:rsid w:val="00932B0A"/>
    <w:rsid w:val="009409A9"/>
    <w:rsid w:val="00942CD4"/>
    <w:rsid w:val="009500EE"/>
    <w:rsid w:val="0095483B"/>
    <w:rsid w:val="00954BB3"/>
    <w:rsid w:val="00960994"/>
    <w:rsid w:val="00965B9E"/>
    <w:rsid w:val="00973C27"/>
    <w:rsid w:val="00981B1D"/>
    <w:rsid w:val="009978F5"/>
    <w:rsid w:val="009A25C6"/>
    <w:rsid w:val="009B106D"/>
    <w:rsid w:val="009B1A98"/>
    <w:rsid w:val="009C2CB2"/>
    <w:rsid w:val="009D03C6"/>
    <w:rsid w:val="009D06B2"/>
    <w:rsid w:val="009D69EC"/>
    <w:rsid w:val="009D718D"/>
    <w:rsid w:val="009E6D5C"/>
    <w:rsid w:val="009F2632"/>
    <w:rsid w:val="009F32F6"/>
    <w:rsid w:val="009F38CA"/>
    <w:rsid w:val="009F41ED"/>
    <w:rsid w:val="00A00772"/>
    <w:rsid w:val="00A11B21"/>
    <w:rsid w:val="00A246D9"/>
    <w:rsid w:val="00A468DE"/>
    <w:rsid w:val="00A515DE"/>
    <w:rsid w:val="00A555A0"/>
    <w:rsid w:val="00A6079A"/>
    <w:rsid w:val="00A62C75"/>
    <w:rsid w:val="00A67DF6"/>
    <w:rsid w:val="00A860F8"/>
    <w:rsid w:val="00A86F5E"/>
    <w:rsid w:val="00A87BD2"/>
    <w:rsid w:val="00AA32E9"/>
    <w:rsid w:val="00AA54DC"/>
    <w:rsid w:val="00AA63D2"/>
    <w:rsid w:val="00AB0DBC"/>
    <w:rsid w:val="00AB1229"/>
    <w:rsid w:val="00AB6CA9"/>
    <w:rsid w:val="00AC2BB9"/>
    <w:rsid w:val="00AC625A"/>
    <w:rsid w:val="00AC6B31"/>
    <w:rsid w:val="00AD0678"/>
    <w:rsid w:val="00AD54C2"/>
    <w:rsid w:val="00AE544B"/>
    <w:rsid w:val="00AF411C"/>
    <w:rsid w:val="00B1035E"/>
    <w:rsid w:val="00B10ECE"/>
    <w:rsid w:val="00B25BBC"/>
    <w:rsid w:val="00B30F76"/>
    <w:rsid w:val="00B32A10"/>
    <w:rsid w:val="00B45B70"/>
    <w:rsid w:val="00B53C91"/>
    <w:rsid w:val="00B55E14"/>
    <w:rsid w:val="00B56D0C"/>
    <w:rsid w:val="00B62641"/>
    <w:rsid w:val="00B70CFA"/>
    <w:rsid w:val="00B75C23"/>
    <w:rsid w:val="00B80E56"/>
    <w:rsid w:val="00B81C6E"/>
    <w:rsid w:val="00B8328B"/>
    <w:rsid w:val="00BB1A3F"/>
    <w:rsid w:val="00BC2BA7"/>
    <w:rsid w:val="00BC48A1"/>
    <w:rsid w:val="00BC78C6"/>
    <w:rsid w:val="00BD719B"/>
    <w:rsid w:val="00BE3BCB"/>
    <w:rsid w:val="00BF56D2"/>
    <w:rsid w:val="00BF6CD3"/>
    <w:rsid w:val="00C07B22"/>
    <w:rsid w:val="00C13007"/>
    <w:rsid w:val="00C16D7E"/>
    <w:rsid w:val="00C276D0"/>
    <w:rsid w:val="00C31356"/>
    <w:rsid w:val="00C35087"/>
    <w:rsid w:val="00C42BFF"/>
    <w:rsid w:val="00C43718"/>
    <w:rsid w:val="00C47392"/>
    <w:rsid w:val="00C539CA"/>
    <w:rsid w:val="00C735E1"/>
    <w:rsid w:val="00C86F1D"/>
    <w:rsid w:val="00C9053D"/>
    <w:rsid w:val="00CA5EDB"/>
    <w:rsid w:val="00CA65E9"/>
    <w:rsid w:val="00CB48C2"/>
    <w:rsid w:val="00CC5A05"/>
    <w:rsid w:val="00CC670D"/>
    <w:rsid w:val="00CD2891"/>
    <w:rsid w:val="00CD2F92"/>
    <w:rsid w:val="00CF66B5"/>
    <w:rsid w:val="00D05BB9"/>
    <w:rsid w:val="00D11245"/>
    <w:rsid w:val="00D174EB"/>
    <w:rsid w:val="00D24554"/>
    <w:rsid w:val="00D26554"/>
    <w:rsid w:val="00D2739F"/>
    <w:rsid w:val="00D3380F"/>
    <w:rsid w:val="00D3542B"/>
    <w:rsid w:val="00D37B74"/>
    <w:rsid w:val="00D458F1"/>
    <w:rsid w:val="00D64238"/>
    <w:rsid w:val="00D701CC"/>
    <w:rsid w:val="00D9198F"/>
    <w:rsid w:val="00D93FD1"/>
    <w:rsid w:val="00DA5174"/>
    <w:rsid w:val="00DB06B1"/>
    <w:rsid w:val="00DB5ADA"/>
    <w:rsid w:val="00DC12A9"/>
    <w:rsid w:val="00DC4877"/>
    <w:rsid w:val="00DE3EA7"/>
    <w:rsid w:val="00DF0765"/>
    <w:rsid w:val="00DF0B70"/>
    <w:rsid w:val="00DF5A55"/>
    <w:rsid w:val="00E0221A"/>
    <w:rsid w:val="00E03DB4"/>
    <w:rsid w:val="00E10606"/>
    <w:rsid w:val="00E34144"/>
    <w:rsid w:val="00E52CF1"/>
    <w:rsid w:val="00E61FB5"/>
    <w:rsid w:val="00E66294"/>
    <w:rsid w:val="00E807DD"/>
    <w:rsid w:val="00E918F5"/>
    <w:rsid w:val="00EA5EAD"/>
    <w:rsid w:val="00EB3806"/>
    <w:rsid w:val="00EC2200"/>
    <w:rsid w:val="00EC5E77"/>
    <w:rsid w:val="00EC7165"/>
    <w:rsid w:val="00EF3BCD"/>
    <w:rsid w:val="00EF5CEB"/>
    <w:rsid w:val="00F06473"/>
    <w:rsid w:val="00F203ED"/>
    <w:rsid w:val="00F2634F"/>
    <w:rsid w:val="00F31D71"/>
    <w:rsid w:val="00F35D73"/>
    <w:rsid w:val="00F40E65"/>
    <w:rsid w:val="00F4215A"/>
    <w:rsid w:val="00F45D2E"/>
    <w:rsid w:val="00F67E72"/>
    <w:rsid w:val="00F973EB"/>
    <w:rsid w:val="00FA04AB"/>
    <w:rsid w:val="00FB12DA"/>
    <w:rsid w:val="00FC1C4C"/>
    <w:rsid w:val="00FD560D"/>
    <w:rsid w:val="00FE3689"/>
    <w:rsid w:val="00FF5D4B"/>
    <w:rsid w:val="0134BA61"/>
    <w:rsid w:val="0D80CE9C"/>
    <w:rsid w:val="133F73B8"/>
    <w:rsid w:val="1685FA63"/>
    <w:rsid w:val="17563F9A"/>
    <w:rsid w:val="1C642ACC"/>
    <w:rsid w:val="21181CA3"/>
    <w:rsid w:val="247102BD"/>
    <w:rsid w:val="37978E40"/>
    <w:rsid w:val="41580581"/>
    <w:rsid w:val="416F02CF"/>
    <w:rsid w:val="41A4498C"/>
    <w:rsid w:val="43F93B53"/>
    <w:rsid w:val="476EAFC7"/>
    <w:rsid w:val="479059C6"/>
    <w:rsid w:val="48C39000"/>
    <w:rsid w:val="502B57CF"/>
    <w:rsid w:val="5099B5D3"/>
    <w:rsid w:val="54AE50B1"/>
    <w:rsid w:val="5F6057DF"/>
    <w:rsid w:val="66425520"/>
    <w:rsid w:val="6685ED4B"/>
    <w:rsid w:val="6D21F980"/>
    <w:rsid w:val="6E64C8FA"/>
    <w:rsid w:val="70FAB542"/>
    <w:rsid w:val="718B60B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C0B7"/>
  <w15:docId w15:val="{E581C35F-CA6C-46DA-96C6-67FB26A4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character" w:styleId="CommentReference">
    <w:name w:val="annotation reference"/>
    <w:basedOn w:val="DefaultParagraphFont"/>
    <w:uiPriority w:val="99"/>
    <w:semiHidden/>
    <w:unhideWhenUsed/>
    <w:rsid w:val="006D6184"/>
    <w:rPr>
      <w:sz w:val="16"/>
      <w:szCs w:val="16"/>
    </w:rPr>
  </w:style>
  <w:style w:type="paragraph" w:customStyle="1" w:styleId="Coreu">
    <w:name w:val="Coreu"/>
    <w:basedOn w:val="Normal"/>
    <w:next w:val="Normal"/>
    <w:pPr>
      <w:spacing w:after="160"/>
    </w:pPr>
  </w:style>
  <w:style w:type="paragraph" w:styleId="CommentText">
    <w:name w:val="annotation text"/>
    <w:basedOn w:val="Normal"/>
    <w:link w:val="CommentTextChar"/>
    <w:uiPriority w:val="99"/>
    <w:unhideWhenUsed/>
    <w:rsid w:val="006D6184"/>
    <w:pPr>
      <w:spacing w:line="240" w:lineRule="auto"/>
    </w:pPr>
    <w:rPr>
      <w:sz w:val="20"/>
      <w:szCs w:val="20"/>
    </w:r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character" w:customStyle="1" w:styleId="CommentTextChar">
    <w:name w:val="Comment Text Char"/>
    <w:basedOn w:val="DefaultParagraphFont"/>
    <w:link w:val="CommentText"/>
    <w:uiPriority w:val="99"/>
    <w:rsid w:val="006D618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D6184"/>
    <w:rPr>
      <w:b/>
      <w:bCs/>
    </w:rPr>
  </w:style>
  <w:style w:type="paragraph" w:customStyle="1" w:styleId="KixBarcode">
    <w:name w:val="Kix Barcode"/>
    <w:basedOn w:val="Normal"/>
    <w:next w:val="Normal"/>
    <w:pPr>
      <w:spacing w:before="120"/>
    </w:pPr>
    <w:rPr>
      <w:rFonts w:ascii="Kix Barcode" w:hAnsi="Kix Barcode"/>
      <w:sz w:val="20"/>
      <w:szCs w:val="20"/>
    </w:rPr>
  </w:style>
  <w:style w:type="character" w:customStyle="1" w:styleId="CommentSubjectChar">
    <w:name w:val="Comment Subject Char"/>
    <w:basedOn w:val="CommentTextChar"/>
    <w:link w:val="CommentSubject"/>
    <w:uiPriority w:val="99"/>
    <w:semiHidden/>
    <w:rsid w:val="006D6184"/>
    <w:rPr>
      <w:rFonts w:ascii="Verdana" w:hAnsi="Verdana"/>
      <w:b/>
      <w:bCs/>
      <w:color w:val="00000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30C68"/>
    <w:pPr>
      <w:tabs>
        <w:tab w:val="center" w:pos="4513"/>
        <w:tab w:val="right" w:pos="9026"/>
      </w:tabs>
      <w:spacing w:line="240" w:lineRule="auto"/>
    </w:pPr>
  </w:style>
  <w:style w:type="character" w:customStyle="1" w:styleId="HeaderChar">
    <w:name w:val="Header Char"/>
    <w:basedOn w:val="DefaultParagraphFont"/>
    <w:link w:val="Header"/>
    <w:uiPriority w:val="99"/>
    <w:rsid w:val="00430C68"/>
    <w:rPr>
      <w:rFonts w:ascii="Verdana" w:hAnsi="Verdana"/>
      <w:color w:val="000000"/>
      <w:sz w:val="18"/>
      <w:szCs w:val="18"/>
    </w:rPr>
  </w:style>
  <w:style w:type="paragraph" w:styleId="Footer">
    <w:name w:val="footer"/>
    <w:basedOn w:val="Normal"/>
    <w:link w:val="FooterChar"/>
    <w:uiPriority w:val="99"/>
    <w:unhideWhenUsed/>
    <w:rsid w:val="00430C68"/>
    <w:pPr>
      <w:tabs>
        <w:tab w:val="center" w:pos="4513"/>
        <w:tab w:val="right" w:pos="9026"/>
      </w:tabs>
      <w:spacing w:line="240" w:lineRule="auto"/>
    </w:pPr>
  </w:style>
  <w:style w:type="character" w:customStyle="1" w:styleId="FooterChar">
    <w:name w:val="Footer Char"/>
    <w:basedOn w:val="DefaultParagraphFont"/>
    <w:link w:val="Footer"/>
    <w:uiPriority w:val="99"/>
    <w:rsid w:val="00430C68"/>
    <w:rPr>
      <w:rFonts w:ascii="Verdana" w:hAnsi="Verdana"/>
      <w:color w:val="000000"/>
      <w:sz w:val="18"/>
      <w:szCs w:val="18"/>
    </w:rPr>
  </w:style>
  <w:style w:type="paragraph" w:styleId="FootnoteText">
    <w:name w:val="footnote text"/>
    <w:basedOn w:val="Normal"/>
    <w:link w:val="FootnoteTextChar"/>
    <w:uiPriority w:val="99"/>
    <w:semiHidden/>
    <w:unhideWhenUsed/>
    <w:rsid w:val="00430C68"/>
    <w:pPr>
      <w:spacing w:line="240" w:lineRule="auto"/>
    </w:pPr>
    <w:rPr>
      <w:sz w:val="20"/>
      <w:szCs w:val="20"/>
    </w:rPr>
  </w:style>
  <w:style w:type="character" w:customStyle="1" w:styleId="FootnoteTextChar">
    <w:name w:val="Footnote Text Char"/>
    <w:basedOn w:val="DefaultParagraphFont"/>
    <w:link w:val="FootnoteText"/>
    <w:uiPriority w:val="99"/>
    <w:semiHidden/>
    <w:rsid w:val="00430C68"/>
    <w:rPr>
      <w:rFonts w:ascii="Verdana" w:hAnsi="Verdana"/>
      <w:color w:val="000000"/>
    </w:rPr>
  </w:style>
  <w:style w:type="character" w:styleId="FootnoteReference">
    <w:name w:val="footnote reference"/>
    <w:basedOn w:val="DefaultParagraphFont"/>
    <w:uiPriority w:val="99"/>
    <w:semiHidden/>
    <w:unhideWhenUsed/>
    <w:rsid w:val="00430C68"/>
    <w:rPr>
      <w:vertAlign w:val="superscript"/>
    </w:rPr>
  </w:style>
  <w:style w:type="paragraph" w:customStyle="1" w:styleId="Citaat1">
    <w:name w:val="Citaat1"/>
    <w:basedOn w:val="Normal"/>
    <w:next w:val="Normal"/>
    <w:uiPriority w:val="98"/>
    <w:qFormat/>
    <w:rsid w:val="00DB5ADA"/>
    <w:pPr>
      <w:spacing w:before="200" w:after="160"/>
      <w:ind w:left="861"/>
      <w:jc w:val="center"/>
    </w:pPr>
    <w:rPr>
      <w:i/>
      <w:color w:val="404040"/>
    </w:rPr>
  </w:style>
  <w:style w:type="paragraph" w:customStyle="1" w:styleId="Geenafstand1">
    <w:name w:val="Geen afstand1"/>
    <w:basedOn w:val="Normal"/>
    <w:next w:val="Normal"/>
    <w:uiPriority w:val="98"/>
    <w:qFormat/>
    <w:rsid w:val="00DB5ADA"/>
    <w:pPr>
      <w:spacing w:line="180" w:lineRule="exact"/>
    </w:pPr>
  </w:style>
  <w:style w:type="paragraph" w:customStyle="1" w:styleId="Intensievebenadrukking1">
    <w:name w:val="Intensieve benadrukking1"/>
    <w:basedOn w:val="Normal"/>
    <w:next w:val="Normal"/>
    <w:uiPriority w:val="98"/>
    <w:qFormat/>
    <w:rsid w:val="00DB5ADA"/>
    <w:rPr>
      <w:i/>
      <w:color w:val="4F81BD"/>
    </w:rPr>
  </w:style>
  <w:style w:type="paragraph" w:customStyle="1" w:styleId="Intensieveverwijzing1">
    <w:name w:val="Intensieve verwijzing1"/>
    <w:basedOn w:val="Normal"/>
    <w:next w:val="Normal"/>
    <w:uiPriority w:val="98"/>
    <w:qFormat/>
    <w:rsid w:val="00DB5ADA"/>
    <w:rPr>
      <w:b/>
      <w:smallCaps/>
      <w:color w:val="4F81BD"/>
      <w:spacing w:val="5"/>
    </w:rPr>
  </w:style>
  <w:style w:type="paragraph" w:customStyle="1" w:styleId="Kop11">
    <w:name w:val="Kop 11"/>
    <w:basedOn w:val="Normal"/>
    <w:next w:val="Normal"/>
    <w:qFormat/>
    <w:rsid w:val="00DB5ADA"/>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DB5ADA"/>
    <w:pPr>
      <w:tabs>
        <w:tab w:val="left" w:pos="0"/>
      </w:tabs>
      <w:spacing w:before="240"/>
    </w:pPr>
    <w:rPr>
      <w:i/>
    </w:rPr>
  </w:style>
  <w:style w:type="paragraph" w:customStyle="1" w:styleId="Kop31">
    <w:name w:val="Kop 31"/>
    <w:basedOn w:val="Normal"/>
    <w:next w:val="Normal"/>
    <w:uiPriority w:val="2"/>
    <w:qFormat/>
    <w:rsid w:val="00DB5ADA"/>
    <w:pPr>
      <w:tabs>
        <w:tab w:val="left" w:pos="0"/>
      </w:tabs>
      <w:spacing w:before="240"/>
      <w:ind w:left="-1120"/>
    </w:pPr>
  </w:style>
  <w:style w:type="paragraph" w:customStyle="1" w:styleId="Kop41">
    <w:name w:val="Kop 41"/>
    <w:basedOn w:val="Normal"/>
    <w:next w:val="Normal"/>
    <w:uiPriority w:val="3"/>
    <w:qFormat/>
    <w:rsid w:val="00DB5ADA"/>
    <w:pPr>
      <w:tabs>
        <w:tab w:val="left" w:pos="0"/>
      </w:tabs>
      <w:spacing w:before="240"/>
      <w:ind w:left="-1120"/>
    </w:pPr>
  </w:style>
  <w:style w:type="paragraph" w:customStyle="1" w:styleId="Kop51">
    <w:name w:val="Kop 51"/>
    <w:basedOn w:val="Normal"/>
    <w:next w:val="Normal"/>
    <w:rsid w:val="00DB5ADA"/>
    <w:pPr>
      <w:spacing w:line="320" w:lineRule="exact"/>
    </w:pPr>
    <w:rPr>
      <w:sz w:val="24"/>
      <w:szCs w:val="24"/>
    </w:rPr>
  </w:style>
  <w:style w:type="paragraph" w:customStyle="1" w:styleId="Ondertitel1">
    <w:name w:val="Ondertitel1"/>
    <w:basedOn w:val="Normal"/>
    <w:next w:val="Normal"/>
    <w:uiPriority w:val="8"/>
    <w:qFormat/>
    <w:rsid w:val="00DB5ADA"/>
    <w:pPr>
      <w:spacing w:line="320" w:lineRule="atLeast"/>
    </w:pPr>
    <w:rPr>
      <w:sz w:val="24"/>
      <w:szCs w:val="24"/>
    </w:rPr>
  </w:style>
  <w:style w:type="paragraph" w:customStyle="1" w:styleId="Subtielebenadrukking1">
    <w:name w:val="Subtiele benadrukking1"/>
    <w:basedOn w:val="Normal"/>
    <w:next w:val="Normal"/>
    <w:uiPriority w:val="98"/>
    <w:qFormat/>
    <w:rsid w:val="00DB5ADA"/>
    <w:rPr>
      <w:i/>
      <w:color w:val="404040"/>
    </w:rPr>
  </w:style>
  <w:style w:type="paragraph" w:customStyle="1" w:styleId="Subtieleverwijzing1">
    <w:name w:val="Subtiele verwijzing1"/>
    <w:basedOn w:val="Normal"/>
    <w:next w:val="Normal"/>
    <w:uiPriority w:val="98"/>
    <w:qFormat/>
    <w:rsid w:val="00DB5ADA"/>
    <w:rPr>
      <w:smallCaps/>
      <w:color w:val="404040"/>
    </w:rPr>
  </w:style>
  <w:style w:type="table" w:customStyle="1" w:styleId="Tabelraster1">
    <w:name w:val="Tabelraster1"/>
    <w:rsid w:val="00DB5ADA"/>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DB5ADA"/>
    <w:pPr>
      <w:spacing w:line="320" w:lineRule="atLeast"/>
    </w:pPr>
    <w:rPr>
      <w:b/>
      <w:sz w:val="24"/>
      <w:szCs w:val="24"/>
    </w:rPr>
  </w:style>
  <w:style w:type="paragraph" w:customStyle="1" w:styleId="Titelvanboek1">
    <w:name w:val="Titel van boek1"/>
    <w:basedOn w:val="Normal"/>
    <w:next w:val="Normal"/>
    <w:uiPriority w:val="98"/>
    <w:qFormat/>
    <w:rsid w:val="00DB5ADA"/>
    <w:rPr>
      <w:b/>
      <w:i/>
      <w:spacing w:val="5"/>
    </w:rPr>
  </w:style>
  <w:style w:type="paragraph" w:styleId="Revision">
    <w:name w:val="Revision"/>
    <w:hidden/>
    <w:uiPriority w:val="99"/>
    <w:semiHidden/>
    <w:rsid w:val="008A740B"/>
    <w:pPr>
      <w:autoSpaceDN/>
      <w:textAlignment w:val="auto"/>
    </w:pPr>
    <w:rPr>
      <w:rFonts w:ascii="Verdana" w:hAnsi="Verdana"/>
      <w:color w:val="000000"/>
      <w:sz w:val="18"/>
      <w:szCs w:val="18"/>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99"/>
    <w:qFormat/>
    <w:rsid w:val="00C276D0"/>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99"/>
    <w:qFormat/>
    <w:locked/>
    <w:rsid w:val="00C276D0"/>
    <w:rPr>
      <w:rFonts w:asciiTheme="minorHAnsi" w:eastAsiaTheme="minorHAnsi" w:hAnsiTheme="minorHAnsi" w:cstheme="minorBidi"/>
      <w:kern w:val="2"/>
      <w:sz w:val="24"/>
      <w:szCs w:val="24"/>
      <w:lang w:eastAsia="en-US"/>
      <w14:ligatures w14:val="standardContextual"/>
    </w:rPr>
  </w:style>
  <w:style w:type="character" w:styleId="UnresolvedMention">
    <w:name w:val="Unresolved Mention"/>
    <w:basedOn w:val="DefaultParagraphFont"/>
    <w:uiPriority w:val="99"/>
    <w:semiHidden/>
    <w:unhideWhenUsed/>
    <w:rsid w:val="002D6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5090">
      <w:bodyDiv w:val="1"/>
      <w:marLeft w:val="0"/>
      <w:marRight w:val="0"/>
      <w:marTop w:val="0"/>
      <w:marBottom w:val="0"/>
      <w:divBdr>
        <w:top w:val="none" w:sz="0" w:space="0" w:color="auto"/>
        <w:left w:val="none" w:sz="0" w:space="0" w:color="auto"/>
        <w:bottom w:val="none" w:sz="0" w:space="0" w:color="auto"/>
        <w:right w:val="none" w:sz="0" w:space="0" w:color="auto"/>
      </w:divBdr>
    </w:div>
    <w:div w:id="188565768">
      <w:bodyDiv w:val="1"/>
      <w:marLeft w:val="0"/>
      <w:marRight w:val="0"/>
      <w:marTop w:val="0"/>
      <w:marBottom w:val="0"/>
      <w:divBdr>
        <w:top w:val="none" w:sz="0" w:space="0" w:color="auto"/>
        <w:left w:val="none" w:sz="0" w:space="0" w:color="auto"/>
        <w:bottom w:val="none" w:sz="0" w:space="0" w:color="auto"/>
        <w:right w:val="none" w:sz="0" w:space="0" w:color="auto"/>
      </w:divBdr>
    </w:div>
    <w:div w:id="379092852">
      <w:bodyDiv w:val="1"/>
      <w:marLeft w:val="0"/>
      <w:marRight w:val="0"/>
      <w:marTop w:val="0"/>
      <w:marBottom w:val="0"/>
      <w:divBdr>
        <w:top w:val="none" w:sz="0" w:space="0" w:color="auto"/>
        <w:left w:val="none" w:sz="0" w:space="0" w:color="auto"/>
        <w:bottom w:val="none" w:sz="0" w:space="0" w:color="auto"/>
        <w:right w:val="none" w:sz="0" w:space="0" w:color="auto"/>
      </w:divBdr>
    </w:div>
    <w:div w:id="771972124">
      <w:bodyDiv w:val="1"/>
      <w:marLeft w:val="0"/>
      <w:marRight w:val="0"/>
      <w:marTop w:val="0"/>
      <w:marBottom w:val="0"/>
      <w:divBdr>
        <w:top w:val="none" w:sz="0" w:space="0" w:color="auto"/>
        <w:left w:val="none" w:sz="0" w:space="0" w:color="auto"/>
        <w:bottom w:val="none" w:sz="0" w:space="0" w:color="auto"/>
        <w:right w:val="none" w:sz="0" w:space="0" w:color="auto"/>
      </w:divBdr>
    </w:div>
    <w:div w:id="796219740">
      <w:bodyDiv w:val="1"/>
      <w:marLeft w:val="0"/>
      <w:marRight w:val="0"/>
      <w:marTop w:val="0"/>
      <w:marBottom w:val="0"/>
      <w:divBdr>
        <w:top w:val="none" w:sz="0" w:space="0" w:color="auto"/>
        <w:left w:val="none" w:sz="0" w:space="0" w:color="auto"/>
        <w:bottom w:val="none" w:sz="0" w:space="0" w:color="auto"/>
        <w:right w:val="none" w:sz="0" w:space="0" w:color="auto"/>
      </w:divBdr>
    </w:div>
    <w:div w:id="1577278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2383</ap:Words>
  <ap:Characters>13111</ap:Characters>
  <ap:DocSecurity>0</ap:DocSecurity>
  <ap:Lines>109</ap:Lines>
  <ap:Paragraphs>30</ap:Paragraphs>
  <ap:ScaleCrop>false</ap:ScaleCrop>
  <ap:HeadingPairs>
    <vt:vector baseType="variant" size="2">
      <vt:variant>
        <vt:lpstr>Title</vt:lpstr>
      </vt:variant>
      <vt:variant>
        <vt:i4>1</vt:i4>
      </vt:variant>
    </vt:vector>
  </ap:HeadingPairs>
  <ap:TitlesOfParts>
    <vt:vector baseType="lpstr" size="1">
      <vt:lpstr>Vragen over de situatie in het Midden-Oosten</vt:lpstr>
    </vt:vector>
  </ap:TitlesOfParts>
  <ap:LinksUpToDate>false</ap:LinksUpToDate>
  <ap:CharactersWithSpaces>15464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2026-04-23T15:07:00.0000000Z</lastPrinted>
  <dcterms:created xsi:type="dcterms:W3CDTF">2026-04-23T15:07:00.0000000Z</dcterms:created>
  <dcterms:modified xsi:type="dcterms:W3CDTF">2026-04-23T15:08:00.0000000Z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https://247.plaza.buzaservices.nl/subject/PV-SK2026012026/BZ2626622/Antwoord kamervraag - Vragen aan M over de situatie in het Midden-Oosten.docx</vt:lpwstr>
  </property>
  <property fmtid="{D5CDD505-2E9C-101B-9397-08002B2CF9AE}" pid="24" name="_dlc_DocIdItemGuid">
    <vt:lpwstr>43bf12aa-6e1e-401f-b398-268830ed7b5a</vt:lpwstr>
  </property>
  <property fmtid="{D5CDD505-2E9C-101B-9397-08002B2CF9AE}" pid="25" name="_docset_NoMedatataSyncRequired">
    <vt:lpwstr>False</vt:lpwstr>
  </property>
</Properties>
</file>