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705" w:rsidRDefault="006C7AE8" w14:paraId="03E7C3BD" w14:textId="4659CE97">
      <w:bookmarkStart w:name="_Hlk227140603" w:id="0"/>
      <w:r>
        <w:t>Geachte voorzitter</w:t>
      </w:r>
      <w:r>
        <w:br/>
      </w:r>
      <w:r>
        <w:br/>
        <w:t>Hierbij bied</w:t>
      </w:r>
      <w:r w:rsidR="00721B24">
        <w:t>en wij</w:t>
      </w:r>
      <w:r w:rsidR="00E77C87">
        <w:t xml:space="preserve"> </w:t>
      </w:r>
      <w:r>
        <w:t>u de antwoorden aan op de schriftelijke vragen gesteld door de leden Russcher (F</w:t>
      </w:r>
      <w:r w:rsidR="007969EF">
        <w:t>V</w:t>
      </w:r>
      <w:r>
        <w:t>D) en Dekker (F</w:t>
      </w:r>
      <w:r w:rsidR="007969EF">
        <w:t>V</w:t>
      </w:r>
      <w:r>
        <w:t>D) over de VN-resolutie inzake de trans-Atlantische slavenhandel.</w:t>
      </w:r>
      <w:bookmarkEnd w:id="0"/>
      <w:r w:rsidR="00E77C87">
        <w:t xml:space="preserve"> </w:t>
      </w:r>
      <w:r>
        <w:t>Deze vragen werden ingezonden op </w:t>
      </w:r>
      <w:r w:rsidR="00095E7A">
        <w:t>27</w:t>
      </w:r>
      <w:r>
        <w:t xml:space="preserve"> maart 2026 met kenmerk 2026Z06394.</w:t>
      </w:r>
    </w:p>
    <w:p w:rsidR="005A3705" w:rsidRDefault="005A3705" w14:paraId="03E7C3BE" w14:textId="77777777"/>
    <w:p w:rsidR="005A3705" w:rsidRDefault="005A3705" w14:paraId="03E7C3BF" w14:textId="77777777"/>
    <w:p w:rsidR="009F0A08" w:rsidP="009F0A08" w:rsidRDefault="009F0A08" w14:paraId="1F0DFAA5" w14:textId="77777777">
      <w:pPr>
        <w:rPr>
          <w:b/>
        </w:rPr>
      </w:pPr>
    </w:p>
    <w:p w:rsidR="00E77C87" w:rsidP="00E77C87" w:rsidRDefault="005943F2" w14:paraId="47AFEFC3" w14:textId="77777777">
      <w:r>
        <w:t>De minister van Buitenlandse Zaken,</w:t>
      </w:r>
      <w:r w:rsidR="00E77C87">
        <w:t xml:space="preserve">   </w:t>
      </w:r>
      <w:r w:rsidRPr="006C032C" w:rsidR="00E77C87">
        <w:t xml:space="preserve">De minister van Binnenlandse Zaken </w:t>
      </w:r>
    </w:p>
    <w:p w:rsidRPr="00C80145" w:rsidR="00E77C87" w:rsidP="00E77C87" w:rsidRDefault="00E77C87" w14:paraId="438DF471" w14:textId="77777777">
      <w:pPr>
        <w:ind w:left="3540"/>
        <w:rPr>
          <w:bCs/>
        </w:rPr>
      </w:pPr>
      <w:r w:rsidRPr="006C032C">
        <w:t>en Koninkrijksrelaties,</w:t>
      </w:r>
    </w:p>
    <w:p w:rsidRPr="005943F2" w:rsidR="00E77C87" w:rsidP="00E77C87" w:rsidRDefault="005943F2" w14:paraId="64ACE8C7" w14:textId="4355A71A">
      <w:pPr>
        <w:rPr>
          <w:bCs/>
        </w:rPr>
      </w:pPr>
      <w:r>
        <w:br/>
      </w:r>
      <w:r>
        <w:br/>
      </w:r>
      <w:r>
        <w:br/>
      </w:r>
      <w:r>
        <w:br/>
        <w:t>T.B.W. Berendsen</w:t>
      </w:r>
      <w:r w:rsidR="00E77C87">
        <w:tab/>
      </w:r>
      <w:r w:rsidR="00E77C87">
        <w:tab/>
      </w:r>
      <w:r w:rsidR="00E77C87">
        <w:tab/>
      </w:r>
      <w:r w:rsidRPr="006C032C" w:rsidR="00E77C87">
        <w:t xml:space="preserve">Pieter Heerma </w:t>
      </w:r>
    </w:p>
    <w:p w:rsidR="005943F2" w:rsidP="005943F2" w:rsidRDefault="005943F2" w14:paraId="164BE143" w14:textId="586B0F08"/>
    <w:p w:rsidR="009F0A08" w:rsidP="009F0A08" w:rsidRDefault="009F0A08" w14:paraId="7839AFE1" w14:textId="77777777">
      <w:pPr>
        <w:rPr>
          <w:b/>
        </w:rPr>
      </w:pPr>
    </w:p>
    <w:p w:rsidR="005943F2" w:rsidP="009F0A08" w:rsidRDefault="005943F2" w14:paraId="135A5163" w14:textId="77777777">
      <w:pPr>
        <w:rPr>
          <w:b/>
        </w:rPr>
      </w:pPr>
    </w:p>
    <w:p w:rsidR="005943F2" w:rsidP="009F0A08" w:rsidRDefault="005943F2" w14:paraId="1FAE7333" w14:textId="77777777">
      <w:pPr>
        <w:rPr>
          <w:b/>
        </w:rPr>
      </w:pPr>
    </w:p>
    <w:p w:rsidRPr="00C80145" w:rsidR="005943F2" w:rsidP="005943F2" w:rsidRDefault="005943F2" w14:paraId="4D452D49" w14:textId="77777777">
      <w:pPr>
        <w:rPr>
          <w:bCs/>
        </w:rPr>
      </w:pPr>
    </w:p>
    <w:p w:rsidRPr="00C80145" w:rsidR="005943F2" w:rsidP="005943F2" w:rsidRDefault="005943F2" w14:paraId="71E72A40" w14:textId="77777777">
      <w:pPr>
        <w:rPr>
          <w:bCs/>
        </w:rPr>
      </w:pPr>
    </w:p>
    <w:p w:rsidRPr="00C80145" w:rsidR="005943F2" w:rsidP="005943F2" w:rsidRDefault="005943F2" w14:paraId="4C4CC632" w14:textId="77777777">
      <w:pPr>
        <w:rPr>
          <w:bCs/>
        </w:rPr>
      </w:pPr>
    </w:p>
    <w:p w:rsidRPr="00C80145" w:rsidR="005943F2" w:rsidP="005943F2" w:rsidRDefault="005943F2" w14:paraId="385C4A33" w14:textId="77777777">
      <w:pPr>
        <w:rPr>
          <w:bCs/>
        </w:rPr>
      </w:pPr>
    </w:p>
    <w:p w:rsidR="00B72D96" w:rsidP="005943F2" w:rsidRDefault="00B72D96" w14:paraId="4C7047B0" w14:textId="77777777">
      <w:pPr>
        <w:rPr>
          <w:bCs/>
        </w:rPr>
      </w:pPr>
    </w:p>
    <w:p w:rsidRPr="005943F2" w:rsidR="009F0A08" w:rsidP="009F0A08" w:rsidRDefault="009F0A08" w14:paraId="609825FC" w14:textId="77777777">
      <w:pPr>
        <w:rPr>
          <w:bCs/>
        </w:rPr>
      </w:pPr>
    </w:p>
    <w:p w:rsidR="009F0A08" w:rsidP="009F0A08" w:rsidRDefault="009F0A08" w14:paraId="6E2E8FA9" w14:textId="77777777">
      <w:pPr>
        <w:rPr>
          <w:b/>
        </w:rPr>
      </w:pPr>
    </w:p>
    <w:p w:rsidR="009F0A08" w:rsidP="009F0A08" w:rsidRDefault="009F0A08" w14:paraId="38FF4A4C" w14:textId="77777777">
      <w:pPr>
        <w:rPr>
          <w:b/>
        </w:rPr>
      </w:pPr>
    </w:p>
    <w:p w:rsidR="009F0A08" w:rsidP="009F0A08" w:rsidRDefault="009F0A08" w14:paraId="0DDB5707" w14:textId="77777777">
      <w:pPr>
        <w:rPr>
          <w:b/>
        </w:rPr>
      </w:pPr>
    </w:p>
    <w:p w:rsidR="009F0A08" w:rsidP="009F0A08" w:rsidRDefault="009F0A08" w14:paraId="343232A7" w14:textId="77777777">
      <w:pPr>
        <w:rPr>
          <w:b/>
        </w:rPr>
      </w:pPr>
    </w:p>
    <w:p w:rsidR="009F0A08" w:rsidP="009F0A08" w:rsidRDefault="009F0A08" w14:paraId="56229788" w14:textId="77777777">
      <w:pPr>
        <w:rPr>
          <w:b/>
        </w:rPr>
      </w:pPr>
    </w:p>
    <w:p w:rsidR="009F0A08" w:rsidP="009F0A08" w:rsidRDefault="009F0A08" w14:paraId="0230DBF1" w14:textId="77777777">
      <w:pPr>
        <w:rPr>
          <w:b/>
        </w:rPr>
      </w:pPr>
    </w:p>
    <w:p w:rsidR="009F0A08" w:rsidP="009F0A08" w:rsidRDefault="009F0A08" w14:paraId="68457073" w14:textId="77777777">
      <w:pPr>
        <w:rPr>
          <w:b/>
        </w:rPr>
      </w:pPr>
    </w:p>
    <w:p w:rsidR="00E77C87" w:rsidP="00E77C87" w:rsidRDefault="00E77C87" w14:paraId="5372C025" w14:textId="77777777">
      <w:pPr>
        <w:rPr>
          <w:b/>
          <w:bCs/>
        </w:rPr>
      </w:pPr>
    </w:p>
    <w:p w:rsidRPr="00461A0D" w:rsidR="00E03887" w:rsidP="00E03887" w:rsidRDefault="005C77BE" w14:paraId="54E3EA3C" w14:textId="5DEB6E2B">
      <w:pPr>
        <w:rPr>
          <w:b/>
          <w:bCs/>
        </w:rPr>
      </w:pPr>
      <w:r w:rsidRPr="006C032C">
        <w:rPr>
          <w:b/>
          <w:bCs/>
        </w:rPr>
        <w:lastRenderedPageBreak/>
        <w:t xml:space="preserve">Antwoorden van de </w:t>
      </w:r>
      <w:r w:rsidR="00E77C87">
        <w:rPr>
          <w:b/>
          <w:bCs/>
        </w:rPr>
        <w:t>m</w:t>
      </w:r>
      <w:r w:rsidRPr="006C032C">
        <w:rPr>
          <w:b/>
          <w:bCs/>
        </w:rPr>
        <w:t xml:space="preserve">inister van Buitenlandse Zaken </w:t>
      </w:r>
      <w:r w:rsidR="00E77C87">
        <w:rPr>
          <w:b/>
          <w:bCs/>
        </w:rPr>
        <w:t xml:space="preserve">en de </w:t>
      </w:r>
      <w:r w:rsidRPr="00E77C87" w:rsidR="00E77C87">
        <w:rPr>
          <w:b/>
          <w:bCs/>
        </w:rPr>
        <w:t>minister van Binnenlandse Zaken en Koninkrijksrelaties</w:t>
      </w:r>
      <w:r w:rsidR="00E77C87">
        <w:rPr>
          <w:b/>
          <w:bCs/>
        </w:rPr>
        <w:t xml:space="preserve"> </w:t>
      </w:r>
      <w:r w:rsidRPr="006C032C">
        <w:rPr>
          <w:b/>
          <w:bCs/>
        </w:rPr>
        <w:t>op vragen van de leden</w:t>
      </w:r>
      <w:r w:rsidRPr="009F0A08" w:rsidR="009F0A08">
        <w:t xml:space="preserve"> </w:t>
      </w:r>
      <w:r w:rsidRPr="006C032C" w:rsidR="009F0A08">
        <w:rPr>
          <w:b/>
          <w:bCs/>
        </w:rPr>
        <w:t>Russcher (F</w:t>
      </w:r>
      <w:r w:rsidRPr="006C032C" w:rsidR="00FB0A4A">
        <w:rPr>
          <w:b/>
          <w:bCs/>
        </w:rPr>
        <w:t>V</w:t>
      </w:r>
      <w:r w:rsidRPr="006C032C" w:rsidR="009F0A08">
        <w:rPr>
          <w:b/>
          <w:bCs/>
        </w:rPr>
        <w:t>D) en Dekker (F</w:t>
      </w:r>
      <w:r w:rsidRPr="006C032C" w:rsidR="00FB0A4A">
        <w:rPr>
          <w:b/>
          <w:bCs/>
        </w:rPr>
        <w:t>V</w:t>
      </w:r>
      <w:r w:rsidRPr="006C032C" w:rsidR="009F0A08">
        <w:rPr>
          <w:b/>
          <w:bCs/>
        </w:rPr>
        <w:t>D) over de VN-resolutie inzake de trans-Atlantische slavenhandel</w:t>
      </w:r>
    </w:p>
    <w:p w:rsidR="00E03887" w:rsidP="00E03887" w:rsidRDefault="00E03887" w14:paraId="31A52FBB" w14:textId="77777777"/>
    <w:p w:rsidRPr="00461A0D" w:rsidR="00E03887" w:rsidP="00461A0D" w:rsidRDefault="00E03887" w14:paraId="0834F69B" w14:textId="431AE895">
      <w:pPr>
        <w:rPr>
          <w:b/>
          <w:bCs/>
        </w:rPr>
      </w:pPr>
      <w:r w:rsidRPr="00461A0D">
        <w:rPr>
          <w:b/>
          <w:bCs/>
        </w:rPr>
        <w:t>Vraag 1</w:t>
      </w:r>
    </w:p>
    <w:p w:rsidRPr="00FB0A4A" w:rsidR="00E03887" w:rsidP="00461A0D" w:rsidRDefault="0092379F" w14:paraId="5AA8A424" w14:textId="77777777">
      <w:r w:rsidRPr="00FB0A4A">
        <w:t>Bent u bekend met de VN-resolutie die de trans-Atlantische slavenhandel bestempelt als "de ernstigste misdaad tegen de menselijkheid" ooit?</w:t>
      </w:r>
      <w:r w:rsidRPr="00FB0A4A">
        <w:br/>
      </w:r>
    </w:p>
    <w:p w:rsidRPr="00461A0D" w:rsidR="00E03887" w:rsidP="00461A0D" w:rsidRDefault="00E03887" w14:paraId="4D8BF9DF" w14:textId="3F693C33">
      <w:pPr>
        <w:rPr>
          <w:b/>
          <w:bCs/>
        </w:rPr>
      </w:pPr>
      <w:r w:rsidRPr="00461A0D">
        <w:rPr>
          <w:b/>
          <w:bCs/>
        </w:rPr>
        <w:t>Antwoord</w:t>
      </w:r>
    </w:p>
    <w:p w:rsidRPr="00FB0A4A" w:rsidR="006548D6" w:rsidP="00461A0D" w:rsidRDefault="0092379F" w14:paraId="2B72C56E" w14:textId="69805D93">
      <w:r w:rsidRPr="00FB0A4A">
        <w:t xml:space="preserve">Ja. </w:t>
      </w:r>
      <w:r w:rsidRPr="00FB0A4A" w:rsidR="006548D6">
        <w:t>Het kabinet is bekend met de betreffende resolutie.</w:t>
      </w:r>
    </w:p>
    <w:p w:rsidRPr="00FB0A4A" w:rsidR="0092379F" w:rsidP="00461A0D" w:rsidRDefault="0092379F" w14:paraId="5911931C" w14:textId="6D0CDDA8"/>
    <w:p w:rsidRPr="00461A0D" w:rsidR="009F0A08" w:rsidP="00461A0D" w:rsidRDefault="00E03887" w14:paraId="2BC1881F" w14:textId="77777777">
      <w:pPr>
        <w:rPr>
          <w:b/>
          <w:bCs/>
        </w:rPr>
      </w:pPr>
      <w:r w:rsidRPr="00461A0D">
        <w:rPr>
          <w:b/>
          <w:bCs/>
        </w:rPr>
        <w:t>Vraag 2</w:t>
      </w:r>
    </w:p>
    <w:p w:rsidRPr="00FB0A4A" w:rsidR="008C5CDB" w:rsidP="00461A0D" w:rsidRDefault="0092379F" w14:paraId="0B881A2A" w14:textId="77777777">
      <w:r w:rsidRPr="00FB0A4A">
        <w:t>Kunt u toelichten waarom Nederland zich heeft onthouden van stemming in plaats van tegen te stemmen?</w:t>
      </w:r>
    </w:p>
    <w:p w:rsidRPr="00FB0A4A" w:rsidR="008C5CDB" w:rsidP="00461A0D" w:rsidRDefault="008C5CDB" w14:paraId="75F25A80" w14:textId="77777777"/>
    <w:p w:rsidRPr="00FB0A4A" w:rsidR="008C5CDB" w:rsidP="00461A0D" w:rsidRDefault="008C5CDB" w14:paraId="571CF641" w14:textId="7B3E6FC4">
      <w:r w:rsidRPr="00461A0D">
        <w:rPr>
          <w:b/>
          <w:bCs/>
        </w:rPr>
        <w:t xml:space="preserve">Antwoord </w:t>
      </w:r>
      <w:r w:rsidRPr="00FB0A4A" w:rsidR="0092379F">
        <w:br/>
      </w:r>
      <w:r w:rsidRPr="00FB0A4A" w:rsidR="0096466D">
        <w:t>Het kabinet heeft zich, samen met 51 andere landen waaronder alle EU lidstaten, onthouden van stemming. Deze keuze is gemaakt omdat de resolutie enerzijds elementen bevat die het kabinet onderschrijft, namelijk de erkenning van de bijzondere ernst van het slavernijverleden en de trans-Atlantische slavenhandel, evenals de doorwerking daarvan in het heden. Het kabinet zet zich in voor blijvende aandacht voor dit verleden, onder meer via erkenning, herdenken en een beter begrip van de doorwerkingen van het slavernijverleden, bijvoorbeeld door middel van maatschappelijke dialoog, aanpassingen in het onderwijs en de bestrijding van racisme en discriminatie. Anderzijds bevat de resolutie ook onderdelen waar wij principiële en juridische bezwaren tegen hebben, waaronder het aanbrengen van een hiërarchie in misdrijven tegen de menselijkheid, het toepassen van internationaal recht met terugwerkende kracht en de juridische implicaties die daaraan worden verbonden. Zowel betrokkenheid bij het onderwerp als de bezwaren tegen specifieke onderdelen zijn door middel van een onthouding inclusief stemverklaring duidelijk gemaakt.</w:t>
      </w:r>
    </w:p>
    <w:p w:rsidRPr="00FB0A4A" w:rsidR="008C5CDB" w:rsidP="00461A0D" w:rsidRDefault="008C5CDB" w14:paraId="7BD997E2" w14:textId="77777777"/>
    <w:p w:rsidRPr="00461A0D" w:rsidR="006548D6" w:rsidP="00461A0D" w:rsidRDefault="003C668F" w14:paraId="7C1CBC39" w14:textId="77777777">
      <w:pPr>
        <w:rPr>
          <w:b/>
          <w:bCs/>
        </w:rPr>
      </w:pPr>
      <w:r w:rsidRPr="00461A0D">
        <w:rPr>
          <w:b/>
          <w:bCs/>
        </w:rPr>
        <w:t>Vraag 3</w:t>
      </w:r>
    </w:p>
    <w:p w:rsidRPr="00461A0D" w:rsidR="0092379F" w:rsidP="00461A0D" w:rsidRDefault="0092379F" w14:paraId="109026C7" w14:textId="59D9303F">
      <w:pPr>
        <w:rPr>
          <w:b/>
          <w:bCs/>
        </w:rPr>
      </w:pPr>
      <w:r w:rsidRPr="00FB0A4A">
        <w:t>Deelt u de opvatting dat het creëren van een hiërarchie van historische wreedheden onwenselijk is? Zo nee, waarom niet? Zo ja, waarom heeft Nederland niet tegengestemd?</w:t>
      </w:r>
      <w:r w:rsidRPr="00FB0A4A">
        <w:br/>
      </w:r>
    </w:p>
    <w:p w:rsidRPr="00461A0D" w:rsidR="00805FC9" w:rsidP="00461A0D" w:rsidRDefault="00805FC9" w14:paraId="73A7ED89" w14:textId="785FF355">
      <w:pPr>
        <w:rPr>
          <w:b/>
          <w:bCs/>
        </w:rPr>
      </w:pPr>
      <w:r w:rsidRPr="00461A0D">
        <w:rPr>
          <w:b/>
          <w:bCs/>
        </w:rPr>
        <w:t>Antwoord</w:t>
      </w:r>
    </w:p>
    <w:p w:rsidRPr="00FB0A4A" w:rsidR="00805FC9" w:rsidP="00461A0D" w:rsidRDefault="00805FC9" w14:paraId="0DE330F0" w14:textId="5F3D3734">
      <w:r w:rsidRPr="00FB0A4A">
        <w:t xml:space="preserve">Alle misdrijven tegen de menselijkheid, waaronder de Holocaust en (hedendaagse) slavernij, zijn van uitzonderlijke ernst en verdienen blijvende erkenning en herdenking. </w:t>
      </w:r>
      <w:r w:rsidRPr="00FB0A4A" w:rsidR="00CB08A9">
        <w:t xml:space="preserve">Het kabinet </w:t>
      </w:r>
      <w:r w:rsidRPr="00FB0A4A">
        <w:t>ondersteunt</w:t>
      </w:r>
      <w:r w:rsidRPr="00FB0A4A" w:rsidDel="00F0707B">
        <w:t xml:space="preserve"> </w:t>
      </w:r>
      <w:r w:rsidRPr="00FB0A4A">
        <w:t>het aanbrengen van een hiërarchie tussen dergelijke misdrijven niet en heeft dit standpunt</w:t>
      </w:r>
      <w:r w:rsidRPr="00FB0A4A" w:rsidR="00040E9C">
        <w:t xml:space="preserve"> o</w:t>
      </w:r>
      <w:r w:rsidRPr="00FB0A4A">
        <w:t>ok kenbaar gemaakt in het kader van de resolutie.</w:t>
      </w:r>
      <w:r w:rsidRPr="00FB0A4A" w:rsidR="00392648">
        <w:t xml:space="preserve"> </w:t>
      </w:r>
    </w:p>
    <w:p w:rsidRPr="00461A0D" w:rsidR="00805FC9" w:rsidP="00461A0D" w:rsidRDefault="00805FC9" w14:paraId="54D3CF1F" w14:textId="77777777">
      <w:pPr>
        <w:rPr>
          <w:b/>
          <w:bCs/>
        </w:rPr>
      </w:pPr>
    </w:p>
    <w:p w:rsidRPr="00461A0D" w:rsidR="003C668F" w:rsidP="00461A0D" w:rsidRDefault="003C668F" w14:paraId="6C448829" w14:textId="7C4643F7">
      <w:pPr>
        <w:rPr>
          <w:b/>
          <w:bCs/>
        </w:rPr>
      </w:pPr>
      <w:r w:rsidRPr="00461A0D">
        <w:rPr>
          <w:b/>
          <w:bCs/>
        </w:rPr>
        <w:t>Vraag 4</w:t>
      </w:r>
    </w:p>
    <w:p w:rsidR="00E932FB" w:rsidP="00461A0D" w:rsidRDefault="0092379F" w14:paraId="03817BA9" w14:textId="77777777">
      <w:r w:rsidRPr="00FB0A4A">
        <w:t>Deelt u de mening dat talloze andere gruweldaden door deze resolutie impliciet worden gebagatelliseerd? Zo nee, waarom niet? Zo ja, waarom heeft Nederland niet tegen gestemd?</w:t>
      </w:r>
    </w:p>
    <w:p w:rsidR="00461A0D" w:rsidP="00461A0D" w:rsidRDefault="00461A0D" w14:paraId="7607C558" w14:textId="77777777"/>
    <w:p w:rsidR="00461A0D" w:rsidP="00461A0D" w:rsidRDefault="00461A0D" w14:paraId="1F113EA2" w14:textId="77777777"/>
    <w:p w:rsidRPr="00FB0A4A" w:rsidR="00461A0D" w:rsidP="00461A0D" w:rsidRDefault="00461A0D" w14:paraId="5D6CF011" w14:textId="77777777"/>
    <w:p w:rsidRPr="00461A0D" w:rsidR="00E932FB" w:rsidP="00461A0D" w:rsidRDefault="00E932FB" w14:paraId="04E26BDF" w14:textId="25C92537">
      <w:pPr>
        <w:rPr>
          <w:b/>
          <w:bCs/>
        </w:rPr>
      </w:pPr>
      <w:r w:rsidRPr="00461A0D">
        <w:rPr>
          <w:b/>
          <w:bCs/>
        </w:rPr>
        <w:lastRenderedPageBreak/>
        <w:t>Antwoord</w:t>
      </w:r>
    </w:p>
    <w:p w:rsidR="006548D6" w:rsidP="00461A0D" w:rsidRDefault="006548D6" w14:paraId="6F811A81" w14:textId="6846711A">
      <w:r w:rsidRPr="00FB0A4A">
        <w:t xml:space="preserve">Het kabinet acht het onwenselijk om verschillende misdrijven tegen de menselijkheid in een rangorde te plaatsen. Daarmee is niet gezegd dat deze resolutie beoogt andere historische gruweldaden te bagatelliseren, maar wel dat </w:t>
      </w:r>
      <w:r w:rsidRPr="00FB0A4A" w:rsidR="00CB08A9">
        <w:t xml:space="preserve">het kabinet </w:t>
      </w:r>
      <w:r w:rsidRPr="00FB0A4A">
        <w:t xml:space="preserve">de gekozen formulering juridisch en principieel onjuist acht </w:t>
      </w:r>
      <w:r w:rsidRPr="00FB0A4A" w:rsidR="00CB08A9">
        <w:t>en</w:t>
      </w:r>
      <w:r w:rsidRPr="00FB0A4A">
        <w:t xml:space="preserve"> zich </w:t>
      </w:r>
      <w:r w:rsidRPr="00FB0A4A" w:rsidR="00CB08A9">
        <w:t xml:space="preserve">daarom </w:t>
      </w:r>
      <w:r w:rsidRPr="00FB0A4A">
        <w:t xml:space="preserve">kritisch </w:t>
      </w:r>
      <w:r w:rsidRPr="00FB0A4A" w:rsidR="00CB08A9">
        <w:t xml:space="preserve">heeft </w:t>
      </w:r>
      <w:r w:rsidRPr="00FB0A4A">
        <w:t>opgesteld. Het kabinet heeft desondanks niet tegen de resolutie gestemd, omdat de tekst ook onderdelen bevat die het kabinet onderschrijft.</w:t>
      </w:r>
    </w:p>
    <w:p w:rsidRPr="00461A0D" w:rsidR="00461A0D" w:rsidP="00461A0D" w:rsidRDefault="00461A0D" w14:paraId="0C352BD8" w14:textId="77777777">
      <w:pPr>
        <w:rPr>
          <w:b/>
          <w:bCs/>
        </w:rPr>
      </w:pPr>
    </w:p>
    <w:p w:rsidRPr="00461A0D" w:rsidR="009F0A08" w:rsidP="00461A0D" w:rsidRDefault="009F0A08" w14:paraId="3F8D3055" w14:textId="2E82EB14">
      <w:pPr>
        <w:rPr>
          <w:b/>
          <w:bCs/>
        </w:rPr>
      </w:pPr>
      <w:r w:rsidRPr="00461A0D">
        <w:rPr>
          <w:b/>
          <w:bCs/>
        </w:rPr>
        <w:t>Vraag 5</w:t>
      </w:r>
    </w:p>
    <w:p w:rsidR="0092379F" w:rsidP="00461A0D" w:rsidRDefault="0092379F" w14:paraId="121D6CA7" w14:textId="22861DFB">
      <w:r w:rsidRPr="00FB0A4A">
        <w:t>Hoe gaat u garanderen dat deze resolutie op geen enkele wijze zal leiden tot financiële verplichtingen voor Nederland?</w:t>
      </w:r>
    </w:p>
    <w:p w:rsidRPr="00FB0A4A" w:rsidR="00461A0D" w:rsidP="00461A0D" w:rsidRDefault="00461A0D" w14:paraId="7B10F2AA" w14:textId="77777777"/>
    <w:p w:rsidRPr="00461A0D" w:rsidR="006548D6" w:rsidP="00461A0D" w:rsidRDefault="006548D6" w14:paraId="0E7D87A6" w14:textId="10833D70">
      <w:pPr>
        <w:rPr>
          <w:b/>
          <w:bCs/>
        </w:rPr>
      </w:pPr>
      <w:r w:rsidRPr="00461A0D">
        <w:rPr>
          <w:b/>
          <w:bCs/>
        </w:rPr>
        <w:t>Antwoord</w:t>
      </w:r>
    </w:p>
    <w:p w:rsidRPr="00FB0A4A" w:rsidR="006548D6" w:rsidP="00461A0D" w:rsidRDefault="006548D6" w14:paraId="33A03E59" w14:textId="222C969A">
      <w:bookmarkStart w:name="_Hlk226018723" w:id="1"/>
      <w:r w:rsidRPr="00FB0A4A">
        <w:t>De resolutie schept geen juridisch bindende verplichtingen voor Nederland</w:t>
      </w:r>
      <w:r w:rsidRPr="00FB0A4A" w:rsidR="005E418C">
        <w:t xml:space="preserve"> tot het bieden van rechtsherstel, zoals herstelbetalingen</w:t>
      </w:r>
      <w:r w:rsidRPr="00FB0A4A">
        <w:t xml:space="preserve">. </w:t>
      </w:r>
      <w:r w:rsidRPr="00FB0A4A" w:rsidR="2772272A">
        <w:t>Het kabinet</w:t>
      </w:r>
      <w:r w:rsidRPr="00FB0A4A">
        <w:t xml:space="preserve"> heeft zich bovendien expliciet uitgesproken tegen passages die zouden kunnen suggereren dat sprake is van een juridische verplichting tot </w:t>
      </w:r>
      <w:r w:rsidRPr="00FB0A4A" w:rsidR="00AB74A1">
        <w:t xml:space="preserve">het bieden van rechtsherstel, inclusief </w:t>
      </w:r>
      <w:r w:rsidRPr="00FB0A4A">
        <w:t>herstelbetalingen.</w:t>
      </w:r>
      <w:r w:rsidRPr="2772272A" w:rsidR="00AA3844">
        <w:t xml:space="preserve"> </w:t>
      </w:r>
    </w:p>
    <w:bookmarkEnd w:id="1"/>
    <w:p w:rsidR="00461A0D" w:rsidP="00461A0D" w:rsidRDefault="00461A0D" w14:paraId="22EFC2E4" w14:textId="77777777"/>
    <w:p w:rsidRPr="00461A0D" w:rsidR="009F0A08" w:rsidP="00461A0D" w:rsidRDefault="009F0A08" w14:paraId="0E98B26F" w14:textId="2828090B">
      <w:pPr>
        <w:rPr>
          <w:b/>
          <w:bCs/>
        </w:rPr>
      </w:pPr>
      <w:r w:rsidRPr="00461A0D">
        <w:rPr>
          <w:b/>
          <w:bCs/>
        </w:rPr>
        <w:t>Vraag 6</w:t>
      </w:r>
    </w:p>
    <w:p w:rsidRPr="00FB0A4A" w:rsidR="00454A50" w:rsidP="00461A0D" w:rsidRDefault="0092379F" w14:paraId="7FF7BCCB" w14:textId="77777777">
      <w:r w:rsidRPr="00FB0A4A">
        <w:t>Erkent u dat het internationaal recht ten tijde van de slavenhandel slavernij niet verbood, en dat terugwerkende toepassing van hedendaagse normen juridisch onhoudbaar is? Zo nee, waarom niet?</w:t>
      </w:r>
    </w:p>
    <w:p w:rsidR="00461A0D" w:rsidP="00461A0D" w:rsidRDefault="00461A0D" w14:paraId="4F4098A7" w14:textId="77777777"/>
    <w:p w:rsidRPr="00461A0D" w:rsidR="00454A50" w:rsidP="00461A0D" w:rsidRDefault="00454A50" w14:paraId="3294E32A" w14:textId="1FD1D0B6">
      <w:pPr>
        <w:rPr>
          <w:b/>
          <w:bCs/>
        </w:rPr>
      </w:pPr>
      <w:r w:rsidRPr="00461A0D">
        <w:rPr>
          <w:b/>
          <w:bCs/>
        </w:rPr>
        <w:t>Antwoord</w:t>
      </w:r>
    </w:p>
    <w:p w:rsidRPr="00FB0A4A" w:rsidR="0092379F" w:rsidP="00461A0D" w:rsidRDefault="006548D6" w14:paraId="0F69A2D7" w14:textId="2536480B">
      <w:r w:rsidRPr="00FB0A4A">
        <w:t xml:space="preserve">Het kabinet heeft bezwaar tegen verwijzingen in de resolutie die neerkomen op retroactieve toepassing van internationaal recht. Nederland kan niet instemmen met de suggestie dat historische slavernij en slavenhandel </w:t>
      </w:r>
      <w:r w:rsidRPr="00FB0A4A" w:rsidR="00AB74A1">
        <w:t xml:space="preserve">destijds al een schending van </w:t>
      </w:r>
      <w:r w:rsidRPr="00FB0A4A">
        <w:t xml:space="preserve">een internationaalrechtelijke verplichting zou hebben </w:t>
      </w:r>
      <w:r w:rsidRPr="00FB0A4A" w:rsidR="00AB74A1">
        <w:t xml:space="preserve">opgeleverd </w:t>
      </w:r>
      <w:r w:rsidRPr="00FB0A4A">
        <w:t xml:space="preserve">zoals die nu in de </w:t>
      </w:r>
      <w:r w:rsidRPr="00E77C87">
        <w:t>resolutie wordt voorgesteld. Juist dat punt vormde een van de kernbezwaren tegen de tekst</w:t>
      </w:r>
      <w:r w:rsidRPr="00E77C87" w:rsidR="00BE43C6">
        <w:t xml:space="preserve"> en reden om te onthouden van stemming</w:t>
      </w:r>
      <w:r w:rsidRPr="00E77C87" w:rsidR="003F5971">
        <w:t>.</w:t>
      </w:r>
      <w:r w:rsidRPr="00E77C87" w:rsidR="3CAB0809">
        <w:t xml:space="preserve"> </w:t>
      </w:r>
      <w:r w:rsidRPr="00E77C87" w:rsidR="4E1018BA">
        <w:rPr>
          <w:rFonts w:eastAsia="Verdana" w:cs="Verdana"/>
        </w:rPr>
        <w:t>Dat laat onverlet dat het kabinet</w:t>
      </w:r>
      <w:r w:rsidRPr="00E77C87" w:rsidR="00E77C87">
        <w:rPr>
          <w:rFonts w:eastAsia="Verdana" w:cs="Verdana"/>
        </w:rPr>
        <w:t xml:space="preserve"> </w:t>
      </w:r>
      <w:r w:rsidRPr="00E77C87" w:rsidR="4E1018BA">
        <w:rPr>
          <w:rFonts w:eastAsia="Verdana" w:cs="Verdana"/>
        </w:rPr>
        <w:t>de bijzondere ernst van het slavernijverleden en de trans-Atlantische slavenhandel, evenals de doorwerking daarvan in het heden erkent.</w:t>
      </w:r>
      <w:r w:rsidRPr="006C032C" w:rsidR="4E1018BA">
        <w:rPr>
          <w:rFonts w:eastAsia="Verdana" w:cs="Verdana"/>
        </w:rPr>
        <w:t xml:space="preserve"> </w:t>
      </w:r>
    </w:p>
    <w:p w:rsidRPr="006C032C" w:rsidR="003F5971" w:rsidP="00461A0D" w:rsidRDefault="003F5971" w14:paraId="548E9264" w14:textId="77777777">
      <w:pPr>
        <w:rPr>
          <w:rFonts w:eastAsia="Verdana" w:cs="Verdana"/>
        </w:rPr>
      </w:pPr>
    </w:p>
    <w:p w:rsidRPr="00461A0D" w:rsidR="009F0A08" w:rsidP="00461A0D" w:rsidRDefault="009F0A08" w14:paraId="6D415926" w14:textId="4E7E0B91">
      <w:pPr>
        <w:rPr>
          <w:b/>
          <w:bCs/>
        </w:rPr>
      </w:pPr>
      <w:r w:rsidRPr="00461A0D">
        <w:rPr>
          <w:b/>
          <w:bCs/>
        </w:rPr>
        <w:t>Vraag 7</w:t>
      </w:r>
    </w:p>
    <w:p w:rsidRPr="00FB0A4A" w:rsidR="0092379F" w:rsidP="00461A0D" w:rsidRDefault="0092379F" w14:paraId="19666207" w14:textId="0E5B0B13">
      <w:r w:rsidRPr="00FB0A4A">
        <w:t>Deelt u het standpunt dat er geen recht op herstelbetalingen bestaat voor handelingen die destijds niet illegaal waren onder het internationaal recht? Zo nee, waarom niet?</w:t>
      </w:r>
      <w:r w:rsidRPr="00FB0A4A">
        <w:br/>
      </w:r>
    </w:p>
    <w:p w:rsidRPr="00461A0D" w:rsidR="00045BCF" w:rsidP="00461A0D" w:rsidRDefault="003F5971" w14:paraId="27A605E0" w14:textId="77777777">
      <w:pPr>
        <w:rPr>
          <w:b/>
          <w:bCs/>
        </w:rPr>
      </w:pPr>
      <w:r w:rsidRPr="00461A0D">
        <w:rPr>
          <w:b/>
          <w:bCs/>
        </w:rPr>
        <w:t>Antwoord</w:t>
      </w:r>
      <w:r w:rsidRPr="00461A0D" w:rsidR="00045BCF">
        <w:rPr>
          <w:b/>
          <w:bCs/>
        </w:rPr>
        <w:t xml:space="preserve"> </w:t>
      </w:r>
    </w:p>
    <w:p w:rsidRPr="00FB0A4A" w:rsidR="00045BCF" w:rsidP="00461A0D" w:rsidRDefault="00045BCF" w14:paraId="4FACA92D" w14:textId="6279CCE5">
      <w:r w:rsidRPr="00FB0A4A">
        <w:t xml:space="preserve">Het kabinet deelt het standpunt dat het internationaal recht niet met terugwerkende kracht </w:t>
      </w:r>
      <w:r w:rsidRPr="00FB0A4A" w:rsidR="00AB74A1">
        <w:t xml:space="preserve">kan worden </w:t>
      </w:r>
      <w:r w:rsidRPr="00FB0A4A">
        <w:t>toegepast en dat geen juridisch</w:t>
      </w:r>
      <w:r w:rsidRPr="00FB0A4A" w:rsidR="00AB74A1">
        <w:t>e</w:t>
      </w:r>
      <w:r w:rsidRPr="00FB0A4A">
        <w:t xml:space="preserve"> verplichtingen voortvloeien </w:t>
      </w:r>
      <w:r w:rsidRPr="00FB0A4A" w:rsidR="00AB74A1">
        <w:t xml:space="preserve">uit </w:t>
      </w:r>
      <w:r w:rsidRPr="00FB0A4A">
        <w:t>handelingen die destijds niet in strijd waren met internationaal recht.</w:t>
      </w:r>
    </w:p>
    <w:p w:rsidRPr="00FB0A4A" w:rsidR="003F5971" w:rsidP="00461A0D" w:rsidRDefault="00045BCF" w14:paraId="351747E2" w14:textId="3BBDA619">
      <w:r w:rsidRPr="00FB0A4A">
        <w:t xml:space="preserve">Tegen die achtergrond heeft </w:t>
      </w:r>
      <w:r w:rsidRPr="00FB0A4A" w:rsidR="0023192E">
        <w:t xml:space="preserve">het kabinet </w:t>
      </w:r>
      <w:r w:rsidRPr="00FB0A4A">
        <w:t xml:space="preserve">bezwaar gemaakt tegen onderdelen van de resolutie die uitgaan van een retroactieve toepassing van internationaal recht en de suggestie wekken dat er een juridische verplichting tot </w:t>
      </w:r>
      <w:r w:rsidRPr="00FB0A4A" w:rsidR="00AB74A1">
        <w:t xml:space="preserve">het bieden van rechtsherstel, inclusief </w:t>
      </w:r>
      <w:r w:rsidRPr="00FB0A4A">
        <w:t>herstelbetalingen zou bestaan.</w:t>
      </w:r>
    </w:p>
    <w:p w:rsidR="00461A0D" w:rsidP="00461A0D" w:rsidRDefault="00461A0D" w14:paraId="1305B12E" w14:textId="77777777"/>
    <w:p w:rsidR="00461A0D" w:rsidP="00461A0D" w:rsidRDefault="00461A0D" w14:paraId="6889FD9A" w14:textId="77777777"/>
    <w:p w:rsidR="00461A0D" w:rsidP="00461A0D" w:rsidRDefault="00461A0D" w14:paraId="08445DB9" w14:textId="77777777"/>
    <w:p w:rsidRPr="00461A0D" w:rsidR="009F0A08" w:rsidP="00461A0D" w:rsidRDefault="009F0A08" w14:paraId="39B8F182" w14:textId="6698A023">
      <w:pPr>
        <w:rPr>
          <w:b/>
          <w:bCs/>
        </w:rPr>
      </w:pPr>
      <w:r w:rsidRPr="00461A0D">
        <w:rPr>
          <w:b/>
          <w:bCs/>
        </w:rPr>
        <w:lastRenderedPageBreak/>
        <w:t>Vraag 8</w:t>
      </w:r>
    </w:p>
    <w:p w:rsidR="00A75369" w:rsidP="00461A0D" w:rsidRDefault="0092379F" w14:paraId="47091579" w14:textId="77777777">
      <w:r w:rsidRPr="00FB0A4A">
        <w:t>Hoe beoordeelt u de oproep in de resolutie om in gesprek te gaan over herstelbetalingen aan nazaten van slaven?</w:t>
      </w:r>
      <w:r w:rsidRPr="00FB0A4A">
        <w:br/>
      </w:r>
    </w:p>
    <w:p w:rsidRPr="00461A0D" w:rsidR="003F5971" w:rsidP="00461A0D" w:rsidRDefault="003F5971" w14:paraId="054C7E60" w14:textId="3D7EDDA0">
      <w:pPr>
        <w:rPr>
          <w:b/>
          <w:bCs/>
        </w:rPr>
      </w:pPr>
      <w:r w:rsidRPr="00461A0D">
        <w:rPr>
          <w:b/>
          <w:bCs/>
        </w:rPr>
        <w:t>Antwoord</w:t>
      </w:r>
    </w:p>
    <w:p w:rsidRPr="00FB0A4A" w:rsidR="0092379F" w:rsidP="00461A0D" w:rsidRDefault="007B50B1" w14:paraId="07CB5FB8" w14:textId="040B2289">
      <w:r w:rsidRPr="00FB0A4A">
        <w:t>De r</w:t>
      </w:r>
      <w:r w:rsidRPr="00FB0A4A" w:rsidR="0092379F">
        <w:t xml:space="preserve">esolutie schept geen juridisch bindende verplichting tot </w:t>
      </w:r>
      <w:r w:rsidRPr="00FB0A4A" w:rsidR="00D671C7">
        <w:t xml:space="preserve">het bieden van rechtsherstel, zoals </w:t>
      </w:r>
      <w:r w:rsidRPr="00FB0A4A" w:rsidR="0092379F">
        <w:t>herstelbetalingen.</w:t>
      </w:r>
      <w:r w:rsidR="00B2562F">
        <w:t xml:space="preserve"> </w:t>
      </w:r>
      <w:r w:rsidR="00DE1A65">
        <w:t>N</w:t>
      </w:r>
      <w:r w:rsidR="00B2562F">
        <w:t xml:space="preserve">a </w:t>
      </w:r>
      <w:r w:rsidRPr="00B2562F" w:rsidR="00B2562F">
        <w:t>het aanbieden van excuses in 2022 door de minister-president en in 2023 door de Koning</w:t>
      </w:r>
      <w:r w:rsidR="00B2562F">
        <w:t xml:space="preserve"> is er </w:t>
      </w:r>
      <w:r w:rsidRPr="00B2562F" w:rsidR="00B2562F">
        <w:t>langs een brede agenda gewerkt aan erkenning, herdenking, en een beter begrip van de doorwerkingen van het slavernijverleden</w:t>
      </w:r>
      <w:r w:rsidRPr="00FB0A4A" w:rsidR="00B2562F">
        <w:t>, onder meer door in gesprek te gaan met  betrokken gemeenschappen van nazaten van tot slaafgemaakten.</w:t>
      </w:r>
    </w:p>
    <w:p w:rsidR="00461A0D" w:rsidP="00461A0D" w:rsidRDefault="00461A0D" w14:paraId="4650FD84" w14:textId="77777777"/>
    <w:p w:rsidRPr="00461A0D" w:rsidR="009F0A08" w:rsidP="00461A0D" w:rsidRDefault="009F0A08" w14:paraId="07F97A86" w14:textId="32C18D28">
      <w:pPr>
        <w:rPr>
          <w:b/>
          <w:bCs/>
        </w:rPr>
      </w:pPr>
      <w:r w:rsidRPr="00461A0D">
        <w:rPr>
          <w:b/>
          <w:bCs/>
        </w:rPr>
        <w:t>Vraag 9</w:t>
      </w:r>
    </w:p>
    <w:p w:rsidRPr="00FB0A4A" w:rsidR="0092379F" w:rsidP="00461A0D" w:rsidRDefault="0092379F" w14:paraId="2023B9A9" w14:textId="3767D935">
      <w:r w:rsidRPr="00FB0A4A">
        <w:t>Kunt u uitsluiten dat Nederland onder druk van deze resolutie in de toekomst zal overgaan tot herstelbetalingen, in welke vorm dan ook?</w:t>
      </w:r>
    </w:p>
    <w:p w:rsidR="00461A0D" w:rsidP="00461A0D" w:rsidRDefault="00461A0D" w14:paraId="2CA15FF3" w14:textId="77777777"/>
    <w:p w:rsidRPr="00461A0D" w:rsidR="003F5971" w:rsidP="00461A0D" w:rsidRDefault="003F5971" w14:paraId="1123E14C" w14:textId="5FDFED59">
      <w:pPr>
        <w:rPr>
          <w:b/>
          <w:bCs/>
        </w:rPr>
      </w:pPr>
      <w:r w:rsidRPr="00461A0D">
        <w:rPr>
          <w:b/>
          <w:bCs/>
        </w:rPr>
        <w:t>Antwoord</w:t>
      </w:r>
    </w:p>
    <w:p w:rsidRPr="00FB0A4A" w:rsidR="00211BBE" w:rsidP="00461A0D" w:rsidRDefault="00211BBE" w14:paraId="13AD288B" w14:textId="6A3F188E">
      <w:r w:rsidRPr="00FB0A4A">
        <w:t xml:space="preserve">De resolutie schept geen juridisch bindende verplichtingen </w:t>
      </w:r>
      <w:r w:rsidRPr="00FB0A4A" w:rsidR="00D671C7">
        <w:t xml:space="preserve">tot het bieden van rechtsherstel, zoals herstelbetalingen </w:t>
      </w:r>
      <w:r w:rsidRPr="00FB0A4A">
        <w:t>voor Nederland. Het kabinet baseert zijn handelen op politieke en juridische afwegingen.</w:t>
      </w:r>
    </w:p>
    <w:p w:rsidR="00461A0D" w:rsidP="00461A0D" w:rsidRDefault="00461A0D" w14:paraId="3F216301" w14:textId="77777777"/>
    <w:p w:rsidRPr="00461A0D" w:rsidR="009F0A08" w:rsidP="00461A0D" w:rsidRDefault="009F0A08" w14:paraId="3B49B4D0" w14:textId="0B72688B">
      <w:pPr>
        <w:rPr>
          <w:b/>
          <w:bCs/>
        </w:rPr>
      </w:pPr>
      <w:r w:rsidRPr="00461A0D">
        <w:rPr>
          <w:b/>
          <w:bCs/>
        </w:rPr>
        <w:t>Vraag 10</w:t>
      </w:r>
    </w:p>
    <w:p w:rsidRPr="00FB0A4A" w:rsidR="00211BBE" w:rsidP="00461A0D" w:rsidRDefault="0092379F" w14:paraId="278FFDD9" w14:textId="77777777">
      <w:r w:rsidRPr="00FB0A4A">
        <w:t>Bent u bereid de eerder gemaakte excuses voor het slavernijverleden te heroverwegen, nu blijkt dat deze worden gebruikt als hefboom voor financiële claims? Zo nee, waarom niet?</w:t>
      </w:r>
    </w:p>
    <w:p w:rsidR="00461A0D" w:rsidP="00461A0D" w:rsidRDefault="00461A0D" w14:paraId="2C21EDBB" w14:textId="77777777"/>
    <w:p w:rsidRPr="00461A0D" w:rsidR="003F5971" w:rsidP="00461A0D" w:rsidRDefault="003F5971" w14:paraId="257A5F25" w14:textId="75A09285">
      <w:pPr>
        <w:rPr>
          <w:b/>
          <w:bCs/>
        </w:rPr>
      </w:pPr>
      <w:r w:rsidRPr="00461A0D">
        <w:rPr>
          <w:b/>
          <w:bCs/>
        </w:rPr>
        <w:t>Antwoord</w:t>
      </w:r>
    </w:p>
    <w:p w:rsidRPr="00FB0A4A" w:rsidR="0092379F" w:rsidP="00461A0D" w:rsidRDefault="00211BBE" w14:paraId="15965B7E" w14:textId="316BD2C4">
      <w:r w:rsidRPr="00FB0A4A">
        <w:t>Nee. De excuses voor het slavernijverleden zijn weloverwogen aangeboden en blijven van betekenis als erkenning van het historische onrecht en de doorwerking daarvan.</w:t>
      </w:r>
    </w:p>
    <w:p w:rsidR="00461A0D" w:rsidP="00461A0D" w:rsidRDefault="00461A0D" w14:paraId="330BA855" w14:textId="77777777"/>
    <w:p w:rsidRPr="00461A0D" w:rsidR="009F0A08" w:rsidP="00461A0D" w:rsidRDefault="009F0A08" w14:paraId="54CCA021" w14:textId="419CAFA8">
      <w:pPr>
        <w:rPr>
          <w:b/>
          <w:bCs/>
        </w:rPr>
      </w:pPr>
      <w:r w:rsidRPr="00461A0D">
        <w:rPr>
          <w:b/>
          <w:bCs/>
        </w:rPr>
        <w:t>Vraag 11</w:t>
      </w:r>
    </w:p>
    <w:p w:rsidRPr="00FB0A4A" w:rsidR="00211BBE" w:rsidP="00461A0D" w:rsidRDefault="0092379F" w14:paraId="38359622" w14:textId="77777777">
      <w:r w:rsidRPr="00FB0A4A">
        <w:t>Deelt u de mening dat het aanbieden van excuses door premier Rutte in 2022 en koning Willem-Alexander in 2023 een strategische fout is gebleken, aangezien dit de deur heeft geopend voor verdergaande eisen?</w:t>
      </w:r>
    </w:p>
    <w:p w:rsidR="00461A0D" w:rsidP="00461A0D" w:rsidRDefault="00461A0D" w14:paraId="40B0698C" w14:textId="77777777"/>
    <w:p w:rsidRPr="00461A0D" w:rsidR="003F5971" w:rsidP="00461A0D" w:rsidRDefault="003F5971" w14:paraId="29FF0CD8" w14:textId="0F6F6CDF">
      <w:pPr>
        <w:rPr>
          <w:b/>
          <w:bCs/>
        </w:rPr>
      </w:pPr>
      <w:r w:rsidRPr="00461A0D">
        <w:rPr>
          <w:b/>
          <w:bCs/>
        </w:rPr>
        <w:t>Antwoord</w:t>
      </w:r>
    </w:p>
    <w:p w:rsidRPr="00FB0A4A" w:rsidR="0092379F" w:rsidP="00461A0D" w:rsidRDefault="00211BBE" w14:paraId="4440B51C" w14:textId="250E0C13">
      <w:r w:rsidRPr="00FB0A4A">
        <w:t xml:space="preserve">Nee. De excuses waren een bewuste keuze in het kader van erkenning van het historische onrecht en de doorwerking daarvan. </w:t>
      </w:r>
      <w:r w:rsidRPr="00FB0A4A" w:rsidR="00AA3844">
        <w:t xml:space="preserve">En het kabinet blijft zich inzetten voor erkenning, herdenken en bewustwording </w:t>
      </w:r>
      <w:r w:rsidRPr="00FB0A4A" w:rsidR="00D13408">
        <w:t>over</w:t>
      </w:r>
      <w:r w:rsidRPr="00FB0A4A" w:rsidR="00AA3844">
        <w:t xml:space="preserve"> de doorwerking van het slavernijverleden. Tegelijkertijd</w:t>
      </w:r>
      <w:r w:rsidRPr="00FB0A4A">
        <w:t xml:space="preserve"> </w:t>
      </w:r>
      <w:r w:rsidRPr="00FB0A4A" w:rsidR="005E418C">
        <w:t>zijn die</w:t>
      </w:r>
      <w:r w:rsidRPr="00FB0A4A">
        <w:t xml:space="preserve"> excuses </w:t>
      </w:r>
      <w:r w:rsidRPr="00FB0A4A" w:rsidR="005E418C">
        <w:t xml:space="preserve">geen juridische </w:t>
      </w:r>
      <w:r w:rsidRPr="00FB0A4A">
        <w:t xml:space="preserve">grondslag voor </w:t>
      </w:r>
      <w:r w:rsidRPr="00FB0A4A" w:rsidR="005E418C">
        <w:t>een verplichting tot het bieden van rechtsherstel, zoals herstelbetalingen</w:t>
      </w:r>
      <w:r w:rsidRPr="00FB0A4A">
        <w:t>.</w:t>
      </w:r>
    </w:p>
    <w:p w:rsidR="00461A0D" w:rsidP="00461A0D" w:rsidRDefault="00461A0D" w14:paraId="0FDEF3B9" w14:textId="77777777"/>
    <w:p w:rsidRPr="00461A0D" w:rsidR="009F0A08" w:rsidP="00461A0D" w:rsidRDefault="009F0A08" w14:paraId="28752415" w14:textId="04F39670">
      <w:pPr>
        <w:rPr>
          <w:b/>
          <w:bCs/>
        </w:rPr>
      </w:pPr>
      <w:r w:rsidRPr="00461A0D">
        <w:rPr>
          <w:b/>
          <w:bCs/>
        </w:rPr>
        <w:t>Vraag 12</w:t>
      </w:r>
    </w:p>
    <w:p w:rsidRPr="00FB0A4A" w:rsidR="00211BBE" w:rsidP="00461A0D" w:rsidRDefault="0092379F" w14:paraId="3832DD78" w14:textId="77777777">
      <w:r w:rsidRPr="00FB0A4A">
        <w:t>Bent u van mening dat de moderne Nederlander schuld draagt voor handelingen die eeuwen geleden plaatsvonden?</w:t>
      </w:r>
    </w:p>
    <w:p w:rsidR="00461A0D" w:rsidP="00461A0D" w:rsidRDefault="00461A0D" w14:paraId="1C4FC65A" w14:textId="77777777"/>
    <w:p w:rsidRPr="00461A0D" w:rsidR="003F5971" w:rsidP="00461A0D" w:rsidRDefault="003F5971" w14:paraId="6A40E832" w14:textId="1C7DAC82">
      <w:pPr>
        <w:rPr>
          <w:b/>
          <w:bCs/>
        </w:rPr>
      </w:pPr>
      <w:r w:rsidRPr="00461A0D">
        <w:rPr>
          <w:b/>
          <w:bCs/>
        </w:rPr>
        <w:t>Antwoord</w:t>
      </w:r>
    </w:p>
    <w:p w:rsidRPr="00FB0A4A" w:rsidR="0092379F" w:rsidP="00461A0D" w:rsidRDefault="00AA3844" w14:paraId="0170BFD4" w14:textId="713CD6BD">
      <w:r w:rsidRPr="00FB0A4A">
        <w:t>Nee</w:t>
      </w:r>
      <w:r w:rsidRPr="00FB0A4A" w:rsidR="00D13408">
        <w:t xml:space="preserve">. </w:t>
      </w:r>
      <w:r w:rsidRPr="00FB0A4A" w:rsidR="00211BBE">
        <w:t>Het kabinet spreekt niet in termen van individuele schuld van huidige generaties. De excuses zien op de verantwoordelijkheid van de Nederlandse staat voor zijn historische rol en de doorwerking daarvan.</w:t>
      </w:r>
    </w:p>
    <w:p w:rsidR="00461A0D" w:rsidP="00461A0D" w:rsidRDefault="00461A0D" w14:paraId="53E293A7" w14:textId="77777777"/>
    <w:p w:rsidRPr="00461A0D" w:rsidR="009F0A08" w:rsidP="00461A0D" w:rsidRDefault="009F0A08" w14:paraId="67619A52" w14:textId="17A945AC">
      <w:pPr>
        <w:rPr>
          <w:b/>
          <w:bCs/>
        </w:rPr>
      </w:pPr>
      <w:r w:rsidRPr="00461A0D">
        <w:rPr>
          <w:b/>
          <w:bCs/>
        </w:rPr>
        <w:lastRenderedPageBreak/>
        <w:t>Vraag 13</w:t>
      </w:r>
    </w:p>
    <w:p w:rsidRPr="00FB0A4A" w:rsidR="00211BBE" w:rsidP="00461A0D" w:rsidRDefault="0092379F" w14:paraId="7AB77268" w14:textId="77777777">
      <w:r w:rsidRPr="00FB0A4A">
        <w:t>Bent u bekend met het historische fenomeen van blanke slavernij in Arabische en Noord-Afrikaanse landen, waaronder de zogenaamde Barbarijse slavenhandel waarbij naar schatting meer dan een miljoen Europeanen werden geroofd en tot slaaf gemaakt, en deelt u de mening dat het eenzijdig aanwijzen van Europese landen als daders van slavernij een onvolledig en misleidend beeld schetst van de geschiedenis?</w:t>
      </w:r>
    </w:p>
    <w:p w:rsidR="00461A0D" w:rsidP="00461A0D" w:rsidRDefault="00461A0D" w14:paraId="52CDABFF" w14:textId="77777777"/>
    <w:p w:rsidRPr="00461A0D" w:rsidR="003F5971" w:rsidP="00461A0D" w:rsidRDefault="003F5971" w14:paraId="5A901C65" w14:textId="251286E4">
      <w:pPr>
        <w:rPr>
          <w:b/>
          <w:bCs/>
        </w:rPr>
      </w:pPr>
      <w:r w:rsidRPr="00461A0D">
        <w:rPr>
          <w:b/>
          <w:bCs/>
        </w:rPr>
        <w:t>Antwoord</w:t>
      </w:r>
    </w:p>
    <w:p w:rsidRPr="00FB0A4A" w:rsidR="0092379F" w:rsidP="00461A0D" w:rsidRDefault="003F5971" w14:paraId="5D7BD486" w14:textId="0D4D0A9A">
      <w:r w:rsidRPr="00FB0A4A">
        <w:t>Het kabinet is bekend met het feit dat slavernij in verschillende tijden en regio’s heeft bestaan. Dat laat onverlet dat Nederland verantwoordelijkheid neemt voor zijn eigen rol in het trans-Atlantische slavernijverleden en de doorwerking daarvan.</w:t>
      </w:r>
    </w:p>
    <w:p w:rsidRPr="00461A0D" w:rsidR="00461A0D" w:rsidP="00461A0D" w:rsidRDefault="00461A0D" w14:paraId="12553ACE" w14:textId="77777777">
      <w:pPr>
        <w:rPr>
          <w:b/>
          <w:bCs/>
        </w:rPr>
      </w:pPr>
    </w:p>
    <w:p w:rsidRPr="00461A0D" w:rsidR="009F0A08" w:rsidP="00461A0D" w:rsidRDefault="009F0A08" w14:paraId="5137C422" w14:textId="739ABD18">
      <w:pPr>
        <w:rPr>
          <w:b/>
          <w:bCs/>
        </w:rPr>
      </w:pPr>
      <w:r w:rsidRPr="00461A0D">
        <w:rPr>
          <w:b/>
          <w:bCs/>
        </w:rPr>
        <w:t>Vraag 14</w:t>
      </w:r>
    </w:p>
    <w:p w:rsidRPr="00FB0A4A" w:rsidR="00211BBE" w:rsidP="00461A0D" w:rsidRDefault="0092379F" w14:paraId="41BD4D94" w14:textId="77777777">
      <w:r w:rsidRPr="00FB0A4A">
        <w:t>Acht u het rechtvaardig dat huidige generaties Nederlandse belastingbetalers financieel aansprakelijk worden gesteld voor historische gebeurtenissen waaraan zij geen deel hadden?</w:t>
      </w:r>
    </w:p>
    <w:p w:rsidR="00461A0D" w:rsidP="00461A0D" w:rsidRDefault="00461A0D" w14:paraId="2016F5A8" w14:textId="77777777"/>
    <w:p w:rsidRPr="00461A0D" w:rsidR="003F5971" w:rsidP="00461A0D" w:rsidRDefault="003F5971" w14:paraId="75679A48" w14:textId="04BB4A1D">
      <w:pPr>
        <w:rPr>
          <w:b/>
          <w:bCs/>
        </w:rPr>
      </w:pPr>
      <w:r w:rsidRPr="00461A0D">
        <w:rPr>
          <w:b/>
          <w:bCs/>
        </w:rPr>
        <w:t>Antwoord</w:t>
      </w:r>
    </w:p>
    <w:p w:rsidRPr="00FB0A4A" w:rsidR="0092379F" w:rsidP="00461A0D" w:rsidRDefault="00D671C7" w14:paraId="7294EE79" w14:textId="7007A505">
      <w:r w:rsidRPr="00FB0A4A">
        <w:t>D</w:t>
      </w:r>
      <w:r w:rsidRPr="00FB0A4A" w:rsidR="00211BBE">
        <w:t xml:space="preserve">e resolutie </w:t>
      </w:r>
      <w:r w:rsidRPr="00FB0A4A">
        <w:t xml:space="preserve">schept </w:t>
      </w:r>
      <w:r w:rsidRPr="00FB0A4A" w:rsidR="00211BBE">
        <w:t xml:space="preserve">geen juridisch bindende verplichtingen </w:t>
      </w:r>
      <w:r w:rsidRPr="00FB0A4A" w:rsidR="00247BE9">
        <w:t>voor Nederland ook niet tot het bieden van rechtsherstel, zoals</w:t>
      </w:r>
      <w:r w:rsidRPr="00FB0A4A">
        <w:t xml:space="preserve"> herstelbetalingen</w:t>
      </w:r>
      <w:r w:rsidRPr="00FB0A4A" w:rsidR="003850AF">
        <w:t>.</w:t>
      </w:r>
    </w:p>
    <w:p w:rsidR="00461A0D" w:rsidP="00461A0D" w:rsidRDefault="00461A0D" w14:paraId="108C1416" w14:textId="77777777"/>
    <w:p w:rsidRPr="00461A0D" w:rsidR="009F0A08" w:rsidP="00461A0D" w:rsidRDefault="009F0A08" w14:paraId="339B5478" w14:textId="6AC13145">
      <w:pPr>
        <w:rPr>
          <w:b/>
          <w:bCs/>
        </w:rPr>
      </w:pPr>
      <w:r w:rsidRPr="00461A0D">
        <w:rPr>
          <w:b/>
          <w:bCs/>
        </w:rPr>
        <w:t>Vraag 15</w:t>
      </w:r>
    </w:p>
    <w:p w:rsidRPr="00FB0A4A" w:rsidR="00211BBE" w:rsidP="00461A0D" w:rsidRDefault="0092379F" w14:paraId="097D73FD" w14:textId="77777777">
      <w:r w:rsidRPr="00FB0A4A">
        <w:t>Waarom richt deze resolutie zich uitsluitend op de trans-Atlantische slavenhandel en niet op de Arabische slavenhandel, die langer duurde en naar schatting evenveel of meer slachtoffers maakte?</w:t>
      </w:r>
    </w:p>
    <w:p w:rsidR="00461A0D" w:rsidP="00461A0D" w:rsidRDefault="00461A0D" w14:paraId="63F00B54" w14:textId="77777777"/>
    <w:p w:rsidRPr="00461A0D" w:rsidR="003F5971" w:rsidP="00461A0D" w:rsidRDefault="003F5971" w14:paraId="3CFFB551" w14:textId="3BA27F07">
      <w:pPr>
        <w:rPr>
          <w:b/>
          <w:bCs/>
        </w:rPr>
      </w:pPr>
      <w:r w:rsidRPr="00461A0D">
        <w:rPr>
          <w:b/>
          <w:bCs/>
        </w:rPr>
        <w:t>Antwoord</w:t>
      </w:r>
    </w:p>
    <w:p w:rsidRPr="00FB0A4A" w:rsidR="00580DC5" w:rsidP="00461A0D" w:rsidRDefault="00580DC5" w14:paraId="55C58506" w14:textId="783D3043">
      <w:r w:rsidRPr="00FB0A4A">
        <w:t xml:space="preserve">De resolutie richt zich specifiek op de trans-Atlantische slavenhandel en de historische en hedendaagse gevolgen daarvan. </w:t>
      </w:r>
      <w:r w:rsidRPr="00FB0A4A" w:rsidR="008E70B7">
        <w:t xml:space="preserve">Het staat een indiener van een resolutie in de Algemene Vergadering van de Verenigde Naties, in dit geval Ghana, vrij zelf een thematische focus te kiezen. </w:t>
      </w:r>
      <w:r w:rsidRPr="00FB0A4A">
        <w:t>Nederland onderschrijft dat alle vormen van slavernij en slavenhandel, waar ook, ernstige misdrijven en grove schendingen van de menselijke waardigheid zijn.</w:t>
      </w:r>
    </w:p>
    <w:p w:rsidRPr="00FB0A4A" w:rsidR="008E70B7" w:rsidP="00461A0D" w:rsidRDefault="008E70B7" w14:paraId="39E8025A" w14:textId="77777777"/>
    <w:p w:rsidRPr="00461A0D" w:rsidR="009F0A08" w:rsidP="00461A0D" w:rsidRDefault="009F0A08" w14:paraId="0F8F0769" w14:textId="00374D48">
      <w:pPr>
        <w:rPr>
          <w:b/>
          <w:bCs/>
        </w:rPr>
      </w:pPr>
      <w:r w:rsidRPr="00461A0D">
        <w:rPr>
          <w:b/>
          <w:bCs/>
        </w:rPr>
        <w:t>Vraag 16</w:t>
      </w:r>
    </w:p>
    <w:p w:rsidRPr="00461A0D" w:rsidR="008E70B7" w:rsidP="00461A0D" w:rsidRDefault="0092379F" w14:paraId="51E2C2D3" w14:textId="7A1216BC">
      <w:pPr>
        <w:rPr>
          <w:b/>
          <w:bCs/>
        </w:rPr>
      </w:pPr>
      <w:r w:rsidRPr="00FB0A4A">
        <w:t xml:space="preserve">Heeft Nederland bij de beraadslagingen in de Algemene Vergadering aandacht gevraagd voor slavernij die tot op de dag van vandaag voortbestaat in delen van </w:t>
      </w:r>
      <w:r w:rsidRPr="00461A0D">
        <w:t>Afrika en het Midden-Oosten?</w:t>
      </w:r>
    </w:p>
    <w:p w:rsidRPr="00461A0D" w:rsidR="00461A0D" w:rsidP="00461A0D" w:rsidRDefault="00461A0D" w14:paraId="2C75C6C2" w14:textId="77777777">
      <w:pPr>
        <w:rPr>
          <w:b/>
          <w:bCs/>
        </w:rPr>
      </w:pPr>
    </w:p>
    <w:p w:rsidRPr="00461A0D" w:rsidR="0092379F" w:rsidP="00461A0D" w:rsidRDefault="008E70B7" w14:paraId="0CEB9E7F" w14:textId="18AC7E4B">
      <w:pPr>
        <w:rPr>
          <w:b/>
          <w:bCs/>
        </w:rPr>
      </w:pPr>
      <w:r w:rsidRPr="00461A0D">
        <w:rPr>
          <w:b/>
          <w:bCs/>
        </w:rPr>
        <w:t>Antwoord</w:t>
      </w:r>
    </w:p>
    <w:p w:rsidRPr="00FB0A4A" w:rsidR="008E70B7" w:rsidP="00461A0D" w:rsidRDefault="008E70B7" w14:paraId="58A71C53" w14:textId="18C353F9">
      <w:r w:rsidRPr="00FB0A4A">
        <w:t>In de beraadslagingen in de Algemene Vergadering heeft Nederland zich gericht op de inhoud van de voorliggende resolutie en de daarbij relevante juridische en beleidsmatige aspecten.</w:t>
      </w:r>
    </w:p>
    <w:p w:rsidR="00461A0D" w:rsidP="00461A0D" w:rsidRDefault="00461A0D" w14:paraId="724057CF" w14:textId="77777777"/>
    <w:p w:rsidRPr="00461A0D" w:rsidR="009F0A08" w:rsidP="00461A0D" w:rsidRDefault="009F0A08" w14:paraId="54ADA7F4" w14:textId="4E38C091">
      <w:pPr>
        <w:rPr>
          <w:b/>
          <w:bCs/>
        </w:rPr>
      </w:pPr>
      <w:r w:rsidRPr="00461A0D">
        <w:rPr>
          <w:b/>
          <w:bCs/>
        </w:rPr>
        <w:t>Vraag 17</w:t>
      </w:r>
    </w:p>
    <w:p w:rsidRPr="00FB0A4A" w:rsidR="003F5971" w:rsidP="00461A0D" w:rsidRDefault="0092379F" w14:paraId="671452B0" w14:textId="77777777">
      <w:r w:rsidRPr="00FB0A4A">
        <w:t>Deelt u de mening dat het hypocriet is dat landen waar moderne slavernij nog steeds voorkomt, mede-indieners zijn van een resolutie over historische slavernij, vooral gezien in die tijd deze landen actief hun eigen medemensen verkochten aan mensen van over de hele wereld?</w:t>
      </w:r>
    </w:p>
    <w:p w:rsidR="00461A0D" w:rsidP="00461A0D" w:rsidRDefault="00461A0D" w14:paraId="7B83555B" w14:textId="77777777"/>
    <w:p w:rsidRPr="00461A0D" w:rsidR="003F5971" w:rsidP="00461A0D" w:rsidRDefault="003F5971" w14:paraId="1EBBE976" w14:textId="52AE15B3">
      <w:pPr>
        <w:rPr>
          <w:b/>
          <w:bCs/>
        </w:rPr>
      </w:pPr>
      <w:r w:rsidRPr="00461A0D">
        <w:rPr>
          <w:b/>
          <w:bCs/>
        </w:rPr>
        <w:lastRenderedPageBreak/>
        <w:t>Antwoord</w:t>
      </w:r>
    </w:p>
    <w:p w:rsidRPr="00FB0A4A" w:rsidR="003F5971" w:rsidP="00461A0D" w:rsidRDefault="003F5971" w14:paraId="26713C19" w14:textId="7A417B5D">
      <w:r w:rsidRPr="00FB0A4A">
        <w:t>Het kabinet herkent zich niet in deze kwalificatie. Het tegengaan van hedendaagse vormen van slavernij en mensenhandel is een mondiale opgave die alle landen aangaat, ongeacht hun historische rol. Nederland zet zich hier actief voor in, zowel bilateraal als in internationaal verband, waaronder binnen de VN.</w:t>
      </w:r>
    </w:p>
    <w:p w:rsidRPr="00FB0A4A" w:rsidR="003F5971" w:rsidP="00461A0D" w:rsidRDefault="003F5971" w14:paraId="24D8FE7F" w14:textId="77777777">
      <w:r w:rsidRPr="00FB0A4A">
        <w:t>Tegelijkertijd acht het kabinet het van belang dat ook het slavernijverleden en de doorwerking daarvan worden erkend en besproken. Dat landen zich inzetten voor aandacht voor historische slavernij staat niet op gespannen voet met de noodzaak om hedendaagse vormen van slavernij krachtig te bestrijden. Beide sporen zijn complementair en vereisen blijvende inzet.</w:t>
      </w:r>
    </w:p>
    <w:p w:rsidRPr="00461A0D" w:rsidR="00461A0D" w:rsidP="00461A0D" w:rsidRDefault="00461A0D" w14:paraId="018421EA" w14:textId="77777777">
      <w:pPr>
        <w:rPr>
          <w:b/>
          <w:bCs/>
        </w:rPr>
      </w:pPr>
    </w:p>
    <w:p w:rsidRPr="00461A0D" w:rsidR="009F0A08" w:rsidP="00461A0D" w:rsidRDefault="009F0A08" w14:paraId="055D36C4" w14:textId="0A15CDC8">
      <w:pPr>
        <w:rPr>
          <w:b/>
          <w:bCs/>
        </w:rPr>
      </w:pPr>
      <w:r w:rsidRPr="00461A0D">
        <w:rPr>
          <w:b/>
          <w:bCs/>
        </w:rPr>
        <w:t>Vraag 18</w:t>
      </w:r>
    </w:p>
    <w:p w:rsidRPr="00FB0A4A" w:rsidR="003F5971" w:rsidP="00461A0D" w:rsidRDefault="0092379F" w14:paraId="2F5922AE" w14:textId="77777777">
      <w:r w:rsidRPr="00FB0A4A">
        <w:t>Hoe verhoudt deze resolutie zich tot het feit dat Nederland als een van de eerste landen slavernij heeft afgeschaft?</w:t>
      </w:r>
    </w:p>
    <w:p w:rsidR="00461A0D" w:rsidP="00461A0D" w:rsidRDefault="00461A0D" w14:paraId="41134150" w14:textId="77777777"/>
    <w:p w:rsidRPr="00461A0D" w:rsidR="003F5971" w:rsidP="00461A0D" w:rsidRDefault="003F5971" w14:paraId="0D15D284" w14:textId="1689D73F">
      <w:pPr>
        <w:rPr>
          <w:b/>
          <w:bCs/>
        </w:rPr>
      </w:pPr>
      <w:r w:rsidRPr="00461A0D">
        <w:rPr>
          <w:b/>
          <w:bCs/>
        </w:rPr>
        <w:t>Antwoord</w:t>
      </w:r>
    </w:p>
    <w:p w:rsidRPr="00FB0A4A" w:rsidR="0092379F" w:rsidP="00461A0D" w:rsidRDefault="00211BBE" w14:paraId="2596BB45" w14:textId="3A389FD0">
      <w:r w:rsidRPr="00FB0A4A">
        <w:t>Het kabinet onderschrijft die feitelijke veronderstelling niet. Nederland schafte slavernij in de voormalige koloniën af in 1863; in Suriname gold tot 1873 een periode van staatstoezicht.</w:t>
      </w:r>
      <w:r w:rsidRPr="00FB0A4A" w:rsidR="003C0DCD">
        <w:t xml:space="preserve"> Hoewel slaven officieel vrij waren, moesten zij in Suriname nog tien jaar lang</w:t>
      </w:r>
      <w:r w:rsidRPr="00FB0A4A" w:rsidR="00EC0403">
        <w:t xml:space="preserve"> </w:t>
      </w:r>
      <w:r w:rsidRPr="00FB0A4A" w:rsidR="003C0DCD">
        <w:t>verplicht onder staatstoezicht op de plantages werken.</w:t>
      </w:r>
    </w:p>
    <w:p w:rsidRPr="00FB0A4A" w:rsidR="00AA3844" w:rsidP="00461A0D" w:rsidRDefault="00AE6383" w14:paraId="2086D4AC" w14:textId="2957B153">
      <w:r w:rsidRPr="00FB0A4A">
        <w:t xml:space="preserve">Nederland </w:t>
      </w:r>
      <w:r w:rsidRPr="00FB0A4A" w:rsidR="71E884DB">
        <w:t>i</w:t>
      </w:r>
      <w:r w:rsidRPr="00FB0A4A">
        <w:t xml:space="preserve">s in Europa het eerste land dat formeel excuses aanbood </w:t>
      </w:r>
      <w:r w:rsidRPr="00FB0A4A" w:rsidR="00AA3844">
        <w:t>voor het slavernijverleden, en heeft die excuses bovendien verbonden aan een meerjarig beleidsprogramma voor erkenning, herdenken, bewustwording en de aanpak van de doorwerking in het heden.</w:t>
      </w:r>
    </w:p>
    <w:p w:rsidR="00461A0D" w:rsidP="00461A0D" w:rsidRDefault="00461A0D" w14:paraId="16194B07" w14:textId="77777777"/>
    <w:p w:rsidRPr="00461A0D" w:rsidR="009F0A08" w:rsidP="00461A0D" w:rsidRDefault="009F0A08" w14:paraId="2EB28795" w14:textId="378F78C7">
      <w:pPr>
        <w:rPr>
          <w:b/>
          <w:bCs/>
        </w:rPr>
      </w:pPr>
      <w:r w:rsidRPr="00461A0D">
        <w:rPr>
          <w:b/>
          <w:bCs/>
        </w:rPr>
        <w:t>Vraag 19</w:t>
      </w:r>
    </w:p>
    <w:p w:rsidRPr="00461A0D" w:rsidR="0092379F" w:rsidP="00461A0D" w:rsidRDefault="0092379F" w14:paraId="229B10D9" w14:textId="100E5526">
      <w:pPr>
        <w:rPr>
          <w:b/>
          <w:bCs/>
        </w:rPr>
      </w:pPr>
      <w:r w:rsidRPr="00FB0A4A">
        <w:t>Acht u het gepast om ontwikkelingshulp te blijven verstrekken aan landen die tegelijkertijd herstelbetalingen van Nederland eisen?</w:t>
      </w:r>
      <w:r w:rsidRPr="00FB0A4A">
        <w:br/>
      </w:r>
    </w:p>
    <w:p w:rsidRPr="00461A0D" w:rsidR="003F5971" w:rsidP="00461A0D" w:rsidRDefault="003F5971" w14:paraId="4C218CDB" w14:textId="77777777">
      <w:pPr>
        <w:rPr>
          <w:b/>
          <w:bCs/>
        </w:rPr>
      </w:pPr>
      <w:r w:rsidRPr="00461A0D">
        <w:rPr>
          <w:b/>
          <w:bCs/>
        </w:rPr>
        <w:t>Antwoord</w:t>
      </w:r>
    </w:p>
    <w:p w:rsidRPr="00FB0A4A" w:rsidR="003F5971" w:rsidP="00461A0D" w:rsidRDefault="003F5971" w14:paraId="32434E99" w14:textId="42A196C3">
      <w:r w:rsidRPr="00FB0A4A">
        <w:t>Het kabinet beziet ontwikkelingssamenwerking en discussies over het slavernijverleden als twee afzonderlijke trajecten met elk een eigen doel en afwegingskader. Ontwikkelingssamenwerking is gericht op het bevorderen van stabiliteit, armoedebestrijding, mensenrechten en duurzame ontwikkeling, en gebeurt op basis van beleidsmatige en internationale afspraken.</w:t>
      </w:r>
    </w:p>
    <w:p w:rsidRPr="00FB0A4A" w:rsidR="009F0A08" w:rsidP="00461A0D" w:rsidRDefault="009F0A08" w14:paraId="4C24A59C" w14:textId="3394BC2E">
      <w:r w:rsidRPr="00FB0A4A">
        <w:t>Vraag 20</w:t>
      </w:r>
    </w:p>
    <w:p w:rsidR="00F74DE3" w:rsidP="00461A0D" w:rsidRDefault="0092379F" w14:paraId="380639A4" w14:textId="77777777">
      <w:r w:rsidRPr="00FB0A4A">
        <w:t>Kunt u bevestigen dat slavernij een wereldwijd fenomeen was dat in vrijwel alle beschavingen heeft bestaan, en dat het selectief aanwijzen van West-Europese landen een vertekend historisch beeld geeft?</w:t>
      </w:r>
      <w:r w:rsidRPr="00FB0A4A">
        <w:br/>
      </w:r>
    </w:p>
    <w:p w:rsidRPr="00461A0D" w:rsidR="003F5971" w:rsidP="00461A0D" w:rsidRDefault="003F5971" w14:paraId="2596AF29" w14:textId="0AD211EC">
      <w:pPr>
        <w:rPr>
          <w:b/>
          <w:bCs/>
        </w:rPr>
      </w:pPr>
      <w:r w:rsidRPr="00461A0D">
        <w:rPr>
          <w:b/>
          <w:bCs/>
        </w:rPr>
        <w:t>Antwoord</w:t>
      </w:r>
    </w:p>
    <w:p w:rsidR="0092379F" w:rsidP="00461A0D" w:rsidRDefault="00211BBE" w14:paraId="31E212F3" w14:textId="20CA8EE3">
      <w:r w:rsidRPr="00FB0A4A">
        <w:t>Het kabinet kan bevestigen dat slavernij historisch een wereldwijd fenomeen is geweest. Dat neemt niet weg dat Nederland een eigen verantwoordelijkheid heeft voor zijn rol in de trans-Atlantische slavenhandel en slavernij en voor de doorwerking daarvan.</w:t>
      </w:r>
    </w:p>
    <w:p w:rsidRPr="00FB0A4A" w:rsidR="006A1904" w:rsidP="00461A0D" w:rsidRDefault="006A1904" w14:paraId="2BC44A58" w14:textId="77777777"/>
    <w:p w:rsidRPr="006A1904" w:rsidR="009F0A08" w:rsidP="00461A0D" w:rsidRDefault="009F0A08" w14:paraId="5716AC75" w14:textId="77777777">
      <w:pPr>
        <w:rPr>
          <w:b/>
          <w:bCs/>
        </w:rPr>
      </w:pPr>
      <w:r w:rsidRPr="006A1904">
        <w:rPr>
          <w:b/>
          <w:bCs/>
        </w:rPr>
        <w:t>Vraag 21</w:t>
      </w:r>
    </w:p>
    <w:p w:rsidRPr="00FB0A4A" w:rsidR="0092379F" w:rsidP="00461A0D" w:rsidRDefault="0092379F" w14:paraId="719D81F8" w14:textId="672D7CB9">
      <w:r w:rsidRPr="00FB0A4A">
        <w:t>Deelt u de mening dat het Nederlandse volk niet gebaat is bij een voortdurende schuldcultuur over historische gebeurtenissen?</w:t>
      </w:r>
    </w:p>
    <w:p w:rsidR="0027556C" w:rsidP="00461A0D" w:rsidRDefault="0027556C" w14:paraId="1F9B7BB2" w14:textId="77777777">
      <w:pPr>
        <w:rPr>
          <w:b/>
          <w:bCs/>
        </w:rPr>
      </w:pPr>
    </w:p>
    <w:p w:rsidR="00461A0D" w:rsidP="00461A0D" w:rsidRDefault="00461A0D" w14:paraId="0073B5BE" w14:textId="77777777">
      <w:pPr>
        <w:rPr>
          <w:b/>
          <w:bCs/>
        </w:rPr>
      </w:pPr>
    </w:p>
    <w:p w:rsidRPr="00461A0D" w:rsidR="00461A0D" w:rsidP="00461A0D" w:rsidRDefault="00461A0D" w14:paraId="2FCE1AAA" w14:textId="77777777">
      <w:pPr>
        <w:rPr>
          <w:b/>
          <w:bCs/>
        </w:rPr>
      </w:pPr>
    </w:p>
    <w:p w:rsidRPr="00461A0D" w:rsidR="003F5971" w:rsidP="00461A0D" w:rsidRDefault="003F5971" w14:paraId="161FDC25" w14:textId="2BEC3434">
      <w:pPr>
        <w:rPr>
          <w:b/>
          <w:bCs/>
        </w:rPr>
      </w:pPr>
      <w:r w:rsidRPr="00461A0D">
        <w:rPr>
          <w:b/>
          <w:bCs/>
        </w:rPr>
        <w:t>Antwoord</w:t>
      </w:r>
    </w:p>
    <w:p w:rsidR="005A3705" w:rsidP="00461A0D" w:rsidRDefault="00211BBE" w14:paraId="03E7C3C2" w14:textId="38952D7F">
      <w:r w:rsidRPr="00FB0A4A">
        <w:t>Het kabinet herkent zich niet in de term ‘schuldcultuur’. Het beleid is gericht op erkenning van historisch onrecht, kennis en bewustwording, dialoog en het tegengaan van racisme en discriminatie.</w:t>
      </w:r>
    </w:p>
    <w:p w:rsidR="00211BBE" w:rsidP="00461A0D" w:rsidRDefault="00211BBE" w14:paraId="11F605C8" w14:textId="77777777"/>
    <w:p w:rsidR="005A3705" w:rsidP="00461A0D" w:rsidRDefault="005A3705" w14:paraId="03E7C3C6" w14:textId="29542140"/>
    <w:p w:rsidR="005A3705" w:rsidRDefault="005A3705" w14:paraId="03E7C3E3" w14:textId="6E8A8D57"/>
    <w:sectPr w:rsidR="005A3705" w:rsidSect="006C032C">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BF23" w14:textId="77777777" w:rsidR="00885F5D" w:rsidRDefault="00885F5D">
      <w:pPr>
        <w:spacing w:line="240" w:lineRule="auto"/>
      </w:pPr>
      <w:r>
        <w:separator/>
      </w:r>
    </w:p>
  </w:endnote>
  <w:endnote w:type="continuationSeparator" w:id="0">
    <w:p w14:paraId="4B7DBCE0" w14:textId="77777777" w:rsidR="00885F5D" w:rsidRDefault="00885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3E31" w14:textId="77777777" w:rsidR="008F0B2D" w:rsidRDefault="008F0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0ABA" w14:textId="77777777" w:rsidR="008F0B2D" w:rsidRDefault="008F0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9161" w14:textId="77777777" w:rsidR="008F0B2D" w:rsidRDefault="008F0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ACC4" w14:textId="77777777" w:rsidR="00885F5D" w:rsidRDefault="00885F5D">
      <w:pPr>
        <w:spacing w:line="240" w:lineRule="auto"/>
      </w:pPr>
      <w:r>
        <w:separator/>
      </w:r>
    </w:p>
  </w:footnote>
  <w:footnote w:type="continuationSeparator" w:id="0">
    <w:p w14:paraId="60B9CCE6" w14:textId="77777777" w:rsidR="00885F5D" w:rsidRDefault="00885F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5F77" w14:textId="77777777" w:rsidR="008F0B2D" w:rsidRDefault="008F0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C3E4" w14:textId="7C08CCD3" w:rsidR="005A3705" w:rsidRDefault="006C7AE8">
    <w:r>
      <w:rPr>
        <w:noProof/>
      </w:rPr>
      <mc:AlternateContent>
        <mc:Choice Requires="wps">
          <w:drawing>
            <wp:anchor distT="0" distB="0" distL="0" distR="0" simplePos="0" relativeHeight="251658240" behindDoc="0" locked="1" layoutInCell="1" allowOverlap="1" wp14:anchorId="03E7C3E8" wp14:editId="5BFC7D89">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03E7C419" w14:textId="77777777" w:rsidR="005A3705" w:rsidRDefault="006C7AE8">
                          <w:pPr>
                            <w:pStyle w:val="Referentiegegevensbold"/>
                          </w:pPr>
                          <w:r>
                            <w:t>Ministerie van Buitenlandse Zaken</w:t>
                          </w:r>
                        </w:p>
                        <w:p w14:paraId="03E7C41A" w14:textId="77777777" w:rsidR="005A3705" w:rsidRDefault="005A3705">
                          <w:pPr>
                            <w:pStyle w:val="WitregelW2"/>
                          </w:pPr>
                        </w:p>
                        <w:p w14:paraId="03E7C41B" w14:textId="77777777" w:rsidR="005A3705" w:rsidRDefault="006C7AE8">
                          <w:pPr>
                            <w:pStyle w:val="Referentiegegevensbold"/>
                          </w:pPr>
                          <w:r>
                            <w:t>Onze referentie</w:t>
                          </w:r>
                        </w:p>
                        <w:p w14:paraId="03E7C41C" w14:textId="77777777" w:rsidR="005A3705" w:rsidRDefault="006C7AE8">
                          <w:pPr>
                            <w:pStyle w:val="Referentiegegevens"/>
                          </w:pPr>
                          <w:r>
                            <w:t>BZ2626571</w:t>
                          </w:r>
                        </w:p>
                      </w:txbxContent>
                    </wps:txbx>
                    <wps:bodyPr vert="horz" wrap="square" lIns="0" tIns="0" rIns="0" bIns="0" anchor="t" anchorCtr="0"/>
                  </wps:wsp>
                </a:graphicData>
              </a:graphic>
              <wp14:sizeRelH relativeFrom="margin">
                <wp14:pctWidth>0</wp14:pctWidth>
              </wp14:sizeRelH>
            </wp:anchor>
          </w:drawing>
        </mc:Choice>
        <mc:Fallback>
          <w:pict>
            <v:shapetype w14:anchorId="03E7C3E8"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03E7C419" w14:textId="77777777" w:rsidR="005A3705" w:rsidRDefault="006C7AE8">
                    <w:pPr>
                      <w:pStyle w:val="Referentiegegevensbold"/>
                    </w:pPr>
                    <w:r>
                      <w:t>Ministerie van Buitenlandse Zaken</w:t>
                    </w:r>
                  </w:p>
                  <w:p w14:paraId="03E7C41A" w14:textId="77777777" w:rsidR="005A3705" w:rsidRDefault="005A3705">
                    <w:pPr>
                      <w:pStyle w:val="WitregelW2"/>
                    </w:pPr>
                  </w:p>
                  <w:p w14:paraId="03E7C41B" w14:textId="77777777" w:rsidR="005A3705" w:rsidRDefault="006C7AE8">
                    <w:pPr>
                      <w:pStyle w:val="Referentiegegevensbold"/>
                    </w:pPr>
                    <w:r>
                      <w:t>Onze referentie</w:t>
                    </w:r>
                  </w:p>
                  <w:p w14:paraId="03E7C41C" w14:textId="77777777" w:rsidR="005A3705" w:rsidRDefault="006C7AE8">
                    <w:pPr>
                      <w:pStyle w:val="Referentiegegevens"/>
                    </w:pPr>
                    <w:r>
                      <w:t>BZ2626571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3E7C3EC" wp14:editId="78A6A24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E7C41E" w14:textId="2FAD4486" w:rsidR="005A3705" w:rsidRDefault="006C7AE8">
                          <w:pPr>
                            <w:pStyle w:val="Referentiegegevens"/>
                          </w:pPr>
                          <w:r>
                            <w:t xml:space="preserve">Pagina </w:t>
                          </w:r>
                          <w:r>
                            <w:fldChar w:fldCharType="begin"/>
                          </w:r>
                          <w:r>
                            <w:instrText>=</w:instrText>
                          </w:r>
                          <w:r>
                            <w:fldChar w:fldCharType="begin"/>
                          </w:r>
                          <w:r>
                            <w:instrText>PAGE</w:instrText>
                          </w:r>
                          <w:r>
                            <w:fldChar w:fldCharType="separate"/>
                          </w:r>
                          <w:r w:rsidR="006A1904">
                            <w:rPr>
                              <w:noProof/>
                            </w:rPr>
                            <w:instrText>7</w:instrText>
                          </w:r>
                          <w:r>
                            <w:fldChar w:fldCharType="end"/>
                          </w:r>
                          <w:r>
                            <w:instrText>-1</w:instrText>
                          </w:r>
                          <w:r>
                            <w:fldChar w:fldCharType="separate"/>
                          </w:r>
                          <w:r w:rsidR="006A1904">
                            <w:rPr>
                              <w:noProof/>
                            </w:rPr>
                            <w:t>6</w:t>
                          </w:r>
                          <w:r>
                            <w:fldChar w:fldCharType="end"/>
                          </w:r>
                          <w:r>
                            <w:t xml:space="preserve"> van </w:t>
                          </w:r>
                          <w:r w:rsidR="0066772D">
                            <w:t>6</w:t>
                          </w:r>
                        </w:p>
                      </w:txbxContent>
                    </wps:txbx>
                    <wps:bodyPr vert="horz" wrap="square" lIns="0" tIns="0" rIns="0" bIns="0" anchor="t" anchorCtr="0"/>
                  </wps:wsp>
                </a:graphicData>
              </a:graphic>
            </wp:anchor>
          </w:drawing>
        </mc:Choice>
        <mc:Fallback>
          <w:pict>
            <v:shape w14:anchorId="03E7C3E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3E7C41E" w14:textId="2FAD4486" w:rsidR="005A3705" w:rsidRDefault="006C7AE8">
                    <w:pPr>
                      <w:pStyle w:val="Referentiegegevens"/>
                    </w:pPr>
                    <w:r>
                      <w:t xml:space="preserve">Pagina </w:t>
                    </w:r>
                    <w:r>
                      <w:fldChar w:fldCharType="begin"/>
                    </w:r>
                    <w:r>
                      <w:instrText>=</w:instrText>
                    </w:r>
                    <w:r>
                      <w:fldChar w:fldCharType="begin"/>
                    </w:r>
                    <w:r>
                      <w:instrText>PAGE</w:instrText>
                    </w:r>
                    <w:r>
                      <w:fldChar w:fldCharType="separate"/>
                    </w:r>
                    <w:r w:rsidR="006A1904">
                      <w:rPr>
                        <w:noProof/>
                      </w:rPr>
                      <w:instrText>7</w:instrText>
                    </w:r>
                    <w:r>
                      <w:fldChar w:fldCharType="end"/>
                    </w:r>
                    <w:r>
                      <w:instrText>-1</w:instrText>
                    </w:r>
                    <w:r>
                      <w:fldChar w:fldCharType="separate"/>
                    </w:r>
                    <w:r w:rsidR="006A1904">
                      <w:rPr>
                        <w:noProof/>
                      </w:rPr>
                      <w:t>6</w:t>
                    </w:r>
                    <w:r>
                      <w:fldChar w:fldCharType="end"/>
                    </w:r>
                    <w:r>
                      <w:t xml:space="preserve"> van </w:t>
                    </w:r>
                    <w:r w:rsidR="0066772D">
                      <w:t>6</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C3E6" w14:textId="5E64471B" w:rsidR="005A3705" w:rsidRDefault="006C7AE8">
    <w:pPr>
      <w:spacing w:after="7131" w:line="14" w:lineRule="exact"/>
    </w:pPr>
    <w:r>
      <w:rPr>
        <w:noProof/>
      </w:rPr>
      <mc:AlternateContent>
        <mc:Choice Requires="wps">
          <w:drawing>
            <wp:anchor distT="0" distB="0" distL="0" distR="0" simplePos="0" relativeHeight="251658243" behindDoc="0" locked="1" layoutInCell="1" allowOverlap="1" wp14:anchorId="03E7C3EE" wp14:editId="03E7C3E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3E7C41F" w14:textId="77777777" w:rsidR="006C7AE8" w:rsidRDefault="006C7AE8"/>
                      </w:txbxContent>
                    </wps:txbx>
                    <wps:bodyPr vert="horz" wrap="square" lIns="0" tIns="0" rIns="0" bIns="0" anchor="t" anchorCtr="0"/>
                  </wps:wsp>
                </a:graphicData>
              </a:graphic>
            </wp:anchor>
          </w:drawing>
        </mc:Choice>
        <mc:Fallback>
          <w:pict>
            <v:shapetype w14:anchorId="03E7C3E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3E7C41F" w14:textId="77777777" w:rsidR="006C7AE8" w:rsidRDefault="006C7AE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3E7C3F0" wp14:editId="03E7C3F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E7C3FF" w14:textId="77777777" w:rsidR="005A3705" w:rsidRDefault="006C7AE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3E7C3F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E7C3FF" w14:textId="77777777" w:rsidR="005A3705" w:rsidRDefault="006C7AE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E7C3F2" wp14:editId="03E7C3F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5CC4F2A" w14:textId="6E07E66D" w:rsidR="00E77C87" w:rsidRDefault="00E77C87" w:rsidP="00E77C87">
                          <w:r>
                            <w:t>Datum</w:t>
                          </w:r>
                          <w:r>
                            <w:tab/>
                          </w:r>
                          <w:r w:rsidR="000916E3">
                            <w:t xml:space="preserve">23 </w:t>
                          </w:r>
                          <w:r>
                            <w:t>april 2026</w:t>
                          </w:r>
                        </w:p>
                        <w:p w14:paraId="141C59E3" w14:textId="34D864F4" w:rsidR="00E77C87" w:rsidRDefault="00E77C87" w:rsidP="00E77C87">
                          <w:r>
                            <w:t>Betreft Beantwoording vragen van de leden Russcher (FVD) en Dekker (FVD) over de VN-resolutie inzake de trans-Atlantische slavenhandel</w:t>
                          </w:r>
                        </w:p>
                        <w:p w14:paraId="03E7C408" w14:textId="77777777" w:rsidR="005A3705" w:rsidRDefault="005A3705"/>
                      </w:txbxContent>
                    </wps:txbx>
                    <wps:bodyPr vert="horz" wrap="square" lIns="0" tIns="0" rIns="0" bIns="0" anchor="t" anchorCtr="0"/>
                  </wps:wsp>
                </a:graphicData>
              </a:graphic>
            </wp:anchor>
          </w:drawing>
        </mc:Choice>
        <mc:Fallback>
          <w:pict>
            <v:shape w14:anchorId="03E7C3F2"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5CC4F2A" w14:textId="6E07E66D" w:rsidR="00E77C87" w:rsidRDefault="00E77C87" w:rsidP="00E77C87">
                    <w:r>
                      <w:t>Datum</w:t>
                    </w:r>
                    <w:r>
                      <w:tab/>
                    </w:r>
                    <w:r w:rsidR="000916E3">
                      <w:t xml:space="preserve">23 </w:t>
                    </w:r>
                    <w:r>
                      <w:t>april 2026</w:t>
                    </w:r>
                  </w:p>
                  <w:p w14:paraId="141C59E3" w14:textId="34D864F4" w:rsidR="00E77C87" w:rsidRDefault="00E77C87" w:rsidP="00E77C87">
                    <w:r>
                      <w:t>Betreft Beantwoording vragen van de leden Russcher (FVD) en Dekker (FVD) over de VN-resolutie inzake de trans-Atlantische slavenhandel</w:t>
                    </w:r>
                  </w:p>
                  <w:p w14:paraId="03E7C408" w14:textId="77777777" w:rsidR="005A3705" w:rsidRDefault="005A3705"/>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E7C3F4" wp14:editId="662BB1A1">
              <wp:simplePos x="0" y="0"/>
              <wp:positionH relativeFrom="page">
                <wp:posOffset>5924550</wp:posOffset>
              </wp:positionH>
              <wp:positionV relativeFrom="page">
                <wp:posOffset>1968500</wp:posOffset>
              </wp:positionV>
              <wp:extent cx="14351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51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CEE5242" w14:textId="77777777" w:rsidR="00E77C87" w:rsidRPr="00F51C07" w:rsidRDefault="00E77C87" w:rsidP="00E77C87">
                              <w:pPr>
                                <w:rPr>
                                  <w:b/>
                                  <w:sz w:val="13"/>
                                  <w:szCs w:val="13"/>
                                </w:rPr>
                              </w:pPr>
                              <w:r w:rsidRPr="00FC13FA">
                                <w:rPr>
                                  <w:b/>
                                  <w:sz w:val="13"/>
                                  <w:szCs w:val="13"/>
                                </w:rPr>
                                <w:t>Ministerie van Buitenlandse Zaken</w:t>
                              </w:r>
                            </w:p>
                          </w:sdtContent>
                        </w:sdt>
                        <w:p w14:paraId="2DD65401" w14:textId="77777777" w:rsidR="00E77C87" w:rsidRPr="00EE5E5D" w:rsidRDefault="00E77C87" w:rsidP="00E77C87">
                          <w:pPr>
                            <w:rPr>
                              <w:sz w:val="13"/>
                              <w:szCs w:val="13"/>
                            </w:rPr>
                          </w:pPr>
                          <w:r>
                            <w:rPr>
                              <w:sz w:val="13"/>
                              <w:szCs w:val="13"/>
                            </w:rPr>
                            <w:t>Rijnstraat 8</w:t>
                          </w:r>
                        </w:p>
                        <w:p w14:paraId="12617808" w14:textId="77777777" w:rsidR="00E77C87" w:rsidRPr="0059764A" w:rsidRDefault="00E77C87" w:rsidP="00E77C87">
                          <w:pPr>
                            <w:rPr>
                              <w:sz w:val="13"/>
                              <w:szCs w:val="13"/>
                              <w:lang w:val="da-DK"/>
                            </w:rPr>
                          </w:pPr>
                          <w:r w:rsidRPr="0059764A">
                            <w:rPr>
                              <w:sz w:val="13"/>
                              <w:szCs w:val="13"/>
                              <w:lang w:val="da-DK"/>
                            </w:rPr>
                            <w:t>2515 XP Den Haag</w:t>
                          </w:r>
                        </w:p>
                        <w:p w14:paraId="40467594" w14:textId="77777777" w:rsidR="00E77C87" w:rsidRPr="0059764A" w:rsidRDefault="00E77C87" w:rsidP="00E77C87">
                          <w:pPr>
                            <w:rPr>
                              <w:sz w:val="13"/>
                              <w:szCs w:val="13"/>
                              <w:lang w:val="da-DK"/>
                            </w:rPr>
                          </w:pPr>
                          <w:r w:rsidRPr="0059764A">
                            <w:rPr>
                              <w:sz w:val="13"/>
                              <w:szCs w:val="13"/>
                              <w:lang w:val="da-DK"/>
                            </w:rPr>
                            <w:t>Postbus 20061</w:t>
                          </w:r>
                        </w:p>
                        <w:p w14:paraId="6A198678" w14:textId="77777777" w:rsidR="00E77C87" w:rsidRPr="0059764A" w:rsidRDefault="00E77C87" w:rsidP="00E77C87">
                          <w:pPr>
                            <w:rPr>
                              <w:sz w:val="13"/>
                              <w:szCs w:val="13"/>
                              <w:lang w:val="da-DK"/>
                            </w:rPr>
                          </w:pPr>
                          <w:r w:rsidRPr="0059764A">
                            <w:rPr>
                              <w:sz w:val="13"/>
                              <w:szCs w:val="13"/>
                              <w:lang w:val="da-DK"/>
                            </w:rPr>
                            <w:t>Nederland</w:t>
                          </w:r>
                        </w:p>
                        <w:p w14:paraId="03E7C40A" w14:textId="77777777" w:rsidR="005A3705" w:rsidRDefault="005A3705">
                          <w:pPr>
                            <w:pStyle w:val="WitregelW1"/>
                          </w:pPr>
                        </w:p>
                        <w:p w14:paraId="03E7C40B" w14:textId="77777777" w:rsidR="005A3705" w:rsidRDefault="006C7AE8">
                          <w:pPr>
                            <w:pStyle w:val="Referentiegegevens"/>
                          </w:pPr>
                          <w:r>
                            <w:t xml:space="preserve"> </w:t>
                          </w:r>
                        </w:p>
                        <w:p w14:paraId="03E7C40C" w14:textId="77777777" w:rsidR="005A3705" w:rsidRDefault="006C7AE8">
                          <w:pPr>
                            <w:pStyle w:val="Referentiegegevens"/>
                          </w:pPr>
                          <w:r>
                            <w:t>www.minbuza.nl</w:t>
                          </w:r>
                        </w:p>
                        <w:p w14:paraId="03E7C40D" w14:textId="77777777" w:rsidR="005A3705" w:rsidRDefault="005A3705">
                          <w:pPr>
                            <w:pStyle w:val="WitregelW2"/>
                          </w:pPr>
                        </w:p>
                        <w:p w14:paraId="03E7C40E" w14:textId="77777777" w:rsidR="005A3705" w:rsidRDefault="006C7AE8">
                          <w:pPr>
                            <w:pStyle w:val="Referentiegegevensbold"/>
                          </w:pPr>
                          <w:r>
                            <w:t>Onze referentie</w:t>
                          </w:r>
                        </w:p>
                        <w:p w14:paraId="03E7C40F" w14:textId="77777777" w:rsidR="005A3705" w:rsidRDefault="006C7AE8">
                          <w:pPr>
                            <w:pStyle w:val="Referentiegegevens"/>
                          </w:pPr>
                          <w:r>
                            <w:t>BZ2626571</w:t>
                          </w:r>
                        </w:p>
                        <w:p w14:paraId="03E7C410" w14:textId="77777777" w:rsidR="005A3705" w:rsidRDefault="005A3705">
                          <w:pPr>
                            <w:pStyle w:val="WitregelW1"/>
                          </w:pPr>
                        </w:p>
                        <w:p w14:paraId="03E7C411" w14:textId="77777777" w:rsidR="005A3705" w:rsidRDefault="006C7AE8">
                          <w:pPr>
                            <w:pStyle w:val="Referentiegegevensbold"/>
                          </w:pPr>
                          <w:r>
                            <w:t>Uw referentie</w:t>
                          </w:r>
                        </w:p>
                        <w:p w14:paraId="03E7C412" w14:textId="77777777" w:rsidR="005A3705" w:rsidRDefault="006C7AE8">
                          <w:pPr>
                            <w:pStyle w:val="Referentiegegevens"/>
                          </w:pPr>
                          <w:r>
                            <w:t>2026Z06394</w:t>
                          </w:r>
                        </w:p>
                        <w:p w14:paraId="03E7C413" w14:textId="77777777" w:rsidR="005A3705" w:rsidRDefault="005A3705">
                          <w:pPr>
                            <w:pStyle w:val="WitregelW1"/>
                          </w:pPr>
                        </w:p>
                        <w:p w14:paraId="03E7C414" w14:textId="77777777" w:rsidR="005A3705" w:rsidRDefault="006C7AE8">
                          <w:pPr>
                            <w:pStyle w:val="Referentiegegevensbold"/>
                          </w:pPr>
                          <w:r>
                            <w:t>Bijlage(n)</w:t>
                          </w:r>
                        </w:p>
                        <w:p w14:paraId="03E7C415" w14:textId="77777777" w:rsidR="005A3705" w:rsidRDefault="006C7AE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3E7C3F4" id="41b10cd4-80a4-11ea-b356-6230a4311406" o:spid="_x0000_s1031" type="#_x0000_t202" style="position:absolute;margin-left:466.5pt;margin-top:155pt;width:113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CEE5242" w14:textId="77777777" w:rsidR="00E77C87" w:rsidRPr="00F51C07" w:rsidRDefault="00E77C87" w:rsidP="00E77C87">
                        <w:pPr>
                          <w:rPr>
                            <w:b/>
                            <w:sz w:val="13"/>
                            <w:szCs w:val="13"/>
                          </w:rPr>
                        </w:pPr>
                        <w:r w:rsidRPr="00FC13FA">
                          <w:rPr>
                            <w:b/>
                            <w:sz w:val="13"/>
                            <w:szCs w:val="13"/>
                          </w:rPr>
                          <w:t>Ministerie van Buitenlandse Zaken</w:t>
                        </w:r>
                      </w:p>
                    </w:sdtContent>
                  </w:sdt>
                  <w:p w14:paraId="2DD65401" w14:textId="77777777" w:rsidR="00E77C87" w:rsidRPr="00EE5E5D" w:rsidRDefault="00E77C87" w:rsidP="00E77C87">
                    <w:pPr>
                      <w:rPr>
                        <w:sz w:val="13"/>
                        <w:szCs w:val="13"/>
                      </w:rPr>
                    </w:pPr>
                    <w:r>
                      <w:rPr>
                        <w:sz w:val="13"/>
                        <w:szCs w:val="13"/>
                      </w:rPr>
                      <w:t>Rijnstraat 8</w:t>
                    </w:r>
                  </w:p>
                  <w:p w14:paraId="12617808" w14:textId="77777777" w:rsidR="00E77C87" w:rsidRPr="0059764A" w:rsidRDefault="00E77C87" w:rsidP="00E77C87">
                    <w:pPr>
                      <w:rPr>
                        <w:sz w:val="13"/>
                        <w:szCs w:val="13"/>
                        <w:lang w:val="da-DK"/>
                      </w:rPr>
                    </w:pPr>
                    <w:r w:rsidRPr="0059764A">
                      <w:rPr>
                        <w:sz w:val="13"/>
                        <w:szCs w:val="13"/>
                        <w:lang w:val="da-DK"/>
                      </w:rPr>
                      <w:t>2515 XP Den Haag</w:t>
                    </w:r>
                  </w:p>
                  <w:p w14:paraId="40467594" w14:textId="77777777" w:rsidR="00E77C87" w:rsidRPr="0059764A" w:rsidRDefault="00E77C87" w:rsidP="00E77C87">
                    <w:pPr>
                      <w:rPr>
                        <w:sz w:val="13"/>
                        <w:szCs w:val="13"/>
                        <w:lang w:val="da-DK"/>
                      </w:rPr>
                    </w:pPr>
                    <w:r w:rsidRPr="0059764A">
                      <w:rPr>
                        <w:sz w:val="13"/>
                        <w:szCs w:val="13"/>
                        <w:lang w:val="da-DK"/>
                      </w:rPr>
                      <w:t>Postbus 20061</w:t>
                    </w:r>
                  </w:p>
                  <w:p w14:paraId="6A198678" w14:textId="77777777" w:rsidR="00E77C87" w:rsidRPr="0059764A" w:rsidRDefault="00E77C87" w:rsidP="00E77C87">
                    <w:pPr>
                      <w:rPr>
                        <w:sz w:val="13"/>
                        <w:szCs w:val="13"/>
                        <w:lang w:val="da-DK"/>
                      </w:rPr>
                    </w:pPr>
                    <w:r w:rsidRPr="0059764A">
                      <w:rPr>
                        <w:sz w:val="13"/>
                        <w:szCs w:val="13"/>
                        <w:lang w:val="da-DK"/>
                      </w:rPr>
                      <w:t>Nederland</w:t>
                    </w:r>
                  </w:p>
                  <w:p w14:paraId="03E7C40A" w14:textId="77777777" w:rsidR="005A3705" w:rsidRDefault="005A3705">
                    <w:pPr>
                      <w:pStyle w:val="WitregelW1"/>
                    </w:pPr>
                  </w:p>
                  <w:p w14:paraId="03E7C40B" w14:textId="77777777" w:rsidR="005A3705" w:rsidRDefault="006C7AE8">
                    <w:pPr>
                      <w:pStyle w:val="Referentiegegevens"/>
                    </w:pPr>
                    <w:r>
                      <w:t xml:space="preserve"> </w:t>
                    </w:r>
                  </w:p>
                  <w:p w14:paraId="03E7C40C" w14:textId="77777777" w:rsidR="005A3705" w:rsidRDefault="006C7AE8">
                    <w:pPr>
                      <w:pStyle w:val="Referentiegegevens"/>
                    </w:pPr>
                    <w:r>
                      <w:t>www.minbuza.nl</w:t>
                    </w:r>
                  </w:p>
                  <w:p w14:paraId="03E7C40D" w14:textId="77777777" w:rsidR="005A3705" w:rsidRDefault="005A3705">
                    <w:pPr>
                      <w:pStyle w:val="WitregelW2"/>
                    </w:pPr>
                  </w:p>
                  <w:p w14:paraId="03E7C40E" w14:textId="77777777" w:rsidR="005A3705" w:rsidRDefault="006C7AE8">
                    <w:pPr>
                      <w:pStyle w:val="Referentiegegevensbold"/>
                    </w:pPr>
                    <w:r>
                      <w:t>Onze referentie</w:t>
                    </w:r>
                  </w:p>
                  <w:p w14:paraId="03E7C40F" w14:textId="77777777" w:rsidR="005A3705" w:rsidRDefault="006C7AE8">
                    <w:pPr>
                      <w:pStyle w:val="Referentiegegevens"/>
                    </w:pPr>
                    <w:r>
                      <w:t>BZ2626571</w:t>
                    </w:r>
                  </w:p>
                  <w:p w14:paraId="03E7C410" w14:textId="77777777" w:rsidR="005A3705" w:rsidRDefault="005A3705">
                    <w:pPr>
                      <w:pStyle w:val="WitregelW1"/>
                    </w:pPr>
                  </w:p>
                  <w:p w14:paraId="03E7C411" w14:textId="77777777" w:rsidR="005A3705" w:rsidRDefault="006C7AE8">
                    <w:pPr>
                      <w:pStyle w:val="Referentiegegevensbold"/>
                    </w:pPr>
                    <w:r>
                      <w:t>Uw referentie</w:t>
                    </w:r>
                  </w:p>
                  <w:p w14:paraId="03E7C412" w14:textId="77777777" w:rsidR="005A3705" w:rsidRDefault="006C7AE8">
                    <w:pPr>
                      <w:pStyle w:val="Referentiegegevens"/>
                    </w:pPr>
                    <w:r>
                      <w:t>2026Z06394</w:t>
                    </w:r>
                  </w:p>
                  <w:p w14:paraId="03E7C413" w14:textId="77777777" w:rsidR="005A3705" w:rsidRDefault="005A3705">
                    <w:pPr>
                      <w:pStyle w:val="WitregelW1"/>
                    </w:pPr>
                  </w:p>
                  <w:p w14:paraId="03E7C414" w14:textId="77777777" w:rsidR="005A3705" w:rsidRDefault="006C7AE8">
                    <w:pPr>
                      <w:pStyle w:val="Referentiegegevensbold"/>
                    </w:pPr>
                    <w:r>
                      <w:t>Bijlage(n)</w:t>
                    </w:r>
                  </w:p>
                  <w:p w14:paraId="03E7C415" w14:textId="77777777" w:rsidR="005A3705" w:rsidRDefault="006C7AE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3E7C3F8" wp14:editId="4808B52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E7C425" w14:textId="77777777" w:rsidR="006C7AE8" w:rsidRDefault="006C7AE8"/>
                      </w:txbxContent>
                    </wps:txbx>
                    <wps:bodyPr vert="horz" wrap="square" lIns="0" tIns="0" rIns="0" bIns="0" anchor="t" anchorCtr="0"/>
                  </wps:wsp>
                </a:graphicData>
              </a:graphic>
            </wp:anchor>
          </w:drawing>
        </mc:Choice>
        <mc:Fallback>
          <w:pict>
            <v:shape w14:anchorId="03E7C3F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3E7C425" w14:textId="77777777" w:rsidR="006C7AE8" w:rsidRDefault="006C7AE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3E7C3FA" wp14:editId="03E7C3F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E7C417" w14:textId="77777777" w:rsidR="005A3705" w:rsidRDefault="006C7AE8">
                          <w:pPr>
                            <w:spacing w:line="240" w:lineRule="auto"/>
                          </w:pPr>
                          <w:r>
                            <w:rPr>
                              <w:noProof/>
                            </w:rPr>
                            <w:drawing>
                              <wp:inline distT="0" distB="0" distL="0" distR="0" wp14:anchorId="54E26D52" wp14:editId="03E7C42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E7C3F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3E7C417" w14:textId="77777777" w:rsidR="005A3705" w:rsidRDefault="006C7AE8">
                    <w:pPr>
                      <w:spacing w:line="240" w:lineRule="auto"/>
                    </w:pPr>
                    <w:r>
                      <w:rPr>
                        <w:noProof/>
                      </w:rPr>
                      <w:drawing>
                        <wp:inline distT="0" distB="0" distL="0" distR="0" wp14:anchorId="54E26D52" wp14:editId="03E7C42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3E7C3FC" wp14:editId="03E7C3F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E7C418" w14:textId="77777777" w:rsidR="005A3705" w:rsidRDefault="006C7AE8">
                          <w:pPr>
                            <w:spacing w:line="240" w:lineRule="auto"/>
                          </w:pPr>
                          <w:r>
                            <w:rPr>
                              <w:noProof/>
                            </w:rPr>
                            <w:drawing>
                              <wp:inline distT="0" distB="0" distL="0" distR="0" wp14:anchorId="03E7C421" wp14:editId="03E7C42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E7C3F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3E7C418" w14:textId="77777777" w:rsidR="005A3705" w:rsidRDefault="006C7AE8">
                    <w:pPr>
                      <w:spacing w:line="240" w:lineRule="auto"/>
                    </w:pPr>
                    <w:r>
                      <w:rPr>
                        <w:noProof/>
                      </w:rPr>
                      <w:drawing>
                        <wp:inline distT="0" distB="0" distL="0" distR="0" wp14:anchorId="03E7C421" wp14:editId="03E7C42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14E37"/>
    <w:multiLevelType w:val="multilevel"/>
    <w:tmpl w:val="CE77F45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5F4C7DE"/>
    <w:multiLevelType w:val="multilevel"/>
    <w:tmpl w:val="18CE7E3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7167785"/>
    <w:multiLevelType w:val="hybridMultilevel"/>
    <w:tmpl w:val="F23A2E92"/>
    <w:lvl w:ilvl="0" w:tplc="F53A5670">
      <w:start w:val="1"/>
      <w:numFmt w:val="decimal"/>
      <w:lvlText w:val="%1."/>
      <w:lvlJc w:val="left"/>
      <w:pPr>
        <w:ind w:left="720" w:hanging="360"/>
      </w:pPr>
    </w:lvl>
    <w:lvl w:ilvl="1" w:tplc="67024182">
      <w:start w:val="1"/>
      <w:numFmt w:val="lowerLetter"/>
      <w:lvlText w:val="%2."/>
      <w:lvlJc w:val="left"/>
      <w:pPr>
        <w:ind w:left="1440" w:hanging="360"/>
      </w:pPr>
    </w:lvl>
    <w:lvl w:ilvl="2" w:tplc="70FAC260">
      <w:start w:val="1"/>
      <w:numFmt w:val="lowerRoman"/>
      <w:lvlText w:val="%3."/>
      <w:lvlJc w:val="right"/>
      <w:pPr>
        <w:ind w:left="2160" w:hanging="180"/>
      </w:pPr>
    </w:lvl>
    <w:lvl w:ilvl="3" w:tplc="760ADF3A">
      <w:start w:val="1"/>
      <w:numFmt w:val="decimal"/>
      <w:lvlText w:val="%4."/>
      <w:lvlJc w:val="left"/>
      <w:pPr>
        <w:ind w:left="2880" w:hanging="360"/>
      </w:pPr>
    </w:lvl>
    <w:lvl w:ilvl="4" w:tplc="73CAA9FE">
      <w:start w:val="1"/>
      <w:numFmt w:val="lowerLetter"/>
      <w:lvlText w:val="%5."/>
      <w:lvlJc w:val="left"/>
      <w:pPr>
        <w:ind w:left="3600" w:hanging="360"/>
      </w:pPr>
    </w:lvl>
    <w:lvl w:ilvl="5" w:tplc="01D827B6">
      <w:start w:val="1"/>
      <w:numFmt w:val="lowerRoman"/>
      <w:lvlText w:val="%6."/>
      <w:lvlJc w:val="right"/>
      <w:pPr>
        <w:ind w:left="4320" w:hanging="180"/>
      </w:pPr>
    </w:lvl>
    <w:lvl w:ilvl="6" w:tplc="CA06D8FA">
      <w:start w:val="1"/>
      <w:numFmt w:val="decimal"/>
      <w:lvlText w:val="%7."/>
      <w:lvlJc w:val="left"/>
      <w:pPr>
        <w:ind w:left="5040" w:hanging="360"/>
      </w:pPr>
    </w:lvl>
    <w:lvl w:ilvl="7" w:tplc="92E24DF0">
      <w:start w:val="1"/>
      <w:numFmt w:val="lowerLetter"/>
      <w:lvlText w:val="%8."/>
      <w:lvlJc w:val="left"/>
      <w:pPr>
        <w:ind w:left="5760" w:hanging="360"/>
      </w:pPr>
    </w:lvl>
    <w:lvl w:ilvl="8" w:tplc="4EF2EC28">
      <w:start w:val="1"/>
      <w:numFmt w:val="lowerRoman"/>
      <w:lvlText w:val="%9."/>
      <w:lvlJc w:val="right"/>
      <w:pPr>
        <w:ind w:left="6480" w:hanging="180"/>
      </w:pPr>
    </w:lvl>
  </w:abstractNum>
  <w:abstractNum w:abstractNumId="3" w15:restartNumberingAfterBreak="0">
    <w:nsid w:val="54296B5B"/>
    <w:multiLevelType w:val="multilevel"/>
    <w:tmpl w:val="4556861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696FB9"/>
    <w:multiLevelType w:val="multilevel"/>
    <w:tmpl w:val="C01340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B7E03DD"/>
    <w:multiLevelType w:val="multilevel"/>
    <w:tmpl w:val="82518EF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24790018">
    <w:abstractNumId w:val="0"/>
  </w:num>
  <w:num w:numId="2" w16cid:durableId="480079933">
    <w:abstractNumId w:val="1"/>
  </w:num>
  <w:num w:numId="3" w16cid:durableId="755328320">
    <w:abstractNumId w:val="4"/>
  </w:num>
  <w:num w:numId="4" w16cid:durableId="97876216">
    <w:abstractNumId w:val="5"/>
  </w:num>
  <w:num w:numId="5" w16cid:durableId="205487726">
    <w:abstractNumId w:val="3"/>
  </w:num>
  <w:num w:numId="6" w16cid:durableId="1973245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5"/>
    <w:rsid w:val="00014BFA"/>
    <w:rsid w:val="0002785A"/>
    <w:rsid w:val="00040E9C"/>
    <w:rsid w:val="00045BCF"/>
    <w:rsid w:val="00082BFB"/>
    <w:rsid w:val="000852B0"/>
    <w:rsid w:val="00090109"/>
    <w:rsid w:val="000916E3"/>
    <w:rsid w:val="00095E7A"/>
    <w:rsid w:val="000C61C2"/>
    <w:rsid w:val="000C7766"/>
    <w:rsid w:val="00130099"/>
    <w:rsid w:val="00142664"/>
    <w:rsid w:val="00145092"/>
    <w:rsid w:val="001866C9"/>
    <w:rsid w:val="00191A2D"/>
    <w:rsid w:val="001A2B44"/>
    <w:rsid w:val="001C062E"/>
    <w:rsid w:val="001F41BB"/>
    <w:rsid w:val="00204CD4"/>
    <w:rsid w:val="00211BBE"/>
    <w:rsid w:val="0023192E"/>
    <w:rsid w:val="00247BE9"/>
    <w:rsid w:val="00253223"/>
    <w:rsid w:val="0027556C"/>
    <w:rsid w:val="00277F5B"/>
    <w:rsid w:val="002967C7"/>
    <w:rsid w:val="002B7315"/>
    <w:rsid w:val="002E27CF"/>
    <w:rsid w:val="002E35A5"/>
    <w:rsid w:val="002E6DDE"/>
    <w:rsid w:val="002F43E5"/>
    <w:rsid w:val="00323631"/>
    <w:rsid w:val="003449B3"/>
    <w:rsid w:val="0034631C"/>
    <w:rsid w:val="00373DDD"/>
    <w:rsid w:val="0038493E"/>
    <w:rsid w:val="003850AF"/>
    <w:rsid w:val="00392648"/>
    <w:rsid w:val="003A58C5"/>
    <w:rsid w:val="003B5F5E"/>
    <w:rsid w:val="003C0DCD"/>
    <w:rsid w:val="003C0DEA"/>
    <w:rsid w:val="003C3A3C"/>
    <w:rsid w:val="003C668F"/>
    <w:rsid w:val="003C69B6"/>
    <w:rsid w:val="003F19E3"/>
    <w:rsid w:val="003F5971"/>
    <w:rsid w:val="003F6CCE"/>
    <w:rsid w:val="0040098B"/>
    <w:rsid w:val="004300A2"/>
    <w:rsid w:val="00442D79"/>
    <w:rsid w:val="00451C9D"/>
    <w:rsid w:val="00454A50"/>
    <w:rsid w:val="00461A0D"/>
    <w:rsid w:val="00467E1E"/>
    <w:rsid w:val="0048302F"/>
    <w:rsid w:val="004C281F"/>
    <w:rsid w:val="004E1543"/>
    <w:rsid w:val="005040AA"/>
    <w:rsid w:val="005053CC"/>
    <w:rsid w:val="0051127F"/>
    <w:rsid w:val="00512385"/>
    <w:rsid w:val="00523CC9"/>
    <w:rsid w:val="005678E2"/>
    <w:rsid w:val="00567D6E"/>
    <w:rsid w:val="00580DC5"/>
    <w:rsid w:val="00587DE6"/>
    <w:rsid w:val="005943F2"/>
    <w:rsid w:val="0059590D"/>
    <w:rsid w:val="005A3705"/>
    <w:rsid w:val="005C77BE"/>
    <w:rsid w:val="005D70AF"/>
    <w:rsid w:val="005D7B6A"/>
    <w:rsid w:val="005E418C"/>
    <w:rsid w:val="005F0E7A"/>
    <w:rsid w:val="006019E0"/>
    <w:rsid w:val="00605863"/>
    <w:rsid w:val="00607B7B"/>
    <w:rsid w:val="00621DE0"/>
    <w:rsid w:val="0063607E"/>
    <w:rsid w:val="006479CC"/>
    <w:rsid w:val="006548D6"/>
    <w:rsid w:val="00656F40"/>
    <w:rsid w:val="0066772D"/>
    <w:rsid w:val="006678EF"/>
    <w:rsid w:val="006764A6"/>
    <w:rsid w:val="00676A4D"/>
    <w:rsid w:val="0069084F"/>
    <w:rsid w:val="006A1904"/>
    <w:rsid w:val="006C032C"/>
    <w:rsid w:val="006C7AE8"/>
    <w:rsid w:val="006E2312"/>
    <w:rsid w:val="00700193"/>
    <w:rsid w:val="00703797"/>
    <w:rsid w:val="00721B24"/>
    <w:rsid w:val="00725407"/>
    <w:rsid w:val="00730D2D"/>
    <w:rsid w:val="00731B27"/>
    <w:rsid w:val="00743BA3"/>
    <w:rsid w:val="007969EF"/>
    <w:rsid w:val="007A4AD5"/>
    <w:rsid w:val="007B50B1"/>
    <w:rsid w:val="007B5B1A"/>
    <w:rsid w:val="007E1BF4"/>
    <w:rsid w:val="007F05A5"/>
    <w:rsid w:val="00805A68"/>
    <w:rsid w:val="00805FC9"/>
    <w:rsid w:val="00831547"/>
    <w:rsid w:val="00845C2C"/>
    <w:rsid w:val="00855977"/>
    <w:rsid w:val="00863A96"/>
    <w:rsid w:val="0087040D"/>
    <w:rsid w:val="008842FE"/>
    <w:rsid w:val="00885F5D"/>
    <w:rsid w:val="0089416E"/>
    <w:rsid w:val="008B3AD3"/>
    <w:rsid w:val="008C5CDB"/>
    <w:rsid w:val="008C676A"/>
    <w:rsid w:val="008E67AB"/>
    <w:rsid w:val="008E70B7"/>
    <w:rsid w:val="008F0B2D"/>
    <w:rsid w:val="008F1F4A"/>
    <w:rsid w:val="0092379F"/>
    <w:rsid w:val="009402A0"/>
    <w:rsid w:val="00953B8B"/>
    <w:rsid w:val="009638C2"/>
    <w:rsid w:val="0096466D"/>
    <w:rsid w:val="009654ED"/>
    <w:rsid w:val="00970A6F"/>
    <w:rsid w:val="0097167E"/>
    <w:rsid w:val="0098244D"/>
    <w:rsid w:val="00985471"/>
    <w:rsid w:val="00986899"/>
    <w:rsid w:val="009B2CF5"/>
    <w:rsid w:val="009E3C61"/>
    <w:rsid w:val="009F0A08"/>
    <w:rsid w:val="00A75369"/>
    <w:rsid w:val="00A7772F"/>
    <w:rsid w:val="00A800D1"/>
    <w:rsid w:val="00A83C06"/>
    <w:rsid w:val="00AA3844"/>
    <w:rsid w:val="00AB2006"/>
    <w:rsid w:val="00AB2261"/>
    <w:rsid w:val="00AB44E9"/>
    <w:rsid w:val="00AB74A1"/>
    <w:rsid w:val="00AE6383"/>
    <w:rsid w:val="00B012CB"/>
    <w:rsid w:val="00B1269E"/>
    <w:rsid w:val="00B24416"/>
    <w:rsid w:val="00B2562F"/>
    <w:rsid w:val="00B32CD8"/>
    <w:rsid w:val="00B53F8C"/>
    <w:rsid w:val="00B65B63"/>
    <w:rsid w:val="00B71949"/>
    <w:rsid w:val="00B72D96"/>
    <w:rsid w:val="00B80EE5"/>
    <w:rsid w:val="00B86E3A"/>
    <w:rsid w:val="00B90DA9"/>
    <w:rsid w:val="00BC4607"/>
    <w:rsid w:val="00BC62AB"/>
    <w:rsid w:val="00BD35C6"/>
    <w:rsid w:val="00BE43C6"/>
    <w:rsid w:val="00BF42D6"/>
    <w:rsid w:val="00C074D8"/>
    <w:rsid w:val="00C23D49"/>
    <w:rsid w:val="00C25FD6"/>
    <w:rsid w:val="00C27668"/>
    <w:rsid w:val="00C52536"/>
    <w:rsid w:val="00C536B0"/>
    <w:rsid w:val="00C80145"/>
    <w:rsid w:val="00CB08A9"/>
    <w:rsid w:val="00CC56AA"/>
    <w:rsid w:val="00CD3B1B"/>
    <w:rsid w:val="00CE1264"/>
    <w:rsid w:val="00CF0421"/>
    <w:rsid w:val="00CF1419"/>
    <w:rsid w:val="00D13408"/>
    <w:rsid w:val="00D15F8D"/>
    <w:rsid w:val="00D17812"/>
    <w:rsid w:val="00D243A5"/>
    <w:rsid w:val="00D35ECD"/>
    <w:rsid w:val="00D671C7"/>
    <w:rsid w:val="00D75165"/>
    <w:rsid w:val="00D7659D"/>
    <w:rsid w:val="00D806F6"/>
    <w:rsid w:val="00D95935"/>
    <w:rsid w:val="00D96D2F"/>
    <w:rsid w:val="00DC25B5"/>
    <w:rsid w:val="00DC4898"/>
    <w:rsid w:val="00DE1A65"/>
    <w:rsid w:val="00DE76B9"/>
    <w:rsid w:val="00E0330F"/>
    <w:rsid w:val="00E03887"/>
    <w:rsid w:val="00E05FB0"/>
    <w:rsid w:val="00E16D50"/>
    <w:rsid w:val="00E16EDC"/>
    <w:rsid w:val="00E27D6E"/>
    <w:rsid w:val="00E56A36"/>
    <w:rsid w:val="00E5704F"/>
    <w:rsid w:val="00E737B1"/>
    <w:rsid w:val="00E77C87"/>
    <w:rsid w:val="00E932FB"/>
    <w:rsid w:val="00EA38DC"/>
    <w:rsid w:val="00EC0403"/>
    <w:rsid w:val="00EC13C7"/>
    <w:rsid w:val="00EC32D3"/>
    <w:rsid w:val="00EF11B0"/>
    <w:rsid w:val="00F22189"/>
    <w:rsid w:val="00F32B56"/>
    <w:rsid w:val="00F46C50"/>
    <w:rsid w:val="00F5463A"/>
    <w:rsid w:val="00F55A2E"/>
    <w:rsid w:val="00F74DE3"/>
    <w:rsid w:val="00F93130"/>
    <w:rsid w:val="00FA0366"/>
    <w:rsid w:val="00FA72E8"/>
    <w:rsid w:val="00FB0A4A"/>
    <w:rsid w:val="00FC23F8"/>
    <w:rsid w:val="00FD03EB"/>
    <w:rsid w:val="00FD4B02"/>
    <w:rsid w:val="00FE23BF"/>
    <w:rsid w:val="00FF3E2B"/>
    <w:rsid w:val="00FF42ED"/>
    <w:rsid w:val="11009701"/>
    <w:rsid w:val="2772272A"/>
    <w:rsid w:val="3CAB0809"/>
    <w:rsid w:val="4E1018BA"/>
    <w:rsid w:val="524A8C37"/>
    <w:rsid w:val="71E88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C3BC"/>
  <w15:docId w15:val="{485649DE-9790-46BE-805F-0540200D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8C5CDB"/>
    <w:rPr>
      <w:sz w:val="16"/>
      <w:szCs w:val="16"/>
    </w:rPr>
  </w:style>
  <w:style w:type="paragraph" w:styleId="CommentText">
    <w:name w:val="annotation text"/>
    <w:basedOn w:val="Normal"/>
    <w:link w:val="CommentTextChar"/>
    <w:uiPriority w:val="99"/>
    <w:unhideWhenUsed/>
    <w:rsid w:val="008C5CDB"/>
    <w:pPr>
      <w:spacing w:line="240" w:lineRule="auto"/>
    </w:pPr>
    <w:rPr>
      <w:sz w:val="20"/>
      <w:szCs w:val="20"/>
    </w:rPr>
  </w:style>
  <w:style w:type="character" w:customStyle="1" w:styleId="CommentTextChar">
    <w:name w:val="Comment Text Char"/>
    <w:basedOn w:val="DefaultParagraphFont"/>
    <w:link w:val="CommentText"/>
    <w:uiPriority w:val="99"/>
    <w:rsid w:val="008C5CDB"/>
    <w:rPr>
      <w:rFonts w:ascii="Verdana" w:hAnsi="Verdana"/>
      <w:color w:val="000000"/>
    </w:rPr>
  </w:style>
  <w:style w:type="paragraph" w:styleId="Revision">
    <w:name w:val="Revision"/>
    <w:hidden/>
    <w:uiPriority w:val="99"/>
    <w:semiHidden/>
    <w:rsid w:val="00AB74A1"/>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BD35C6"/>
    <w:pPr>
      <w:tabs>
        <w:tab w:val="center" w:pos="4513"/>
        <w:tab w:val="right" w:pos="9026"/>
      </w:tabs>
      <w:spacing w:line="240" w:lineRule="auto"/>
    </w:pPr>
  </w:style>
  <w:style w:type="character" w:customStyle="1" w:styleId="HeaderChar">
    <w:name w:val="Header Char"/>
    <w:basedOn w:val="DefaultParagraphFont"/>
    <w:link w:val="Header"/>
    <w:uiPriority w:val="99"/>
    <w:rsid w:val="00BD35C6"/>
    <w:rPr>
      <w:rFonts w:ascii="Verdana" w:hAnsi="Verdana"/>
      <w:color w:val="000000"/>
      <w:sz w:val="18"/>
      <w:szCs w:val="18"/>
    </w:rPr>
  </w:style>
  <w:style w:type="paragraph" w:styleId="Footer">
    <w:name w:val="footer"/>
    <w:basedOn w:val="Normal"/>
    <w:link w:val="FooterChar"/>
    <w:uiPriority w:val="99"/>
    <w:unhideWhenUsed/>
    <w:rsid w:val="00BD35C6"/>
    <w:pPr>
      <w:tabs>
        <w:tab w:val="center" w:pos="4513"/>
        <w:tab w:val="right" w:pos="9026"/>
      </w:tabs>
      <w:spacing w:line="240" w:lineRule="auto"/>
    </w:pPr>
  </w:style>
  <w:style w:type="character" w:customStyle="1" w:styleId="FooterChar">
    <w:name w:val="Footer Char"/>
    <w:basedOn w:val="DefaultParagraphFont"/>
    <w:link w:val="Footer"/>
    <w:uiPriority w:val="99"/>
    <w:rsid w:val="00BD35C6"/>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FE23BF"/>
    <w:rPr>
      <w:b/>
      <w:bCs/>
    </w:rPr>
  </w:style>
  <w:style w:type="character" w:customStyle="1" w:styleId="CommentSubjectChar">
    <w:name w:val="Comment Subject Char"/>
    <w:basedOn w:val="CommentTextChar"/>
    <w:link w:val="CommentSubject"/>
    <w:uiPriority w:val="99"/>
    <w:semiHidden/>
    <w:rsid w:val="00FE23B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1949</ap:Words>
  <ap:Characters>10720</ap:Characters>
  <ap:DocSecurity>0</ap:DocSecurity>
  <ap:Lines>89</ap:Lines>
  <ap:Paragraphs>25</ap:Paragraphs>
  <ap:ScaleCrop>false</ap:ScaleCrop>
  <ap:LinksUpToDate>false</ap:LinksUpToDate>
  <ap:CharactersWithSpaces>12644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2026-04-23T13:07:00.0000000Z</dcterms:created>
  <dcterms:modified xsi:type="dcterms:W3CDTF">2026-04-23T13:19:00.0000000Z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https://247.plaza.buzaservices.nl/subject/PV-SK2026012026/BZ2626571/Antwoord%20kamervraag%20-%20Vragen%20aan%20M%20over%20de%20VN-resolutie%20inzake%20de%20trans-Atlantische%20slavenhandel.docx, </vt:lpwstr>
  </property>
  <property fmtid="{D5CDD505-2E9C-101B-9397-08002B2CF9AE}" pid="24" name="_dlc_DocIdItemGuid">
    <vt:lpwstr>359054a2-ec2c-411b-a059-343fd77d920b</vt:lpwstr>
  </property>
  <property fmtid="{D5CDD505-2E9C-101B-9397-08002B2CF9AE}" pid="25" name="ga509c7afcac4f5cb939db754ffece25">
    <vt:lpwstr>NO MARKING|879e64ec-6597-483b-94db-f5f70afd7299</vt:lpwstr>
  </property>
  <property fmtid="{D5CDD505-2E9C-101B-9397-08002B2CF9AE}" pid="26" name="BZ_Classification">
    <vt:lpwstr>7;#NO MARKING|879e64ec-6597-483b-94db-f5f70afd7299</vt:lpwstr>
  </property>
  <property fmtid="{D5CDD505-2E9C-101B-9397-08002B2CF9AE}" pid="27" name="_docset_NoMedatataSyncRequired">
    <vt:lpwstr>False</vt:lpwstr>
  </property>
</Properties>
</file>