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5DE" w:rsidP="008F75DE" w:rsidRDefault="008F75DE" w14:paraId="61483C6F" w14:textId="05B8E0F1">
      <w:pPr>
        <w:rPr>
          <w:szCs w:val="18"/>
        </w:rPr>
      </w:pPr>
      <w:r>
        <w:rPr>
          <w:szCs w:val="18"/>
        </w:rPr>
        <w:t>AH 1737</w:t>
      </w:r>
    </w:p>
    <w:p w:rsidR="008F75DE" w:rsidP="008F75DE" w:rsidRDefault="008F75DE" w14:paraId="55DEF0A5" w14:textId="130CB007">
      <w:pPr>
        <w:rPr>
          <w:szCs w:val="18"/>
        </w:rPr>
      </w:pPr>
      <w:r>
        <w:rPr>
          <w:szCs w:val="18"/>
        </w:rPr>
        <w:t>2026Z06775</w:t>
      </w:r>
    </w:p>
    <w:p w:rsidRPr="008F75DE" w:rsidR="008F75DE" w:rsidP="008F75DE" w:rsidRDefault="008F75DE" w14:paraId="1DFF2FA5" w14:textId="31AC5144">
      <w:pPr>
        <w:rPr>
          <w:rFonts w:ascii="Times New Roman" w:hAnsi="Times New Roman"/>
          <w:sz w:val="24"/>
          <w:szCs w:val="24"/>
        </w:rPr>
      </w:pPr>
      <w:r w:rsidRPr="00EB1060">
        <w:rPr>
          <w:sz w:val="24"/>
          <w:szCs w:val="24"/>
        </w:rPr>
        <w:t>Antwoord van minister Karremans (Economische Zaken)</w:t>
      </w:r>
      <w:r>
        <w:rPr>
          <w:sz w:val="24"/>
          <w:szCs w:val="24"/>
        </w:rPr>
        <w:t xml:space="preserve">, mede namens de </w:t>
      </w:r>
      <w:r w:rsidRPr="00D80872">
        <w:rPr>
          <w:rFonts w:ascii="Times New Roman" w:hAnsi="Times New Roman"/>
          <w:sz w:val="24"/>
          <w:szCs w:val="24"/>
        </w:rPr>
        <w:t>minister van Financiën</w:t>
      </w:r>
      <w:r w:rsidRPr="00EB1060">
        <w:rPr>
          <w:sz w:val="24"/>
          <w:szCs w:val="24"/>
        </w:rPr>
        <w:t xml:space="preserve"> (ontvangen</w:t>
      </w:r>
      <w:r>
        <w:rPr>
          <w:sz w:val="24"/>
        </w:rPr>
        <w:t xml:space="preserve"> 23 april 2026)</w:t>
      </w:r>
    </w:p>
    <w:p w:rsidR="008F75DE" w:rsidP="008F75DE" w:rsidRDefault="008F75DE" w14:paraId="2B4345FE" w14:textId="77777777">
      <w:pPr>
        <w:rPr>
          <w:szCs w:val="18"/>
        </w:rPr>
      </w:pPr>
      <w:r w:rsidRPr="007F117B">
        <w:rPr>
          <w:szCs w:val="18"/>
        </w:rPr>
        <w:t xml:space="preserve">1 </w:t>
      </w:r>
    </w:p>
    <w:p w:rsidR="008F75DE" w:rsidP="008F75DE" w:rsidRDefault="008F75DE" w14:paraId="4EE0E8AE" w14:textId="77777777">
      <w:pPr>
        <w:rPr>
          <w:szCs w:val="18"/>
        </w:rPr>
      </w:pPr>
      <w:r w:rsidRPr="007F117B">
        <w:rPr>
          <w:szCs w:val="18"/>
        </w:rPr>
        <w:t>Bent u bekend met het bericht dat Calvé, Cup A Soup en Hellmann’s van Unilever Amerikaans worden, met een kans op beursnotering in Nederland, op de website van de NOS van 31 maart 2026?</w:t>
      </w:r>
      <w:r>
        <w:rPr>
          <w:rStyle w:val="Voetnootmarkering"/>
          <w:szCs w:val="18"/>
        </w:rPr>
        <w:footnoteReference w:id="1"/>
      </w:r>
      <w:r w:rsidRPr="007F117B">
        <w:rPr>
          <w:szCs w:val="18"/>
        </w:rPr>
        <w:t xml:space="preserve"> </w:t>
      </w:r>
    </w:p>
    <w:p w:rsidR="008F75DE" w:rsidP="008F75DE" w:rsidRDefault="008F75DE" w14:paraId="254B3906" w14:textId="77777777">
      <w:pPr>
        <w:rPr>
          <w:szCs w:val="18"/>
        </w:rPr>
      </w:pPr>
    </w:p>
    <w:p w:rsidR="008F75DE" w:rsidP="008F75DE" w:rsidRDefault="008F75DE" w14:paraId="51D75E8A" w14:textId="77777777">
      <w:pPr>
        <w:rPr>
          <w:szCs w:val="18"/>
        </w:rPr>
      </w:pPr>
      <w:r>
        <w:rPr>
          <w:szCs w:val="18"/>
        </w:rPr>
        <w:t>Antwoord</w:t>
      </w:r>
    </w:p>
    <w:p w:rsidR="008F75DE" w:rsidP="008F75DE" w:rsidRDefault="008F75DE" w14:paraId="4E52B949" w14:textId="77777777">
      <w:pPr>
        <w:rPr>
          <w:szCs w:val="18"/>
        </w:rPr>
      </w:pPr>
      <w:r>
        <w:rPr>
          <w:szCs w:val="18"/>
        </w:rPr>
        <w:t>Ja</w:t>
      </w:r>
    </w:p>
    <w:p w:rsidRPr="007F117B" w:rsidR="008F75DE" w:rsidP="008F75DE" w:rsidRDefault="008F75DE" w14:paraId="569B079A" w14:textId="77777777">
      <w:pPr>
        <w:rPr>
          <w:szCs w:val="18"/>
        </w:rPr>
      </w:pPr>
    </w:p>
    <w:p w:rsidR="008F75DE" w:rsidP="008F75DE" w:rsidRDefault="008F75DE" w14:paraId="147F6FDF" w14:textId="77777777">
      <w:pPr>
        <w:rPr>
          <w:szCs w:val="18"/>
        </w:rPr>
      </w:pPr>
      <w:r w:rsidRPr="007F117B">
        <w:rPr>
          <w:szCs w:val="18"/>
        </w:rPr>
        <w:t>2</w:t>
      </w:r>
    </w:p>
    <w:p w:rsidR="008F75DE" w:rsidP="008F75DE" w:rsidRDefault="008F75DE" w14:paraId="77F37814" w14:textId="77777777">
      <w:pPr>
        <w:rPr>
          <w:szCs w:val="18"/>
        </w:rPr>
      </w:pPr>
      <w:r w:rsidRPr="007F117B">
        <w:rPr>
          <w:szCs w:val="18"/>
        </w:rPr>
        <w:t>Hoe reflecteert u op de keuze van McCormick om het internationale hoofdkantoor in Nederland</w:t>
      </w:r>
      <w:r>
        <w:rPr>
          <w:szCs w:val="18"/>
        </w:rPr>
        <w:t xml:space="preserve"> </w:t>
      </w:r>
      <w:r w:rsidRPr="007F117B">
        <w:rPr>
          <w:szCs w:val="18"/>
        </w:rPr>
        <w:t>te vestigen? Hoe reflecteert u op het nieuws dat het voedselinnovatiecentrum van Unilever in</w:t>
      </w:r>
      <w:r>
        <w:rPr>
          <w:szCs w:val="18"/>
        </w:rPr>
        <w:t xml:space="preserve"> </w:t>
      </w:r>
      <w:r w:rsidRPr="007F117B">
        <w:rPr>
          <w:szCs w:val="18"/>
        </w:rPr>
        <w:t xml:space="preserve">Wageningen blijft? </w:t>
      </w:r>
    </w:p>
    <w:p w:rsidR="008F75DE" w:rsidP="008F75DE" w:rsidRDefault="008F75DE" w14:paraId="52528EB3" w14:textId="77777777">
      <w:pPr>
        <w:rPr>
          <w:szCs w:val="18"/>
        </w:rPr>
      </w:pPr>
    </w:p>
    <w:p w:rsidR="008F75DE" w:rsidP="008F75DE" w:rsidRDefault="008F75DE" w14:paraId="4439578C" w14:textId="77777777">
      <w:pPr>
        <w:rPr>
          <w:szCs w:val="18"/>
        </w:rPr>
      </w:pPr>
      <w:r>
        <w:rPr>
          <w:szCs w:val="18"/>
        </w:rPr>
        <w:t>Antwoord</w:t>
      </w:r>
    </w:p>
    <w:p w:rsidR="008F75DE" w:rsidP="008F75DE" w:rsidRDefault="008F75DE" w14:paraId="66E06CA0" w14:textId="77777777">
      <w:pPr>
        <w:rPr>
          <w:szCs w:val="18"/>
        </w:rPr>
      </w:pPr>
      <w:r>
        <w:rPr>
          <w:szCs w:val="18"/>
        </w:rPr>
        <w:t>Voor Nederland is he</w:t>
      </w:r>
      <w:r w:rsidRPr="0086633B">
        <w:rPr>
          <w:szCs w:val="18"/>
        </w:rPr>
        <w:t xml:space="preserve">t goed nieuws dat is bevestigd dat het </w:t>
      </w:r>
      <w:r>
        <w:rPr>
          <w:szCs w:val="18"/>
        </w:rPr>
        <w:t xml:space="preserve">internationale </w:t>
      </w:r>
      <w:r w:rsidRPr="0086633B">
        <w:rPr>
          <w:szCs w:val="18"/>
        </w:rPr>
        <w:t>hoofdkwartier (Rotterdam) en de wereldwijde R&amp;D (Wageningen) van de voedingsdivisie in Nederland blijven.</w:t>
      </w:r>
      <w:r>
        <w:rPr>
          <w:szCs w:val="18"/>
        </w:rPr>
        <w:t xml:space="preserve"> Dit toont aan dat continue aandacht voor het ondernemings- en vestigingsklimaat belangrijk maar ook lonend is. </w:t>
      </w:r>
      <w:r w:rsidRPr="008C25DF">
        <w:rPr>
          <w:szCs w:val="18"/>
        </w:rPr>
        <w:t>Het kabinet heeft over de ontwikkelingen bij de voedingstak met Unilever gesproken en gaat ook in gesprek met de nieuwe eigenaar.</w:t>
      </w:r>
      <w:r>
        <w:rPr>
          <w:szCs w:val="18"/>
        </w:rPr>
        <w:t xml:space="preserve"> </w:t>
      </w:r>
    </w:p>
    <w:p w:rsidRPr="007F117B" w:rsidR="008F75DE" w:rsidP="008F75DE" w:rsidRDefault="008F75DE" w14:paraId="4AB41D00" w14:textId="77777777">
      <w:pPr>
        <w:rPr>
          <w:szCs w:val="18"/>
        </w:rPr>
      </w:pPr>
    </w:p>
    <w:p w:rsidR="008F75DE" w:rsidP="008F75DE" w:rsidRDefault="008F75DE" w14:paraId="7AC971E5" w14:textId="77777777">
      <w:pPr>
        <w:rPr>
          <w:szCs w:val="18"/>
        </w:rPr>
      </w:pPr>
      <w:r w:rsidRPr="007F117B">
        <w:rPr>
          <w:szCs w:val="18"/>
        </w:rPr>
        <w:t xml:space="preserve">3 </w:t>
      </w:r>
    </w:p>
    <w:p w:rsidR="008F75DE" w:rsidP="008F75DE" w:rsidRDefault="008F75DE" w14:paraId="1D2369C9" w14:textId="77777777">
      <w:pPr>
        <w:rPr>
          <w:szCs w:val="18"/>
        </w:rPr>
      </w:pPr>
      <w:r w:rsidRPr="007F117B">
        <w:rPr>
          <w:szCs w:val="18"/>
        </w:rPr>
        <w:t xml:space="preserve">Ziet u mogelijkheden om positieve economische </w:t>
      </w:r>
      <w:r w:rsidRPr="007F117B">
        <w:rPr>
          <w:i/>
          <w:iCs/>
          <w:szCs w:val="18"/>
        </w:rPr>
        <w:t xml:space="preserve">spillovers </w:t>
      </w:r>
      <w:r w:rsidRPr="007F117B">
        <w:rPr>
          <w:szCs w:val="18"/>
        </w:rPr>
        <w:t>van de vestiging van grote bedrijven</w:t>
      </w:r>
      <w:r>
        <w:rPr>
          <w:szCs w:val="18"/>
        </w:rPr>
        <w:t xml:space="preserve"> </w:t>
      </w:r>
      <w:r w:rsidRPr="007F117B">
        <w:rPr>
          <w:szCs w:val="18"/>
        </w:rPr>
        <w:t xml:space="preserve">in Nederland, zoals McCormick, te versterken? Zo ja, op welke manier? </w:t>
      </w:r>
    </w:p>
    <w:p w:rsidR="008F75DE" w:rsidP="008F75DE" w:rsidRDefault="008F75DE" w14:paraId="729E06C7" w14:textId="77777777">
      <w:pPr>
        <w:rPr>
          <w:szCs w:val="18"/>
        </w:rPr>
      </w:pPr>
    </w:p>
    <w:p w:rsidR="008F75DE" w:rsidP="008F75DE" w:rsidRDefault="008F75DE" w14:paraId="3376FA6D" w14:textId="77777777">
      <w:pPr>
        <w:rPr>
          <w:szCs w:val="18"/>
        </w:rPr>
      </w:pPr>
      <w:r>
        <w:rPr>
          <w:szCs w:val="18"/>
        </w:rPr>
        <w:t>Antwoord</w:t>
      </w:r>
    </w:p>
    <w:p w:rsidR="008F75DE" w:rsidP="008F75DE" w:rsidRDefault="008F75DE" w14:paraId="7672046E" w14:textId="77777777">
      <w:pPr>
        <w:rPr>
          <w:szCs w:val="18"/>
        </w:rPr>
      </w:pPr>
      <w:r w:rsidRPr="00A64C2C">
        <w:rPr>
          <w:szCs w:val="18"/>
        </w:rPr>
        <w:lastRenderedPageBreak/>
        <w:t>De Nederlandse economie is mede sterk vanwege toonaangevende, hoogproductieve en innovatieve grote bedrijven, die kiezen voor groei en een duurzame toekomst in Nederland. Hoe beter deze bedrijven ingebed raken in Nederlandse ecosystemen, hoe groter de spillover effecten. D</w:t>
      </w:r>
      <w:r>
        <w:rPr>
          <w:szCs w:val="18"/>
        </w:rPr>
        <w:t>e</w:t>
      </w:r>
      <w:r w:rsidRPr="00A64C2C">
        <w:rPr>
          <w:szCs w:val="18"/>
        </w:rPr>
        <w:t xml:space="preserve"> Netherlands Foreign Investment Agency en de regionale partners in het Invest in Holland netwerk voeren regelmatig gesprek</w:t>
      </w:r>
      <w:r>
        <w:rPr>
          <w:szCs w:val="18"/>
        </w:rPr>
        <w:t>ken</w:t>
      </w:r>
      <w:r w:rsidRPr="00A64C2C">
        <w:rPr>
          <w:szCs w:val="18"/>
        </w:rPr>
        <w:t xml:space="preserve"> met in Nederland gevestigde grote bedrijven en verbinden deze waar mogelijk aan relevante ecosysteem partners.</w:t>
      </w:r>
    </w:p>
    <w:p w:rsidR="008F75DE" w:rsidP="008F75DE" w:rsidRDefault="008F75DE" w14:paraId="0F20F231" w14:textId="77777777">
      <w:pPr>
        <w:rPr>
          <w:szCs w:val="18"/>
        </w:rPr>
      </w:pPr>
    </w:p>
    <w:p w:rsidR="008F75DE" w:rsidP="008F75DE" w:rsidRDefault="008F75DE" w14:paraId="7DF7E996" w14:textId="77777777">
      <w:pPr>
        <w:rPr>
          <w:szCs w:val="18"/>
        </w:rPr>
      </w:pPr>
      <w:r w:rsidRPr="007F117B">
        <w:rPr>
          <w:szCs w:val="18"/>
        </w:rPr>
        <w:t xml:space="preserve">4 </w:t>
      </w:r>
    </w:p>
    <w:p w:rsidR="008F75DE" w:rsidP="008F75DE" w:rsidRDefault="008F75DE" w14:paraId="2AC90AA4" w14:textId="77777777">
      <w:pPr>
        <w:rPr>
          <w:szCs w:val="18"/>
        </w:rPr>
      </w:pPr>
      <w:r w:rsidRPr="007F117B">
        <w:rPr>
          <w:szCs w:val="18"/>
        </w:rPr>
        <w:t xml:space="preserve">Hoe probeert u precies McCormick naar de Nederlandse beurs te halen? </w:t>
      </w:r>
    </w:p>
    <w:p w:rsidR="008F75DE" w:rsidP="008F75DE" w:rsidRDefault="008F75DE" w14:paraId="7DAA05D3" w14:textId="77777777">
      <w:pPr>
        <w:rPr>
          <w:szCs w:val="18"/>
        </w:rPr>
      </w:pPr>
    </w:p>
    <w:p w:rsidR="008F75DE" w:rsidP="008F75DE" w:rsidRDefault="008F75DE" w14:paraId="7EAE5E18" w14:textId="77777777">
      <w:pPr>
        <w:rPr>
          <w:szCs w:val="18"/>
        </w:rPr>
      </w:pPr>
      <w:r>
        <w:rPr>
          <w:szCs w:val="18"/>
        </w:rPr>
        <w:t>Antwoord</w:t>
      </w:r>
    </w:p>
    <w:p w:rsidRPr="003F12B9" w:rsidR="008F75DE" w:rsidP="008F75DE" w:rsidRDefault="008F75DE" w14:paraId="025CB509" w14:textId="77777777">
      <w:pPr>
        <w:rPr>
          <w:szCs w:val="18"/>
        </w:rPr>
      </w:pPr>
      <w:r w:rsidRPr="00F17925">
        <w:rPr>
          <w:szCs w:val="18"/>
        </w:rPr>
        <w:t xml:space="preserve">Het kabinet </w:t>
      </w:r>
      <w:r>
        <w:rPr>
          <w:szCs w:val="18"/>
        </w:rPr>
        <w:t>zal</w:t>
      </w:r>
      <w:r w:rsidRPr="00F17925">
        <w:rPr>
          <w:szCs w:val="18"/>
        </w:rPr>
        <w:t xml:space="preserve"> de kwaliteit van het Nederlandse vestigingsklimaat onder de aandacht brengen om de voedingsactiviteiten zoveel mogelijk in Nederland te versterken en </w:t>
      </w:r>
      <w:r>
        <w:rPr>
          <w:szCs w:val="18"/>
        </w:rPr>
        <w:t xml:space="preserve">te </w:t>
      </w:r>
      <w:r w:rsidRPr="00F17925">
        <w:rPr>
          <w:szCs w:val="18"/>
        </w:rPr>
        <w:t>verankeren.</w:t>
      </w:r>
      <w:r>
        <w:rPr>
          <w:szCs w:val="18"/>
        </w:rPr>
        <w:t xml:space="preserve"> </w:t>
      </w:r>
      <w:r w:rsidRPr="00F17925">
        <w:rPr>
          <w:szCs w:val="18"/>
        </w:rPr>
        <w:t xml:space="preserve">Hierbij focussen we op voorspelbaar beleid en (fiscale) stabiliteit, omdat bedrijven investeringsbesluiten voor de lange termijn nemen. </w:t>
      </w:r>
      <w:r>
        <w:rPr>
          <w:szCs w:val="18"/>
        </w:rPr>
        <w:t xml:space="preserve">We </w:t>
      </w:r>
      <w:r w:rsidRPr="00337B95">
        <w:rPr>
          <w:szCs w:val="18"/>
        </w:rPr>
        <w:t>werken aan een internationaal krachtige, innovatieve en duurzame Nederlandse agrifood</w:t>
      </w:r>
      <w:r>
        <w:rPr>
          <w:szCs w:val="18"/>
        </w:rPr>
        <w:t>-</w:t>
      </w:r>
      <w:r w:rsidRPr="00337B95">
        <w:rPr>
          <w:szCs w:val="18"/>
        </w:rPr>
        <w:t>sector.</w:t>
      </w:r>
      <w:r>
        <w:rPr>
          <w:szCs w:val="18"/>
        </w:rPr>
        <w:t xml:space="preserve"> </w:t>
      </w:r>
      <w:r w:rsidRPr="00F17925">
        <w:rPr>
          <w:szCs w:val="18"/>
        </w:rPr>
        <w:t>Om te zorgen dat bedrijven betere toegang krijgen tot financiering werken we aan een Nationale Investeringsinstelling en in Europa aan een kapitaalmarktunie</w:t>
      </w:r>
      <w:r>
        <w:rPr>
          <w:szCs w:val="18"/>
        </w:rPr>
        <w:t>. Ook heeft</w:t>
      </w:r>
      <w:r w:rsidRPr="003F12B9">
        <w:rPr>
          <w:szCs w:val="18"/>
        </w:rPr>
        <w:t xml:space="preserve"> </w:t>
      </w:r>
      <w:r>
        <w:rPr>
          <w:szCs w:val="18"/>
        </w:rPr>
        <w:t xml:space="preserve">Nederland een uitstekende positie met grote handelsplatformen en de grootste Europese beurs (Euronext). </w:t>
      </w:r>
      <w:r w:rsidRPr="003F12B9">
        <w:rPr>
          <w:szCs w:val="18"/>
        </w:rPr>
        <w:t xml:space="preserve">Nederland </w:t>
      </w:r>
      <w:r>
        <w:rPr>
          <w:szCs w:val="18"/>
        </w:rPr>
        <w:t>zet mede daarom in</w:t>
      </w:r>
      <w:r w:rsidRPr="003F12B9">
        <w:rPr>
          <w:szCs w:val="18"/>
        </w:rPr>
        <w:t xml:space="preserve"> op een leidende rol </w:t>
      </w:r>
      <w:r>
        <w:rPr>
          <w:szCs w:val="18"/>
        </w:rPr>
        <w:t>bij de ontwikkeling van</w:t>
      </w:r>
      <w:r w:rsidRPr="003F12B9">
        <w:rPr>
          <w:szCs w:val="18"/>
        </w:rPr>
        <w:t xml:space="preserve"> de Europese kapitaalmarktunie, zodat bedrijven beter toegang krijgen tot kapitaal en de Amsterdamse beurs </w:t>
      </w:r>
      <w:r>
        <w:rPr>
          <w:szCs w:val="18"/>
        </w:rPr>
        <w:t xml:space="preserve">nog </w:t>
      </w:r>
      <w:r w:rsidRPr="003F12B9">
        <w:rPr>
          <w:szCs w:val="18"/>
        </w:rPr>
        <w:t>aantrekkelijker wordt voor bedrijven.</w:t>
      </w:r>
    </w:p>
    <w:p w:rsidRPr="007F117B" w:rsidR="008F75DE" w:rsidP="008F75DE" w:rsidRDefault="008F75DE" w14:paraId="3999C68E" w14:textId="77777777">
      <w:pPr>
        <w:rPr>
          <w:szCs w:val="18"/>
        </w:rPr>
      </w:pPr>
    </w:p>
    <w:p w:rsidR="008F75DE" w:rsidP="008F75DE" w:rsidRDefault="008F75DE" w14:paraId="5B62F67A" w14:textId="77777777">
      <w:pPr>
        <w:rPr>
          <w:szCs w:val="18"/>
        </w:rPr>
      </w:pPr>
      <w:r w:rsidRPr="007F117B">
        <w:rPr>
          <w:szCs w:val="18"/>
        </w:rPr>
        <w:t xml:space="preserve">5 </w:t>
      </w:r>
    </w:p>
    <w:p w:rsidR="008F75DE" w:rsidP="008F75DE" w:rsidRDefault="008F75DE" w14:paraId="7E967C56" w14:textId="77777777">
      <w:pPr>
        <w:rPr>
          <w:szCs w:val="18"/>
        </w:rPr>
      </w:pPr>
      <w:r w:rsidRPr="007F117B">
        <w:rPr>
          <w:szCs w:val="18"/>
        </w:rPr>
        <w:t>Wat is uw bredere strategie om grote bedrijven ertoe te bewegen zich in Nederland te vestigen of te kiezen voor een notering aan de beurs in Amsterdam?</w:t>
      </w:r>
    </w:p>
    <w:p w:rsidR="008F75DE" w:rsidP="008F75DE" w:rsidRDefault="008F75DE" w14:paraId="6E2CDD29" w14:textId="77777777">
      <w:pPr>
        <w:rPr>
          <w:szCs w:val="18"/>
        </w:rPr>
      </w:pPr>
    </w:p>
    <w:p w:rsidR="008F75DE" w:rsidP="008F75DE" w:rsidRDefault="008F75DE" w14:paraId="4A2D59B7" w14:textId="77777777">
      <w:pPr>
        <w:rPr>
          <w:szCs w:val="18"/>
        </w:rPr>
      </w:pPr>
      <w:r>
        <w:rPr>
          <w:szCs w:val="18"/>
        </w:rPr>
        <w:t>Antwoord</w:t>
      </w:r>
    </w:p>
    <w:p w:rsidRPr="003F12B9" w:rsidR="008F75DE" w:rsidP="008F75DE" w:rsidRDefault="008F75DE" w14:paraId="48D7AA01" w14:textId="77777777">
      <w:pPr>
        <w:rPr>
          <w:szCs w:val="18"/>
        </w:rPr>
      </w:pPr>
      <w:r>
        <w:rPr>
          <w:szCs w:val="18"/>
        </w:rPr>
        <w:t xml:space="preserve">Eén van mijn grootste prioriteiten is </w:t>
      </w:r>
      <w:r w:rsidRPr="003F12B9">
        <w:rPr>
          <w:szCs w:val="18"/>
        </w:rPr>
        <w:t xml:space="preserve">het versterken van het </w:t>
      </w:r>
      <w:r>
        <w:rPr>
          <w:szCs w:val="18"/>
        </w:rPr>
        <w:t xml:space="preserve">ondernemings-en </w:t>
      </w:r>
      <w:r w:rsidRPr="003F12B9">
        <w:rPr>
          <w:szCs w:val="18"/>
        </w:rPr>
        <w:t xml:space="preserve">vestigingsklimaat. </w:t>
      </w:r>
      <w:r>
        <w:rPr>
          <w:szCs w:val="18"/>
        </w:rPr>
        <w:t>Het kabinet streeft naar een</w:t>
      </w:r>
      <w:r w:rsidRPr="00D10B9B">
        <w:t xml:space="preserve"> </w:t>
      </w:r>
      <w:r>
        <w:t xml:space="preserve">sterk </w:t>
      </w:r>
      <w:r>
        <w:rPr>
          <w:szCs w:val="18"/>
        </w:rPr>
        <w:t>en</w:t>
      </w:r>
      <w:r w:rsidRPr="00D10B9B">
        <w:rPr>
          <w:szCs w:val="18"/>
        </w:rPr>
        <w:t xml:space="preserve"> voorspelbaar ondernemings- en vestigingsklimaat</w:t>
      </w:r>
      <w:r>
        <w:rPr>
          <w:szCs w:val="18"/>
        </w:rPr>
        <w:t>, waarbij bedrijven optimaal kunnen ondernemen, investeren en innoveren</w:t>
      </w:r>
      <w:r w:rsidRPr="00D10B9B">
        <w:rPr>
          <w:szCs w:val="18"/>
        </w:rPr>
        <w:t xml:space="preserve">. </w:t>
      </w:r>
      <w:r w:rsidRPr="00A54868">
        <w:rPr>
          <w:szCs w:val="18"/>
        </w:rPr>
        <w:t>Voor internationale bedrijven zijn voorspelbaar beleid, concurrerende fiscaliteit, toegang tot talent en goede fysieke randvoorwaarden zoals netaansluiting en ruimte,</w:t>
      </w:r>
      <w:r w:rsidRPr="003F12B9">
        <w:rPr>
          <w:szCs w:val="18"/>
        </w:rPr>
        <w:t xml:space="preserve"> doorslaggevend bij de keuze waar zij zich vestigen.</w:t>
      </w:r>
    </w:p>
    <w:p w:rsidRPr="003F12B9" w:rsidR="008F75DE" w:rsidP="008F75DE" w:rsidRDefault="008F75DE" w14:paraId="14A1D11E" w14:textId="77777777">
      <w:pPr>
        <w:rPr>
          <w:szCs w:val="18"/>
        </w:rPr>
      </w:pPr>
      <w:r>
        <w:rPr>
          <w:szCs w:val="18"/>
        </w:rPr>
        <w:lastRenderedPageBreak/>
        <w:t xml:space="preserve">Verder werkt het kabinet aan </w:t>
      </w:r>
      <w:r w:rsidRPr="003F12B9">
        <w:rPr>
          <w:szCs w:val="18"/>
        </w:rPr>
        <w:t>het versterken van het financieringsecosysteem over de volle breedte: van start-up en scale-up tot beursgang. Dat vraagt om voldoende beschikbaar kapitaal, actieve betrokkenheid van private en institutionele investeerders en een goed functionerende kapitaalmarkt.</w:t>
      </w:r>
    </w:p>
    <w:p w:rsidRPr="003F12B9" w:rsidR="008F75DE" w:rsidP="008F75DE" w:rsidRDefault="008F75DE" w14:paraId="1EE01CD4" w14:textId="77777777">
      <w:pPr>
        <w:rPr>
          <w:szCs w:val="18"/>
        </w:rPr>
      </w:pPr>
      <w:r>
        <w:rPr>
          <w:szCs w:val="18"/>
        </w:rPr>
        <w:t>Ook werkt het kabinet aan</w:t>
      </w:r>
      <w:r w:rsidRPr="003F12B9">
        <w:rPr>
          <w:szCs w:val="18"/>
        </w:rPr>
        <w:t xml:space="preserve"> het vergroten van de internationale aantrekkingskracht van de Nederlandse en Europese kapitaalmarkt. </w:t>
      </w:r>
      <w:r>
        <w:rPr>
          <w:szCs w:val="18"/>
        </w:rPr>
        <w:t xml:space="preserve">Nederland heeft een uitstekende positie met grote handelsplatformen en de grootste Europese beurs (Euronext). </w:t>
      </w:r>
      <w:r w:rsidRPr="003F12B9">
        <w:rPr>
          <w:szCs w:val="18"/>
        </w:rPr>
        <w:t xml:space="preserve">Nederland </w:t>
      </w:r>
      <w:r>
        <w:rPr>
          <w:szCs w:val="18"/>
        </w:rPr>
        <w:t>pakt mede daarom</w:t>
      </w:r>
      <w:r w:rsidRPr="003F12B9">
        <w:rPr>
          <w:szCs w:val="18"/>
        </w:rPr>
        <w:t xml:space="preserve"> een leidende rol </w:t>
      </w:r>
      <w:r>
        <w:rPr>
          <w:szCs w:val="18"/>
        </w:rPr>
        <w:t>bij de ontwikkeling van</w:t>
      </w:r>
      <w:r w:rsidRPr="003F12B9">
        <w:rPr>
          <w:szCs w:val="18"/>
        </w:rPr>
        <w:t xml:space="preserve"> de Europese kapitaalmarktunie, zodat bedrijven beter toegang krijgen tot kapitaal en de Amsterdamse beurs </w:t>
      </w:r>
      <w:r>
        <w:rPr>
          <w:szCs w:val="18"/>
        </w:rPr>
        <w:t xml:space="preserve">nog </w:t>
      </w:r>
      <w:r w:rsidRPr="003F12B9">
        <w:rPr>
          <w:szCs w:val="18"/>
        </w:rPr>
        <w:t>aantrekkelijker wordt voor bedrijven.</w:t>
      </w:r>
    </w:p>
    <w:p w:rsidR="008F75DE" w:rsidP="008F75DE" w:rsidRDefault="008F75DE" w14:paraId="16BEBBF2" w14:textId="77777777">
      <w:pPr>
        <w:rPr>
          <w:szCs w:val="18"/>
        </w:rPr>
      </w:pPr>
      <w:r w:rsidRPr="003F12B9">
        <w:rPr>
          <w:szCs w:val="18"/>
        </w:rPr>
        <w:t xml:space="preserve">Deze lijnen versterken elkaar: een sterk </w:t>
      </w:r>
      <w:r>
        <w:rPr>
          <w:szCs w:val="18"/>
        </w:rPr>
        <w:t xml:space="preserve">ondernemings- en </w:t>
      </w:r>
      <w:r w:rsidRPr="003F12B9">
        <w:rPr>
          <w:szCs w:val="18"/>
        </w:rPr>
        <w:t>vestigingsklimaat trekt bedrijven aan, een goed financieringsecosysteem laat ze groeien en een krachtige kapitaalmarkt biedt ze perspectief op verdere opschaling en notering</w:t>
      </w:r>
      <w:r>
        <w:rPr>
          <w:szCs w:val="18"/>
        </w:rPr>
        <w:t xml:space="preserve">. </w:t>
      </w:r>
    </w:p>
    <w:p w:rsidR="008F75DE" w:rsidP="008F75DE" w:rsidRDefault="008F75DE" w14:paraId="2E3CFEF8" w14:textId="77777777">
      <w:pPr>
        <w:rPr>
          <w:szCs w:val="18"/>
        </w:rPr>
      </w:pPr>
      <w:r>
        <w:rPr>
          <w:szCs w:val="18"/>
        </w:rPr>
        <w:t xml:space="preserve">Daarnaast zetten we met de </w:t>
      </w:r>
      <w:r w:rsidRPr="00A64C2C">
        <w:rPr>
          <w:szCs w:val="18"/>
        </w:rPr>
        <w:t>Netherlands Foreign Investment Agency</w:t>
      </w:r>
      <w:r>
        <w:rPr>
          <w:szCs w:val="18"/>
        </w:rPr>
        <w:t xml:space="preserve"> in op</w:t>
      </w:r>
      <w:r w:rsidRPr="00A64C2C">
        <w:rPr>
          <w:szCs w:val="18"/>
        </w:rPr>
        <w:t xml:space="preserve"> het gericht aantrekken van buitenlandse bedrijven, die toegevoegde waarde hebben voor Nederland, doordat zij impact realiseren op (i) verdienvermogen</w:t>
      </w:r>
      <w:r>
        <w:rPr>
          <w:szCs w:val="18"/>
        </w:rPr>
        <w:t>,</w:t>
      </w:r>
      <w:r w:rsidRPr="00A64C2C">
        <w:rPr>
          <w:szCs w:val="18"/>
        </w:rPr>
        <w:t xml:space="preserve"> door hoogproductieve en innovatieve activiteiten te ontplooien, (ii) economische weerbaarheid</w:t>
      </w:r>
      <w:r>
        <w:rPr>
          <w:szCs w:val="18"/>
        </w:rPr>
        <w:t xml:space="preserve">, </w:t>
      </w:r>
      <w:r w:rsidRPr="00A64C2C">
        <w:rPr>
          <w:szCs w:val="18"/>
        </w:rPr>
        <w:t>door bij te dragen aan strategische autonomie, het versterken van ecosystemen en de internationale relevantie van Nederland, (iii) maatschappelijke opgaven, bijvoorbeeld activiteiten ontplooien die ons helpen in de energietransitie of digitalisering.</w:t>
      </w:r>
    </w:p>
    <w:p w:rsidR="008F75DE" w:rsidP="008F75DE" w:rsidRDefault="008F75DE" w14:paraId="750E3194" w14:textId="77777777">
      <w:pPr>
        <w:rPr>
          <w:szCs w:val="18"/>
        </w:rPr>
      </w:pPr>
      <w:r>
        <w:rPr>
          <w:szCs w:val="18"/>
        </w:rPr>
        <w:t xml:space="preserve">Ik houd de staat van het ondernemings- en vestigingsklimaat goed in de gaten. Zo behoort </w:t>
      </w:r>
      <w:r w:rsidRPr="00E102D0">
        <w:rPr>
          <w:szCs w:val="18"/>
        </w:rPr>
        <w:t>Nederland tot de top</w:t>
      </w:r>
      <w:r>
        <w:rPr>
          <w:szCs w:val="18"/>
        </w:rPr>
        <w:t>-</w:t>
      </w:r>
      <w:r w:rsidRPr="00E102D0">
        <w:rPr>
          <w:szCs w:val="18"/>
        </w:rPr>
        <w:t xml:space="preserve">10 van de World Competitiveness Ranking van het IMD (International Institute for Management Development), waarin 69 landen worden beoordeeld op hun concurrentievermogen. Uit de Monitor Ondernemingsklimaat blijkt </w:t>
      </w:r>
      <w:r>
        <w:rPr>
          <w:szCs w:val="18"/>
        </w:rPr>
        <w:t xml:space="preserve">tegelijkertijd </w:t>
      </w:r>
      <w:r w:rsidRPr="00E102D0">
        <w:rPr>
          <w:szCs w:val="18"/>
        </w:rPr>
        <w:t xml:space="preserve">dat het Nederlandse ondernemingsklimaat, inclusief het vestigingsklimaat, de laatste jaren voor toenemende uitdagingen staat, zoals de </w:t>
      </w:r>
      <w:r>
        <w:rPr>
          <w:szCs w:val="18"/>
        </w:rPr>
        <w:t>on</w:t>
      </w:r>
      <w:r w:rsidRPr="00E102D0">
        <w:rPr>
          <w:szCs w:val="18"/>
        </w:rPr>
        <w:t>voorspelbaarheid van beleid</w:t>
      </w:r>
      <w:r>
        <w:rPr>
          <w:szCs w:val="18"/>
        </w:rPr>
        <w:t xml:space="preserve"> of </w:t>
      </w:r>
      <w:r w:rsidRPr="00E102D0">
        <w:rPr>
          <w:szCs w:val="18"/>
        </w:rPr>
        <w:t>regeldruk</w:t>
      </w:r>
      <w:r>
        <w:rPr>
          <w:szCs w:val="18"/>
        </w:rPr>
        <w:t>.</w:t>
      </w:r>
      <w:r>
        <w:rPr>
          <w:rStyle w:val="Voetnootmarkering"/>
          <w:szCs w:val="18"/>
        </w:rPr>
        <w:footnoteReference w:id="2"/>
      </w:r>
      <w:r w:rsidRPr="00E102D0">
        <w:rPr>
          <w:szCs w:val="18"/>
        </w:rPr>
        <w:t xml:space="preserve"> </w:t>
      </w:r>
    </w:p>
    <w:p w:rsidRPr="007F117B" w:rsidR="008F75DE" w:rsidP="008F75DE" w:rsidRDefault="008F75DE" w14:paraId="3C90F187" w14:textId="77777777">
      <w:pPr>
        <w:rPr>
          <w:szCs w:val="18"/>
        </w:rPr>
      </w:pPr>
    </w:p>
    <w:p w:rsidR="008F75DE" w:rsidP="008F75DE" w:rsidRDefault="008F75DE" w14:paraId="1F8E9E23" w14:textId="77777777">
      <w:pPr>
        <w:rPr>
          <w:szCs w:val="18"/>
        </w:rPr>
      </w:pPr>
      <w:r w:rsidRPr="007F117B">
        <w:rPr>
          <w:szCs w:val="18"/>
        </w:rPr>
        <w:t xml:space="preserve">6 </w:t>
      </w:r>
    </w:p>
    <w:p w:rsidR="008F75DE" w:rsidP="008F75DE" w:rsidRDefault="008F75DE" w14:paraId="3D55733D" w14:textId="77777777">
      <w:pPr>
        <w:rPr>
          <w:szCs w:val="18"/>
        </w:rPr>
      </w:pPr>
      <w:r w:rsidRPr="007F117B">
        <w:rPr>
          <w:szCs w:val="18"/>
        </w:rPr>
        <w:t xml:space="preserve">Hoe kan de Kamer u helpen om ervoor te zorgen dat grote bedrijven zich vaker in Nederland vestigen of dat grote bedrijven vaker kiezen voor een notering aan de Amsterdamse beurs? </w:t>
      </w:r>
    </w:p>
    <w:p w:rsidR="008F75DE" w:rsidP="008F75DE" w:rsidRDefault="008F75DE" w14:paraId="1232D2CA" w14:textId="77777777">
      <w:pPr>
        <w:rPr>
          <w:szCs w:val="18"/>
        </w:rPr>
      </w:pPr>
    </w:p>
    <w:p w:rsidR="008F75DE" w:rsidP="008F75DE" w:rsidRDefault="008F75DE" w14:paraId="42CD4AE0" w14:textId="77777777">
      <w:pPr>
        <w:rPr>
          <w:szCs w:val="18"/>
        </w:rPr>
      </w:pPr>
      <w:r>
        <w:rPr>
          <w:szCs w:val="18"/>
        </w:rPr>
        <w:t>Antwoord</w:t>
      </w:r>
    </w:p>
    <w:p w:rsidRPr="008260C1" w:rsidR="008F75DE" w:rsidP="008F75DE" w:rsidRDefault="008F75DE" w14:paraId="58BE55C1" w14:textId="77777777">
      <w:pPr>
        <w:rPr>
          <w:szCs w:val="18"/>
        </w:rPr>
      </w:pPr>
      <w:r w:rsidRPr="00A54868">
        <w:rPr>
          <w:szCs w:val="18"/>
        </w:rPr>
        <w:t>Ik stel het aanbod van de helpende hand vanuit de Kamer zeer op prijs. In aanvulling op het antwoord op vraag 5 begint het</w:t>
      </w:r>
      <w:r>
        <w:rPr>
          <w:szCs w:val="18"/>
        </w:rPr>
        <w:t xml:space="preserve"> </w:t>
      </w:r>
      <w:r w:rsidRPr="008260C1">
        <w:rPr>
          <w:szCs w:val="18"/>
        </w:rPr>
        <w:t xml:space="preserve">bij het versterken van het verdienvermogen </w:t>
      </w:r>
      <w:r w:rsidRPr="008260C1">
        <w:rPr>
          <w:szCs w:val="18"/>
        </w:rPr>
        <w:lastRenderedPageBreak/>
        <w:t>van Nederland: Bedrijven – van startup tot multinational – vormen de motor van onze economie en samenleving.</w:t>
      </w:r>
    </w:p>
    <w:p w:rsidRPr="008260C1" w:rsidR="008F75DE" w:rsidP="008F75DE" w:rsidRDefault="008F75DE" w14:paraId="18ECB9E9" w14:textId="77777777">
      <w:pPr>
        <w:rPr>
          <w:szCs w:val="18"/>
        </w:rPr>
      </w:pPr>
      <w:r w:rsidRPr="008260C1">
        <w:rPr>
          <w:szCs w:val="18"/>
        </w:rPr>
        <w:t xml:space="preserve">De Kamer kan hieraan bijdragen door te sturen op een aantrekkelijk en voorspelbaar </w:t>
      </w:r>
      <w:r>
        <w:rPr>
          <w:szCs w:val="18"/>
        </w:rPr>
        <w:t xml:space="preserve">ondernemings- en </w:t>
      </w:r>
      <w:r w:rsidRPr="008260C1">
        <w:rPr>
          <w:szCs w:val="18"/>
        </w:rPr>
        <w:t xml:space="preserve">vestigingsklimaat. De keuze voor een beursnotering </w:t>
      </w:r>
      <w:r>
        <w:rPr>
          <w:szCs w:val="18"/>
        </w:rPr>
        <w:t>hangt vaak samen met</w:t>
      </w:r>
      <w:r w:rsidRPr="008260C1">
        <w:rPr>
          <w:szCs w:val="18"/>
        </w:rPr>
        <w:t xml:space="preserve"> de keuze voor vestiging. Dat vraagt om stabiel en consistent beleid, concurrerende fiscaliteit, voldoende aandacht voor talent en goede randvoorwaarden.</w:t>
      </w:r>
    </w:p>
    <w:p w:rsidRPr="00CE5443" w:rsidR="008F75DE" w:rsidP="008F75DE" w:rsidRDefault="008F75DE" w14:paraId="4CA4EF98" w14:textId="77777777">
      <w:pPr>
        <w:rPr>
          <w:szCs w:val="18"/>
        </w:rPr>
      </w:pPr>
      <w:r w:rsidRPr="008260C1">
        <w:rPr>
          <w:szCs w:val="18"/>
        </w:rPr>
        <w:t>Daarnaast kan de Kamer het kabinet ondersteunen bij het versterken van de kapitaalmarkt, onder meer via de Europese kapitaalmarktunie. De beurs speelt een cruciale rol in de groei van volwassen bedrijven en trekt internationaal kapitaal aan. Grote bedrijven hebben daarbij een aanzuigende werking: zij verbeteren de toegang tot kapitaal en verlagen financieringskosten voor kleinere bedrijven.</w:t>
      </w:r>
      <w:r>
        <w:rPr>
          <w:szCs w:val="18"/>
        </w:rPr>
        <w:t xml:space="preserve"> </w:t>
      </w:r>
      <w:r w:rsidRPr="008260C1">
        <w:rPr>
          <w:szCs w:val="18"/>
        </w:rPr>
        <w:t>Door op deze punten gericht te sturen, draagt de Kamer bij aan zowel meer vestigingen als meer beursnoteringen in Nederland.</w:t>
      </w:r>
    </w:p>
    <w:p w:rsidR="008F75DE" w:rsidP="008F75DE" w:rsidRDefault="008F75DE" w14:paraId="6E886CCA" w14:textId="77777777"/>
    <w:p w:rsidR="008F75DE" w:rsidP="008F75DE" w:rsidRDefault="008F75DE" w14:paraId="02C261AB" w14:textId="77777777"/>
    <w:p w:rsidR="008F75DE" w:rsidP="008F75DE" w:rsidRDefault="008F75DE" w14:paraId="7629A054" w14:textId="77777777"/>
    <w:p w:rsidR="008F75DE" w:rsidP="008F75DE" w:rsidRDefault="008F75DE" w14:paraId="35F8B419" w14:textId="77777777"/>
    <w:p w:rsidR="008F75DE" w:rsidP="008F75DE" w:rsidRDefault="008F75DE" w14:paraId="2121FE1F" w14:textId="77777777"/>
    <w:p w:rsidR="007E4181" w:rsidRDefault="007E4181" w14:paraId="301EB957" w14:textId="77777777"/>
    <w:sectPr w:rsidR="007E4181" w:rsidSect="008F75D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2A03" w14:textId="77777777" w:rsidR="008F75DE" w:rsidRDefault="008F75DE" w:rsidP="008F75DE">
      <w:pPr>
        <w:spacing w:after="0" w:line="240" w:lineRule="auto"/>
      </w:pPr>
      <w:r>
        <w:separator/>
      </w:r>
    </w:p>
  </w:endnote>
  <w:endnote w:type="continuationSeparator" w:id="0">
    <w:p w14:paraId="3E22883F" w14:textId="77777777" w:rsidR="008F75DE" w:rsidRDefault="008F75DE" w:rsidP="008F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F60" w14:textId="77777777" w:rsidR="008F75DE" w:rsidRPr="008F75DE" w:rsidRDefault="008F75DE" w:rsidP="008F7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07D7" w14:textId="77777777" w:rsidR="008F75DE" w:rsidRPr="008F75DE" w:rsidRDefault="008F75DE" w:rsidP="008F7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B719" w14:textId="77777777" w:rsidR="008F75DE" w:rsidRPr="008F75DE" w:rsidRDefault="008F75DE" w:rsidP="008F7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6188" w14:textId="77777777" w:rsidR="008F75DE" w:rsidRDefault="008F75DE" w:rsidP="008F75DE">
      <w:pPr>
        <w:spacing w:after="0" w:line="240" w:lineRule="auto"/>
      </w:pPr>
      <w:r>
        <w:separator/>
      </w:r>
    </w:p>
  </w:footnote>
  <w:footnote w:type="continuationSeparator" w:id="0">
    <w:p w14:paraId="260CB227" w14:textId="77777777" w:rsidR="008F75DE" w:rsidRDefault="008F75DE" w:rsidP="008F75DE">
      <w:pPr>
        <w:spacing w:after="0" w:line="240" w:lineRule="auto"/>
      </w:pPr>
      <w:r>
        <w:continuationSeparator/>
      </w:r>
    </w:p>
  </w:footnote>
  <w:footnote w:id="1">
    <w:p w14:paraId="3FB92758" w14:textId="77777777" w:rsidR="008F75DE" w:rsidRPr="00622CC7" w:rsidRDefault="008F75DE" w:rsidP="008F75DE">
      <w:pPr>
        <w:spacing w:line="180" w:lineRule="atLeast"/>
        <w:rPr>
          <w:sz w:val="13"/>
          <w:szCs w:val="13"/>
        </w:rPr>
      </w:pPr>
      <w:r w:rsidRPr="00622CC7">
        <w:rPr>
          <w:rStyle w:val="Voetnootmarkering"/>
          <w:sz w:val="13"/>
          <w:szCs w:val="13"/>
        </w:rPr>
        <w:footnoteRef/>
      </w:r>
      <w:r w:rsidRPr="00622CC7">
        <w:rPr>
          <w:sz w:val="13"/>
          <w:szCs w:val="13"/>
        </w:rPr>
        <w:t xml:space="preserve"> NOS.nl, 31 maart 2026, 'Calvé en andere Unilever-merken worden Amerikaans, kans op beursnotering in NL' https://nos.nl/artikel/2608532-calve-cup-a-soup-en-hellmann-s-van-unilever-worden-amerikaans-kans-opbeursnotering-in-nl</w:t>
      </w:r>
    </w:p>
    <w:p w14:paraId="3D273D46" w14:textId="77777777" w:rsidR="008F75DE" w:rsidRPr="00622CC7" w:rsidRDefault="008F75DE" w:rsidP="008F75DE">
      <w:pPr>
        <w:pStyle w:val="Voetnoottekst"/>
        <w:rPr>
          <w:szCs w:val="13"/>
        </w:rPr>
      </w:pPr>
    </w:p>
  </w:footnote>
  <w:footnote w:id="2">
    <w:p w14:paraId="25668C42" w14:textId="77777777" w:rsidR="008F75DE" w:rsidRPr="00622CC7" w:rsidRDefault="008F75DE" w:rsidP="008F75DE">
      <w:pPr>
        <w:pStyle w:val="Voetnoottekst"/>
        <w:rPr>
          <w:szCs w:val="13"/>
          <w:lang w:val="en-US"/>
        </w:rPr>
      </w:pPr>
      <w:r w:rsidRPr="00622CC7">
        <w:rPr>
          <w:rStyle w:val="Voetnootmarkering"/>
          <w:szCs w:val="13"/>
        </w:rPr>
        <w:footnoteRef/>
      </w:r>
      <w:r w:rsidRPr="00622CC7">
        <w:rPr>
          <w:szCs w:val="13"/>
        </w:rPr>
        <w:t xml:space="preserve"> </w:t>
      </w:r>
      <w:hyperlink r:id="rId1" w:history="1">
        <w:r w:rsidRPr="00622CC7">
          <w:rPr>
            <w:rStyle w:val="Hyperlink"/>
            <w:szCs w:val="13"/>
          </w:rPr>
          <w:t>Monitor Ondernemingsklimaat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6394" w14:textId="77777777" w:rsidR="008F75DE" w:rsidRPr="008F75DE" w:rsidRDefault="008F75DE" w:rsidP="008F7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5E58" w14:textId="77777777" w:rsidR="008F75DE" w:rsidRPr="008F75DE" w:rsidRDefault="008F75DE" w:rsidP="008F7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3084" w14:textId="77777777" w:rsidR="008F75DE" w:rsidRPr="008F75DE" w:rsidRDefault="008F75DE" w:rsidP="008F7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DE"/>
    <w:rsid w:val="005B375F"/>
    <w:rsid w:val="007E4181"/>
    <w:rsid w:val="008F75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B83F"/>
  <w15:chartTrackingRefBased/>
  <w15:docId w15:val="{0C5D6A50-14F8-4CD1-AAAE-DB1DF8CD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7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75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75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75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7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5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75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75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75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75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7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5DE"/>
    <w:rPr>
      <w:rFonts w:eastAsiaTheme="majorEastAsia" w:cstheme="majorBidi"/>
      <w:color w:val="272727" w:themeColor="text1" w:themeTint="D8"/>
    </w:rPr>
  </w:style>
  <w:style w:type="paragraph" w:styleId="Titel">
    <w:name w:val="Title"/>
    <w:basedOn w:val="Standaard"/>
    <w:next w:val="Standaard"/>
    <w:link w:val="TitelChar"/>
    <w:uiPriority w:val="10"/>
    <w:qFormat/>
    <w:rsid w:val="008F7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75DE"/>
    <w:rPr>
      <w:i/>
      <w:iCs/>
      <w:color w:val="404040" w:themeColor="text1" w:themeTint="BF"/>
    </w:rPr>
  </w:style>
  <w:style w:type="paragraph" w:styleId="Lijstalinea">
    <w:name w:val="List Paragraph"/>
    <w:basedOn w:val="Standaard"/>
    <w:uiPriority w:val="34"/>
    <w:qFormat/>
    <w:rsid w:val="008F75DE"/>
    <w:pPr>
      <w:ind w:left="720"/>
      <w:contextualSpacing/>
    </w:pPr>
  </w:style>
  <w:style w:type="character" w:styleId="Intensievebenadrukking">
    <w:name w:val="Intense Emphasis"/>
    <w:basedOn w:val="Standaardalinea-lettertype"/>
    <w:uiPriority w:val="21"/>
    <w:qFormat/>
    <w:rsid w:val="008F75DE"/>
    <w:rPr>
      <w:i/>
      <w:iCs/>
      <w:color w:val="2F5496" w:themeColor="accent1" w:themeShade="BF"/>
    </w:rPr>
  </w:style>
  <w:style w:type="paragraph" w:styleId="Duidelijkcitaat">
    <w:name w:val="Intense Quote"/>
    <w:basedOn w:val="Standaard"/>
    <w:next w:val="Standaard"/>
    <w:link w:val="DuidelijkcitaatChar"/>
    <w:uiPriority w:val="30"/>
    <w:qFormat/>
    <w:rsid w:val="008F7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75DE"/>
    <w:rPr>
      <w:i/>
      <w:iCs/>
      <w:color w:val="2F5496" w:themeColor="accent1" w:themeShade="BF"/>
    </w:rPr>
  </w:style>
  <w:style w:type="character" w:styleId="Intensieveverwijzing">
    <w:name w:val="Intense Reference"/>
    <w:basedOn w:val="Standaardalinea-lettertype"/>
    <w:uiPriority w:val="32"/>
    <w:qFormat/>
    <w:rsid w:val="008F75DE"/>
    <w:rPr>
      <w:b/>
      <w:bCs/>
      <w:smallCaps/>
      <w:color w:val="2F5496" w:themeColor="accent1" w:themeShade="BF"/>
      <w:spacing w:val="5"/>
    </w:rPr>
  </w:style>
  <w:style w:type="paragraph" w:styleId="Koptekst">
    <w:name w:val="header"/>
    <w:basedOn w:val="Standaard"/>
    <w:link w:val="KoptekstChar1"/>
    <w:rsid w:val="008F7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F75DE"/>
  </w:style>
  <w:style w:type="paragraph" w:styleId="Voettekst">
    <w:name w:val="footer"/>
    <w:basedOn w:val="Standaard"/>
    <w:link w:val="VoettekstChar1"/>
    <w:rsid w:val="008F7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F75DE"/>
  </w:style>
  <w:style w:type="paragraph" w:customStyle="1" w:styleId="Huisstijl-Adres">
    <w:name w:val="Huisstijl-Adres"/>
    <w:basedOn w:val="Standaard"/>
    <w:link w:val="Huisstijl-AdresChar"/>
    <w:rsid w:val="008F75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75DE"/>
    <w:rPr>
      <w:rFonts w:ascii="Verdana" w:hAnsi="Verdana"/>
      <w:noProof/>
      <w:sz w:val="13"/>
      <w:szCs w:val="24"/>
      <w:lang w:eastAsia="nl-NL"/>
    </w:rPr>
  </w:style>
  <w:style w:type="paragraph" w:customStyle="1" w:styleId="Huisstijl-Gegeven">
    <w:name w:val="Huisstijl-Gegeven"/>
    <w:basedOn w:val="Standaard"/>
    <w:link w:val="Huisstijl-GegevenCharChar"/>
    <w:rsid w:val="008F75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75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F75D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F75DE"/>
    <w:rPr>
      <w:color w:val="0000FF"/>
      <w:u w:val="single"/>
    </w:rPr>
  </w:style>
  <w:style w:type="paragraph" w:customStyle="1" w:styleId="Huisstijl-Retouradres">
    <w:name w:val="Huisstijl-Retouradres"/>
    <w:basedOn w:val="Standaard"/>
    <w:rsid w:val="008F75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F75DE"/>
    <w:pPr>
      <w:spacing w:after="0"/>
    </w:pPr>
    <w:rPr>
      <w:b/>
    </w:rPr>
  </w:style>
  <w:style w:type="paragraph" w:customStyle="1" w:styleId="Huisstijl-Paginanummering">
    <w:name w:val="Huisstijl-Paginanummering"/>
    <w:basedOn w:val="Standaard"/>
    <w:rsid w:val="008F75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F75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F75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F75D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F75D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F75D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F7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1525a6b-b228-4390-8b42-e44dc6e5ad9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1028</ap:Words>
  <ap:Characters>5657</ap:Characters>
  <ap:DocSecurity>0</ap:DocSecurity>
  <ap:Lines>47</ap:Lines>
  <ap:Paragraphs>13</ap:Paragraphs>
  <ap:ScaleCrop>false</ap:ScaleCrop>
  <ap:LinksUpToDate>false</ap:LinksUpToDate>
  <ap:CharactersWithSpaces>6672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2026-04-23T12:51:00.0000000Z</dcterms:created>
  <dcterms:modified xsi:type="dcterms:W3CDTF">2026-04-23T12:52:00.0000000Z</dcterms:modified>
  <version/>
  <category/>
</coreProperties>
</file>