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61D" w:rsidP="0020661D" w:rsidRDefault="0020661D" w14:paraId="01DF6E27" w14:textId="39536A7C">
      <w:pPr>
        <w:spacing w:line="276" w:lineRule="auto"/>
        <w:rPr>
          <w:b/>
          <w:bCs/>
        </w:rPr>
      </w:pPr>
      <w:r>
        <w:rPr>
          <w:b/>
          <w:bCs/>
        </w:rPr>
        <w:t>AH 1725</w:t>
      </w:r>
    </w:p>
    <w:p w:rsidR="0020661D" w:rsidP="0020661D" w:rsidRDefault="0020661D" w14:paraId="4E773D15" w14:textId="2BF0798B">
      <w:pPr>
        <w:spacing w:line="276" w:lineRule="auto"/>
        <w:rPr>
          <w:b/>
          <w:bCs/>
        </w:rPr>
      </w:pPr>
      <w:r>
        <w:rPr>
          <w:b/>
          <w:bCs/>
        </w:rPr>
        <w:t>2026Z07486</w:t>
      </w:r>
    </w:p>
    <w:p w:rsidRPr="0020661D" w:rsidR="0020661D" w:rsidP="0020661D" w:rsidRDefault="0020661D" w14:paraId="4681A996" w14:textId="6CD41236">
      <w:pPr>
        <w:rPr>
          <w:rFonts w:ascii="Arial" w:hAnsi="Arial" w:cs="Arial"/>
          <w:color w:val="000000"/>
          <w:sz w:val="24"/>
          <w:szCs w:val="24"/>
        </w:rPr>
      </w:pPr>
      <w:r w:rsidRPr="0020661D">
        <w:rPr>
          <w:b/>
          <w:bCs/>
          <w:sz w:val="24"/>
          <w:szCs w:val="24"/>
        </w:rPr>
        <w:t>Antwoord van minister Van Weel (Justitie en Veiligheid)</w:t>
      </w:r>
      <w:r>
        <w:rPr>
          <w:b/>
          <w:bCs/>
          <w:sz w:val="24"/>
          <w:szCs w:val="24"/>
        </w:rPr>
        <w:t xml:space="preserve"> en de </w:t>
      </w:r>
      <w:r w:rsidRPr="007D78AD">
        <w:rPr>
          <w:rFonts w:ascii="Times New Roman" w:hAnsi="Times New Roman"/>
          <w:sz w:val="24"/>
        </w:rPr>
        <w:t>staatssecretaris van Justitie en Veiligheid</w:t>
      </w:r>
      <w:r w:rsidRPr="0020661D">
        <w:rPr>
          <w:b/>
          <w:bCs/>
          <w:sz w:val="24"/>
          <w:szCs w:val="24"/>
        </w:rPr>
        <w:t xml:space="preserve"> (ontvangen </w:t>
      </w:r>
      <w:r>
        <w:rPr>
          <w:b/>
          <w:bCs/>
          <w:sz w:val="24"/>
          <w:szCs w:val="24"/>
        </w:rPr>
        <w:t xml:space="preserve"> 23 april 2026)</w:t>
      </w:r>
    </w:p>
    <w:p w:rsidR="0020661D" w:rsidP="0020661D" w:rsidRDefault="0020661D" w14:paraId="739187DC" w14:textId="77777777">
      <w:pPr>
        <w:spacing w:line="276" w:lineRule="auto"/>
        <w:rPr>
          <w:b/>
          <w:bCs/>
        </w:rPr>
      </w:pPr>
      <w:r>
        <w:rPr>
          <w:b/>
          <w:bCs/>
        </w:rPr>
        <w:t xml:space="preserve">Vraag </w:t>
      </w:r>
      <w:r w:rsidRPr="00EA07A4">
        <w:rPr>
          <w:b/>
          <w:bCs/>
        </w:rPr>
        <w:t>1</w:t>
      </w:r>
    </w:p>
    <w:p w:rsidRPr="00EA07A4" w:rsidR="0020661D" w:rsidP="0020661D" w:rsidRDefault="0020661D" w14:paraId="3115FDE2" w14:textId="77777777">
      <w:pPr>
        <w:spacing w:line="276" w:lineRule="auto"/>
        <w:rPr>
          <w:b/>
          <w:bCs/>
        </w:rPr>
      </w:pPr>
      <w:r w:rsidRPr="00EA07A4">
        <w:rPr>
          <w:b/>
          <w:bCs/>
        </w:rPr>
        <w:t>Bent u bekend met het luiden van de noodklok door het Openbaar Ministerie (OM) vanwege de toenemende jeugdcriminaliteit in Noord-Nederland en dat vier op de tien jongeren in Groningen en Drenthe leeftijdsgenoten kennen die mogelijk betrokken zijn bij criminele activiteiten?</w:t>
      </w:r>
    </w:p>
    <w:p w:rsidR="0020661D" w:rsidP="0020661D" w:rsidRDefault="0020661D" w14:paraId="33B9945B" w14:textId="77777777">
      <w:pPr>
        <w:tabs>
          <w:tab w:val="left" w:pos="756"/>
        </w:tabs>
        <w:spacing w:line="276" w:lineRule="auto"/>
      </w:pPr>
    </w:p>
    <w:p w:rsidRPr="00B0198D" w:rsidR="0020661D" w:rsidP="0020661D" w:rsidRDefault="0020661D" w14:paraId="717D24F2" w14:textId="77777777">
      <w:pPr>
        <w:tabs>
          <w:tab w:val="left" w:pos="756"/>
        </w:tabs>
        <w:spacing w:line="276" w:lineRule="auto"/>
        <w:rPr>
          <w:b/>
          <w:bCs/>
        </w:rPr>
      </w:pPr>
      <w:r w:rsidRPr="00B0198D">
        <w:rPr>
          <w:b/>
          <w:bCs/>
        </w:rPr>
        <w:t>Antwoord op vraag 1</w:t>
      </w:r>
    </w:p>
    <w:p w:rsidRPr="00EA07A4" w:rsidR="0020661D" w:rsidP="0020661D" w:rsidRDefault="0020661D" w14:paraId="68FF5977" w14:textId="77777777">
      <w:pPr>
        <w:tabs>
          <w:tab w:val="left" w:pos="756"/>
        </w:tabs>
        <w:spacing w:line="276" w:lineRule="auto"/>
      </w:pPr>
      <w:r w:rsidRPr="00EA07A4">
        <w:t>Ja.</w:t>
      </w:r>
      <w:r>
        <w:tab/>
      </w:r>
      <w:r>
        <w:br/>
      </w:r>
    </w:p>
    <w:p w:rsidR="0020661D" w:rsidP="0020661D" w:rsidRDefault="0020661D" w14:paraId="27180652" w14:textId="77777777">
      <w:pPr>
        <w:spacing w:line="276" w:lineRule="auto"/>
        <w:rPr>
          <w:b/>
          <w:bCs/>
        </w:rPr>
      </w:pPr>
      <w:r>
        <w:rPr>
          <w:b/>
          <w:bCs/>
        </w:rPr>
        <w:t xml:space="preserve">Vraag </w:t>
      </w:r>
      <w:r w:rsidRPr="00EA07A4">
        <w:rPr>
          <w:b/>
          <w:bCs/>
        </w:rPr>
        <w:t>2</w:t>
      </w:r>
    </w:p>
    <w:p w:rsidRPr="00EA07A4" w:rsidR="0020661D" w:rsidP="0020661D" w:rsidRDefault="0020661D" w14:paraId="5FB73454" w14:textId="77777777">
      <w:pPr>
        <w:spacing w:line="276" w:lineRule="auto"/>
        <w:rPr>
          <w:b/>
          <w:bCs/>
        </w:rPr>
      </w:pPr>
      <w:r w:rsidRPr="00EA07A4">
        <w:rPr>
          <w:b/>
          <w:bCs/>
        </w:rPr>
        <w:t>In hoeverre wordt er voorlichting gegeven aan ouders en op scholen aan leerlingen over criminele uitbuiting van jongeren, juist ook in minder (rand)stedelijke gebieden zoals in Noord-Nederland? Hoe beoordeelt u het nut, de noodzaak en de effectiviteit van dergelijke voorlichting?</w:t>
      </w:r>
    </w:p>
    <w:p w:rsidR="0020661D" w:rsidP="0020661D" w:rsidRDefault="0020661D" w14:paraId="125F71BB" w14:textId="77777777">
      <w:pPr>
        <w:spacing w:line="276" w:lineRule="auto"/>
      </w:pPr>
    </w:p>
    <w:p w:rsidRPr="00B0198D" w:rsidR="0020661D" w:rsidP="0020661D" w:rsidRDefault="0020661D" w14:paraId="729AC608" w14:textId="77777777">
      <w:pPr>
        <w:spacing w:line="276" w:lineRule="auto"/>
        <w:rPr>
          <w:b/>
          <w:bCs/>
        </w:rPr>
      </w:pPr>
      <w:r w:rsidRPr="00B0198D">
        <w:rPr>
          <w:b/>
          <w:bCs/>
        </w:rPr>
        <w:t>Antwoord op vraag 2</w:t>
      </w:r>
    </w:p>
    <w:p w:rsidRPr="00C249D0" w:rsidR="0020661D" w:rsidP="0020661D" w:rsidRDefault="0020661D" w14:paraId="36AC1C77" w14:textId="77777777">
      <w:pPr>
        <w:spacing w:line="276" w:lineRule="auto"/>
      </w:pPr>
      <w:r w:rsidRPr="00C249D0">
        <w:t>School is een belangrijke omgeving voor jongeren, waar zij van en met leeftijdsgenoten, en docenten en onderwijspersoneel leren. Gedrag en criminaliteit kunnen onderwerpen zijn tijdens lessen, maar ook daarbuiten</w:t>
      </w:r>
      <w:r w:rsidRPr="00B0198D">
        <w:t>. Er is geen landelijk beeld beschikbaar van de mate waarin gemeenten en scholen voorlichting over criminele uitbuiting inzetten. Gemeenten en scholen maken zelf de afweging óf en welke vorm van voorlichting er wordt ingezet. Scholen zijn verplicht zorg te</w:t>
      </w:r>
      <w:r w:rsidRPr="00C249D0">
        <w:t xml:space="preserve"> dragen voor de veiligheid op school en daartoe veiligheidsbeleid te voeren. Voorlichting over criminele uitbuiting kan daar onderdeel van zijn, maar is niet verplicht. Nut en noodzaak van dergelijke voorlichting zijn afhankelijk van de context van de school en de leerlingpopulatie. Stichting School &amp; Veiligheid biedt ondersteuning en handreikingen aan scholen om te werken aan een veilig schoolklimaat.</w:t>
      </w:r>
    </w:p>
    <w:p w:rsidRPr="009B03B4" w:rsidR="0020661D" w:rsidP="0020661D" w:rsidRDefault="0020661D" w14:paraId="03CCC8F1" w14:textId="77777777">
      <w:pPr>
        <w:spacing w:line="276" w:lineRule="auto"/>
      </w:pPr>
      <w:r w:rsidRPr="009B03B4">
        <w:t>Het is belangrijk dat - afhankelijk van de lokale e</w:t>
      </w:r>
      <w:r>
        <w:t>n</w:t>
      </w:r>
      <w:r w:rsidRPr="009B03B4">
        <w:t>/o</w:t>
      </w:r>
      <w:r>
        <w:t>f</w:t>
      </w:r>
      <w:r w:rsidRPr="009B03B4">
        <w:t xml:space="preserve"> regionale situatie - gemeente, school en politie gezamenlijk het gesprek voeren over het doel van een eventuele interventie. Het Landelijk kwaliteitskader effectieve jeugdinterventies voor preventie </w:t>
      </w:r>
      <w:r w:rsidRPr="009B03B4">
        <w:lastRenderedPageBreak/>
        <w:t>van jeugdcriminaliteit (afgekort KEI</w:t>
      </w:r>
      <w:r>
        <w:t>)</w:t>
      </w:r>
      <w:r w:rsidRPr="00EA07A4">
        <w:rPr>
          <w:rStyle w:val="Voetnootmarkering"/>
        </w:rPr>
        <w:footnoteReference w:id="1"/>
      </w:r>
      <w:r w:rsidRPr="00EA07A4">
        <w:t xml:space="preserve"> </w:t>
      </w:r>
      <w:r w:rsidRPr="009B03B4">
        <w:t>concludeert dat er tot op heden geen wetenschappelijk bewijs is dat voorlichting voor jongeren crimineel gedrag kan voorkomen. Uit het KEI blijkt wel dat bewustwordingscampagnes en doorlopende trainingen die een duidelijk handelingsperspectief bieden, zouden kunnen bijdragen aan de weerbaarheid van jongeren. Dit kan als deze gericht zijn op een specifieke risicogroep en onderdeel uitmaken van een breder (les)programma. Daarnaast is het belangrijk om ouders, onderwijspersoneel en professionals te ondersteunen bij het herkennen van de signalen van criminele uitbuiting zodat zij tijdig gericht kunnen handelen.</w:t>
      </w:r>
    </w:p>
    <w:p w:rsidRPr="00EA07A4" w:rsidR="0020661D" w:rsidP="0020661D" w:rsidRDefault="0020661D" w14:paraId="62457282" w14:textId="77777777">
      <w:pPr>
        <w:spacing w:line="276" w:lineRule="auto"/>
      </w:pPr>
    </w:p>
    <w:p w:rsidR="0020661D" w:rsidP="0020661D" w:rsidRDefault="0020661D" w14:paraId="1D46BE78" w14:textId="77777777">
      <w:pPr>
        <w:spacing w:line="276" w:lineRule="auto"/>
        <w:rPr>
          <w:b/>
          <w:bCs/>
        </w:rPr>
      </w:pPr>
    </w:p>
    <w:p w:rsidR="0020661D" w:rsidP="0020661D" w:rsidRDefault="0020661D" w14:paraId="3E05C1E2" w14:textId="77777777">
      <w:pPr>
        <w:spacing w:line="276" w:lineRule="auto"/>
        <w:rPr>
          <w:b/>
          <w:bCs/>
        </w:rPr>
      </w:pPr>
      <w:r>
        <w:rPr>
          <w:b/>
          <w:bCs/>
        </w:rPr>
        <w:t xml:space="preserve">Vraag </w:t>
      </w:r>
      <w:r w:rsidRPr="00B0198D">
        <w:rPr>
          <w:b/>
          <w:bCs/>
        </w:rPr>
        <w:t>3</w:t>
      </w:r>
    </w:p>
    <w:p w:rsidRPr="00B0198D" w:rsidR="0020661D" w:rsidP="0020661D" w:rsidRDefault="0020661D" w14:paraId="7DEBCF18" w14:textId="77777777">
      <w:pPr>
        <w:spacing w:line="276" w:lineRule="auto"/>
        <w:rPr>
          <w:b/>
          <w:bCs/>
        </w:rPr>
      </w:pPr>
      <w:r w:rsidRPr="00B0198D">
        <w:rPr>
          <w:b/>
          <w:bCs/>
        </w:rPr>
        <w:t>Welke onderzoeken zijn er recentelijk geweest naar problematische jeugdgroepen? Ziet u noodzaak naar aanleiding van de toename aan jeugdcriminaliteit een onderzoek hiernaar zoals in 2014 opnieuw uit te voeren?</w:t>
      </w:r>
    </w:p>
    <w:p w:rsidR="0020661D" w:rsidP="0020661D" w:rsidRDefault="0020661D" w14:paraId="5A74BD4F" w14:textId="77777777">
      <w:pPr>
        <w:spacing w:line="276" w:lineRule="auto"/>
      </w:pPr>
    </w:p>
    <w:p w:rsidRPr="00B0198D" w:rsidR="0020661D" w:rsidP="0020661D" w:rsidRDefault="0020661D" w14:paraId="4B8F67A0" w14:textId="77777777">
      <w:pPr>
        <w:spacing w:line="276" w:lineRule="auto"/>
        <w:rPr>
          <w:b/>
          <w:bCs/>
        </w:rPr>
      </w:pPr>
      <w:r w:rsidRPr="00B0198D">
        <w:rPr>
          <w:b/>
          <w:bCs/>
        </w:rPr>
        <w:t>Antwoord op vraag 3</w:t>
      </w:r>
    </w:p>
    <w:p w:rsidRPr="00B0198D" w:rsidR="0020661D" w:rsidP="0020661D" w:rsidRDefault="0020661D" w14:paraId="57873C7E" w14:textId="77777777">
      <w:pPr>
        <w:spacing w:line="276" w:lineRule="auto"/>
      </w:pPr>
      <w:r w:rsidRPr="00B0198D">
        <w:t>Een onderzoek, zoals in 2014 uitgevoerd, is de afgelopen jaren niet meer uitgevoerd. In de jaren daarop is de tot dan toe gangbare aanpak doorontwikkeld tot het 7-stappenmodel voor de aanpak van problematische jeugdgroepen en groepsgedrag, met daarin aandacht voor het vaak fluïde karakter van jeugdgroepen. Dit model is in 2023 mede op verzoek van uw Kamer en op basis van de ervaring van gemeenten verbeterd. Dit model wordt in het land aan de hand van de lokale problematiek benut en waar nodig verrijkt. Er is op dit moment geen reden om opnieuw een onderzoek naar problematische jeugdgroepen uit te voeren.</w:t>
      </w:r>
    </w:p>
    <w:p w:rsidRPr="00B0198D" w:rsidR="0020661D" w:rsidP="0020661D" w:rsidRDefault="0020661D" w14:paraId="7A287FAB" w14:textId="77777777">
      <w:pPr>
        <w:spacing w:line="276" w:lineRule="auto"/>
      </w:pPr>
    </w:p>
    <w:p w:rsidR="0020661D" w:rsidP="0020661D" w:rsidRDefault="0020661D" w14:paraId="7EB6B169" w14:textId="77777777">
      <w:pPr>
        <w:spacing w:line="276" w:lineRule="auto"/>
        <w:rPr>
          <w:b/>
          <w:bCs/>
        </w:rPr>
      </w:pPr>
      <w:r>
        <w:rPr>
          <w:b/>
          <w:bCs/>
        </w:rPr>
        <w:t xml:space="preserve">Vraag </w:t>
      </w:r>
      <w:r w:rsidRPr="00B0198D">
        <w:rPr>
          <w:b/>
          <w:bCs/>
        </w:rPr>
        <w:t>4</w:t>
      </w:r>
    </w:p>
    <w:p w:rsidRPr="00B0198D" w:rsidR="0020661D" w:rsidP="0020661D" w:rsidRDefault="0020661D" w14:paraId="41C117BC" w14:textId="77777777">
      <w:pPr>
        <w:spacing w:line="276" w:lineRule="auto"/>
        <w:rPr>
          <w:b/>
          <w:bCs/>
        </w:rPr>
      </w:pPr>
      <w:r w:rsidRPr="00B0198D">
        <w:rPr>
          <w:b/>
          <w:bCs/>
        </w:rPr>
        <w:t>Kunt u uiteenzetten hoe de middelen voor preventie met gezag op dit moment over Nederland tussen grotere en kleinere gemeenten in 2026, 2027 en 2028 worden verdeeld?</w:t>
      </w:r>
    </w:p>
    <w:p w:rsidR="0020661D" w:rsidP="0020661D" w:rsidRDefault="0020661D" w14:paraId="27B85440" w14:textId="77777777">
      <w:pPr>
        <w:spacing w:line="276" w:lineRule="auto"/>
      </w:pPr>
    </w:p>
    <w:p w:rsidRPr="00B0198D" w:rsidR="0020661D" w:rsidP="0020661D" w:rsidRDefault="0020661D" w14:paraId="6584E3A1" w14:textId="77777777">
      <w:pPr>
        <w:spacing w:line="276" w:lineRule="auto"/>
        <w:rPr>
          <w:b/>
          <w:bCs/>
        </w:rPr>
      </w:pPr>
      <w:r w:rsidRPr="00B0198D">
        <w:rPr>
          <w:b/>
          <w:bCs/>
        </w:rPr>
        <w:t>Antwoord op vraag 4</w:t>
      </w:r>
    </w:p>
    <w:p w:rsidRPr="00B0198D" w:rsidR="0020661D" w:rsidP="0020661D" w:rsidRDefault="0020661D" w14:paraId="361D8329" w14:textId="77777777">
      <w:pPr>
        <w:spacing w:line="276" w:lineRule="auto"/>
      </w:pPr>
      <w:r w:rsidRPr="00B0198D">
        <w:lastRenderedPageBreak/>
        <w:t xml:space="preserve">Aan Preventie met Gezag nemen 47 gemeenten deel. Hiervan ontvangen 27 - veelal grotere - gemeenten structurele middelen en 20 - relatief kleinere - gemeenten incidentele middelen. De gemeenten zijn geselecteerd op basis van sociaaleconomische en/of (relatieve) politiedata om zo gericht in te zetten waar de problematiek het grootst is. </w:t>
      </w:r>
    </w:p>
    <w:p w:rsidRPr="00B0198D" w:rsidR="0020661D" w:rsidP="0020661D" w:rsidRDefault="0020661D" w14:paraId="253D9669" w14:textId="77777777">
      <w:pPr>
        <w:spacing w:line="276" w:lineRule="auto"/>
      </w:pPr>
      <w:r w:rsidRPr="00B0198D">
        <w:t xml:space="preserve">Voor de periode 2026, 2027 en 2028 ontvangen de 27 structurele Preventie met Gezag-gemeenten jaarlijks tussen de 1,8 en 9 miljoen euro aan middelen, afhankelijk van de grootte en problematiek. De middelen voor de 20 incidentele gemeenten lopen medio 2027 ten einde. In 2026 hebben zij elk circa een half miljoen ontvangen en in 2027 ontvangen zij een kwart miljoen euro. </w:t>
      </w:r>
    </w:p>
    <w:p w:rsidRPr="00B0198D" w:rsidR="0020661D" w:rsidP="0020661D" w:rsidRDefault="0020661D" w14:paraId="46BFFDCE" w14:textId="77777777">
      <w:pPr>
        <w:spacing w:line="276" w:lineRule="auto"/>
      </w:pPr>
    </w:p>
    <w:p w:rsidR="0020661D" w:rsidP="0020661D" w:rsidRDefault="0020661D" w14:paraId="4E78A280" w14:textId="77777777">
      <w:pPr>
        <w:spacing w:line="276" w:lineRule="auto"/>
        <w:rPr>
          <w:b/>
          <w:bCs/>
        </w:rPr>
      </w:pPr>
      <w:r>
        <w:rPr>
          <w:b/>
          <w:bCs/>
        </w:rPr>
        <w:t xml:space="preserve">Vraag </w:t>
      </w:r>
      <w:r w:rsidRPr="00B0198D">
        <w:rPr>
          <w:b/>
          <w:bCs/>
        </w:rPr>
        <w:t>5</w:t>
      </w:r>
    </w:p>
    <w:p w:rsidRPr="00B0198D" w:rsidR="0020661D" w:rsidP="0020661D" w:rsidRDefault="0020661D" w14:paraId="04FEDA1A" w14:textId="77777777">
      <w:pPr>
        <w:spacing w:line="276" w:lineRule="auto"/>
      </w:pPr>
      <w:r w:rsidRPr="00B0198D">
        <w:rPr>
          <w:b/>
          <w:bCs/>
        </w:rPr>
        <w:t>Deelt u de mening dat de middelen voor preventie met gezag juist ook in de kleinere gemeenten behulpzaam kunnen zijn om jeugdcriminaliteit tegen te gaan?</w:t>
      </w:r>
      <w:r w:rsidRPr="00B0198D">
        <w:t xml:space="preserve"> </w:t>
      </w:r>
    </w:p>
    <w:p w:rsidR="0020661D" w:rsidP="0020661D" w:rsidRDefault="0020661D" w14:paraId="4001C381" w14:textId="77777777">
      <w:pPr>
        <w:spacing w:line="276" w:lineRule="auto"/>
      </w:pPr>
    </w:p>
    <w:p w:rsidRPr="00B0198D" w:rsidR="0020661D" w:rsidP="0020661D" w:rsidRDefault="0020661D" w14:paraId="1EB5FE36" w14:textId="77777777">
      <w:pPr>
        <w:spacing w:line="276" w:lineRule="auto"/>
        <w:rPr>
          <w:b/>
          <w:bCs/>
        </w:rPr>
      </w:pPr>
      <w:r w:rsidRPr="00B0198D">
        <w:rPr>
          <w:b/>
          <w:bCs/>
        </w:rPr>
        <w:t>Antwoord op vraag 5</w:t>
      </w:r>
    </w:p>
    <w:p w:rsidRPr="00B0198D" w:rsidR="0020661D" w:rsidP="0020661D" w:rsidRDefault="0020661D" w14:paraId="46E628FF" w14:textId="77777777">
      <w:pPr>
        <w:spacing w:line="276" w:lineRule="auto"/>
      </w:pPr>
      <w:r w:rsidRPr="00B0198D">
        <w:t>Preventie met Gezag (PmG) is geen algemene aanpak van jeugdcriminaliteit maar een gerichte aanpak van de voedingsbodem van ondermijnende (jeugd)criminaliteit in de meest kwetsbare wijken van Nederland. Deze specifieke wijken zijn geselecteerd op basis van een combinatie van hoge criminaliteitscijfers en een hoge score op risicofactoren die de kans op afglijden in de criminaliteit vergroten, zoals vroegtijdig schoolverlaten of armoede. Er is bewust voor gekozen om de middelen voor PmG in te zetten in een relatief klein aantal gemeenten, zodat de aanpak niet verwatert en er focus kan worden aangebracht op de inzet van justitiepartners zoals politie en OM, alsook die van gemeenten en zorgpartners. Daarnaast zijn er voor 20 kleinere gemeenten incidentele middelen beschikbaar gesteld, om gericht te kunnen inzetten op hotspots.</w:t>
      </w:r>
    </w:p>
    <w:p w:rsidRPr="00B0198D" w:rsidR="0020661D" w:rsidP="0020661D" w:rsidRDefault="0020661D" w14:paraId="06BF8E24" w14:textId="77777777">
      <w:pPr>
        <w:spacing w:line="276" w:lineRule="auto"/>
      </w:pPr>
    </w:p>
    <w:p w:rsidRPr="00B0198D" w:rsidR="0020661D" w:rsidP="0020661D" w:rsidRDefault="0020661D" w14:paraId="7DBCA3D6" w14:textId="77777777">
      <w:pPr>
        <w:spacing w:line="276" w:lineRule="auto"/>
      </w:pPr>
      <w:r w:rsidRPr="00B0198D">
        <w:t xml:space="preserve">De geleerde lessen van PmG worden wel breed in het land gedeeld, zodat alle gemeenten in Nederland kunnen meeprofiteren van de nieuwste inzichten. Bijvoorbeeld via de digitale lunchlezingen over relevante onderwerpen zoals school en veiligheid en de jaarlijkse Preventie met Gezag Inspiratiedag. </w:t>
      </w:r>
    </w:p>
    <w:p w:rsidRPr="00B0198D" w:rsidR="0020661D" w:rsidP="0020661D" w:rsidRDefault="0020661D" w14:paraId="48E641C0" w14:textId="77777777">
      <w:pPr>
        <w:spacing w:line="276" w:lineRule="auto"/>
      </w:pPr>
    </w:p>
    <w:p w:rsidRPr="00B0198D" w:rsidR="0020661D" w:rsidP="0020661D" w:rsidRDefault="0020661D" w14:paraId="44754A13" w14:textId="77777777">
      <w:pPr>
        <w:spacing w:line="276" w:lineRule="auto"/>
      </w:pPr>
      <w:r w:rsidRPr="00B0198D">
        <w:t xml:space="preserve">Ten slotte hechten wij eraan om te benadrukken dat er ook in gemeenten die niet zijn geselecteerd voor de PmG-middelen vanuit staand beleid op verschillende </w:t>
      </w:r>
      <w:r w:rsidRPr="00B0198D">
        <w:lastRenderedPageBreak/>
        <w:t xml:space="preserve">manieren inzet wordt gepleegd om jeugdcriminaliteit tegen te gaan. Burgemeesters vervullen hierin een sleutelrol vanuit hun verantwoordelijkheid voor het handhaven van de openbare orde en veiligheid, daarnaast vindt er zowel lokaal als regionaal op allerlei manieren inzet plaats door de organisaties uit de (jeugd)strafrechtketen, individueel maar ook gezamenlijk, bijvoorbeeld vanuit het Zorg- en Veiligheidshuis.  </w:t>
      </w:r>
    </w:p>
    <w:p w:rsidRPr="00B0198D" w:rsidR="0020661D" w:rsidP="0020661D" w:rsidRDefault="0020661D" w14:paraId="62A7A73F" w14:textId="77777777">
      <w:pPr>
        <w:spacing w:line="276" w:lineRule="auto"/>
      </w:pPr>
    </w:p>
    <w:p w:rsidR="0020661D" w:rsidP="0020661D" w:rsidRDefault="0020661D" w14:paraId="54C80EC0" w14:textId="77777777">
      <w:pPr>
        <w:spacing w:line="276" w:lineRule="auto"/>
        <w:rPr>
          <w:b/>
          <w:bCs/>
        </w:rPr>
      </w:pPr>
      <w:r>
        <w:rPr>
          <w:b/>
          <w:bCs/>
        </w:rPr>
        <w:t xml:space="preserve">Vraag </w:t>
      </w:r>
      <w:r w:rsidRPr="00B0198D">
        <w:rPr>
          <w:b/>
          <w:bCs/>
        </w:rPr>
        <w:t>6</w:t>
      </w:r>
    </w:p>
    <w:p w:rsidRPr="00B0198D" w:rsidR="0020661D" w:rsidP="0020661D" w:rsidRDefault="0020661D" w14:paraId="19EAC70D" w14:textId="77777777">
      <w:pPr>
        <w:spacing w:line="276" w:lineRule="auto"/>
        <w:rPr>
          <w:b/>
          <w:bCs/>
        </w:rPr>
      </w:pPr>
      <w:r w:rsidRPr="00B0198D">
        <w:rPr>
          <w:b/>
          <w:bCs/>
        </w:rPr>
        <w:t>Kunt u uiteenzetten aan welke programma’s de middelen voor preventie met gezag worden besteed en hoeveel aan overhead en externe inhuur?</w:t>
      </w:r>
    </w:p>
    <w:p w:rsidR="0020661D" w:rsidP="0020661D" w:rsidRDefault="0020661D" w14:paraId="5EE2F565" w14:textId="77777777">
      <w:pPr>
        <w:spacing w:line="276" w:lineRule="auto"/>
      </w:pPr>
    </w:p>
    <w:p w:rsidRPr="00B0198D" w:rsidR="0020661D" w:rsidP="0020661D" w:rsidRDefault="0020661D" w14:paraId="43ECFBF5" w14:textId="77777777">
      <w:pPr>
        <w:spacing w:line="276" w:lineRule="auto"/>
        <w:rPr>
          <w:b/>
          <w:bCs/>
        </w:rPr>
      </w:pPr>
      <w:r w:rsidRPr="00B0198D">
        <w:rPr>
          <w:b/>
          <w:bCs/>
        </w:rPr>
        <w:t>Antwoord op vraag 6</w:t>
      </w:r>
    </w:p>
    <w:p w:rsidRPr="00B0198D" w:rsidR="0020661D" w:rsidP="0020661D" w:rsidRDefault="0020661D" w14:paraId="758ABECA" w14:textId="77777777">
      <w:pPr>
        <w:spacing w:line="276" w:lineRule="auto"/>
      </w:pPr>
      <w:r w:rsidRPr="00B0198D">
        <w:t xml:space="preserve">De middelen voor Preventie met Gezag worden door de gemeenten en justitiepartners uitgegeven aan verschillende programma’s, maatregelen en (gedrags)interventies. Gemeenten en justitiepartners zijn daarbij verantwoordelijk voor een effectieve en efficiënte inzet van de aan hen toegekende middelen. Preventie met Gezag is erop gericht dat de middelen zoveel mogelijk direct en anders indirect ten goede komen aan de doelgroep. In de financiële verantwoording aan het ministerie van Justitie en Veiligheid zijn zij niet verplicht een splitsing te maken naar de kosten voor overhead en voor externe inhuur. Er is daardoor dan ook geen totaalbedrag bekend van deze specifieke kosten. Over de totale overheadkosten en externe inhuur wordt door deze organisaties wel verantwoord binnen de eigen verantwoordingsstructuur aan bijvoorbeeld de lokale gemeenteraad. Daarnaast vinden er gesprekken plaats met het ministerie van Justitie en Veiligheid over de inzet van de middelen en de behaalde resultaten en worden de interventies die worden bekostigd met Preventie met Gezag-middelen bijgehouden op status en voortgang in de jaarlijkse monitor. </w:t>
      </w:r>
    </w:p>
    <w:p w:rsidRPr="00B0198D" w:rsidR="0020661D" w:rsidP="0020661D" w:rsidRDefault="0020661D" w14:paraId="66C654F3" w14:textId="77777777">
      <w:pPr>
        <w:spacing w:line="276" w:lineRule="auto"/>
      </w:pPr>
    </w:p>
    <w:p w:rsidR="0020661D" w:rsidP="0020661D" w:rsidRDefault="0020661D" w14:paraId="61B5DAFF" w14:textId="77777777">
      <w:pPr>
        <w:spacing w:line="276" w:lineRule="auto"/>
        <w:rPr>
          <w:b/>
          <w:bCs/>
        </w:rPr>
      </w:pPr>
      <w:r>
        <w:rPr>
          <w:b/>
          <w:bCs/>
        </w:rPr>
        <w:t xml:space="preserve">Vraag </w:t>
      </w:r>
      <w:r w:rsidRPr="00B0198D">
        <w:rPr>
          <w:b/>
          <w:bCs/>
        </w:rPr>
        <w:t>7</w:t>
      </w:r>
    </w:p>
    <w:p w:rsidRPr="00B0198D" w:rsidR="0020661D" w:rsidP="0020661D" w:rsidRDefault="0020661D" w14:paraId="189F57FC" w14:textId="77777777">
      <w:pPr>
        <w:spacing w:line="276" w:lineRule="auto"/>
        <w:rPr>
          <w:b/>
          <w:bCs/>
        </w:rPr>
      </w:pPr>
      <w:r w:rsidRPr="00B0198D">
        <w:rPr>
          <w:b/>
          <w:bCs/>
        </w:rPr>
        <w:t>Hoeveel van de interventies, die via preventie met gezag middelen ontvangen, zijn bewezen effectief en hoeveel voldoen aan het landelijk kwaliteitskader?</w:t>
      </w:r>
    </w:p>
    <w:p w:rsidR="0020661D" w:rsidP="0020661D" w:rsidRDefault="0020661D" w14:paraId="33FF0EE0" w14:textId="77777777">
      <w:pPr>
        <w:spacing w:line="276" w:lineRule="auto"/>
      </w:pPr>
    </w:p>
    <w:p w:rsidRPr="00B0198D" w:rsidR="0020661D" w:rsidP="0020661D" w:rsidRDefault="0020661D" w14:paraId="5AEA8748" w14:textId="77777777">
      <w:pPr>
        <w:spacing w:line="276" w:lineRule="auto"/>
        <w:rPr>
          <w:b/>
          <w:bCs/>
        </w:rPr>
      </w:pPr>
      <w:r w:rsidRPr="00B0198D">
        <w:rPr>
          <w:b/>
          <w:bCs/>
        </w:rPr>
        <w:t>Antwoord op vraag 7</w:t>
      </w:r>
    </w:p>
    <w:p w:rsidRPr="00B0198D" w:rsidR="0020661D" w:rsidP="0020661D" w:rsidRDefault="0020661D" w14:paraId="7254C22D" w14:textId="77777777">
      <w:pPr>
        <w:spacing w:line="276" w:lineRule="auto"/>
      </w:pPr>
      <w:r w:rsidRPr="00B0198D">
        <w:t xml:space="preserve">Gemeenten hebben een integrale aanpak, waarbij een mix van maatregelen, zoals de inzet van de jeugdboa’s, en (gedrags)interventies worden ingezet. Interventies </w:t>
      </w:r>
      <w:r w:rsidRPr="00B0198D">
        <w:lastRenderedPageBreak/>
        <w:t xml:space="preserve">kunnen verschillende doelstellingen hebben, zoals bewustwording, weerbaarheid en het voorkomen van jeugdcriminaliteit. Over deze laatste categorie spreekt het KEI. </w:t>
      </w:r>
    </w:p>
    <w:p w:rsidRPr="00B0198D" w:rsidR="0020661D" w:rsidP="0020661D" w:rsidRDefault="0020661D" w14:paraId="38AA1D34" w14:textId="77777777">
      <w:pPr>
        <w:spacing w:line="276" w:lineRule="auto"/>
      </w:pPr>
      <w:r w:rsidRPr="00B0198D">
        <w:t>Er bestaat momenteel een beperkt aantal interventies die door de wetenschap als bewezen effectief voor het voorkomen van jeugdcriminaliteit worden beschouwd. Voorbeelden van bewezen effectieve interventie zijn Basta! en Alleen Jij Bepaalt wie je bent (afgekort AJB).</w:t>
      </w:r>
      <w:r w:rsidRPr="00B0198D">
        <w:rPr>
          <w:rStyle w:val="Voetnootmarkering"/>
        </w:rPr>
        <w:footnoteReference w:id="2"/>
      </w:r>
      <w:r w:rsidRPr="00B0198D">
        <w:t xml:space="preserve"> </w:t>
      </w:r>
    </w:p>
    <w:p w:rsidRPr="00B0198D" w:rsidR="0020661D" w:rsidP="0020661D" w:rsidRDefault="0020661D" w14:paraId="712F1A3F" w14:textId="77777777">
      <w:pPr>
        <w:spacing w:line="276" w:lineRule="auto"/>
      </w:pPr>
      <w:r w:rsidRPr="00B0198D">
        <w:t>Daarnaast wordt ingezet op kansrijke interventies op basis van wetenschappelijke inzichten, inclusief ruimte voor innovatie als de doelgroep en/of problematiek daarom vraagt. Hierbij wordt gekeken naar de werkzame bestanddelen van deze interventies in combinatie met de lessen vanuit het KEI. Deze werkzame elementen en lessen uit het KEI worden actief binnen Preventie met Gezag gedeeld, besproken en breed geïmplementeerd. Zo zetten de meeste gemeenten in op het versterken van de weerbaarheid van jongeren via een gecombineerde inzet op school, werk en andere vormen van positieve dagbesteding. Daarnaast wordt er in de meeste gemeenten gewerkt met intensieve mentoring van jongeren, waarbij de begeleiding gericht is op verschillende leefgebieden.</w:t>
      </w:r>
    </w:p>
    <w:p w:rsidRPr="00B0198D" w:rsidR="0020661D" w:rsidP="0020661D" w:rsidRDefault="0020661D" w14:paraId="370ED23B" w14:textId="77777777">
      <w:pPr>
        <w:spacing w:line="276" w:lineRule="auto"/>
      </w:pPr>
    </w:p>
    <w:p w:rsidR="0020661D" w:rsidP="0020661D" w:rsidRDefault="0020661D" w14:paraId="4EA3F846" w14:textId="77777777">
      <w:pPr>
        <w:spacing w:line="276" w:lineRule="auto"/>
        <w:rPr>
          <w:b/>
          <w:bCs/>
        </w:rPr>
      </w:pPr>
      <w:r>
        <w:rPr>
          <w:b/>
          <w:bCs/>
        </w:rPr>
        <w:t xml:space="preserve">Vraag </w:t>
      </w:r>
      <w:r w:rsidRPr="00B0198D">
        <w:rPr>
          <w:b/>
          <w:bCs/>
        </w:rPr>
        <w:t>8</w:t>
      </w:r>
    </w:p>
    <w:p w:rsidRPr="00B0198D" w:rsidR="0020661D" w:rsidP="0020661D" w:rsidRDefault="0020661D" w14:paraId="03788347" w14:textId="77777777">
      <w:pPr>
        <w:spacing w:line="276" w:lineRule="auto"/>
        <w:rPr>
          <w:b/>
          <w:bCs/>
        </w:rPr>
      </w:pPr>
      <w:r w:rsidRPr="00B0198D">
        <w:rPr>
          <w:b/>
          <w:bCs/>
        </w:rPr>
        <w:t>Wat is uw reactie op het promotieonderzoek waaruit blijkt dat slechts drie interventies die jongeren proberen uit de criminaliteit te houden aantoonbaar effectief zijn gebleken?</w:t>
      </w:r>
    </w:p>
    <w:p w:rsidR="0020661D" w:rsidP="0020661D" w:rsidRDefault="0020661D" w14:paraId="4150F935" w14:textId="77777777">
      <w:pPr>
        <w:spacing w:line="276" w:lineRule="auto"/>
      </w:pPr>
    </w:p>
    <w:p w:rsidRPr="00B0198D" w:rsidR="0020661D" w:rsidP="0020661D" w:rsidRDefault="0020661D" w14:paraId="5A754BDB" w14:textId="77777777">
      <w:pPr>
        <w:spacing w:line="276" w:lineRule="auto"/>
        <w:rPr>
          <w:b/>
          <w:bCs/>
        </w:rPr>
      </w:pPr>
      <w:r w:rsidRPr="00B0198D">
        <w:rPr>
          <w:b/>
          <w:bCs/>
        </w:rPr>
        <w:t>Antwoord op vraag 8</w:t>
      </w:r>
    </w:p>
    <w:p w:rsidRPr="00B0198D" w:rsidR="0020661D" w:rsidP="0020661D" w:rsidRDefault="0020661D" w14:paraId="60EBF616" w14:textId="77777777">
      <w:pPr>
        <w:spacing w:line="276" w:lineRule="auto"/>
      </w:pPr>
      <w:r w:rsidRPr="00B0198D">
        <w:t xml:space="preserve">In dit promotieonderzoek is uitsluitend gekeken naar gedragsinterventies </w:t>
      </w:r>
      <w:r w:rsidRPr="00B0198D">
        <w:rPr>
          <w:i/>
          <w:iCs/>
        </w:rPr>
        <w:t xml:space="preserve">met direct effect </w:t>
      </w:r>
      <w:r w:rsidRPr="00B0198D">
        <w:t>op het terugdringen van crimineel gedrag. Dit onderzoek laat zien dat van de 26 door het Nederlands Jeugdinstituut (NJi) erkende gedragsinterventies er drie als effectief zijn beoordeeld. Maatregelen en andere erkende interventies, bijvoorbeeld gericht op het versterken van weerbaarheid, sociale vaardigheden of beschermende factoren, evenals interventies die niet in de NJi-databank zijn opgenomen, zijn in dit onderzoek buiten beschouwing gelaten. Deze kunnen wel van belang zijn voor de bredere aanpak van (jeugd)criminaliteit.</w:t>
      </w:r>
    </w:p>
    <w:p w:rsidRPr="00B0198D" w:rsidR="0020661D" w:rsidP="0020661D" w:rsidRDefault="0020661D" w14:paraId="574C888D" w14:textId="77777777">
      <w:pPr>
        <w:spacing w:line="276" w:lineRule="auto"/>
      </w:pPr>
      <w:r w:rsidRPr="00B0198D">
        <w:t xml:space="preserve">Dit laat onverlet dat er een duidelijke opgave ligt om bij de inzet van interventies de wetenschap blijvend te betrekken. Het is van belang dat interventies zijn gebaseerd op een theoretische onderbouwing en inzichten vanuit de praktijk en dat de </w:t>
      </w:r>
      <w:r w:rsidRPr="00B0198D">
        <w:lastRenderedPageBreak/>
        <w:t>toepassing ervan wordt gekoppeld aan onderzoek naar effectiviteit. Op die manier wordt toegewerkt naar een overzichtelijke set van goed onderbouwde en bewezen effectieve interventies, die gericht en doelmatig kunnen worden ingezet.</w:t>
      </w:r>
    </w:p>
    <w:p w:rsidRPr="00B0198D" w:rsidR="0020661D" w:rsidP="0020661D" w:rsidRDefault="0020661D" w14:paraId="2E1F6BE8" w14:textId="77777777">
      <w:pPr>
        <w:spacing w:line="276" w:lineRule="auto"/>
        <w:rPr>
          <w:b/>
          <w:bCs/>
        </w:rPr>
      </w:pPr>
    </w:p>
    <w:p w:rsidR="0020661D" w:rsidP="0020661D" w:rsidRDefault="0020661D" w14:paraId="067B5F3A" w14:textId="77777777">
      <w:pPr>
        <w:spacing w:line="276" w:lineRule="auto"/>
        <w:rPr>
          <w:b/>
          <w:bCs/>
        </w:rPr>
      </w:pPr>
      <w:r>
        <w:rPr>
          <w:b/>
          <w:bCs/>
        </w:rPr>
        <w:t xml:space="preserve">Vraag </w:t>
      </w:r>
      <w:r w:rsidRPr="00B0198D">
        <w:rPr>
          <w:b/>
          <w:bCs/>
        </w:rPr>
        <w:t>9</w:t>
      </w:r>
    </w:p>
    <w:p w:rsidRPr="00B0198D" w:rsidR="0020661D" w:rsidP="0020661D" w:rsidRDefault="0020661D" w14:paraId="4600F389" w14:textId="77777777">
      <w:pPr>
        <w:spacing w:line="276" w:lineRule="auto"/>
        <w:rPr>
          <w:b/>
          <w:bCs/>
        </w:rPr>
      </w:pPr>
      <w:r w:rsidRPr="00B0198D">
        <w:rPr>
          <w:b/>
          <w:bCs/>
        </w:rPr>
        <w:t>Deelt u de mening dat de middelen voor preventie met gezag zo veel mogelijk ingezet dienen te worden voor bewezen effectieve interventies conform het landelijk kwaliteitskader en dat interventies die hier niet aan voldoen dus ook niet vanuit preventie met gezag dienen te worden gefinancierd?</w:t>
      </w:r>
    </w:p>
    <w:p w:rsidR="0020661D" w:rsidP="0020661D" w:rsidRDefault="0020661D" w14:paraId="2D8BA2D7" w14:textId="77777777">
      <w:pPr>
        <w:spacing w:line="276" w:lineRule="auto"/>
      </w:pPr>
    </w:p>
    <w:p w:rsidRPr="00B0198D" w:rsidR="0020661D" w:rsidP="0020661D" w:rsidRDefault="0020661D" w14:paraId="60F2E44D" w14:textId="77777777">
      <w:pPr>
        <w:spacing w:line="276" w:lineRule="auto"/>
        <w:rPr>
          <w:b/>
          <w:bCs/>
        </w:rPr>
      </w:pPr>
      <w:r w:rsidRPr="00B0198D">
        <w:rPr>
          <w:b/>
          <w:bCs/>
        </w:rPr>
        <w:t>Antwoord op vraag 9</w:t>
      </w:r>
    </w:p>
    <w:p w:rsidRPr="00B0198D" w:rsidR="0020661D" w:rsidP="0020661D" w:rsidRDefault="0020661D" w14:paraId="612D41C7" w14:textId="77777777">
      <w:pPr>
        <w:spacing w:line="276" w:lineRule="auto"/>
      </w:pPr>
      <w:r w:rsidRPr="00B0198D">
        <w:t xml:space="preserve">Uitgangspunt is dat middelen, ook die van Preventie met Gezag, zoveel mogelijk ingezet moeten worden voor bewezen effectieve interventies. Daarom stimuleren wij de brede inzet van een bewezen effectieve of kansrijke interventies, zoals de re-integratieofficier. Tevens stimuleren wij gemeenten om in samenwerking met de wetenschap hun lokale interventies te evalueren, waar mogelijk samen met andere gemeenten. Voor de ontwikkeling van nieuwe interventies hanteren de Preventie met Gezag gemeenten de uitgangspunten van het KEI. Wanneer een (nieuwe) interventie niet effectief blijkt, wordt daarmee gestopt. Deze kennis wordt breed gedeeld in het netwerk van Preventie met Gezag. </w:t>
      </w:r>
    </w:p>
    <w:p w:rsidRPr="00B0198D" w:rsidR="0020661D" w:rsidP="0020661D" w:rsidRDefault="0020661D" w14:paraId="20414709" w14:textId="77777777">
      <w:pPr>
        <w:spacing w:line="276" w:lineRule="auto"/>
      </w:pPr>
    </w:p>
    <w:p w:rsidR="0020661D" w:rsidP="0020661D" w:rsidRDefault="0020661D" w14:paraId="034EF2A6" w14:textId="77777777">
      <w:pPr>
        <w:spacing w:line="276" w:lineRule="auto"/>
        <w:rPr>
          <w:b/>
          <w:bCs/>
        </w:rPr>
      </w:pPr>
      <w:bookmarkStart w:name="_Hlk227247225" w:id="0"/>
      <w:r>
        <w:rPr>
          <w:b/>
          <w:bCs/>
        </w:rPr>
        <w:t xml:space="preserve">Vraag </w:t>
      </w:r>
      <w:r w:rsidRPr="00B0198D">
        <w:rPr>
          <w:b/>
          <w:bCs/>
        </w:rPr>
        <w:t>10</w:t>
      </w:r>
    </w:p>
    <w:p w:rsidRPr="00B0198D" w:rsidR="0020661D" w:rsidP="0020661D" w:rsidRDefault="0020661D" w14:paraId="06BF7DA2" w14:textId="77777777">
      <w:pPr>
        <w:spacing w:line="276" w:lineRule="auto"/>
        <w:rPr>
          <w:b/>
          <w:bCs/>
        </w:rPr>
      </w:pPr>
      <w:r w:rsidRPr="00B0198D">
        <w:rPr>
          <w:b/>
          <w:bCs/>
        </w:rPr>
        <w:t>Bent u bereid nader in kaart te brengen welke knelpunten in wet- en regelgeving gegevensdeling tussen verschillende partijen die jeugdcriminaliteit tegengaan belemmert?</w:t>
      </w:r>
    </w:p>
    <w:p w:rsidR="0020661D" w:rsidP="0020661D" w:rsidRDefault="0020661D" w14:paraId="7B437396" w14:textId="77777777">
      <w:pPr>
        <w:spacing w:line="276" w:lineRule="auto"/>
      </w:pPr>
    </w:p>
    <w:p w:rsidRPr="009E4881" w:rsidR="0020661D" w:rsidP="0020661D" w:rsidRDefault="0020661D" w14:paraId="65B63A1E" w14:textId="77777777">
      <w:pPr>
        <w:spacing w:line="276" w:lineRule="auto"/>
        <w:rPr>
          <w:b/>
          <w:bCs/>
        </w:rPr>
      </w:pPr>
      <w:r w:rsidRPr="009E4881">
        <w:rPr>
          <w:b/>
          <w:bCs/>
        </w:rPr>
        <w:t>Antwoord op vraag 10</w:t>
      </w:r>
    </w:p>
    <w:p w:rsidRPr="00B0198D" w:rsidR="0020661D" w:rsidP="0020661D" w:rsidRDefault="0020661D" w14:paraId="1AE06C8A" w14:textId="77777777">
      <w:pPr>
        <w:spacing w:line="276" w:lineRule="auto"/>
      </w:pPr>
      <w:r w:rsidRPr="00B0198D">
        <w:t>Deze knelpunten zijn reeds eerder in kaart gebracht. In het verslag van een schriftelijk overleg over het Nationaal Programma Leefbaarheid en Veiligheid van 30 september jl. is vrij uitgebreid op het vraagstuk van gegevensuitwisseling met het oog op de aanpak van jeugdcriminaliteit ingegaan.</w:t>
      </w:r>
      <w:r w:rsidRPr="00B0198D">
        <w:rPr>
          <w:rStyle w:val="Voetnootmarkering"/>
        </w:rPr>
        <w:footnoteReference w:id="3"/>
      </w:r>
      <w:r w:rsidRPr="00B0198D">
        <w:t xml:space="preserve"> De ervaring leert dat gegevensdelingsknelpunten vaak een andere oorzaak hebben dan knelpunten in </w:t>
      </w:r>
      <w:r w:rsidRPr="00B0198D">
        <w:lastRenderedPageBreak/>
        <w:t xml:space="preserve">wet- en regelgeving. Gegevensdeling vergt veelal nadere afspraken tussen betrokken organisaties. </w:t>
      </w:r>
    </w:p>
    <w:p w:rsidRPr="00B0198D" w:rsidR="0020661D" w:rsidP="0020661D" w:rsidRDefault="0020661D" w14:paraId="2EB0A33B" w14:textId="77777777">
      <w:pPr>
        <w:spacing w:line="276" w:lineRule="auto"/>
      </w:pPr>
      <w:r w:rsidRPr="00B0198D">
        <w:t>Mede om hierbij te helpen is er een Taskforce Gegevensdeling JenV ingericht. Deze Taskforce houdt zich onder andere bezig met het formuleren van oplossingsrichtingen bij gegevensdelingproblematiek op geprioriteerde ondermijningsthema’s, waaronder Preventie met Gezag. Binnen deze thema’s lost de Taskforce samen met partners concrete knelpunten op. De inzet van de Taskforce is om partners zelfstandig sterker te maken door het ontwikkelen van werkwijzen, gereedschappen en een vakgemeenschap, die zorgt voor een gedeeld kader. Ook wordt gekeken naar het inrichten van een kennisplatform dat professionals en bestuurders onder meer ondersteuning biedt bij het oplossen van knelpunten. De Taskforce blijft de komende twee jaar concrete casuïstiek samen met de partners ontrafelen. Wanneer er wel tegen knelpunten in de wet- en regelgeving wordt aangelopen bekijken we samen met partners hoe die kunnen worden geadresseerd.</w:t>
      </w:r>
    </w:p>
    <w:p w:rsidRPr="00B0198D" w:rsidR="0020661D" w:rsidP="0020661D" w:rsidRDefault="0020661D" w14:paraId="4972D1A5" w14:textId="77777777">
      <w:pPr>
        <w:spacing w:line="276" w:lineRule="auto"/>
      </w:pPr>
    </w:p>
    <w:bookmarkEnd w:id="0"/>
    <w:p w:rsidR="0020661D" w:rsidP="0020661D" w:rsidRDefault="0020661D" w14:paraId="54E17E28" w14:textId="77777777">
      <w:pPr>
        <w:spacing w:line="276" w:lineRule="auto"/>
        <w:rPr>
          <w:b/>
          <w:bCs/>
        </w:rPr>
      </w:pPr>
      <w:r>
        <w:rPr>
          <w:b/>
          <w:bCs/>
        </w:rPr>
        <w:t xml:space="preserve">Vraag </w:t>
      </w:r>
      <w:r w:rsidRPr="00B0198D">
        <w:rPr>
          <w:b/>
          <w:bCs/>
        </w:rPr>
        <w:t>11</w:t>
      </w:r>
    </w:p>
    <w:p w:rsidRPr="00B0198D" w:rsidR="0020661D" w:rsidP="0020661D" w:rsidRDefault="0020661D" w14:paraId="69B1AEDA" w14:textId="77777777">
      <w:pPr>
        <w:spacing w:line="276" w:lineRule="auto"/>
        <w:rPr>
          <w:b/>
          <w:bCs/>
        </w:rPr>
      </w:pPr>
      <w:r w:rsidRPr="00B0198D">
        <w:rPr>
          <w:b/>
          <w:bCs/>
        </w:rPr>
        <w:t>Bent u bekend met jumpen, de nieuwe trend onder jongeren waarbij willekeurige jongeren in een groepschat worden aangewezen, om vanuit het niets klappen te krijgen, wat vervolgens wordt gefilmd en gedeeld via Snapchat?</w:t>
      </w:r>
    </w:p>
    <w:p w:rsidR="0020661D" w:rsidP="0020661D" w:rsidRDefault="0020661D" w14:paraId="608DD7BB" w14:textId="77777777">
      <w:pPr>
        <w:spacing w:line="276" w:lineRule="auto"/>
      </w:pPr>
    </w:p>
    <w:p w:rsidRPr="009E4881" w:rsidR="0020661D" w:rsidP="0020661D" w:rsidRDefault="0020661D" w14:paraId="3C9A0869" w14:textId="77777777">
      <w:pPr>
        <w:spacing w:line="276" w:lineRule="auto"/>
        <w:rPr>
          <w:b/>
          <w:bCs/>
        </w:rPr>
      </w:pPr>
      <w:r w:rsidRPr="009E4881">
        <w:rPr>
          <w:b/>
          <w:bCs/>
        </w:rPr>
        <w:t>Antwoord op vraag 11</w:t>
      </w:r>
    </w:p>
    <w:p w:rsidRPr="00B0198D" w:rsidR="0020661D" w:rsidP="0020661D" w:rsidRDefault="0020661D" w14:paraId="7C417810" w14:textId="77777777">
      <w:pPr>
        <w:spacing w:line="276" w:lineRule="auto"/>
      </w:pPr>
      <w:r w:rsidRPr="00B0198D">
        <w:t>Ja.</w:t>
      </w:r>
    </w:p>
    <w:p w:rsidRPr="00B0198D" w:rsidR="0020661D" w:rsidP="0020661D" w:rsidRDefault="0020661D" w14:paraId="76A7E86F" w14:textId="77777777">
      <w:pPr>
        <w:spacing w:line="276" w:lineRule="auto"/>
      </w:pPr>
    </w:p>
    <w:p w:rsidR="0020661D" w:rsidP="0020661D" w:rsidRDefault="0020661D" w14:paraId="228CD673" w14:textId="77777777">
      <w:pPr>
        <w:spacing w:line="276" w:lineRule="auto"/>
        <w:rPr>
          <w:b/>
          <w:bCs/>
        </w:rPr>
      </w:pPr>
      <w:r>
        <w:rPr>
          <w:b/>
          <w:bCs/>
        </w:rPr>
        <w:t xml:space="preserve">Vraag </w:t>
      </w:r>
      <w:r w:rsidRPr="00B0198D">
        <w:rPr>
          <w:b/>
          <w:bCs/>
        </w:rPr>
        <w:t>12</w:t>
      </w:r>
    </w:p>
    <w:p w:rsidRPr="00B0198D" w:rsidR="0020661D" w:rsidP="0020661D" w:rsidRDefault="0020661D" w14:paraId="100BB174" w14:textId="77777777">
      <w:pPr>
        <w:spacing w:line="276" w:lineRule="auto"/>
        <w:rPr>
          <w:b/>
          <w:bCs/>
        </w:rPr>
      </w:pPr>
      <w:r w:rsidRPr="00B0198D">
        <w:rPr>
          <w:b/>
          <w:bCs/>
        </w:rPr>
        <w:t>Bent u het ermee eens dat het delen van geweld via sociale media een groot probleem is dat we moeten aanpakken?</w:t>
      </w:r>
    </w:p>
    <w:p w:rsidR="0020661D" w:rsidP="0020661D" w:rsidRDefault="0020661D" w14:paraId="2BA3610B" w14:textId="77777777">
      <w:pPr>
        <w:spacing w:line="276" w:lineRule="auto"/>
      </w:pPr>
    </w:p>
    <w:p w:rsidR="0020661D" w:rsidP="0020661D" w:rsidRDefault="0020661D" w14:paraId="35CEBBC9" w14:textId="77777777">
      <w:pPr>
        <w:spacing w:line="276" w:lineRule="auto"/>
      </w:pPr>
    </w:p>
    <w:p w:rsidR="0020661D" w:rsidP="0020661D" w:rsidRDefault="0020661D" w14:paraId="5706F139" w14:textId="77777777">
      <w:pPr>
        <w:spacing w:line="276" w:lineRule="auto"/>
      </w:pPr>
    </w:p>
    <w:p w:rsidRPr="009E4881" w:rsidR="0020661D" w:rsidP="0020661D" w:rsidRDefault="0020661D" w14:paraId="4061046E" w14:textId="77777777">
      <w:pPr>
        <w:spacing w:line="276" w:lineRule="auto"/>
        <w:rPr>
          <w:b/>
          <w:bCs/>
        </w:rPr>
      </w:pPr>
      <w:r w:rsidRPr="009E4881">
        <w:rPr>
          <w:b/>
          <w:bCs/>
        </w:rPr>
        <w:t>Antwoord op vraag 12</w:t>
      </w:r>
    </w:p>
    <w:p w:rsidRPr="00B0198D" w:rsidR="0020661D" w:rsidP="0020661D" w:rsidRDefault="0020661D" w14:paraId="64F3B8F0" w14:textId="77777777">
      <w:pPr>
        <w:spacing w:line="276" w:lineRule="auto"/>
      </w:pPr>
      <w:r w:rsidRPr="00B0198D">
        <w:t xml:space="preserve">Het delen van geweldsbeelden, zoals beelden van jumpen of vernedervideo’s, via sociale media kan een grote impact hebben op (het) slachtoffer(s). Wij zijn het met uw Kamer eens dat dit een probleem is dat aangepakt moet worden. Op dit moment </w:t>
      </w:r>
      <w:r w:rsidRPr="00B0198D">
        <w:lastRenderedPageBreak/>
        <w:t>wordt er gewerkt aan een aanpak op online en hybride geweld, waar het delen van dit soort online geweldsbeelden een onderdeel van zal uitmaken.</w:t>
      </w:r>
    </w:p>
    <w:p w:rsidRPr="00B0198D" w:rsidR="0020661D" w:rsidP="0020661D" w:rsidRDefault="0020661D" w14:paraId="750ACC3D" w14:textId="77777777">
      <w:pPr>
        <w:spacing w:line="276" w:lineRule="auto"/>
      </w:pPr>
    </w:p>
    <w:p w:rsidR="0020661D" w:rsidP="0020661D" w:rsidRDefault="0020661D" w14:paraId="3A4A466F" w14:textId="77777777">
      <w:pPr>
        <w:spacing w:line="276" w:lineRule="auto"/>
        <w:rPr>
          <w:b/>
          <w:bCs/>
        </w:rPr>
      </w:pPr>
      <w:r>
        <w:rPr>
          <w:b/>
          <w:bCs/>
        </w:rPr>
        <w:t xml:space="preserve">Vraag </w:t>
      </w:r>
      <w:r w:rsidRPr="00B0198D">
        <w:rPr>
          <w:b/>
          <w:bCs/>
        </w:rPr>
        <w:t>13</w:t>
      </w:r>
    </w:p>
    <w:p w:rsidRPr="00B0198D" w:rsidR="0020661D" w:rsidP="0020661D" w:rsidRDefault="0020661D" w14:paraId="4E7CD6FB" w14:textId="77777777">
      <w:pPr>
        <w:spacing w:line="276" w:lineRule="auto"/>
        <w:rPr>
          <w:b/>
          <w:bCs/>
        </w:rPr>
      </w:pPr>
      <w:r w:rsidRPr="00B0198D">
        <w:rPr>
          <w:b/>
          <w:bCs/>
        </w:rPr>
        <w:t>Bent u bereid om met Snapchat in gesprek te gaan over wat Snapchat zelf kan doen nu dit platform een bron van criminaliteit blijkt waar het gemakkelijk is om jongeren te ronselen voor criminele klusjes en nu Snapchat een platform biedt aan schadelijke trends zoals “jumpen” waarbij jongeren uit het niets worden aangewezen, mishandeld en gefilmd?</w:t>
      </w:r>
    </w:p>
    <w:p w:rsidR="0020661D" w:rsidP="0020661D" w:rsidRDefault="0020661D" w14:paraId="2650400A" w14:textId="77777777">
      <w:pPr>
        <w:pStyle w:val="Geenafstand"/>
        <w:spacing w:line="276" w:lineRule="auto"/>
        <w:rPr>
          <w:szCs w:val="18"/>
          <w:lang w:val="nl-NL"/>
        </w:rPr>
      </w:pPr>
    </w:p>
    <w:p w:rsidRPr="009E4881" w:rsidR="0020661D" w:rsidP="0020661D" w:rsidRDefault="0020661D" w14:paraId="6FB585D7" w14:textId="77777777">
      <w:pPr>
        <w:pStyle w:val="Geenafstand"/>
        <w:spacing w:line="276" w:lineRule="auto"/>
        <w:rPr>
          <w:b/>
          <w:bCs/>
          <w:szCs w:val="18"/>
          <w:lang w:val="nl-NL"/>
        </w:rPr>
      </w:pPr>
      <w:r w:rsidRPr="009E4881">
        <w:rPr>
          <w:b/>
          <w:bCs/>
          <w:szCs w:val="18"/>
          <w:lang w:val="nl-NL"/>
        </w:rPr>
        <w:t>Antwoord op vraag 13</w:t>
      </w:r>
    </w:p>
    <w:p w:rsidRPr="00B0198D" w:rsidR="0020661D" w:rsidP="0020661D" w:rsidRDefault="0020661D" w14:paraId="21DC6A84" w14:textId="77777777">
      <w:pPr>
        <w:pStyle w:val="Geenafstand"/>
        <w:spacing w:line="276" w:lineRule="auto"/>
        <w:rPr>
          <w:szCs w:val="18"/>
          <w:lang w:val="nl-NL"/>
        </w:rPr>
      </w:pPr>
      <w:r w:rsidRPr="00B0198D">
        <w:rPr>
          <w:szCs w:val="18"/>
          <w:lang w:val="nl-NL"/>
        </w:rPr>
        <w:t>Voor Snapchat gelden zorgvuldigheidsverplichtingen en verantwoordelijkheden die de Digital Services Act (DSA) oplegt. De DSA verplicht onder meer dat online platforms illegale content verwijderen of ontoegankelijk maken zodra zij hier kennis van hebben. Doen zij dat niet, dan kunnen zij geen beroep doen op de beperking van aansprakelijkheid die zij in beginsel genieten. Daarnaast verplicht artikel 28 DSA tot passende en evenredige maatregelen om een hoog niveau van privacy, veiligheid en bescherming van minderjarigen te waarborgen. Omdat Snapchat onder de DSA als zeer groot online platform (</w:t>
      </w:r>
      <w:r w:rsidRPr="00B0198D">
        <w:rPr>
          <w:i/>
          <w:iCs/>
          <w:szCs w:val="18"/>
          <w:lang w:val="nl-NL"/>
        </w:rPr>
        <w:t>Very Large Online Platform – VLOP</w:t>
      </w:r>
      <w:r w:rsidRPr="00B0198D">
        <w:rPr>
          <w:szCs w:val="18"/>
          <w:lang w:val="nl-NL"/>
        </w:rPr>
        <w:t>) is aangewezen, gelden aanvullende zorgvuldigheidsverplichtingen. Zo dienen op grond van artikel 34 systeemrisico’s in kaart te worden gebracht en op grond van artikel 35 risicobeperkende maatregelen te worden genomen.</w:t>
      </w:r>
    </w:p>
    <w:p w:rsidRPr="00B0198D" w:rsidR="0020661D" w:rsidP="0020661D" w:rsidRDefault="0020661D" w14:paraId="1FEF0287" w14:textId="77777777">
      <w:pPr>
        <w:pStyle w:val="Geenafstand"/>
        <w:spacing w:line="276" w:lineRule="auto"/>
        <w:rPr>
          <w:szCs w:val="18"/>
          <w:lang w:val="nl-NL"/>
        </w:rPr>
      </w:pPr>
    </w:p>
    <w:p w:rsidRPr="00B0198D" w:rsidR="0020661D" w:rsidP="0020661D" w:rsidRDefault="0020661D" w14:paraId="2F40ADD7" w14:textId="77777777">
      <w:pPr>
        <w:pStyle w:val="Geenafstand"/>
        <w:spacing w:line="276" w:lineRule="auto"/>
        <w:rPr>
          <w:szCs w:val="18"/>
          <w:lang w:val="nl-NL"/>
        </w:rPr>
      </w:pPr>
      <w:r w:rsidRPr="00B0198D">
        <w:rPr>
          <w:szCs w:val="18"/>
          <w:lang w:val="nl-NL"/>
        </w:rPr>
        <w:t>Op basis van vermoedens over risico’s voor minderjarigen, waaronder ronselen, en ontoereikende mechanismen om illegale content te melden, heeft de Europese Commissie, als toezichthouder op de VLOPs, op 26 maart een formeel onderzoek ingesteld. Afhankelijk van de uitkomsten kunnen hieruit handhavende maatregelen volgen.</w:t>
      </w:r>
    </w:p>
    <w:p w:rsidRPr="00B0198D" w:rsidR="0020661D" w:rsidP="0020661D" w:rsidRDefault="0020661D" w14:paraId="5F59DECE" w14:textId="77777777">
      <w:pPr>
        <w:pStyle w:val="Geenafstand"/>
        <w:spacing w:line="276" w:lineRule="auto"/>
        <w:rPr>
          <w:szCs w:val="18"/>
          <w:lang w:val="nl-NL"/>
        </w:rPr>
      </w:pPr>
    </w:p>
    <w:p w:rsidRPr="00B0198D" w:rsidR="0020661D" w:rsidP="0020661D" w:rsidRDefault="0020661D" w14:paraId="15C56C8A" w14:textId="77777777">
      <w:pPr>
        <w:pStyle w:val="Geenafstand"/>
        <w:spacing w:line="276" w:lineRule="auto"/>
        <w:rPr>
          <w:szCs w:val="18"/>
          <w:lang w:val="nl-NL"/>
        </w:rPr>
      </w:pPr>
      <w:r w:rsidRPr="00B0198D">
        <w:rPr>
          <w:szCs w:val="18"/>
          <w:lang w:val="nl-NL"/>
        </w:rPr>
        <w:t xml:space="preserve">Wij zoeken op het gebied van content moderatie de dialoog met platforms zoals Snapchat. In dit kader is vanuit het ministerie van Justitie en Veiligheid in 2023 het initiatief genomen voor de inrichting van een overlegplatform om als overheid en internetsector in gesprek te blijven over trends in contentproblematiek, uitdagingen uit de moderatiepraktijk, best practices en wet- en regelgeving. Dit is destijds vormgegeven in een publiek-private samenwerking (PPS) onder neutraal voorzitterschap van het Platform voor de InformatieSamenleving (ECP). </w:t>
      </w:r>
    </w:p>
    <w:p w:rsidRPr="00B0198D" w:rsidR="0020661D" w:rsidP="0020661D" w:rsidRDefault="0020661D" w14:paraId="51E1AC98" w14:textId="77777777">
      <w:pPr>
        <w:spacing w:line="276" w:lineRule="auto"/>
        <w:rPr>
          <w:b/>
          <w:bCs/>
        </w:rPr>
      </w:pPr>
    </w:p>
    <w:p w:rsidR="0020661D" w:rsidP="0020661D" w:rsidRDefault="0020661D" w14:paraId="59A7217A" w14:textId="77777777">
      <w:pPr>
        <w:spacing w:line="276" w:lineRule="auto"/>
        <w:rPr>
          <w:b/>
          <w:bCs/>
        </w:rPr>
      </w:pPr>
      <w:r>
        <w:rPr>
          <w:b/>
          <w:bCs/>
        </w:rPr>
        <w:t xml:space="preserve">Vraag </w:t>
      </w:r>
      <w:r w:rsidRPr="00B0198D">
        <w:rPr>
          <w:b/>
          <w:bCs/>
        </w:rPr>
        <w:t>14</w:t>
      </w:r>
    </w:p>
    <w:p w:rsidRPr="00B0198D" w:rsidR="0020661D" w:rsidP="0020661D" w:rsidRDefault="0020661D" w14:paraId="7BBC327D" w14:textId="77777777">
      <w:pPr>
        <w:spacing w:line="276" w:lineRule="auto"/>
        <w:rPr>
          <w:b/>
          <w:bCs/>
        </w:rPr>
      </w:pPr>
      <w:r w:rsidRPr="00B0198D">
        <w:rPr>
          <w:b/>
          <w:bCs/>
        </w:rPr>
        <w:t>Hoe verklaart u de toenemende normalisering van geweld onder jongeren?</w:t>
      </w:r>
    </w:p>
    <w:p w:rsidR="0020661D" w:rsidP="0020661D" w:rsidRDefault="0020661D" w14:paraId="7DE9D832" w14:textId="77777777">
      <w:pPr>
        <w:spacing w:line="276" w:lineRule="auto"/>
      </w:pPr>
    </w:p>
    <w:p w:rsidRPr="009E4881" w:rsidR="0020661D" w:rsidP="0020661D" w:rsidRDefault="0020661D" w14:paraId="0F1800DC" w14:textId="77777777">
      <w:pPr>
        <w:spacing w:line="276" w:lineRule="auto"/>
        <w:rPr>
          <w:b/>
          <w:bCs/>
        </w:rPr>
      </w:pPr>
      <w:r w:rsidRPr="009E4881">
        <w:rPr>
          <w:b/>
          <w:bCs/>
        </w:rPr>
        <w:t>Antwoord op vraag 14</w:t>
      </w:r>
    </w:p>
    <w:p w:rsidRPr="00B0198D" w:rsidR="0020661D" w:rsidP="0020661D" w:rsidRDefault="0020661D" w14:paraId="26E5B3CB" w14:textId="77777777">
      <w:pPr>
        <w:spacing w:line="276" w:lineRule="auto"/>
      </w:pPr>
      <w:r w:rsidRPr="00B0198D">
        <w:lastRenderedPageBreak/>
        <w:t>De verdachtencijfers van het CBS laten over de afgelopen vijf jaar een stabiel niveau zien van het aantal minderjarige verdachten van geweldscriminaliteit, en een forse afname bij de jongvolwassenen.</w:t>
      </w:r>
      <w:r w:rsidRPr="00B0198D">
        <w:rPr>
          <w:rStyle w:val="Voetnootmarkering"/>
        </w:rPr>
        <w:footnoteReference w:id="4"/>
      </w:r>
      <w:r w:rsidRPr="00B0198D">
        <w:t xml:space="preserve"> Daarbij geldt de kanttekening dat er lokale verschillen zijn en dat er dus ook lokaal sprake kan zijn van een toename van geweldscriminaliteit onder jongeren. </w:t>
      </w:r>
    </w:p>
    <w:p w:rsidRPr="00B0198D" w:rsidR="0020661D" w:rsidP="0020661D" w:rsidRDefault="0020661D" w14:paraId="552F2B3E" w14:textId="77777777">
      <w:pPr>
        <w:spacing w:line="276" w:lineRule="auto"/>
      </w:pPr>
      <w:r w:rsidRPr="00B0198D">
        <w:t>Van oudsher worden er diverse factoren onderscheiden die van invloed zijn op de geweldpleging, ook door jongeren. Individuele factoren kunnen daarbij een rol spelen, maar ook fysieke, maatschappelijke en sociale factoren. Normalisering van geweld impliceert dat geweldpleging in toenemende mate in de eigen sociale kring als geaccepteerd gedrag wordt beschouwd. Als er onder jongeren sprake is van een dergelijke normalisering, dan zal vooral een sociale factor als groepsdynamiek hierop van invloed zijn. De negatieve invloed van vrienden en kennissen kan erg groot zijn, vooral als ze een homogene groep vormen waarin geweldpleging een geaccepteerd verschijnsel is en onder groepsdruk aangemoedigd wordt.</w:t>
      </w:r>
      <w:r w:rsidRPr="00B0198D">
        <w:rPr>
          <w:rStyle w:val="Voetnootmarkering"/>
        </w:rPr>
        <w:t>5</w:t>
      </w:r>
      <w:r w:rsidRPr="00B0198D">
        <w:t xml:space="preserve"> Recent zijn enkele rapporten verschenen waarin normalisering van geweld ook in verband wordt gebracht met de ruimere mogelijkheden van geweldverheerlijking online. Dit kan ook weer leiden tot een lagere drempel om in de fysieke wereld geweld te plegen.</w:t>
      </w:r>
      <w:r w:rsidRPr="00B0198D">
        <w:rPr>
          <w:rStyle w:val="Voetnootmarkering"/>
        </w:rPr>
        <w:footnoteReference w:id="5"/>
      </w:r>
    </w:p>
    <w:p w:rsidRPr="00B0198D" w:rsidR="0020661D" w:rsidP="0020661D" w:rsidRDefault="0020661D" w14:paraId="0D9AC1B8" w14:textId="77777777">
      <w:pPr>
        <w:spacing w:line="276" w:lineRule="auto"/>
      </w:pPr>
    </w:p>
    <w:p w:rsidR="0020661D" w:rsidP="0020661D" w:rsidRDefault="0020661D" w14:paraId="05065B4E" w14:textId="77777777">
      <w:pPr>
        <w:spacing w:line="276" w:lineRule="auto"/>
        <w:rPr>
          <w:b/>
          <w:bCs/>
        </w:rPr>
      </w:pPr>
      <w:r>
        <w:rPr>
          <w:b/>
          <w:bCs/>
        </w:rPr>
        <w:t xml:space="preserve">Vraag </w:t>
      </w:r>
      <w:r w:rsidRPr="00B0198D">
        <w:rPr>
          <w:b/>
          <w:bCs/>
        </w:rPr>
        <w:t>15</w:t>
      </w:r>
    </w:p>
    <w:p w:rsidRPr="00B0198D" w:rsidR="0020661D" w:rsidP="0020661D" w:rsidRDefault="0020661D" w14:paraId="5FE9804C" w14:textId="77777777">
      <w:pPr>
        <w:spacing w:line="276" w:lineRule="auto"/>
        <w:rPr>
          <w:b/>
          <w:bCs/>
        </w:rPr>
      </w:pPr>
      <w:r w:rsidRPr="00B0198D">
        <w:rPr>
          <w:b/>
          <w:bCs/>
        </w:rPr>
        <w:t>Ziet u een verband tussen gewelddadige games waar geweld kan worden ‘geoefend’ en aanslagen kunnen worden nagespeeld en de normalisatie van geweld onder jongeren?</w:t>
      </w:r>
    </w:p>
    <w:p w:rsidR="0020661D" w:rsidP="0020661D" w:rsidRDefault="0020661D" w14:paraId="1BEBCFF5" w14:textId="77777777">
      <w:pPr>
        <w:spacing w:line="276" w:lineRule="auto"/>
      </w:pPr>
    </w:p>
    <w:p w:rsidRPr="009E4881" w:rsidR="0020661D" w:rsidP="0020661D" w:rsidRDefault="0020661D" w14:paraId="4095B682" w14:textId="77777777">
      <w:pPr>
        <w:spacing w:line="276" w:lineRule="auto"/>
        <w:rPr>
          <w:b/>
          <w:bCs/>
        </w:rPr>
      </w:pPr>
      <w:r w:rsidRPr="009E4881">
        <w:rPr>
          <w:b/>
          <w:bCs/>
        </w:rPr>
        <w:t>Antwoord op vraag 15</w:t>
      </w:r>
    </w:p>
    <w:p w:rsidRPr="00B0198D" w:rsidR="0020661D" w:rsidP="0020661D" w:rsidRDefault="0020661D" w14:paraId="4A875E29" w14:textId="77777777">
      <w:pPr>
        <w:spacing w:line="276" w:lineRule="auto"/>
      </w:pPr>
      <w:r w:rsidRPr="00B0198D">
        <w:t xml:space="preserve">Er is geen eenduidig wetenschappelijk beeld over de impact van gewelddadige games op de ontwikkeling van gewelddadig gedrag. Een aantal (buitenlandse) studies toont aan dat er een correlatie is, maar dit wordt door andere onderzoeken weer ontkracht. Een recent Nederlands promotieonderzoek heeft vooral korte-termijneffecten waargenomen, waarbij jongeren die gewelddadige games spelen onder meer minder empathische reacties vertoonden. Voor de effecten op langere termijn is meer onderzoek nodig. Daarnaast wordt geconstateerd dat er grotere effecten zijn van andere gewelddadige sociale media inhoud, gerelateerd aan een minder accurate emotieherkenning en lagere empathische reacties bij het zien van </w:t>
      </w:r>
      <w:r w:rsidRPr="00B0198D">
        <w:lastRenderedPageBreak/>
        <w:t>anderen met pijn.</w:t>
      </w:r>
      <w:r w:rsidRPr="00B0198D">
        <w:rPr>
          <w:rStyle w:val="Voetnootmarkering"/>
        </w:rPr>
        <w:t xml:space="preserve"> </w:t>
      </w:r>
      <w:r w:rsidRPr="00B0198D">
        <w:rPr>
          <w:rStyle w:val="Voetnootmarkering"/>
        </w:rPr>
        <w:footnoteReference w:id="6"/>
      </w:r>
      <w:r w:rsidRPr="00B0198D">
        <w:t xml:space="preserve"> Er kunnen op basis van wetenschappelijk onderzoek vooralsnog geen harde uitspraken worden gedaan over het verband tussen gewelddadige games en de eventuele normalisatie van geweld onder jongeren.</w:t>
      </w:r>
    </w:p>
    <w:p w:rsidRPr="00B0198D" w:rsidR="0020661D" w:rsidP="0020661D" w:rsidRDefault="0020661D" w14:paraId="463428EE" w14:textId="77777777">
      <w:pPr>
        <w:spacing w:line="276" w:lineRule="auto"/>
      </w:pPr>
    </w:p>
    <w:p w:rsidR="0020661D" w:rsidP="0020661D" w:rsidRDefault="0020661D" w14:paraId="5A130ABA" w14:textId="77777777">
      <w:pPr>
        <w:spacing w:line="276" w:lineRule="auto"/>
        <w:rPr>
          <w:b/>
          <w:bCs/>
        </w:rPr>
      </w:pPr>
      <w:r>
        <w:rPr>
          <w:b/>
          <w:bCs/>
        </w:rPr>
        <w:t xml:space="preserve">Vraag </w:t>
      </w:r>
      <w:r w:rsidRPr="00B0198D">
        <w:rPr>
          <w:b/>
          <w:bCs/>
        </w:rPr>
        <w:t>16</w:t>
      </w:r>
    </w:p>
    <w:p w:rsidRPr="00B0198D" w:rsidR="0020661D" w:rsidP="0020661D" w:rsidRDefault="0020661D" w14:paraId="278F5A5D" w14:textId="77777777">
      <w:pPr>
        <w:spacing w:line="276" w:lineRule="auto"/>
        <w:rPr>
          <w:b/>
          <w:bCs/>
        </w:rPr>
      </w:pPr>
      <w:r w:rsidRPr="00B0198D">
        <w:rPr>
          <w:b/>
          <w:bCs/>
        </w:rPr>
        <w:t>Kunt u deze vragen beantwoorden voor het commissiedebat over jeugdcriminaliteit op 23 april 2026?</w:t>
      </w:r>
    </w:p>
    <w:p w:rsidR="0020661D" w:rsidP="0020661D" w:rsidRDefault="0020661D" w14:paraId="418A5EA1" w14:textId="77777777">
      <w:pPr>
        <w:spacing w:line="276" w:lineRule="auto"/>
      </w:pPr>
    </w:p>
    <w:p w:rsidRPr="009E4881" w:rsidR="0020661D" w:rsidP="0020661D" w:rsidRDefault="0020661D" w14:paraId="745D0CD8" w14:textId="77777777">
      <w:pPr>
        <w:spacing w:line="276" w:lineRule="auto"/>
        <w:rPr>
          <w:b/>
          <w:bCs/>
        </w:rPr>
      </w:pPr>
      <w:r w:rsidRPr="009E4881">
        <w:rPr>
          <w:b/>
          <w:bCs/>
        </w:rPr>
        <w:t>Antwoord op vraag 16</w:t>
      </w:r>
    </w:p>
    <w:p w:rsidRPr="00EA07A4" w:rsidR="0020661D" w:rsidP="0020661D" w:rsidRDefault="0020661D" w14:paraId="30C2A9D0" w14:textId="77777777">
      <w:pPr>
        <w:spacing w:line="276" w:lineRule="auto"/>
      </w:pPr>
      <w:r w:rsidRPr="00B0198D">
        <w:t>Hier streven wij naar.</w:t>
      </w:r>
    </w:p>
    <w:p w:rsidRPr="00EA07A4" w:rsidR="0020661D" w:rsidP="0020661D" w:rsidRDefault="0020661D" w14:paraId="36F96768" w14:textId="77777777">
      <w:pPr>
        <w:spacing w:line="276" w:lineRule="auto"/>
      </w:pPr>
    </w:p>
    <w:p w:rsidR="00324603" w:rsidRDefault="00324603" w14:paraId="1900C844" w14:textId="77777777"/>
    <w:sectPr w:rsidR="00324603" w:rsidSect="0020661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69611" w14:textId="77777777" w:rsidR="0020661D" w:rsidRDefault="0020661D" w:rsidP="0020661D">
      <w:pPr>
        <w:spacing w:after="0" w:line="240" w:lineRule="auto"/>
      </w:pPr>
      <w:r>
        <w:separator/>
      </w:r>
    </w:p>
  </w:endnote>
  <w:endnote w:type="continuationSeparator" w:id="0">
    <w:p w14:paraId="5BFD4144" w14:textId="77777777" w:rsidR="0020661D" w:rsidRDefault="0020661D" w:rsidP="00206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18D5" w14:textId="77777777" w:rsidR="0020661D" w:rsidRPr="0020661D" w:rsidRDefault="0020661D" w:rsidP="002066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8E58" w14:textId="77777777" w:rsidR="0020661D" w:rsidRPr="0020661D" w:rsidRDefault="0020661D" w:rsidP="002066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C3FB" w14:textId="77777777" w:rsidR="0020661D" w:rsidRPr="0020661D" w:rsidRDefault="0020661D" w:rsidP="002066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D632" w14:textId="77777777" w:rsidR="0020661D" w:rsidRDefault="0020661D" w:rsidP="0020661D">
      <w:pPr>
        <w:spacing w:after="0" w:line="240" w:lineRule="auto"/>
      </w:pPr>
      <w:r>
        <w:separator/>
      </w:r>
    </w:p>
  </w:footnote>
  <w:footnote w:type="continuationSeparator" w:id="0">
    <w:p w14:paraId="47401D68" w14:textId="77777777" w:rsidR="0020661D" w:rsidRDefault="0020661D" w:rsidP="0020661D">
      <w:pPr>
        <w:spacing w:after="0" w:line="240" w:lineRule="auto"/>
      </w:pPr>
      <w:r>
        <w:continuationSeparator/>
      </w:r>
    </w:p>
  </w:footnote>
  <w:footnote w:id="1">
    <w:p w14:paraId="10ED7D8C" w14:textId="77777777" w:rsidR="0020661D" w:rsidRDefault="0020661D" w:rsidP="0020661D">
      <w:pPr>
        <w:pStyle w:val="Voetnoottekst"/>
      </w:pPr>
      <w:r>
        <w:rPr>
          <w:rStyle w:val="Voetnootmarkering"/>
        </w:rPr>
        <w:footnoteRef/>
      </w:r>
      <w:r>
        <w:t xml:space="preserve"> </w:t>
      </w:r>
      <w:r w:rsidRPr="00A92C0A">
        <w:rPr>
          <w:sz w:val="16"/>
          <w:szCs w:val="16"/>
        </w:rPr>
        <w:t>https://www.maakhetzeniettemakkelijk.nl/interventies/kwaliteitskader.</w:t>
      </w:r>
    </w:p>
  </w:footnote>
  <w:footnote w:id="2">
    <w:p w14:paraId="01F6232E" w14:textId="77777777" w:rsidR="0020661D" w:rsidRDefault="0020661D" w:rsidP="0020661D">
      <w:pPr>
        <w:pStyle w:val="Voetnoottekst"/>
      </w:pPr>
      <w:r>
        <w:rPr>
          <w:rStyle w:val="Voetnootmarkering"/>
        </w:rPr>
        <w:footnoteRef/>
      </w:r>
      <w:r w:rsidRPr="00BC4FBD">
        <w:rPr>
          <w:sz w:val="16"/>
          <w:szCs w:val="16"/>
        </w:rPr>
        <w:t xml:space="preserve"> AJB wordt momenteel in ruim 40 PmG-gemeenten ingezet.</w:t>
      </w:r>
    </w:p>
  </w:footnote>
  <w:footnote w:id="3">
    <w:p w14:paraId="5AB03B7B" w14:textId="77777777" w:rsidR="0020661D" w:rsidRDefault="0020661D" w:rsidP="0020661D">
      <w:pPr>
        <w:pStyle w:val="Voetnoottekst"/>
      </w:pPr>
      <w:r>
        <w:rPr>
          <w:rStyle w:val="Voetnootmarkering"/>
        </w:rPr>
        <w:footnoteRef/>
      </w:r>
      <w:r>
        <w:t xml:space="preserve"> </w:t>
      </w:r>
      <w:r>
        <w:rPr>
          <w:sz w:val="16"/>
          <w:szCs w:val="16"/>
        </w:rPr>
        <w:t>Kamerstukken II 2025/26, 30995, nr. 106.</w:t>
      </w:r>
    </w:p>
  </w:footnote>
  <w:footnote w:id="4">
    <w:p w14:paraId="35E6B820" w14:textId="77777777" w:rsidR="0020661D" w:rsidRPr="009822E7" w:rsidRDefault="0020661D" w:rsidP="0020661D">
      <w:pPr>
        <w:pStyle w:val="Voetnoottekst"/>
        <w:rPr>
          <w:sz w:val="16"/>
          <w:szCs w:val="16"/>
        </w:rPr>
      </w:pPr>
      <w:r>
        <w:rPr>
          <w:rStyle w:val="Voetnootmarkering"/>
        </w:rPr>
        <w:t>4</w:t>
      </w:r>
      <w:r>
        <w:t xml:space="preserve"> </w:t>
      </w:r>
      <w:r w:rsidRPr="009822E7">
        <w:rPr>
          <w:sz w:val="16"/>
          <w:szCs w:val="16"/>
        </w:rPr>
        <w:t xml:space="preserve">CBS Statline: </w:t>
      </w:r>
      <w:hyperlink r:id="rId1" w:anchor="/JM/nl/dataset/20366NED/table?ts=1776350638327" w:history="1">
        <w:r w:rsidRPr="009822E7">
          <w:rPr>
            <w:rStyle w:val="Hyperlink"/>
            <w:sz w:val="16"/>
            <w:szCs w:val="16"/>
          </w:rPr>
          <w:t>StatLine - Verdachten van 12 tot 23 jaar; delictgroep, persoonskenmerken</w:t>
        </w:r>
      </w:hyperlink>
    </w:p>
  </w:footnote>
  <w:footnote w:id="5">
    <w:p w14:paraId="6F327751" w14:textId="77777777" w:rsidR="0020661D" w:rsidRDefault="0020661D" w:rsidP="0020661D">
      <w:r>
        <w:rPr>
          <w:rStyle w:val="Voetnootmarkering"/>
        </w:rPr>
        <w:footnoteRef/>
      </w:r>
      <w:r>
        <w:t xml:space="preserve"> </w:t>
      </w:r>
      <w:hyperlink r:id="rId2" w:anchor=":~:text=De%20Nederlandse%20samenleving%20is%20kwetsbaar%20voor%20nieuwe,en%20een%20verminderd%20vertrouwen%20in%20maatschappelijke%20instituties." w:history="1">
        <w:r w:rsidRPr="00A92C0A">
          <w:rPr>
            <w:rStyle w:val="Hyperlink"/>
            <w:color w:val="auto"/>
            <w:sz w:val="16"/>
            <w:szCs w:val="16"/>
          </w:rPr>
          <w:t>Geweld aan de horizon: Trends omtrent geweld en maatschappelijke stabiliteit - HCSS</w:t>
        </w:r>
      </w:hyperlink>
      <w:r w:rsidRPr="00A92C0A">
        <w:rPr>
          <w:sz w:val="16"/>
          <w:szCs w:val="16"/>
        </w:rPr>
        <w:t>.</w:t>
      </w:r>
    </w:p>
  </w:footnote>
  <w:footnote w:id="6">
    <w:p w14:paraId="7E185A81" w14:textId="77777777" w:rsidR="0020661D" w:rsidRPr="000259B3" w:rsidRDefault="0020661D" w:rsidP="0020661D">
      <w:pPr>
        <w:spacing w:line="240" w:lineRule="auto"/>
        <w:rPr>
          <w:rFonts w:eastAsia="Times New Roman" w:cs="Calibri"/>
          <w:color w:val="2E74B5"/>
          <w:sz w:val="16"/>
          <w:szCs w:val="16"/>
        </w:rPr>
      </w:pPr>
      <w:r w:rsidRPr="000259B3">
        <w:rPr>
          <w:rStyle w:val="Voetnootmarkering"/>
          <w:sz w:val="16"/>
          <w:szCs w:val="16"/>
        </w:rPr>
        <w:footnoteRef/>
      </w:r>
      <w:r w:rsidRPr="000259B3">
        <w:rPr>
          <w:sz w:val="16"/>
          <w:szCs w:val="16"/>
        </w:rPr>
        <w:t xml:space="preserve"> </w:t>
      </w:r>
      <w:hyperlink r:id="rId3" w:history="1">
        <w:r w:rsidRPr="000259B3">
          <w:rPr>
            <w:rFonts w:eastAsia="Times New Roman" w:cs="Calibri"/>
            <w:color w:val="0000FF"/>
            <w:sz w:val="16"/>
            <w:szCs w:val="16"/>
            <w:u w:val="single"/>
          </w:rPr>
          <w:t>Wat zijn de effecten van gewelddadige videogames op tieners? - Vrije Universiteit Amsterdam</w:t>
        </w:r>
      </w:hyperlink>
    </w:p>
    <w:p w14:paraId="0754FF47" w14:textId="77777777" w:rsidR="0020661D" w:rsidRDefault="0020661D" w:rsidP="0020661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C64F" w14:textId="77777777" w:rsidR="0020661D" w:rsidRPr="0020661D" w:rsidRDefault="0020661D" w:rsidP="002066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6A59" w14:textId="77777777" w:rsidR="0020661D" w:rsidRPr="0020661D" w:rsidRDefault="0020661D" w:rsidP="002066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C38E" w14:textId="77777777" w:rsidR="0020661D" w:rsidRPr="0020661D" w:rsidRDefault="0020661D" w:rsidP="0020661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1D"/>
    <w:rsid w:val="0020661D"/>
    <w:rsid w:val="002341B8"/>
    <w:rsid w:val="00324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48D1"/>
  <w15:chartTrackingRefBased/>
  <w15:docId w15:val="{5A4D633B-F62A-4E8A-9D31-2FD54091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66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66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661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661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0661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066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66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66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66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661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661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661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0661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0661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066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66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66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661D"/>
    <w:rPr>
      <w:rFonts w:eastAsiaTheme="majorEastAsia" w:cstheme="majorBidi"/>
      <w:color w:val="272727" w:themeColor="text1" w:themeTint="D8"/>
    </w:rPr>
  </w:style>
  <w:style w:type="paragraph" w:styleId="Titel">
    <w:name w:val="Title"/>
    <w:basedOn w:val="Standaard"/>
    <w:next w:val="Standaard"/>
    <w:link w:val="TitelChar"/>
    <w:uiPriority w:val="10"/>
    <w:qFormat/>
    <w:rsid w:val="00206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66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66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66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66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661D"/>
    <w:rPr>
      <w:i/>
      <w:iCs/>
      <w:color w:val="404040" w:themeColor="text1" w:themeTint="BF"/>
    </w:rPr>
  </w:style>
  <w:style w:type="paragraph" w:styleId="Lijstalinea">
    <w:name w:val="List Paragraph"/>
    <w:basedOn w:val="Standaard"/>
    <w:uiPriority w:val="34"/>
    <w:qFormat/>
    <w:rsid w:val="0020661D"/>
    <w:pPr>
      <w:ind w:left="720"/>
      <w:contextualSpacing/>
    </w:pPr>
  </w:style>
  <w:style w:type="character" w:styleId="Intensievebenadrukking">
    <w:name w:val="Intense Emphasis"/>
    <w:basedOn w:val="Standaardalinea-lettertype"/>
    <w:uiPriority w:val="21"/>
    <w:qFormat/>
    <w:rsid w:val="0020661D"/>
    <w:rPr>
      <w:i/>
      <w:iCs/>
      <w:color w:val="2F5496" w:themeColor="accent1" w:themeShade="BF"/>
    </w:rPr>
  </w:style>
  <w:style w:type="paragraph" w:styleId="Duidelijkcitaat">
    <w:name w:val="Intense Quote"/>
    <w:basedOn w:val="Standaard"/>
    <w:next w:val="Standaard"/>
    <w:link w:val="DuidelijkcitaatChar"/>
    <w:uiPriority w:val="30"/>
    <w:qFormat/>
    <w:rsid w:val="00206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661D"/>
    <w:rPr>
      <w:i/>
      <w:iCs/>
      <w:color w:val="2F5496" w:themeColor="accent1" w:themeShade="BF"/>
    </w:rPr>
  </w:style>
  <w:style w:type="character" w:styleId="Intensieveverwijzing">
    <w:name w:val="Intense Reference"/>
    <w:basedOn w:val="Standaardalinea-lettertype"/>
    <w:uiPriority w:val="32"/>
    <w:qFormat/>
    <w:rsid w:val="0020661D"/>
    <w:rPr>
      <w:b/>
      <w:bCs/>
      <w:smallCaps/>
      <w:color w:val="2F5496" w:themeColor="accent1" w:themeShade="BF"/>
      <w:spacing w:val="5"/>
    </w:rPr>
  </w:style>
  <w:style w:type="character" w:styleId="Hyperlink">
    <w:name w:val="Hyperlink"/>
    <w:basedOn w:val="Standaardalinea-lettertype"/>
    <w:uiPriority w:val="99"/>
    <w:unhideWhenUsed/>
    <w:rsid w:val="0020661D"/>
    <w:rPr>
      <w:color w:val="0563C1" w:themeColor="hyperlink"/>
      <w:u w:val="single"/>
    </w:rPr>
  </w:style>
  <w:style w:type="paragraph" w:customStyle="1" w:styleId="Referentiegegevens">
    <w:name w:val="Referentiegegevens"/>
    <w:basedOn w:val="Standaard"/>
    <w:next w:val="Standaard"/>
    <w:rsid w:val="0020661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0661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0661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0661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0661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0661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0661D"/>
    <w:rPr>
      <w:vertAlign w:val="superscript"/>
    </w:rPr>
  </w:style>
  <w:style w:type="paragraph" w:styleId="Geenafstand">
    <w:name w:val="No Spacing"/>
    <w:uiPriority w:val="1"/>
    <w:qFormat/>
    <w:rsid w:val="0020661D"/>
    <w:pPr>
      <w:spacing w:after="0" w:line="240" w:lineRule="auto"/>
    </w:pPr>
    <w:rPr>
      <w:rFonts w:ascii="Verdana" w:hAnsi="Verdana"/>
      <w:sz w:val="18"/>
      <w:lang w:val="en-US"/>
    </w:rPr>
  </w:style>
  <w:style w:type="paragraph" w:styleId="Koptekst">
    <w:name w:val="header"/>
    <w:basedOn w:val="Standaard"/>
    <w:link w:val="KoptekstChar"/>
    <w:uiPriority w:val="99"/>
    <w:unhideWhenUsed/>
    <w:rsid w:val="002066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661D"/>
  </w:style>
  <w:style w:type="paragraph" w:styleId="Voettekst">
    <w:name w:val="footer"/>
    <w:basedOn w:val="Standaard"/>
    <w:link w:val="VoettekstChar"/>
    <w:uiPriority w:val="99"/>
    <w:unhideWhenUsed/>
    <w:rsid w:val="002066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6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u.nl/nl/nieuws/2023/wat-zijn-de-effecten-van-gewelddadige-videogames-op-tieners" TargetMode="External"/><Relationship Id="rId2" Type="http://schemas.openxmlformats.org/officeDocument/2006/relationships/hyperlink" Target="https://hcss.nl/report/geweld-aan-de-horizon-trends-omtrent-geweld-en-maatschappelijke-stabiliteit/" TargetMode="External"/><Relationship Id="rId1" Type="http://schemas.openxmlformats.org/officeDocument/2006/relationships/hyperlink" Target="https://jmopendata.cb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2854</ap:Words>
  <ap:Characters>15699</ap:Characters>
  <ap:DocSecurity>0</ap:DocSecurity>
  <ap:Lines>130</ap:Lines>
  <ap:Paragraphs>37</ap:Paragraphs>
  <ap:ScaleCrop>false</ap:ScaleCrop>
  <ap:LinksUpToDate>false</ap:LinksUpToDate>
  <ap:CharactersWithSpaces>18516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2026-04-23T07:57:00.0000000Z</dcterms:created>
  <dcterms:modified xsi:type="dcterms:W3CDTF">2026-04-23T07:57:00.0000000Z</dcterms:modified>
  <version/>
  <category/>
</coreProperties>
</file>